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276" w:rsidRPr="00C37630" w:rsidRDefault="00C37630" w:rsidP="00C37630">
      <w:pPr>
        <w:spacing w:after="200" w:line="276" w:lineRule="auto"/>
        <w:rPr>
          <w:rFonts w:cs="Arial"/>
          <w:b/>
          <w:sz w:val="24"/>
        </w:rPr>
      </w:pPr>
      <w:bookmarkStart w:id="0" w:name="_GoBack"/>
      <w:bookmarkEnd w:id="0"/>
      <w:r w:rsidRPr="00C37630">
        <w:rPr>
          <w:rFonts w:cs="Arial"/>
          <w:b/>
          <w:sz w:val="24"/>
        </w:rPr>
        <w:t>References</w:t>
      </w:r>
    </w:p>
    <w:p w:rsidR="002A51ED" w:rsidRPr="00C37630" w:rsidRDefault="002A51ED" w:rsidP="00C37630">
      <w:pPr>
        <w:pStyle w:val="ListParagraph"/>
        <w:numPr>
          <w:ilvl w:val="0"/>
          <w:numId w:val="10"/>
        </w:numPr>
        <w:spacing w:after="120" w:line="276" w:lineRule="auto"/>
        <w:ind w:left="425" w:hanging="425"/>
        <w:contextualSpacing w:val="0"/>
        <w:jc w:val="both"/>
        <w:rPr>
          <w:rFonts w:ascii="Arial" w:hAnsi="Arial" w:cs="Arial"/>
        </w:rPr>
      </w:pPr>
      <w:r w:rsidRPr="00C37630">
        <w:rPr>
          <w:rFonts w:ascii="Arial" w:hAnsi="Arial" w:cs="Arial"/>
        </w:rPr>
        <w:t>Andrae et al. 2008. Screening-Preventable C</w:t>
      </w:r>
      <w:r w:rsidR="00C37630">
        <w:rPr>
          <w:rFonts w:ascii="Arial" w:hAnsi="Arial" w:cs="Arial"/>
        </w:rPr>
        <w:t>ervical Cancer Risks: Evidence f</w:t>
      </w:r>
      <w:r w:rsidRPr="00C37630">
        <w:rPr>
          <w:rFonts w:ascii="Arial" w:hAnsi="Arial" w:cs="Arial"/>
        </w:rPr>
        <w:t xml:space="preserve">rom a Nationwide Audit in Sweden. </w:t>
      </w:r>
    </w:p>
    <w:p w:rsidR="002A51ED" w:rsidRPr="00C37630" w:rsidRDefault="002A51ED" w:rsidP="00C37630">
      <w:pPr>
        <w:pStyle w:val="ListParagraph"/>
        <w:numPr>
          <w:ilvl w:val="0"/>
          <w:numId w:val="10"/>
        </w:numPr>
        <w:spacing w:after="120" w:line="276" w:lineRule="auto"/>
        <w:ind w:left="425" w:hanging="425"/>
        <w:contextualSpacing w:val="0"/>
        <w:jc w:val="both"/>
        <w:rPr>
          <w:rFonts w:ascii="Arial" w:hAnsi="Arial" w:cs="Arial"/>
        </w:rPr>
      </w:pPr>
      <w:r w:rsidRPr="00C37630">
        <w:rPr>
          <w:rFonts w:ascii="Arial" w:hAnsi="Arial" w:cs="Arial"/>
        </w:rPr>
        <w:t xml:space="preserve">Arbyn et al. 2008. Perinatal mortality and other severe adverse pregnancy outcomes associated with treatment of cervical intraepithelial neoplasia: meta-analysis. </w:t>
      </w:r>
      <w:r w:rsidRPr="00C37630">
        <w:rPr>
          <w:rFonts w:ascii="Arial" w:hAnsi="Arial" w:cs="Arial"/>
          <w:i/>
        </w:rPr>
        <w:t>British Medical Journal</w:t>
      </w:r>
      <w:r w:rsidRPr="00C37630">
        <w:rPr>
          <w:rFonts w:ascii="Arial" w:hAnsi="Arial" w:cs="Arial"/>
        </w:rPr>
        <w:t>. 337:a1284.</w:t>
      </w:r>
    </w:p>
    <w:p w:rsidR="002A51ED" w:rsidRPr="00C37630" w:rsidRDefault="002A51ED" w:rsidP="00C37630">
      <w:pPr>
        <w:pStyle w:val="ListParagraph"/>
        <w:numPr>
          <w:ilvl w:val="0"/>
          <w:numId w:val="10"/>
        </w:numPr>
        <w:spacing w:after="120" w:line="276" w:lineRule="auto"/>
        <w:ind w:left="425" w:hanging="425"/>
        <w:contextualSpacing w:val="0"/>
        <w:jc w:val="both"/>
        <w:rPr>
          <w:rFonts w:ascii="Arial" w:hAnsi="Arial" w:cs="Arial"/>
        </w:rPr>
      </w:pPr>
      <w:r w:rsidRPr="00C37630">
        <w:rPr>
          <w:rFonts w:ascii="Arial" w:hAnsi="Arial" w:cs="Arial"/>
        </w:rPr>
        <w:t xml:space="preserve">Arbyn et al. 2012. Evidence regarding human papillomavirus testing in secondary prevention of cervical cancer. </w:t>
      </w:r>
      <w:r w:rsidRPr="00C37630">
        <w:rPr>
          <w:rFonts w:ascii="Arial" w:hAnsi="Arial" w:cs="Arial"/>
          <w:i/>
        </w:rPr>
        <w:t>Vaccine</w:t>
      </w:r>
      <w:r w:rsidRPr="00C37630">
        <w:rPr>
          <w:rFonts w:ascii="Arial" w:hAnsi="Arial" w:cs="Arial"/>
        </w:rPr>
        <w:t>. 30 Suppl 5: F88-99.</w:t>
      </w:r>
    </w:p>
    <w:p w:rsidR="002A51ED" w:rsidRPr="00C37630" w:rsidRDefault="002A51ED" w:rsidP="00C37630">
      <w:pPr>
        <w:pStyle w:val="ListParagraph"/>
        <w:numPr>
          <w:ilvl w:val="0"/>
          <w:numId w:val="10"/>
        </w:numPr>
        <w:spacing w:after="120" w:line="276" w:lineRule="auto"/>
        <w:ind w:left="425" w:hanging="425"/>
        <w:contextualSpacing w:val="0"/>
        <w:jc w:val="both"/>
        <w:rPr>
          <w:rFonts w:ascii="Arial" w:hAnsi="Arial" w:cs="Arial"/>
        </w:rPr>
      </w:pPr>
      <w:r w:rsidRPr="00C37630">
        <w:rPr>
          <w:rFonts w:ascii="Arial" w:hAnsi="Arial" w:cs="Arial"/>
        </w:rPr>
        <w:t xml:space="preserve">Blatt et al. Comparison of Cervical Cancer Screening Results among 256, 648 women in multiple clinical practices. </w:t>
      </w:r>
      <w:r w:rsidRPr="00C37630">
        <w:rPr>
          <w:rFonts w:ascii="Arial" w:hAnsi="Arial" w:cs="Arial"/>
          <w:i/>
        </w:rPr>
        <w:t>Cancer Pathology</w:t>
      </w:r>
      <w:r w:rsidRPr="00C37630">
        <w:rPr>
          <w:rFonts w:ascii="Arial" w:hAnsi="Arial" w:cs="Arial"/>
        </w:rPr>
        <w:t xml:space="preserve"> 123 (5): 282-288</w:t>
      </w:r>
    </w:p>
    <w:p w:rsidR="002A51ED" w:rsidRPr="00C37630" w:rsidRDefault="002A51ED" w:rsidP="00C37630">
      <w:pPr>
        <w:pStyle w:val="ListParagraph"/>
        <w:numPr>
          <w:ilvl w:val="0"/>
          <w:numId w:val="10"/>
        </w:numPr>
        <w:spacing w:after="120" w:line="276" w:lineRule="auto"/>
        <w:ind w:left="425" w:hanging="425"/>
        <w:contextualSpacing w:val="0"/>
        <w:jc w:val="both"/>
        <w:rPr>
          <w:rFonts w:ascii="Arial" w:hAnsi="Arial" w:cs="Arial"/>
        </w:rPr>
      </w:pPr>
      <w:r w:rsidRPr="00C37630">
        <w:rPr>
          <w:rFonts w:ascii="Arial" w:hAnsi="Arial" w:cs="Arial"/>
        </w:rPr>
        <w:t xml:space="preserve">Brotherton et al. 2011. Early effect of the HPV vaccination programme on cervical abnormalities in Victoria, Australia: an ecological study. </w:t>
      </w:r>
      <w:r w:rsidRPr="00C37630">
        <w:rPr>
          <w:rFonts w:ascii="Arial" w:hAnsi="Arial" w:cs="Arial"/>
          <w:i/>
        </w:rPr>
        <w:t>The Lancet Oncology</w:t>
      </w:r>
      <w:r w:rsidRPr="00C37630">
        <w:rPr>
          <w:rFonts w:ascii="Arial" w:hAnsi="Arial" w:cs="Arial"/>
        </w:rPr>
        <w:t>. 377(9783):2085-92.</w:t>
      </w:r>
    </w:p>
    <w:p w:rsidR="002A51ED" w:rsidRPr="00C37630" w:rsidRDefault="002A51ED" w:rsidP="00C37630">
      <w:pPr>
        <w:pStyle w:val="ListParagraph"/>
        <w:numPr>
          <w:ilvl w:val="0"/>
          <w:numId w:val="10"/>
        </w:numPr>
        <w:spacing w:after="120" w:line="276" w:lineRule="auto"/>
        <w:ind w:left="425" w:hanging="425"/>
        <w:contextualSpacing w:val="0"/>
        <w:jc w:val="both"/>
        <w:rPr>
          <w:rFonts w:ascii="Arial" w:hAnsi="Arial" w:cs="Arial"/>
        </w:rPr>
      </w:pPr>
      <w:r w:rsidRPr="00C37630">
        <w:rPr>
          <w:rFonts w:ascii="Arial" w:hAnsi="Arial" w:cs="Arial"/>
        </w:rPr>
        <w:t>Castanon et al. 2014. Cervical screening at age 50-64 years and the risk of cervical cancer at age 65 years and older: population-based case control study. 2014 PLoS Medicine/ Public Library of Science. 11(1):e1001585.</w:t>
      </w:r>
    </w:p>
    <w:p w:rsidR="002A51ED" w:rsidRPr="00C37630" w:rsidRDefault="002A51ED" w:rsidP="00C37630">
      <w:pPr>
        <w:pStyle w:val="ListParagraph"/>
        <w:numPr>
          <w:ilvl w:val="0"/>
          <w:numId w:val="10"/>
        </w:numPr>
        <w:spacing w:after="120" w:line="276" w:lineRule="auto"/>
        <w:ind w:left="425" w:hanging="425"/>
        <w:contextualSpacing w:val="0"/>
        <w:jc w:val="both"/>
        <w:rPr>
          <w:rFonts w:ascii="Arial" w:hAnsi="Arial" w:cs="Arial"/>
        </w:rPr>
      </w:pPr>
      <w:r w:rsidRPr="00C37630">
        <w:rPr>
          <w:rFonts w:ascii="Arial" w:hAnsi="Arial" w:cs="Arial"/>
        </w:rPr>
        <w:t xml:space="preserve">Castle et al. 2011. Performance of carcinogenic human papillomavirus (HPV) testing and HPV16 or HPV18 genotyping for cervical cancer screening of women aged 25 years and older: a subanalysis of the ATHENA study. </w:t>
      </w:r>
      <w:r w:rsidRPr="00C37630">
        <w:rPr>
          <w:rFonts w:ascii="Arial" w:hAnsi="Arial" w:cs="Arial"/>
          <w:i/>
        </w:rPr>
        <w:t>The Lancelot Oncology:</w:t>
      </w:r>
      <w:r w:rsidRPr="00C37630">
        <w:rPr>
          <w:rFonts w:ascii="Arial" w:hAnsi="Arial" w:cs="Arial"/>
        </w:rPr>
        <w:t xml:space="preserve"> 12:9. 880-890.</w:t>
      </w:r>
    </w:p>
    <w:p w:rsidR="002A51ED" w:rsidRPr="00C37630" w:rsidRDefault="002A51ED" w:rsidP="00C37630">
      <w:pPr>
        <w:pStyle w:val="ListParagraph"/>
        <w:numPr>
          <w:ilvl w:val="0"/>
          <w:numId w:val="10"/>
        </w:numPr>
        <w:spacing w:after="120" w:line="276" w:lineRule="auto"/>
        <w:ind w:left="425" w:hanging="425"/>
        <w:contextualSpacing w:val="0"/>
        <w:jc w:val="both"/>
        <w:rPr>
          <w:rFonts w:ascii="Arial" w:hAnsi="Arial" w:cs="Arial"/>
        </w:rPr>
      </w:pPr>
      <w:r w:rsidRPr="00C37630">
        <w:rPr>
          <w:rFonts w:ascii="Arial" w:hAnsi="Arial" w:cs="Arial"/>
        </w:rPr>
        <w:t xml:space="preserve">Cox et al. 2013. Comparison of cervical cancer screening strategies incorporating different combinations of cytology. HPV testing, and genotyping for HPV 16/18: results from the ATHENA HPV study. </w:t>
      </w:r>
      <w:r w:rsidRPr="00C37630">
        <w:rPr>
          <w:rFonts w:ascii="Arial" w:hAnsi="Arial" w:cs="Arial"/>
          <w:i/>
        </w:rPr>
        <w:t>Am J Obstet</w:t>
      </w:r>
      <w:r w:rsidRPr="00C37630">
        <w:rPr>
          <w:rFonts w:ascii="Arial" w:hAnsi="Arial" w:cs="Arial"/>
        </w:rPr>
        <w:t xml:space="preserve"> </w:t>
      </w:r>
      <w:r w:rsidRPr="00C37630">
        <w:rPr>
          <w:rFonts w:ascii="Arial" w:hAnsi="Arial" w:cs="Arial"/>
          <w:i/>
        </w:rPr>
        <w:t>Gynecol</w:t>
      </w:r>
      <w:r w:rsidRPr="00C37630">
        <w:rPr>
          <w:rFonts w:ascii="Arial" w:hAnsi="Arial" w:cs="Arial"/>
        </w:rPr>
        <w:t xml:space="preserve"> 2013; 208:184.e1-11. </w:t>
      </w:r>
    </w:p>
    <w:p w:rsidR="002A51ED" w:rsidRPr="00C37630" w:rsidRDefault="002A51ED" w:rsidP="00C37630">
      <w:pPr>
        <w:pStyle w:val="ListParagraph"/>
        <w:numPr>
          <w:ilvl w:val="0"/>
          <w:numId w:val="10"/>
        </w:numPr>
        <w:spacing w:after="120" w:line="276" w:lineRule="auto"/>
        <w:ind w:left="425" w:hanging="425"/>
        <w:contextualSpacing w:val="0"/>
        <w:jc w:val="both"/>
        <w:rPr>
          <w:rFonts w:ascii="Arial" w:hAnsi="Arial" w:cs="Arial"/>
        </w:rPr>
      </w:pPr>
      <w:r w:rsidRPr="00C37630">
        <w:rPr>
          <w:rFonts w:ascii="Arial" w:hAnsi="Arial" w:cs="Arial"/>
        </w:rPr>
        <w:t xml:space="preserve">Crowe et al. 2014. Effectiveness of quadrivalent human papillomavirus vaccine for the prevention of cervical abnormalities: case-control study nested within a population based screening programme in Australia. </w:t>
      </w:r>
      <w:r w:rsidRPr="00C37630">
        <w:rPr>
          <w:rFonts w:ascii="Arial" w:hAnsi="Arial" w:cs="Arial"/>
          <w:i/>
        </w:rPr>
        <w:t>British Medical Journal.</w:t>
      </w:r>
      <w:r w:rsidRPr="00C37630">
        <w:rPr>
          <w:rFonts w:ascii="Arial" w:hAnsi="Arial" w:cs="Arial"/>
        </w:rPr>
        <w:t xml:space="preserve"> 348:g1458, 2014.</w:t>
      </w:r>
    </w:p>
    <w:p w:rsidR="002A51ED" w:rsidRPr="00C37630" w:rsidRDefault="002A51ED" w:rsidP="00C37630">
      <w:pPr>
        <w:pStyle w:val="ListParagraph"/>
        <w:numPr>
          <w:ilvl w:val="0"/>
          <w:numId w:val="10"/>
        </w:numPr>
        <w:spacing w:after="120" w:line="276" w:lineRule="auto"/>
        <w:ind w:left="425" w:hanging="425"/>
        <w:contextualSpacing w:val="0"/>
        <w:jc w:val="both"/>
        <w:rPr>
          <w:rFonts w:ascii="Arial" w:hAnsi="Arial" w:cs="Arial"/>
        </w:rPr>
      </w:pPr>
      <w:r w:rsidRPr="00C37630">
        <w:rPr>
          <w:rFonts w:ascii="Arial" w:hAnsi="Arial" w:cs="Arial"/>
        </w:rPr>
        <w:t xml:space="preserve">Cuzick J, Castanon A, Sasieni P. 2010. Predicted impact of vaccination against human papillomavirus 16/18 on cancer incidence and cervical abnormailities in women aged 20-29 in the UK. </w:t>
      </w:r>
      <w:r w:rsidRPr="00C37630">
        <w:rPr>
          <w:rFonts w:ascii="Arial" w:hAnsi="Arial" w:cs="Arial"/>
          <w:i/>
        </w:rPr>
        <w:t>British Journal of Cancer</w:t>
      </w:r>
      <w:r w:rsidRPr="00C37630">
        <w:rPr>
          <w:rFonts w:ascii="Arial" w:hAnsi="Arial" w:cs="Arial"/>
        </w:rPr>
        <w:t xml:space="preserve"> 102: 933-939.</w:t>
      </w:r>
    </w:p>
    <w:p w:rsidR="002A51ED" w:rsidRPr="00C37630" w:rsidRDefault="002A51ED" w:rsidP="00C37630">
      <w:pPr>
        <w:pStyle w:val="ListParagraph"/>
        <w:numPr>
          <w:ilvl w:val="0"/>
          <w:numId w:val="10"/>
        </w:numPr>
        <w:spacing w:after="120" w:line="276" w:lineRule="auto"/>
        <w:ind w:left="425" w:hanging="425"/>
        <w:contextualSpacing w:val="0"/>
        <w:jc w:val="both"/>
        <w:rPr>
          <w:rFonts w:ascii="Arial" w:hAnsi="Arial" w:cs="Arial"/>
          <w:iCs/>
        </w:rPr>
      </w:pPr>
      <w:r w:rsidRPr="00C37630">
        <w:rPr>
          <w:rFonts w:ascii="Arial" w:hAnsi="Arial" w:cs="Arial"/>
          <w:iCs/>
        </w:rPr>
        <w:t xml:space="preserve">Dudding N, Crossley J. Sensitivity and specificity of HPV testing what are the facts? Editorial Cytopathology 24:283-288 </w:t>
      </w:r>
    </w:p>
    <w:p w:rsidR="002A51ED" w:rsidRPr="00C37630" w:rsidRDefault="002A51ED" w:rsidP="00C37630">
      <w:pPr>
        <w:pStyle w:val="ListParagraph"/>
        <w:numPr>
          <w:ilvl w:val="0"/>
          <w:numId w:val="10"/>
        </w:numPr>
        <w:spacing w:after="120" w:line="276" w:lineRule="auto"/>
        <w:ind w:left="425" w:hanging="425"/>
        <w:contextualSpacing w:val="0"/>
        <w:jc w:val="both"/>
        <w:rPr>
          <w:rFonts w:ascii="Arial" w:hAnsi="Arial" w:cs="Arial"/>
        </w:rPr>
      </w:pPr>
      <w:r w:rsidRPr="00C37630">
        <w:rPr>
          <w:rFonts w:ascii="Arial" w:hAnsi="Arial" w:cs="Arial"/>
        </w:rPr>
        <w:t xml:space="preserve">Elfstrom et al. 2014. Long term duration of protective effect of HPV negative women: follow up of primary HPV screening randomised control trial. </w:t>
      </w:r>
      <w:r w:rsidRPr="00C37630">
        <w:rPr>
          <w:rFonts w:ascii="Arial" w:hAnsi="Arial" w:cs="Arial"/>
          <w:i/>
        </w:rPr>
        <w:t>British Medical Journal</w:t>
      </w:r>
      <w:r w:rsidRPr="00C37630">
        <w:rPr>
          <w:rFonts w:ascii="Arial" w:hAnsi="Arial" w:cs="Arial"/>
        </w:rPr>
        <w:t>: 348.</w:t>
      </w:r>
    </w:p>
    <w:p w:rsidR="002A51ED" w:rsidRPr="00C37630" w:rsidRDefault="002A51ED" w:rsidP="00C37630">
      <w:pPr>
        <w:pStyle w:val="ListParagraph"/>
        <w:numPr>
          <w:ilvl w:val="0"/>
          <w:numId w:val="10"/>
        </w:numPr>
        <w:spacing w:after="120" w:line="276" w:lineRule="auto"/>
        <w:ind w:left="425" w:hanging="425"/>
        <w:contextualSpacing w:val="0"/>
        <w:jc w:val="both"/>
        <w:rPr>
          <w:rFonts w:ascii="Arial" w:hAnsi="Arial" w:cs="Arial"/>
        </w:rPr>
      </w:pPr>
      <w:r w:rsidRPr="00C37630">
        <w:rPr>
          <w:rFonts w:ascii="Arial" w:hAnsi="Arial" w:cs="Arial"/>
        </w:rPr>
        <w:t xml:space="preserve">Franco EL, Cuzick J. 2008. Cervical cancer screening following prophylactic human papillomavirus vaccination. </w:t>
      </w:r>
      <w:r w:rsidRPr="00C37630">
        <w:rPr>
          <w:rFonts w:ascii="Arial" w:hAnsi="Arial" w:cs="Arial"/>
          <w:i/>
        </w:rPr>
        <w:t>Vaccine</w:t>
      </w:r>
      <w:r w:rsidRPr="00C37630">
        <w:rPr>
          <w:rFonts w:ascii="Arial" w:hAnsi="Arial" w:cs="Arial"/>
        </w:rPr>
        <w:t xml:space="preserve"> 26 (Suppl 1):A16-23.</w:t>
      </w:r>
    </w:p>
    <w:p w:rsidR="002A51ED" w:rsidRPr="00C37630" w:rsidRDefault="002A51ED" w:rsidP="00C37630">
      <w:pPr>
        <w:pStyle w:val="ListParagraph"/>
        <w:numPr>
          <w:ilvl w:val="0"/>
          <w:numId w:val="10"/>
        </w:numPr>
        <w:spacing w:after="120" w:line="276" w:lineRule="auto"/>
        <w:ind w:left="425" w:hanging="425"/>
        <w:contextualSpacing w:val="0"/>
        <w:jc w:val="both"/>
        <w:rPr>
          <w:rFonts w:ascii="Arial" w:hAnsi="Arial" w:cs="Arial"/>
        </w:rPr>
      </w:pPr>
      <w:r w:rsidRPr="00C37630">
        <w:rPr>
          <w:rFonts w:ascii="Arial" w:hAnsi="Arial" w:cs="Arial"/>
        </w:rPr>
        <w:t xml:space="preserve">Gertig et al. 2013. Impact of a population-based HPV vaccination program on cervical abnormalities: a data linkage study. </w:t>
      </w:r>
      <w:r w:rsidRPr="00C37630">
        <w:rPr>
          <w:rFonts w:ascii="Arial" w:hAnsi="Arial" w:cs="Arial"/>
          <w:i/>
        </w:rPr>
        <w:t>BMC Medicine</w:t>
      </w:r>
      <w:r w:rsidRPr="00C37630">
        <w:rPr>
          <w:rFonts w:ascii="Arial" w:hAnsi="Arial" w:cs="Arial"/>
        </w:rPr>
        <w:t>. 11:227, 2013.</w:t>
      </w:r>
    </w:p>
    <w:p w:rsidR="002A51ED" w:rsidRPr="00C37630" w:rsidRDefault="002A51ED" w:rsidP="00C37630">
      <w:pPr>
        <w:pStyle w:val="ListParagraph"/>
        <w:numPr>
          <w:ilvl w:val="0"/>
          <w:numId w:val="10"/>
        </w:numPr>
        <w:spacing w:after="120" w:line="276" w:lineRule="auto"/>
        <w:ind w:left="425" w:hanging="425"/>
        <w:contextualSpacing w:val="0"/>
        <w:jc w:val="both"/>
        <w:rPr>
          <w:rFonts w:ascii="Arial" w:hAnsi="Arial" w:cs="Arial"/>
        </w:rPr>
      </w:pPr>
      <w:r w:rsidRPr="00C37630">
        <w:rPr>
          <w:rFonts w:ascii="Arial" w:hAnsi="Arial" w:cs="Arial"/>
        </w:rPr>
        <w:t xml:space="preserve">Katki H et al. 2013. 5 year risks of CIN3+ and cervical cancer among women who test PAP negative but are HPV positive. </w:t>
      </w:r>
      <w:r w:rsidRPr="00C37630">
        <w:rPr>
          <w:rFonts w:ascii="Arial" w:hAnsi="Arial" w:cs="Arial"/>
          <w:i/>
          <w:iCs/>
        </w:rPr>
        <w:t>Journal of Lower Genital Tract Disease.</w:t>
      </w:r>
      <w:r w:rsidRPr="00C37630">
        <w:rPr>
          <w:rFonts w:ascii="Arial" w:hAnsi="Arial" w:cs="Arial"/>
        </w:rPr>
        <w:t xml:space="preserve"> 17(Suppl 1):S56-63.</w:t>
      </w:r>
    </w:p>
    <w:p w:rsidR="002A51ED" w:rsidRPr="00C37630" w:rsidRDefault="002A51ED" w:rsidP="00C37630">
      <w:pPr>
        <w:pStyle w:val="ListParagraph"/>
        <w:numPr>
          <w:ilvl w:val="0"/>
          <w:numId w:val="10"/>
        </w:numPr>
        <w:spacing w:after="120" w:line="276" w:lineRule="auto"/>
        <w:ind w:left="425" w:hanging="425"/>
        <w:contextualSpacing w:val="0"/>
        <w:jc w:val="both"/>
        <w:rPr>
          <w:rFonts w:ascii="Arial" w:hAnsi="Arial" w:cs="Arial"/>
        </w:rPr>
      </w:pPr>
      <w:r w:rsidRPr="00C37630">
        <w:rPr>
          <w:rFonts w:ascii="Arial" w:hAnsi="Arial" w:cs="Arial"/>
        </w:rPr>
        <w:t xml:space="preserve">Katki et al. 2011. Cervical cancer risk for women undergoing concurrent testing for human papillomavirus and cervical cytology; a population-based study in routine clinical practice. </w:t>
      </w:r>
      <w:r w:rsidRPr="00C37630">
        <w:rPr>
          <w:rFonts w:ascii="Arial" w:hAnsi="Arial" w:cs="Arial"/>
          <w:i/>
        </w:rPr>
        <w:t>The Lancet Oncology</w:t>
      </w:r>
      <w:r w:rsidRPr="00C37630">
        <w:rPr>
          <w:rFonts w:ascii="Arial" w:hAnsi="Arial" w:cs="Arial"/>
        </w:rPr>
        <w:t xml:space="preserve"> Volume 12, Issue 7, 663-672.</w:t>
      </w:r>
    </w:p>
    <w:p w:rsidR="002A51ED" w:rsidRPr="00C37630" w:rsidRDefault="002A51ED" w:rsidP="00C37630">
      <w:pPr>
        <w:pStyle w:val="ListParagraph"/>
        <w:numPr>
          <w:ilvl w:val="0"/>
          <w:numId w:val="10"/>
        </w:numPr>
        <w:spacing w:after="120" w:line="276" w:lineRule="auto"/>
        <w:ind w:left="425" w:hanging="425"/>
        <w:contextualSpacing w:val="0"/>
        <w:jc w:val="both"/>
        <w:rPr>
          <w:rFonts w:ascii="Arial" w:hAnsi="Arial" w:cs="Arial"/>
        </w:rPr>
      </w:pPr>
      <w:r w:rsidRPr="00C37630">
        <w:rPr>
          <w:rFonts w:ascii="Arial" w:hAnsi="Arial" w:cs="Arial"/>
        </w:rPr>
        <w:t xml:space="preserve">Khan et al. 2005. The elevated 10-year risk of cervical precancer and cancer in women with human papillomavirus (HPV) type 16 or 18 and the possible utility of type-specific HPV testing clinical practice. </w:t>
      </w:r>
      <w:r w:rsidRPr="00C37630">
        <w:rPr>
          <w:rFonts w:ascii="Arial" w:hAnsi="Arial" w:cs="Arial"/>
          <w:i/>
        </w:rPr>
        <w:t>Journal of the National Cancer Institute</w:t>
      </w:r>
      <w:r w:rsidRPr="00C37630">
        <w:rPr>
          <w:rFonts w:ascii="Arial" w:hAnsi="Arial" w:cs="Arial"/>
        </w:rPr>
        <w:t>. 97 (14): 1072-9, 2005 Jul 20.</w:t>
      </w:r>
    </w:p>
    <w:p w:rsidR="002A51ED" w:rsidRPr="00C37630" w:rsidRDefault="002A51ED" w:rsidP="00C37630">
      <w:pPr>
        <w:pStyle w:val="ListParagraph"/>
        <w:numPr>
          <w:ilvl w:val="0"/>
          <w:numId w:val="10"/>
        </w:numPr>
        <w:spacing w:after="120" w:line="276" w:lineRule="auto"/>
        <w:ind w:left="425" w:hanging="425"/>
        <w:contextualSpacing w:val="0"/>
        <w:jc w:val="both"/>
        <w:rPr>
          <w:rFonts w:ascii="Arial" w:hAnsi="Arial" w:cs="Arial"/>
        </w:rPr>
      </w:pPr>
      <w:r w:rsidRPr="00C37630">
        <w:rPr>
          <w:rFonts w:ascii="Arial" w:hAnsi="Arial" w:cs="Arial"/>
        </w:rPr>
        <w:lastRenderedPageBreak/>
        <w:t xml:space="preserve">Kitchener HC, Almonte M, Thomson C et al. 2009. HPV testing in combination with liquid-based cytology in primary cervical screening (ARTISTIC); a randomised controlled trial. </w:t>
      </w:r>
      <w:r w:rsidRPr="00C37630">
        <w:rPr>
          <w:rFonts w:ascii="Arial" w:hAnsi="Arial" w:cs="Arial"/>
          <w:i/>
        </w:rPr>
        <w:t>The Lancelot Oncology</w:t>
      </w:r>
      <w:r w:rsidRPr="00C37630">
        <w:rPr>
          <w:rFonts w:ascii="Arial" w:hAnsi="Arial" w:cs="Arial"/>
        </w:rPr>
        <w:t xml:space="preserve"> 10:672-82</w:t>
      </w:r>
    </w:p>
    <w:p w:rsidR="002A51ED" w:rsidRPr="00C37630" w:rsidRDefault="002A51ED" w:rsidP="00C37630">
      <w:pPr>
        <w:pStyle w:val="ListParagraph"/>
        <w:numPr>
          <w:ilvl w:val="0"/>
          <w:numId w:val="10"/>
        </w:numPr>
        <w:spacing w:after="120" w:line="276" w:lineRule="auto"/>
        <w:ind w:left="425" w:hanging="425"/>
        <w:contextualSpacing w:val="0"/>
        <w:jc w:val="both"/>
        <w:rPr>
          <w:rFonts w:ascii="Arial" w:hAnsi="Arial" w:cs="Arial"/>
          <w:iCs/>
        </w:rPr>
      </w:pPr>
      <w:r w:rsidRPr="00C37630">
        <w:rPr>
          <w:rFonts w:ascii="Arial" w:hAnsi="Arial" w:cs="Arial"/>
          <w:iCs/>
        </w:rPr>
        <w:t xml:space="preserve">Kitchener HC, Canfell K, Gilham C, Sargent A, Roberts C, Desai M, Peto J. The clinical effectiveness and cost-effectiveness of primary human papillomavirus cervical screening in England: extended follow-up of the ARTISTIC randomised trial cohort through three screening rounds. </w:t>
      </w:r>
      <w:r w:rsidRPr="00C37630">
        <w:rPr>
          <w:rFonts w:ascii="Arial" w:hAnsi="Arial" w:cs="Arial"/>
          <w:i/>
          <w:iCs/>
        </w:rPr>
        <w:t>Health Technol Assess.</w:t>
      </w:r>
      <w:r w:rsidRPr="00C37630">
        <w:rPr>
          <w:rFonts w:ascii="Arial" w:hAnsi="Arial" w:cs="Arial"/>
          <w:iCs/>
        </w:rPr>
        <w:t xml:space="preserve"> 2014 Apr: 18(23):1-196</w:t>
      </w:r>
    </w:p>
    <w:p w:rsidR="002A51ED" w:rsidRPr="00C37630" w:rsidRDefault="002A51ED" w:rsidP="00C37630">
      <w:pPr>
        <w:pStyle w:val="ListParagraph"/>
        <w:numPr>
          <w:ilvl w:val="0"/>
          <w:numId w:val="10"/>
        </w:numPr>
        <w:spacing w:after="120" w:line="276" w:lineRule="auto"/>
        <w:ind w:left="425" w:hanging="425"/>
        <w:contextualSpacing w:val="0"/>
        <w:jc w:val="both"/>
        <w:rPr>
          <w:rFonts w:ascii="Arial" w:hAnsi="Arial" w:cs="Arial"/>
          <w:iCs/>
        </w:rPr>
      </w:pPr>
      <w:r w:rsidRPr="00C37630">
        <w:rPr>
          <w:rFonts w:ascii="Arial" w:hAnsi="Arial" w:cs="Arial"/>
          <w:iCs/>
        </w:rPr>
        <w:t xml:space="preserve">Kyrgiou et al. 2006. Obstetric outcomes after conservative treatment for intraepithelial or early invasive cervical lesions: systemative review and meta-analysis. </w:t>
      </w:r>
      <w:r w:rsidRPr="00C37630">
        <w:rPr>
          <w:rFonts w:ascii="Arial" w:hAnsi="Arial" w:cs="Arial"/>
          <w:i/>
          <w:iCs/>
        </w:rPr>
        <w:t>Lancet</w:t>
      </w:r>
      <w:r w:rsidRPr="00C37630">
        <w:rPr>
          <w:rFonts w:ascii="Arial" w:hAnsi="Arial" w:cs="Arial"/>
          <w:iCs/>
        </w:rPr>
        <w:t>. 367 (9509):489-98.</w:t>
      </w:r>
    </w:p>
    <w:p w:rsidR="002A51ED" w:rsidRPr="00C37630" w:rsidRDefault="002A51ED" w:rsidP="00C37630">
      <w:pPr>
        <w:pStyle w:val="ListParagraph"/>
        <w:numPr>
          <w:ilvl w:val="0"/>
          <w:numId w:val="10"/>
        </w:numPr>
        <w:spacing w:after="120" w:line="276" w:lineRule="auto"/>
        <w:ind w:left="425" w:hanging="425"/>
        <w:contextualSpacing w:val="0"/>
        <w:jc w:val="both"/>
        <w:rPr>
          <w:rFonts w:ascii="Arial" w:hAnsi="Arial" w:cs="Arial"/>
          <w:iCs/>
        </w:rPr>
      </w:pPr>
      <w:r w:rsidRPr="00C37630">
        <w:rPr>
          <w:rFonts w:ascii="Arial" w:hAnsi="Arial" w:cs="Arial"/>
        </w:rPr>
        <w:t>Landy R, Birke H, Castanon A, Sasieni P. 2014. Benefits and harms of cervical screening from age 20 years compared with screening from age 25 years.</w:t>
      </w:r>
      <w:r w:rsidR="00E756DC" w:rsidRPr="00C37630">
        <w:rPr>
          <w:rFonts w:ascii="Arial" w:hAnsi="Arial" w:cs="Arial"/>
        </w:rPr>
        <w:t xml:space="preserve">  </w:t>
      </w:r>
      <w:r w:rsidRPr="00C37630">
        <w:rPr>
          <w:rFonts w:ascii="Arial" w:hAnsi="Arial" w:cs="Arial"/>
          <w:i/>
          <w:iCs/>
        </w:rPr>
        <w:t xml:space="preserve">British Medical Journal </w:t>
      </w:r>
      <w:r w:rsidRPr="00C37630">
        <w:rPr>
          <w:rFonts w:ascii="Arial" w:hAnsi="Arial" w:cs="Arial"/>
          <w:iCs/>
        </w:rPr>
        <w:t>110, 1841-1846.</w:t>
      </w:r>
    </w:p>
    <w:p w:rsidR="002A51ED" w:rsidRPr="00C37630" w:rsidRDefault="002A51ED" w:rsidP="00C37630">
      <w:pPr>
        <w:pStyle w:val="ListParagraph"/>
        <w:numPr>
          <w:ilvl w:val="0"/>
          <w:numId w:val="10"/>
        </w:numPr>
        <w:spacing w:after="120" w:line="276" w:lineRule="auto"/>
        <w:ind w:left="425" w:hanging="425"/>
        <w:contextualSpacing w:val="0"/>
        <w:jc w:val="both"/>
        <w:rPr>
          <w:rFonts w:ascii="Arial" w:hAnsi="Arial" w:cs="Arial"/>
          <w:iCs/>
        </w:rPr>
      </w:pPr>
      <w:r w:rsidRPr="00C37630">
        <w:rPr>
          <w:rFonts w:ascii="Arial" w:hAnsi="Arial" w:cs="Arial"/>
          <w:iCs/>
        </w:rPr>
        <w:t xml:space="preserve">Leinonen et al. 2012. Detection rates of precancerous and cancerous cervical lesions within one screening round of primary human papillomavirua DNA testing: prospective randomised trial in Finland. </w:t>
      </w:r>
      <w:r w:rsidRPr="00C37630">
        <w:rPr>
          <w:rFonts w:ascii="Arial" w:hAnsi="Arial" w:cs="Arial"/>
          <w:i/>
          <w:iCs/>
        </w:rPr>
        <w:t>BMJ</w:t>
      </w:r>
      <w:r w:rsidRPr="00C37630">
        <w:rPr>
          <w:rFonts w:ascii="Arial" w:hAnsi="Arial" w:cs="Arial"/>
          <w:iCs/>
        </w:rPr>
        <w:t>. 2012 Nov 29;345;e7789.</w:t>
      </w:r>
    </w:p>
    <w:p w:rsidR="002A51ED" w:rsidRPr="00C37630" w:rsidRDefault="002A51ED" w:rsidP="00C37630">
      <w:pPr>
        <w:pStyle w:val="ListParagraph"/>
        <w:numPr>
          <w:ilvl w:val="0"/>
          <w:numId w:val="10"/>
        </w:numPr>
        <w:spacing w:after="120" w:line="276" w:lineRule="auto"/>
        <w:ind w:left="425" w:hanging="425"/>
        <w:contextualSpacing w:val="0"/>
        <w:jc w:val="both"/>
        <w:rPr>
          <w:rFonts w:ascii="Arial" w:hAnsi="Arial" w:cs="Arial"/>
          <w:iCs/>
        </w:rPr>
      </w:pPr>
      <w:r w:rsidRPr="00C37630">
        <w:rPr>
          <w:rFonts w:ascii="Arial" w:hAnsi="Arial" w:cs="Arial"/>
          <w:iCs/>
        </w:rPr>
        <w:t xml:space="preserve">Lonnberg et al. 2013. Mortality audit of the Finnish cervical cancer screening program. </w:t>
      </w:r>
      <w:r w:rsidRPr="00C37630">
        <w:rPr>
          <w:rFonts w:ascii="Arial" w:hAnsi="Arial" w:cs="Arial"/>
          <w:i/>
          <w:iCs/>
        </w:rPr>
        <w:t>International Journal of Cancer.</w:t>
      </w:r>
      <w:r w:rsidRPr="00C37630">
        <w:rPr>
          <w:rFonts w:ascii="Arial" w:hAnsi="Arial" w:cs="Arial"/>
          <w:iCs/>
        </w:rPr>
        <w:t xml:space="preserve"> 132(9):2134-40, 2013 May 1.</w:t>
      </w:r>
    </w:p>
    <w:p w:rsidR="002A51ED" w:rsidRPr="00C37630" w:rsidRDefault="002A51ED" w:rsidP="00C37630">
      <w:pPr>
        <w:pStyle w:val="ListParagraph"/>
        <w:numPr>
          <w:ilvl w:val="0"/>
          <w:numId w:val="10"/>
        </w:numPr>
        <w:spacing w:after="120" w:line="276" w:lineRule="auto"/>
        <w:ind w:left="425" w:hanging="425"/>
        <w:contextualSpacing w:val="0"/>
        <w:jc w:val="both"/>
        <w:rPr>
          <w:rFonts w:ascii="Arial" w:hAnsi="Arial" w:cs="Arial"/>
          <w:iCs/>
        </w:rPr>
      </w:pPr>
      <w:r w:rsidRPr="00C37630">
        <w:rPr>
          <w:rFonts w:ascii="Arial" w:hAnsi="Arial" w:cs="Arial"/>
          <w:iCs/>
        </w:rPr>
        <w:t xml:space="preserve">Ogilvie et al. 2012. Primary cervical cancer screening with HPV testing compared with liquid-based cytology: results of round 1 of a randomised controlled trial- the HPV FOCAL Study. </w:t>
      </w:r>
      <w:r w:rsidRPr="00C37630">
        <w:rPr>
          <w:rFonts w:ascii="Arial" w:hAnsi="Arial" w:cs="Arial"/>
          <w:i/>
          <w:iCs/>
        </w:rPr>
        <w:t>British Journal of Cancer</w:t>
      </w:r>
      <w:r w:rsidRPr="00C37630">
        <w:rPr>
          <w:rFonts w:ascii="Arial" w:hAnsi="Arial" w:cs="Arial"/>
          <w:iCs/>
        </w:rPr>
        <w:t xml:space="preserve"> 107, 1917-1924.</w:t>
      </w:r>
    </w:p>
    <w:p w:rsidR="002A51ED" w:rsidRPr="00C37630" w:rsidRDefault="002A51ED" w:rsidP="00C37630">
      <w:pPr>
        <w:pStyle w:val="ListParagraph"/>
        <w:numPr>
          <w:ilvl w:val="0"/>
          <w:numId w:val="10"/>
        </w:numPr>
        <w:spacing w:after="120" w:line="276" w:lineRule="auto"/>
        <w:ind w:left="425" w:hanging="425"/>
        <w:contextualSpacing w:val="0"/>
        <w:jc w:val="both"/>
        <w:rPr>
          <w:rFonts w:ascii="Arial" w:hAnsi="Arial" w:cs="Arial"/>
          <w:iCs/>
        </w:rPr>
      </w:pPr>
      <w:r w:rsidRPr="00C37630">
        <w:rPr>
          <w:rFonts w:ascii="Arial" w:hAnsi="Arial" w:cs="Arial"/>
          <w:iCs/>
        </w:rPr>
        <w:t xml:space="preserve">Patel et al. 2012. Cervical cancer incidence in young women: a historical and geographic controlled UK regional population study. </w:t>
      </w:r>
      <w:r w:rsidRPr="00C37630">
        <w:rPr>
          <w:rFonts w:ascii="Arial" w:hAnsi="Arial" w:cs="Arial"/>
          <w:i/>
          <w:iCs/>
        </w:rPr>
        <w:t xml:space="preserve">British Journal of Cancer </w:t>
      </w:r>
      <w:r w:rsidRPr="00C37630">
        <w:rPr>
          <w:rFonts w:ascii="Arial" w:hAnsi="Arial" w:cs="Arial"/>
          <w:iCs/>
        </w:rPr>
        <w:t>106, 1753-1759.</w:t>
      </w:r>
    </w:p>
    <w:p w:rsidR="002A51ED" w:rsidRPr="00C37630" w:rsidRDefault="002A51ED" w:rsidP="00C37630">
      <w:pPr>
        <w:pStyle w:val="ListParagraph"/>
        <w:numPr>
          <w:ilvl w:val="0"/>
          <w:numId w:val="10"/>
        </w:numPr>
        <w:spacing w:after="120" w:line="276" w:lineRule="auto"/>
        <w:ind w:left="425" w:hanging="425"/>
        <w:contextualSpacing w:val="0"/>
        <w:jc w:val="both"/>
        <w:rPr>
          <w:rFonts w:ascii="Arial" w:hAnsi="Arial" w:cs="Arial"/>
          <w:iCs/>
        </w:rPr>
      </w:pPr>
      <w:r w:rsidRPr="00C37630">
        <w:rPr>
          <w:rFonts w:ascii="Arial" w:hAnsi="Arial" w:cs="Arial"/>
          <w:iCs/>
        </w:rPr>
        <w:t xml:space="preserve">Rijkaart DC, Berkhof J, Rozendaal L, et al. 2012. Human papillomavirus testing for the detection of high-grade cervical intraepithelial neoplasia and cancer: final results of the POBASCAM randomised controlled trial. </w:t>
      </w:r>
      <w:r w:rsidRPr="00C37630">
        <w:rPr>
          <w:rFonts w:ascii="Arial" w:hAnsi="Arial" w:cs="Arial"/>
          <w:i/>
          <w:iCs/>
        </w:rPr>
        <w:t>Lancet: Oncology</w:t>
      </w:r>
      <w:r w:rsidRPr="00C37630">
        <w:rPr>
          <w:rFonts w:ascii="Arial" w:hAnsi="Arial" w:cs="Arial"/>
          <w:iCs/>
        </w:rPr>
        <w:t xml:space="preserve"> 13(1): 78-88.</w:t>
      </w:r>
    </w:p>
    <w:p w:rsidR="002A51ED" w:rsidRPr="00C37630" w:rsidRDefault="002A51ED" w:rsidP="00C37630">
      <w:pPr>
        <w:pStyle w:val="ListParagraph"/>
        <w:numPr>
          <w:ilvl w:val="0"/>
          <w:numId w:val="10"/>
        </w:numPr>
        <w:spacing w:after="120" w:line="276" w:lineRule="auto"/>
        <w:ind w:left="425" w:hanging="425"/>
        <w:contextualSpacing w:val="0"/>
        <w:jc w:val="both"/>
        <w:rPr>
          <w:rFonts w:ascii="Arial" w:hAnsi="Arial" w:cs="Arial"/>
          <w:iCs/>
        </w:rPr>
      </w:pPr>
      <w:r w:rsidRPr="00C37630">
        <w:rPr>
          <w:rFonts w:ascii="Arial" w:hAnsi="Arial" w:cs="Arial"/>
          <w:iCs/>
        </w:rPr>
        <w:t xml:space="preserve">Ronco G, Giorgi-Rossi P, Carozzi F, et al. 201. Efficacy of human papillomavirus testing for the detection of invasive cervical cancers and cervical intraepithelial neoplasia: a trandomised controlled trial. </w:t>
      </w:r>
      <w:r w:rsidRPr="00C37630">
        <w:rPr>
          <w:rFonts w:ascii="Arial" w:hAnsi="Arial" w:cs="Arial"/>
          <w:i/>
          <w:iCs/>
        </w:rPr>
        <w:t>Lancet: Oncology</w:t>
      </w:r>
      <w:r w:rsidRPr="00C37630">
        <w:rPr>
          <w:rFonts w:ascii="Arial" w:hAnsi="Arial" w:cs="Arial"/>
          <w:iCs/>
        </w:rPr>
        <w:t xml:space="preserve"> 11(3): 249-57.</w:t>
      </w:r>
    </w:p>
    <w:p w:rsidR="002A51ED" w:rsidRPr="00C37630" w:rsidRDefault="002A51ED" w:rsidP="00C37630">
      <w:pPr>
        <w:pStyle w:val="ListParagraph"/>
        <w:numPr>
          <w:ilvl w:val="0"/>
          <w:numId w:val="10"/>
        </w:numPr>
        <w:spacing w:after="120" w:line="276" w:lineRule="auto"/>
        <w:ind w:left="425" w:hanging="425"/>
        <w:contextualSpacing w:val="0"/>
        <w:jc w:val="both"/>
        <w:rPr>
          <w:rFonts w:ascii="Arial" w:hAnsi="Arial" w:cs="Arial"/>
          <w:iCs/>
        </w:rPr>
      </w:pPr>
      <w:r w:rsidRPr="00C37630">
        <w:rPr>
          <w:rFonts w:ascii="Arial" w:hAnsi="Arial" w:cs="Arial"/>
          <w:iCs/>
        </w:rPr>
        <w:t xml:space="preserve">Ronco, G et al. 2013. Efficacy of HPV-based screening for prevention of invasive cervical cancer: follow-up four European randomised controlled trials. </w:t>
      </w:r>
      <w:r w:rsidRPr="00C37630">
        <w:rPr>
          <w:rFonts w:ascii="Arial" w:hAnsi="Arial" w:cs="Arial"/>
          <w:i/>
          <w:iCs/>
        </w:rPr>
        <w:t>The Lancet Volume</w:t>
      </w:r>
      <w:r w:rsidRPr="00C37630">
        <w:rPr>
          <w:rFonts w:ascii="Arial" w:hAnsi="Arial" w:cs="Arial"/>
          <w:iCs/>
        </w:rPr>
        <w:t xml:space="preserve"> 383, No. 9916, p524-532.</w:t>
      </w:r>
    </w:p>
    <w:p w:rsidR="002A51ED" w:rsidRPr="00C37630" w:rsidRDefault="002A51ED" w:rsidP="00C37630">
      <w:pPr>
        <w:pStyle w:val="ListParagraph"/>
        <w:numPr>
          <w:ilvl w:val="0"/>
          <w:numId w:val="10"/>
        </w:numPr>
        <w:spacing w:after="120" w:line="276" w:lineRule="auto"/>
        <w:ind w:left="425" w:hanging="425"/>
        <w:contextualSpacing w:val="0"/>
        <w:jc w:val="both"/>
        <w:rPr>
          <w:rFonts w:ascii="Arial" w:hAnsi="Arial" w:cs="Arial"/>
          <w:iCs/>
        </w:rPr>
      </w:pPr>
      <w:r w:rsidRPr="00C37630">
        <w:rPr>
          <w:rFonts w:ascii="Arial" w:hAnsi="Arial" w:cs="Arial"/>
          <w:iCs/>
        </w:rPr>
        <w:t xml:space="preserve">Sasieni and Castanon. 2012. Dramatic increase in cervical cancer registrations in young women in 2009 in England unlikely to be due to the new policy not to screen women aged 20-24. </w:t>
      </w:r>
      <w:r w:rsidRPr="00C37630">
        <w:rPr>
          <w:rFonts w:ascii="Arial" w:hAnsi="Arial" w:cs="Arial"/>
          <w:i/>
          <w:iCs/>
        </w:rPr>
        <w:t>Journal of Medical Screening.</w:t>
      </w:r>
      <w:r w:rsidRPr="00C37630">
        <w:rPr>
          <w:rFonts w:ascii="Arial" w:hAnsi="Arial" w:cs="Arial"/>
          <w:iCs/>
        </w:rPr>
        <w:t xml:space="preserve"> 19(3):127-32.</w:t>
      </w:r>
    </w:p>
    <w:p w:rsidR="002A51ED" w:rsidRPr="00C37630" w:rsidRDefault="002A51ED" w:rsidP="00C37630">
      <w:pPr>
        <w:pStyle w:val="ListParagraph"/>
        <w:numPr>
          <w:ilvl w:val="0"/>
          <w:numId w:val="10"/>
        </w:numPr>
        <w:spacing w:after="120" w:line="276" w:lineRule="auto"/>
        <w:ind w:left="425" w:hanging="425"/>
        <w:contextualSpacing w:val="0"/>
        <w:jc w:val="both"/>
        <w:rPr>
          <w:rFonts w:ascii="Arial" w:hAnsi="Arial" w:cs="Arial"/>
        </w:rPr>
      </w:pPr>
      <w:r w:rsidRPr="00C37630">
        <w:rPr>
          <w:rFonts w:ascii="Arial" w:hAnsi="Arial" w:cs="Arial"/>
        </w:rPr>
        <w:t xml:space="preserve">Sasieni P, Castanon A, Cuzick J, Snow J. 2009. Effectiveness of cervical screening with age: population based case-control study of prospectively recorded data. </w:t>
      </w:r>
      <w:r w:rsidRPr="00C37630">
        <w:rPr>
          <w:rFonts w:ascii="Arial" w:hAnsi="Arial" w:cs="Arial"/>
          <w:i/>
          <w:iCs/>
        </w:rPr>
        <w:t xml:space="preserve">British Medical Journal </w:t>
      </w:r>
      <w:r w:rsidRPr="00C37630">
        <w:rPr>
          <w:rFonts w:ascii="Arial" w:hAnsi="Arial" w:cs="Arial"/>
        </w:rPr>
        <w:t>339: b2968.</w:t>
      </w:r>
    </w:p>
    <w:p w:rsidR="002A51ED" w:rsidRPr="00C37630" w:rsidRDefault="002A51ED" w:rsidP="00C37630">
      <w:pPr>
        <w:pStyle w:val="ListParagraph"/>
        <w:numPr>
          <w:ilvl w:val="0"/>
          <w:numId w:val="10"/>
        </w:numPr>
        <w:spacing w:after="120" w:line="276" w:lineRule="auto"/>
        <w:ind w:left="425" w:hanging="425"/>
        <w:contextualSpacing w:val="0"/>
        <w:jc w:val="both"/>
        <w:rPr>
          <w:rFonts w:ascii="Arial" w:hAnsi="Arial" w:cs="Arial"/>
          <w:iCs/>
        </w:rPr>
      </w:pPr>
      <w:r w:rsidRPr="00C37630">
        <w:rPr>
          <w:rFonts w:ascii="Arial" w:hAnsi="Arial" w:cs="Arial"/>
          <w:iCs/>
        </w:rPr>
        <w:t xml:space="preserve">Shiffman and Wentzensen. 2016. A suggested approach to simply and improve cervical screening in the United States. </w:t>
      </w:r>
      <w:r w:rsidRPr="00C37630">
        <w:rPr>
          <w:rFonts w:ascii="Arial" w:hAnsi="Arial" w:cs="Arial"/>
          <w:i/>
          <w:iCs/>
        </w:rPr>
        <w:t>Journal of Lower Genital Tract Disease</w:t>
      </w:r>
      <w:r w:rsidRPr="00C37630">
        <w:rPr>
          <w:rFonts w:ascii="Arial" w:hAnsi="Arial" w:cs="Arial"/>
          <w:iCs/>
        </w:rPr>
        <w:t>. 20(1):1-7 Editorial.</w:t>
      </w:r>
    </w:p>
    <w:p w:rsidR="002A51ED" w:rsidRPr="00C37630" w:rsidRDefault="002A51ED" w:rsidP="00C37630">
      <w:pPr>
        <w:pStyle w:val="ListParagraph"/>
        <w:numPr>
          <w:ilvl w:val="0"/>
          <w:numId w:val="10"/>
        </w:numPr>
        <w:spacing w:after="120" w:line="276" w:lineRule="auto"/>
        <w:ind w:left="425" w:hanging="425"/>
        <w:contextualSpacing w:val="0"/>
        <w:jc w:val="both"/>
        <w:rPr>
          <w:rFonts w:ascii="Arial" w:hAnsi="Arial" w:cs="Arial"/>
          <w:iCs/>
        </w:rPr>
      </w:pPr>
      <w:r w:rsidRPr="00C37630">
        <w:rPr>
          <w:rFonts w:ascii="Arial" w:hAnsi="Arial" w:cs="Arial"/>
          <w:iCs/>
        </w:rPr>
        <w:t xml:space="preserve">Tabrizi SN, Brotherton JM, Kaldor JM, et al. 2014. Assessment of herd immunity and cross-protection after a human papillomavirus vaccination programme in Australia: a repeat cross-sectional study. </w:t>
      </w:r>
      <w:r w:rsidRPr="00C37630">
        <w:rPr>
          <w:rFonts w:ascii="Arial" w:hAnsi="Arial" w:cs="Arial"/>
          <w:i/>
          <w:iCs/>
        </w:rPr>
        <w:t xml:space="preserve">Lancet: Infectious Diseases </w:t>
      </w:r>
      <w:r w:rsidRPr="00C37630">
        <w:rPr>
          <w:rFonts w:ascii="Arial" w:hAnsi="Arial" w:cs="Arial"/>
          <w:iCs/>
        </w:rPr>
        <w:t>14(10):958-66.</w:t>
      </w:r>
    </w:p>
    <w:p w:rsidR="002A51ED" w:rsidRPr="00C37630" w:rsidRDefault="002A51ED" w:rsidP="00C37630">
      <w:pPr>
        <w:pStyle w:val="ListParagraph"/>
        <w:numPr>
          <w:ilvl w:val="0"/>
          <w:numId w:val="10"/>
        </w:numPr>
        <w:spacing w:after="120" w:line="276" w:lineRule="auto"/>
        <w:ind w:left="425" w:hanging="425"/>
        <w:contextualSpacing w:val="0"/>
        <w:jc w:val="both"/>
        <w:rPr>
          <w:rFonts w:ascii="Arial" w:hAnsi="Arial" w:cs="Arial"/>
          <w:iCs/>
        </w:rPr>
      </w:pPr>
      <w:r w:rsidRPr="00C37630">
        <w:rPr>
          <w:rFonts w:ascii="Arial" w:hAnsi="Arial" w:cs="Arial"/>
          <w:iCs/>
        </w:rPr>
        <w:t xml:space="preserve">Warner KH, et al. 2015. Use of primary high-risk human papillomavirus testing for cervical. </w:t>
      </w:r>
      <w:r w:rsidRPr="00C37630">
        <w:rPr>
          <w:rFonts w:ascii="Arial" w:hAnsi="Arial" w:cs="Arial"/>
          <w:i/>
          <w:iCs/>
        </w:rPr>
        <w:t>Gynaecological Oncology</w:t>
      </w:r>
      <w:r w:rsidRPr="00C37630">
        <w:rPr>
          <w:rFonts w:ascii="Arial" w:hAnsi="Arial" w:cs="Arial"/>
          <w:iCs/>
        </w:rPr>
        <w:t xml:space="preserve"> 136 (2015) 178-192.</w:t>
      </w:r>
    </w:p>
    <w:p w:rsidR="002A51ED" w:rsidRPr="00C37630" w:rsidRDefault="002A51ED" w:rsidP="00C37630">
      <w:pPr>
        <w:pStyle w:val="ListParagraph"/>
        <w:numPr>
          <w:ilvl w:val="0"/>
          <w:numId w:val="10"/>
        </w:numPr>
        <w:spacing w:after="120" w:line="276" w:lineRule="auto"/>
        <w:ind w:left="425" w:hanging="425"/>
        <w:contextualSpacing w:val="0"/>
        <w:jc w:val="both"/>
        <w:rPr>
          <w:rFonts w:ascii="Arial" w:hAnsi="Arial" w:cs="Arial"/>
          <w:iCs/>
        </w:rPr>
      </w:pPr>
      <w:r w:rsidRPr="00C37630">
        <w:rPr>
          <w:rFonts w:ascii="Arial" w:hAnsi="Arial" w:cs="Arial"/>
          <w:iCs/>
        </w:rPr>
        <w:t>Wright TC et al. 2015. End of study results from the ATHENA study using HPV as the first-line screening test. Elsevier Inc. (http://creativecommons.org/licneses/by-nc-sa/3.0/).</w:t>
      </w:r>
    </w:p>
    <w:sectPr w:rsidR="002A51ED" w:rsidRPr="00C37630" w:rsidSect="00087ABC">
      <w:pgSz w:w="11907" w:h="16840" w:code="9"/>
      <w:pgMar w:top="851" w:right="851" w:bottom="851" w:left="851" w:header="425" w:footer="425"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B40" w:rsidRDefault="00D02B40">
      <w:r>
        <w:separator/>
      </w:r>
    </w:p>
  </w:endnote>
  <w:endnote w:type="continuationSeparator" w:id="0">
    <w:p w:rsidR="00D02B40" w:rsidRDefault="00D02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B40" w:rsidRDefault="00D02B40">
      <w:r>
        <w:separator/>
      </w:r>
    </w:p>
  </w:footnote>
  <w:footnote w:type="continuationSeparator" w:id="0">
    <w:p w:rsidR="00D02B40" w:rsidRDefault="00D02B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44943"/>
    <w:multiLevelType w:val="hybridMultilevel"/>
    <w:tmpl w:val="23D04CCA"/>
    <w:lvl w:ilvl="0" w:tplc="C55CFF98">
      <w:numFmt w:val="bullet"/>
      <w:lvlText w:val="-"/>
      <w:lvlJc w:val="left"/>
      <w:pPr>
        <w:ind w:left="1800" w:hanging="360"/>
      </w:pPr>
      <w:rPr>
        <w:rFonts w:ascii="Arial" w:eastAsia="Times New Roman" w:hAnsi="Arial" w:cs="Aria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
    <w:nsid w:val="062038DD"/>
    <w:multiLevelType w:val="hybridMultilevel"/>
    <w:tmpl w:val="7EA62CD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nsid w:val="06407162"/>
    <w:multiLevelType w:val="hybridMultilevel"/>
    <w:tmpl w:val="52B2D2F8"/>
    <w:lvl w:ilvl="0" w:tplc="14090005">
      <w:start w:val="1"/>
      <w:numFmt w:val="bullet"/>
      <w:lvlText w:val=""/>
      <w:lvlJc w:val="left"/>
      <w:pPr>
        <w:ind w:left="1440" w:hanging="360"/>
      </w:pPr>
      <w:rPr>
        <w:rFonts w:ascii="Wingdings" w:hAnsi="Wingdings" w:hint="default"/>
      </w:rPr>
    </w:lvl>
    <w:lvl w:ilvl="1" w:tplc="1409000B">
      <w:start w:val="1"/>
      <w:numFmt w:val="bullet"/>
      <w:lvlText w:val=""/>
      <w:lvlJc w:val="left"/>
      <w:pPr>
        <w:ind w:left="2160" w:hanging="360"/>
      </w:pPr>
      <w:rPr>
        <w:rFonts w:ascii="Wingdings" w:hAnsi="Wingdings"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nsid w:val="0834696B"/>
    <w:multiLevelType w:val="hybridMultilevel"/>
    <w:tmpl w:val="F5B2517E"/>
    <w:lvl w:ilvl="0" w:tplc="14090003">
      <w:start w:val="1"/>
      <w:numFmt w:val="bullet"/>
      <w:lvlText w:val="o"/>
      <w:lvlJc w:val="left"/>
      <w:pPr>
        <w:ind w:left="1080" w:hanging="360"/>
      </w:pPr>
      <w:rPr>
        <w:rFonts w:ascii="Courier New" w:hAnsi="Courier New" w:cs="Courier New" w:hint="default"/>
      </w:rPr>
    </w:lvl>
    <w:lvl w:ilvl="1" w:tplc="14090005">
      <w:start w:val="1"/>
      <w:numFmt w:val="bullet"/>
      <w:lvlText w:val=""/>
      <w:lvlJc w:val="left"/>
      <w:pPr>
        <w:ind w:left="1800" w:hanging="360"/>
      </w:pPr>
      <w:rPr>
        <w:rFonts w:ascii="Wingdings" w:hAnsi="Wingdings"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nsid w:val="17751C39"/>
    <w:multiLevelType w:val="hybridMultilevel"/>
    <w:tmpl w:val="FE72E81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7BA7684"/>
    <w:multiLevelType w:val="hybridMultilevel"/>
    <w:tmpl w:val="5CA20AEE"/>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84A10E3"/>
    <w:multiLevelType w:val="hybridMultilevel"/>
    <w:tmpl w:val="31B0AFFE"/>
    <w:lvl w:ilvl="0" w:tplc="14090001">
      <w:start w:val="1"/>
      <w:numFmt w:val="bullet"/>
      <w:lvlText w:val=""/>
      <w:lvlJc w:val="left"/>
      <w:pPr>
        <w:ind w:left="784" w:hanging="360"/>
      </w:pPr>
      <w:rPr>
        <w:rFonts w:ascii="Symbol" w:hAnsi="Symbol" w:hint="default"/>
      </w:rPr>
    </w:lvl>
    <w:lvl w:ilvl="1" w:tplc="14090003" w:tentative="1">
      <w:start w:val="1"/>
      <w:numFmt w:val="bullet"/>
      <w:lvlText w:val="o"/>
      <w:lvlJc w:val="left"/>
      <w:pPr>
        <w:ind w:left="1504" w:hanging="360"/>
      </w:pPr>
      <w:rPr>
        <w:rFonts w:ascii="Courier New" w:hAnsi="Courier New" w:cs="Courier New" w:hint="default"/>
      </w:rPr>
    </w:lvl>
    <w:lvl w:ilvl="2" w:tplc="14090005" w:tentative="1">
      <w:start w:val="1"/>
      <w:numFmt w:val="bullet"/>
      <w:lvlText w:val=""/>
      <w:lvlJc w:val="left"/>
      <w:pPr>
        <w:ind w:left="2224" w:hanging="360"/>
      </w:pPr>
      <w:rPr>
        <w:rFonts w:ascii="Wingdings" w:hAnsi="Wingdings" w:hint="default"/>
      </w:rPr>
    </w:lvl>
    <w:lvl w:ilvl="3" w:tplc="14090001" w:tentative="1">
      <w:start w:val="1"/>
      <w:numFmt w:val="bullet"/>
      <w:lvlText w:val=""/>
      <w:lvlJc w:val="left"/>
      <w:pPr>
        <w:ind w:left="2944" w:hanging="360"/>
      </w:pPr>
      <w:rPr>
        <w:rFonts w:ascii="Symbol" w:hAnsi="Symbol" w:hint="default"/>
      </w:rPr>
    </w:lvl>
    <w:lvl w:ilvl="4" w:tplc="14090003" w:tentative="1">
      <w:start w:val="1"/>
      <w:numFmt w:val="bullet"/>
      <w:lvlText w:val="o"/>
      <w:lvlJc w:val="left"/>
      <w:pPr>
        <w:ind w:left="3664" w:hanging="360"/>
      </w:pPr>
      <w:rPr>
        <w:rFonts w:ascii="Courier New" w:hAnsi="Courier New" w:cs="Courier New" w:hint="default"/>
      </w:rPr>
    </w:lvl>
    <w:lvl w:ilvl="5" w:tplc="14090005" w:tentative="1">
      <w:start w:val="1"/>
      <w:numFmt w:val="bullet"/>
      <w:lvlText w:val=""/>
      <w:lvlJc w:val="left"/>
      <w:pPr>
        <w:ind w:left="4384" w:hanging="360"/>
      </w:pPr>
      <w:rPr>
        <w:rFonts w:ascii="Wingdings" w:hAnsi="Wingdings" w:hint="default"/>
      </w:rPr>
    </w:lvl>
    <w:lvl w:ilvl="6" w:tplc="14090001" w:tentative="1">
      <w:start w:val="1"/>
      <w:numFmt w:val="bullet"/>
      <w:lvlText w:val=""/>
      <w:lvlJc w:val="left"/>
      <w:pPr>
        <w:ind w:left="5104" w:hanging="360"/>
      </w:pPr>
      <w:rPr>
        <w:rFonts w:ascii="Symbol" w:hAnsi="Symbol" w:hint="default"/>
      </w:rPr>
    </w:lvl>
    <w:lvl w:ilvl="7" w:tplc="14090003" w:tentative="1">
      <w:start w:val="1"/>
      <w:numFmt w:val="bullet"/>
      <w:lvlText w:val="o"/>
      <w:lvlJc w:val="left"/>
      <w:pPr>
        <w:ind w:left="5824" w:hanging="360"/>
      </w:pPr>
      <w:rPr>
        <w:rFonts w:ascii="Courier New" w:hAnsi="Courier New" w:cs="Courier New" w:hint="default"/>
      </w:rPr>
    </w:lvl>
    <w:lvl w:ilvl="8" w:tplc="14090005" w:tentative="1">
      <w:start w:val="1"/>
      <w:numFmt w:val="bullet"/>
      <w:lvlText w:val=""/>
      <w:lvlJc w:val="left"/>
      <w:pPr>
        <w:ind w:left="6544" w:hanging="360"/>
      </w:pPr>
      <w:rPr>
        <w:rFonts w:ascii="Wingdings" w:hAnsi="Wingdings" w:hint="default"/>
      </w:rPr>
    </w:lvl>
  </w:abstractNum>
  <w:abstractNum w:abstractNumId="7">
    <w:nsid w:val="1CC4434D"/>
    <w:multiLevelType w:val="hybridMultilevel"/>
    <w:tmpl w:val="60065DE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nsid w:val="1F140983"/>
    <w:multiLevelType w:val="hybridMultilevel"/>
    <w:tmpl w:val="0FD01B3C"/>
    <w:lvl w:ilvl="0" w:tplc="1409000F">
      <w:start w:val="1"/>
      <w:numFmt w:val="decimal"/>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9">
    <w:nsid w:val="1F17665C"/>
    <w:multiLevelType w:val="hybridMultilevel"/>
    <w:tmpl w:val="3C68AF0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nsid w:val="221E20F2"/>
    <w:multiLevelType w:val="hybridMultilevel"/>
    <w:tmpl w:val="424827EE"/>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nsid w:val="242B4FA5"/>
    <w:multiLevelType w:val="hybridMultilevel"/>
    <w:tmpl w:val="6F2ED77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nsid w:val="27D426CD"/>
    <w:multiLevelType w:val="hybridMultilevel"/>
    <w:tmpl w:val="9564B896"/>
    <w:lvl w:ilvl="0" w:tplc="129434E2">
      <w:start w:val="1"/>
      <w:numFmt w:val="bullet"/>
      <w:pStyle w:val="Dash"/>
      <w:lvlText w:val="–"/>
      <w:lvlJc w:val="left"/>
      <w:pPr>
        <w:ind w:left="720" w:hanging="360"/>
      </w:pPr>
      <w:rPr>
        <w:rFonts w:ascii="Georgia" w:hAnsi="Georgia"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9252DC5"/>
    <w:multiLevelType w:val="hybridMultilevel"/>
    <w:tmpl w:val="530C443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nsid w:val="29BE18A4"/>
    <w:multiLevelType w:val="hybridMultilevel"/>
    <w:tmpl w:val="9A264624"/>
    <w:lvl w:ilvl="0" w:tplc="F0A0C254">
      <w:start w:val="1"/>
      <w:numFmt w:val="lowerRoman"/>
      <w:pStyle w:val="Roman"/>
      <w:lvlText w:val="%1."/>
      <w:lvlJc w:val="left"/>
      <w:pPr>
        <w:tabs>
          <w:tab w:val="num" w:pos="567"/>
        </w:tabs>
        <w:ind w:left="567" w:hanging="567"/>
      </w:pPr>
      <w:rPr>
        <w:rFonts w:hint="default"/>
        <w:color w:val="auto"/>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9FC73B4"/>
    <w:multiLevelType w:val="hybridMultilevel"/>
    <w:tmpl w:val="8F24EC4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2A3B6040"/>
    <w:multiLevelType w:val="hybridMultilevel"/>
    <w:tmpl w:val="8786B2A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nsid w:val="2C6C765C"/>
    <w:multiLevelType w:val="hybridMultilevel"/>
    <w:tmpl w:val="FAF4E620"/>
    <w:lvl w:ilvl="0" w:tplc="14090001">
      <w:start w:val="1"/>
      <w:numFmt w:val="bullet"/>
      <w:lvlText w:val=""/>
      <w:lvlJc w:val="left"/>
      <w:pPr>
        <w:ind w:left="1081" w:hanging="360"/>
      </w:pPr>
      <w:rPr>
        <w:rFonts w:ascii="Symbol" w:hAnsi="Symbol" w:hint="default"/>
        <w:b w:val="0"/>
        <w:i w:val="0"/>
        <w:sz w:val="24"/>
        <w:szCs w:val="24"/>
      </w:rPr>
    </w:lvl>
    <w:lvl w:ilvl="1" w:tplc="14090019">
      <w:start w:val="1"/>
      <w:numFmt w:val="lowerLetter"/>
      <w:lvlText w:val="%2."/>
      <w:lvlJc w:val="left"/>
      <w:pPr>
        <w:ind w:left="1801" w:hanging="360"/>
      </w:pPr>
    </w:lvl>
    <w:lvl w:ilvl="2" w:tplc="1409001B">
      <w:start w:val="1"/>
      <w:numFmt w:val="lowerRoman"/>
      <w:lvlText w:val="%3."/>
      <w:lvlJc w:val="right"/>
      <w:pPr>
        <w:ind w:left="2521" w:hanging="180"/>
      </w:pPr>
    </w:lvl>
    <w:lvl w:ilvl="3" w:tplc="1409000F">
      <w:start w:val="1"/>
      <w:numFmt w:val="decimal"/>
      <w:lvlText w:val="%4."/>
      <w:lvlJc w:val="left"/>
      <w:pPr>
        <w:ind w:left="3241" w:hanging="360"/>
      </w:pPr>
    </w:lvl>
    <w:lvl w:ilvl="4" w:tplc="14090019" w:tentative="1">
      <w:start w:val="1"/>
      <w:numFmt w:val="lowerLetter"/>
      <w:lvlText w:val="%5."/>
      <w:lvlJc w:val="left"/>
      <w:pPr>
        <w:ind w:left="3961" w:hanging="360"/>
      </w:pPr>
    </w:lvl>
    <w:lvl w:ilvl="5" w:tplc="1409001B" w:tentative="1">
      <w:start w:val="1"/>
      <w:numFmt w:val="lowerRoman"/>
      <w:lvlText w:val="%6."/>
      <w:lvlJc w:val="right"/>
      <w:pPr>
        <w:ind w:left="4681" w:hanging="180"/>
      </w:pPr>
    </w:lvl>
    <w:lvl w:ilvl="6" w:tplc="1409000F" w:tentative="1">
      <w:start w:val="1"/>
      <w:numFmt w:val="decimal"/>
      <w:lvlText w:val="%7."/>
      <w:lvlJc w:val="left"/>
      <w:pPr>
        <w:ind w:left="5401" w:hanging="360"/>
      </w:pPr>
    </w:lvl>
    <w:lvl w:ilvl="7" w:tplc="14090019" w:tentative="1">
      <w:start w:val="1"/>
      <w:numFmt w:val="lowerLetter"/>
      <w:lvlText w:val="%8."/>
      <w:lvlJc w:val="left"/>
      <w:pPr>
        <w:ind w:left="6121" w:hanging="360"/>
      </w:pPr>
    </w:lvl>
    <w:lvl w:ilvl="8" w:tplc="1409001B" w:tentative="1">
      <w:start w:val="1"/>
      <w:numFmt w:val="lowerRoman"/>
      <w:lvlText w:val="%9."/>
      <w:lvlJc w:val="right"/>
      <w:pPr>
        <w:ind w:left="6841" w:hanging="180"/>
      </w:pPr>
    </w:lvl>
  </w:abstractNum>
  <w:abstractNum w:abstractNumId="18">
    <w:nsid w:val="2F1E597B"/>
    <w:multiLevelType w:val="hybridMultilevel"/>
    <w:tmpl w:val="924ACBA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333405FD"/>
    <w:multiLevelType w:val="hybridMultilevel"/>
    <w:tmpl w:val="E9B8D30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372D0AED"/>
    <w:multiLevelType w:val="hybridMultilevel"/>
    <w:tmpl w:val="609A5B22"/>
    <w:lvl w:ilvl="0" w:tplc="8CA2CCC6">
      <w:start w:val="1"/>
      <w:numFmt w:val="bullet"/>
      <w:pStyle w:val="Bullet"/>
      <w:lvlText w:val=""/>
      <w:lvlJc w:val="left"/>
      <w:pPr>
        <w:tabs>
          <w:tab w:val="num" w:pos="567"/>
        </w:tabs>
        <w:ind w:left="567" w:hanging="567"/>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3D2C0C88"/>
    <w:multiLevelType w:val="hybridMultilevel"/>
    <w:tmpl w:val="D33410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3E6C6970"/>
    <w:multiLevelType w:val="hybridMultilevel"/>
    <w:tmpl w:val="65AA89E8"/>
    <w:lvl w:ilvl="0" w:tplc="14090003">
      <w:start w:val="1"/>
      <w:numFmt w:val="bullet"/>
      <w:lvlText w:val="o"/>
      <w:lvlJc w:val="left"/>
      <w:pPr>
        <w:ind w:left="1080" w:hanging="360"/>
      </w:pPr>
      <w:rPr>
        <w:rFonts w:ascii="Courier New" w:hAnsi="Courier New" w:cs="Courier New" w:hint="default"/>
      </w:rPr>
    </w:lvl>
    <w:lvl w:ilvl="1" w:tplc="14090005">
      <w:start w:val="1"/>
      <w:numFmt w:val="bullet"/>
      <w:lvlText w:val=""/>
      <w:lvlJc w:val="left"/>
      <w:pPr>
        <w:ind w:left="1800" w:hanging="360"/>
      </w:pPr>
      <w:rPr>
        <w:rFonts w:ascii="Wingdings" w:hAnsi="Wingdings"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3">
    <w:nsid w:val="48327732"/>
    <w:multiLevelType w:val="hybridMultilevel"/>
    <w:tmpl w:val="14BE418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4E8A4AAD"/>
    <w:multiLevelType w:val="hybridMultilevel"/>
    <w:tmpl w:val="F432BF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nsid w:val="53437CC7"/>
    <w:multiLevelType w:val="hybridMultilevel"/>
    <w:tmpl w:val="4CC8124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nsid w:val="5AEB2E60"/>
    <w:multiLevelType w:val="hybridMultilevel"/>
    <w:tmpl w:val="C8469EF6"/>
    <w:lvl w:ilvl="0" w:tplc="14090001">
      <w:start w:val="1"/>
      <w:numFmt w:val="bullet"/>
      <w:lvlText w:val=""/>
      <w:lvlJc w:val="left"/>
      <w:pPr>
        <w:ind w:left="784" w:hanging="360"/>
      </w:pPr>
      <w:rPr>
        <w:rFonts w:ascii="Symbol" w:hAnsi="Symbol" w:hint="default"/>
      </w:rPr>
    </w:lvl>
    <w:lvl w:ilvl="1" w:tplc="14090003" w:tentative="1">
      <w:start w:val="1"/>
      <w:numFmt w:val="bullet"/>
      <w:lvlText w:val="o"/>
      <w:lvlJc w:val="left"/>
      <w:pPr>
        <w:ind w:left="1504" w:hanging="360"/>
      </w:pPr>
      <w:rPr>
        <w:rFonts w:ascii="Courier New" w:hAnsi="Courier New" w:cs="Courier New" w:hint="default"/>
      </w:rPr>
    </w:lvl>
    <w:lvl w:ilvl="2" w:tplc="14090005" w:tentative="1">
      <w:start w:val="1"/>
      <w:numFmt w:val="bullet"/>
      <w:lvlText w:val=""/>
      <w:lvlJc w:val="left"/>
      <w:pPr>
        <w:ind w:left="2224" w:hanging="360"/>
      </w:pPr>
      <w:rPr>
        <w:rFonts w:ascii="Wingdings" w:hAnsi="Wingdings" w:hint="default"/>
      </w:rPr>
    </w:lvl>
    <w:lvl w:ilvl="3" w:tplc="14090001" w:tentative="1">
      <w:start w:val="1"/>
      <w:numFmt w:val="bullet"/>
      <w:lvlText w:val=""/>
      <w:lvlJc w:val="left"/>
      <w:pPr>
        <w:ind w:left="2944" w:hanging="360"/>
      </w:pPr>
      <w:rPr>
        <w:rFonts w:ascii="Symbol" w:hAnsi="Symbol" w:hint="default"/>
      </w:rPr>
    </w:lvl>
    <w:lvl w:ilvl="4" w:tplc="14090003" w:tentative="1">
      <w:start w:val="1"/>
      <w:numFmt w:val="bullet"/>
      <w:lvlText w:val="o"/>
      <w:lvlJc w:val="left"/>
      <w:pPr>
        <w:ind w:left="3664" w:hanging="360"/>
      </w:pPr>
      <w:rPr>
        <w:rFonts w:ascii="Courier New" w:hAnsi="Courier New" w:cs="Courier New" w:hint="default"/>
      </w:rPr>
    </w:lvl>
    <w:lvl w:ilvl="5" w:tplc="14090005" w:tentative="1">
      <w:start w:val="1"/>
      <w:numFmt w:val="bullet"/>
      <w:lvlText w:val=""/>
      <w:lvlJc w:val="left"/>
      <w:pPr>
        <w:ind w:left="4384" w:hanging="360"/>
      </w:pPr>
      <w:rPr>
        <w:rFonts w:ascii="Wingdings" w:hAnsi="Wingdings" w:hint="default"/>
      </w:rPr>
    </w:lvl>
    <w:lvl w:ilvl="6" w:tplc="14090001" w:tentative="1">
      <w:start w:val="1"/>
      <w:numFmt w:val="bullet"/>
      <w:lvlText w:val=""/>
      <w:lvlJc w:val="left"/>
      <w:pPr>
        <w:ind w:left="5104" w:hanging="360"/>
      </w:pPr>
      <w:rPr>
        <w:rFonts w:ascii="Symbol" w:hAnsi="Symbol" w:hint="default"/>
      </w:rPr>
    </w:lvl>
    <w:lvl w:ilvl="7" w:tplc="14090003" w:tentative="1">
      <w:start w:val="1"/>
      <w:numFmt w:val="bullet"/>
      <w:lvlText w:val="o"/>
      <w:lvlJc w:val="left"/>
      <w:pPr>
        <w:ind w:left="5824" w:hanging="360"/>
      </w:pPr>
      <w:rPr>
        <w:rFonts w:ascii="Courier New" w:hAnsi="Courier New" w:cs="Courier New" w:hint="default"/>
      </w:rPr>
    </w:lvl>
    <w:lvl w:ilvl="8" w:tplc="14090005" w:tentative="1">
      <w:start w:val="1"/>
      <w:numFmt w:val="bullet"/>
      <w:lvlText w:val=""/>
      <w:lvlJc w:val="left"/>
      <w:pPr>
        <w:ind w:left="6544" w:hanging="360"/>
      </w:pPr>
      <w:rPr>
        <w:rFonts w:ascii="Wingdings" w:hAnsi="Wingdings" w:hint="default"/>
      </w:rPr>
    </w:lvl>
  </w:abstractNum>
  <w:abstractNum w:abstractNumId="27">
    <w:nsid w:val="5F2D19C5"/>
    <w:multiLevelType w:val="hybridMultilevel"/>
    <w:tmpl w:val="BB80AF42"/>
    <w:lvl w:ilvl="0" w:tplc="14090003">
      <w:start w:val="1"/>
      <w:numFmt w:val="bullet"/>
      <w:lvlText w:val="o"/>
      <w:lvlJc w:val="left"/>
      <w:pPr>
        <w:ind w:left="1145" w:hanging="360"/>
      </w:pPr>
      <w:rPr>
        <w:rFonts w:ascii="Courier New" w:hAnsi="Courier New" w:cs="Courier New"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28">
    <w:nsid w:val="5F4B09F9"/>
    <w:multiLevelType w:val="hybridMultilevel"/>
    <w:tmpl w:val="83BA0F8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6010134A"/>
    <w:multiLevelType w:val="hybridMultilevel"/>
    <w:tmpl w:val="762CD86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0">
    <w:nsid w:val="60223C3A"/>
    <w:multiLevelType w:val="hybridMultilevel"/>
    <w:tmpl w:val="FE72E81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60281BAA"/>
    <w:multiLevelType w:val="hybridMultilevel"/>
    <w:tmpl w:val="1A7205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642771A3"/>
    <w:multiLevelType w:val="hybridMultilevel"/>
    <w:tmpl w:val="9D66F70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nsid w:val="65984F3F"/>
    <w:multiLevelType w:val="hybridMultilevel"/>
    <w:tmpl w:val="E63E7E78"/>
    <w:lvl w:ilvl="0" w:tplc="1409000F">
      <w:start w:val="1"/>
      <w:numFmt w:val="decimal"/>
      <w:lvlText w:val="%1."/>
      <w:lvlJc w:val="left"/>
      <w:pPr>
        <w:ind w:left="1080" w:hanging="360"/>
      </w:pPr>
      <w:rPr>
        <w:rFonts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4">
    <w:nsid w:val="68F53EC5"/>
    <w:multiLevelType w:val="hybridMultilevel"/>
    <w:tmpl w:val="AC3866D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nsid w:val="69856BD9"/>
    <w:multiLevelType w:val="hybridMultilevel"/>
    <w:tmpl w:val="46B8694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nsid w:val="6AB97D6C"/>
    <w:multiLevelType w:val="hybridMultilevel"/>
    <w:tmpl w:val="72AA5EF2"/>
    <w:lvl w:ilvl="0" w:tplc="14090003">
      <w:start w:val="1"/>
      <w:numFmt w:val="bullet"/>
      <w:lvlText w:val="o"/>
      <w:lvlJc w:val="left"/>
      <w:pPr>
        <w:ind w:left="1080" w:hanging="360"/>
      </w:pPr>
      <w:rPr>
        <w:rFonts w:ascii="Courier New" w:hAnsi="Courier New" w:cs="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7">
    <w:nsid w:val="6D8F5B3B"/>
    <w:multiLevelType w:val="hybridMultilevel"/>
    <w:tmpl w:val="802EF040"/>
    <w:lvl w:ilvl="0" w:tplc="150A6BD0">
      <w:start w:val="1"/>
      <w:numFmt w:val="decimal"/>
      <w:pStyle w:val="Numb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nsid w:val="720B679E"/>
    <w:multiLevelType w:val="hybridMultilevel"/>
    <w:tmpl w:val="C05AC4AE"/>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768C361C"/>
    <w:multiLevelType w:val="hybridMultilevel"/>
    <w:tmpl w:val="3F54DAA8"/>
    <w:lvl w:ilvl="0" w:tplc="14090003">
      <w:start w:val="1"/>
      <w:numFmt w:val="bullet"/>
      <w:lvlText w:val="o"/>
      <w:lvlJc w:val="left"/>
      <w:pPr>
        <w:ind w:left="1429" w:hanging="360"/>
      </w:pPr>
      <w:rPr>
        <w:rFonts w:ascii="Courier New" w:hAnsi="Courier New" w:cs="Courier New"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40">
    <w:nsid w:val="7ABD79DB"/>
    <w:multiLevelType w:val="hybridMultilevel"/>
    <w:tmpl w:val="1ACED00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nsid w:val="7AD3468E"/>
    <w:multiLevelType w:val="hybridMultilevel"/>
    <w:tmpl w:val="EB18BC46"/>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nsid w:val="7AED352B"/>
    <w:multiLevelType w:val="hybridMultilevel"/>
    <w:tmpl w:val="33826C80"/>
    <w:lvl w:ilvl="0" w:tplc="E04A2860">
      <w:start w:val="1"/>
      <w:numFmt w:val="lowerLetter"/>
      <w:pStyle w:val="Letter"/>
      <w:lvlText w:val="%1)"/>
      <w:lvlJc w:val="left"/>
      <w:pPr>
        <w:ind w:left="644" w:hanging="360"/>
      </w:pPr>
      <w:rPr>
        <w:rFonts w:hint="default"/>
      </w:r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num w:numId="1">
    <w:abstractNumId w:val="20"/>
  </w:num>
  <w:num w:numId="2">
    <w:abstractNumId w:val="14"/>
  </w:num>
  <w:num w:numId="3">
    <w:abstractNumId w:val="42"/>
  </w:num>
  <w:num w:numId="4">
    <w:abstractNumId w:val="12"/>
  </w:num>
  <w:num w:numId="5">
    <w:abstractNumId w:val="37"/>
  </w:num>
  <w:num w:numId="6">
    <w:abstractNumId w:val="17"/>
  </w:num>
  <w:num w:numId="7">
    <w:abstractNumId w:val="10"/>
  </w:num>
  <w:num w:numId="8">
    <w:abstractNumId w:val="31"/>
  </w:num>
  <w:num w:numId="9">
    <w:abstractNumId w:val="21"/>
  </w:num>
  <w:num w:numId="10">
    <w:abstractNumId w:val="35"/>
  </w:num>
  <w:num w:numId="11">
    <w:abstractNumId w:val="18"/>
  </w:num>
  <w:num w:numId="12">
    <w:abstractNumId w:val="15"/>
  </w:num>
  <w:num w:numId="13">
    <w:abstractNumId w:val="34"/>
  </w:num>
  <w:num w:numId="14">
    <w:abstractNumId w:val="24"/>
  </w:num>
  <w:num w:numId="15">
    <w:abstractNumId w:val="19"/>
  </w:num>
  <w:num w:numId="16">
    <w:abstractNumId w:val="36"/>
  </w:num>
  <w:num w:numId="17">
    <w:abstractNumId w:val="32"/>
  </w:num>
  <w:num w:numId="18">
    <w:abstractNumId w:val="27"/>
  </w:num>
  <w:num w:numId="19">
    <w:abstractNumId w:val="39"/>
  </w:num>
  <w:num w:numId="20">
    <w:abstractNumId w:val="5"/>
  </w:num>
  <w:num w:numId="21">
    <w:abstractNumId w:val="2"/>
  </w:num>
  <w:num w:numId="22">
    <w:abstractNumId w:val="0"/>
  </w:num>
  <w:num w:numId="23">
    <w:abstractNumId w:val="41"/>
  </w:num>
  <w:num w:numId="24">
    <w:abstractNumId w:val="3"/>
  </w:num>
  <w:num w:numId="25">
    <w:abstractNumId w:val="22"/>
  </w:num>
  <w:num w:numId="26">
    <w:abstractNumId w:val="26"/>
  </w:num>
  <w:num w:numId="27">
    <w:abstractNumId w:val="6"/>
  </w:num>
  <w:num w:numId="28">
    <w:abstractNumId w:val="4"/>
  </w:num>
  <w:num w:numId="29">
    <w:abstractNumId w:val="40"/>
  </w:num>
  <w:num w:numId="30">
    <w:abstractNumId w:val="8"/>
  </w:num>
  <w:num w:numId="31">
    <w:abstractNumId w:val="30"/>
  </w:num>
  <w:num w:numId="32">
    <w:abstractNumId w:val="38"/>
  </w:num>
  <w:num w:numId="33">
    <w:abstractNumId w:val="23"/>
  </w:num>
  <w:num w:numId="34">
    <w:abstractNumId w:val="33"/>
  </w:num>
  <w:num w:numId="35">
    <w:abstractNumId w:val="28"/>
  </w:num>
  <w:num w:numId="36">
    <w:abstractNumId w:val="25"/>
  </w:num>
  <w:num w:numId="37">
    <w:abstractNumId w:val="16"/>
  </w:num>
  <w:num w:numId="38">
    <w:abstractNumId w:val="9"/>
  </w:num>
  <w:num w:numId="39">
    <w:abstractNumId w:val="13"/>
  </w:num>
  <w:num w:numId="40">
    <w:abstractNumId w:val="7"/>
  </w:num>
  <w:num w:numId="41">
    <w:abstractNumId w:val="11"/>
  </w:num>
  <w:num w:numId="42">
    <w:abstractNumId w:val="1"/>
  </w:num>
  <w:num w:numId="43">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NZ"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B15"/>
    <w:rsid w:val="00002049"/>
    <w:rsid w:val="00002337"/>
    <w:rsid w:val="000051B5"/>
    <w:rsid w:val="00006665"/>
    <w:rsid w:val="00007EF4"/>
    <w:rsid w:val="00010AB9"/>
    <w:rsid w:val="0001248F"/>
    <w:rsid w:val="00012DB9"/>
    <w:rsid w:val="0001369A"/>
    <w:rsid w:val="00015CE2"/>
    <w:rsid w:val="000224CA"/>
    <w:rsid w:val="00022F49"/>
    <w:rsid w:val="0003710F"/>
    <w:rsid w:val="00043324"/>
    <w:rsid w:val="00057D00"/>
    <w:rsid w:val="000615F2"/>
    <w:rsid w:val="000671D4"/>
    <w:rsid w:val="00067318"/>
    <w:rsid w:val="000675CB"/>
    <w:rsid w:val="00080990"/>
    <w:rsid w:val="00084C18"/>
    <w:rsid w:val="00087ABC"/>
    <w:rsid w:val="0009709A"/>
    <w:rsid w:val="000A009F"/>
    <w:rsid w:val="000A13A7"/>
    <w:rsid w:val="000A284A"/>
    <w:rsid w:val="000A2F23"/>
    <w:rsid w:val="000B659F"/>
    <w:rsid w:val="000C0F20"/>
    <w:rsid w:val="000C37B8"/>
    <w:rsid w:val="000C6D9C"/>
    <w:rsid w:val="000E20A7"/>
    <w:rsid w:val="000E31A6"/>
    <w:rsid w:val="000E60A7"/>
    <w:rsid w:val="000E74A1"/>
    <w:rsid w:val="000E7C90"/>
    <w:rsid w:val="000F5040"/>
    <w:rsid w:val="000F76E7"/>
    <w:rsid w:val="000F77AF"/>
    <w:rsid w:val="00103441"/>
    <w:rsid w:val="00105E93"/>
    <w:rsid w:val="001101F2"/>
    <w:rsid w:val="00110C29"/>
    <w:rsid w:val="0012724C"/>
    <w:rsid w:val="00134BBB"/>
    <w:rsid w:val="00134C2B"/>
    <w:rsid w:val="00142A92"/>
    <w:rsid w:val="001541B4"/>
    <w:rsid w:val="001546BA"/>
    <w:rsid w:val="00154765"/>
    <w:rsid w:val="00156293"/>
    <w:rsid w:val="00170111"/>
    <w:rsid w:val="00170492"/>
    <w:rsid w:val="00175201"/>
    <w:rsid w:val="00181ABF"/>
    <w:rsid w:val="001828E9"/>
    <w:rsid w:val="001834D3"/>
    <w:rsid w:val="00190D84"/>
    <w:rsid w:val="00194D60"/>
    <w:rsid w:val="00195343"/>
    <w:rsid w:val="0019563D"/>
    <w:rsid w:val="001A00F6"/>
    <w:rsid w:val="001A0281"/>
    <w:rsid w:val="001A02B6"/>
    <w:rsid w:val="001B0DE6"/>
    <w:rsid w:val="001B1E15"/>
    <w:rsid w:val="001B2B84"/>
    <w:rsid w:val="001C27C0"/>
    <w:rsid w:val="001D52A9"/>
    <w:rsid w:val="001D5B2B"/>
    <w:rsid w:val="001D6742"/>
    <w:rsid w:val="001E2B26"/>
    <w:rsid w:val="001E2DCC"/>
    <w:rsid w:val="001F0700"/>
    <w:rsid w:val="001F198C"/>
    <w:rsid w:val="002050B5"/>
    <w:rsid w:val="002124E6"/>
    <w:rsid w:val="00214ABA"/>
    <w:rsid w:val="00231C91"/>
    <w:rsid w:val="002345F1"/>
    <w:rsid w:val="00236CAB"/>
    <w:rsid w:val="00243C6E"/>
    <w:rsid w:val="00243EA2"/>
    <w:rsid w:val="00245E7A"/>
    <w:rsid w:val="00246519"/>
    <w:rsid w:val="00246A53"/>
    <w:rsid w:val="00254D3F"/>
    <w:rsid w:val="0025575E"/>
    <w:rsid w:val="00256ECD"/>
    <w:rsid w:val="0025709D"/>
    <w:rsid w:val="00257E2E"/>
    <w:rsid w:val="002676D6"/>
    <w:rsid w:val="0027447E"/>
    <w:rsid w:val="00280A23"/>
    <w:rsid w:val="00283DA9"/>
    <w:rsid w:val="0029295D"/>
    <w:rsid w:val="0029628F"/>
    <w:rsid w:val="002A1D05"/>
    <w:rsid w:val="002A34F7"/>
    <w:rsid w:val="002A51ED"/>
    <w:rsid w:val="002B49E8"/>
    <w:rsid w:val="002C2E04"/>
    <w:rsid w:val="002C7CF5"/>
    <w:rsid w:val="002D130D"/>
    <w:rsid w:val="002D1FE4"/>
    <w:rsid w:val="002D56BA"/>
    <w:rsid w:val="002E13A0"/>
    <w:rsid w:val="002E2324"/>
    <w:rsid w:val="002E4119"/>
    <w:rsid w:val="00304CDA"/>
    <w:rsid w:val="003075BB"/>
    <w:rsid w:val="003103A6"/>
    <w:rsid w:val="00312394"/>
    <w:rsid w:val="003153D0"/>
    <w:rsid w:val="0032010B"/>
    <w:rsid w:val="003222B2"/>
    <w:rsid w:val="00324B4C"/>
    <w:rsid w:val="00325F29"/>
    <w:rsid w:val="00326078"/>
    <w:rsid w:val="00326AFE"/>
    <w:rsid w:val="00326F50"/>
    <w:rsid w:val="003416F2"/>
    <w:rsid w:val="003465FF"/>
    <w:rsid w:val="0034743A"/>
    <w:rsid w:val="00351003"/>
    <w:rsid w:val="00356861"/>
    <w:rsid w:val="00357BE5"/>
    <w:rsid w:val="003618C2"/>
    <w:rsid w:val="0036255B"/>
    <w:rsid w:val="0036268E"/>
    <w:rsid w:val="00376214"/>
    <w:rsid w:val="003814B1"/>
    <w:rsid w:val="00392D1D"/>
    <w:rsid w:val="00396820"/>
    <w:rsid w:val="003A169D"/>
    <w:rsid w:val="003A3D4B"/>
    <w:rsid w:val="003C0969"/>
    <w:rsid w:val="003C0C0C"/>
    <w:rsid w:val="003C1E37"/>
    <w:rsid w:val="003C531B"/>
    <w:rsid w:val="003D009B"/>
    <w:rsid w:val="003D11AC"/>
    <w:rsid w:val="003D2176"/>
    <w:rsid w:val="003E02F8"/>
    <w:rsid w:val="003E0E31"/>
    <w:rsid w:val="003E1D0C"/>
    <w:rsid w:val="003E206A"/>
    <w:rsid w:val="003E2A56"/>
    <w:rsid w:val="003E3955"/>
    <w:rsid w:val="003F0AD4"/>
    <w:rsid w:val="003F585B"/>
    <w:rsid w:val="003F6444"/>
    <w:rsid w:val="00404780"/>
    <w:rsid w:val="00405108"/>
    <w:rsid w:val="0041130F"/>
    <w:rsid w:val="0041163D"/>
    <w:rsid w:val="0041254F"/>
    <w:rsid w:val="00416C24"/>
    <w:rsid w:val="00421973"/>
    <w:rsid w:val="00430402"/>
    <w:rsid w:val="0043156E"/>
    <w:rsid w:val="00433AD2"/>
    <w:rsid w:val="0043634F"/>
    <w:rsid w:val="00436844"/>
    <w:rsid w:val="00436A4D"/>
    <w:rsid w:val="00436BF0"/>
    <w:rsid w:val="00441FBC"/>
    <w:rsid w:val="00443581"/>
    <w:rsid w:val="00466ACA"/>
    <w:rsid w:val="00471F6E"/>
    <w:rsid w:val="004760F5"/>
    <w:rsid w:val="004769A4"/>
    <w:rsid w:val="00480C49"/>
    <w:rsid w:val="00482FA0"/>
    <w:rsid w:val="00494B7E"/>
    <w:rsid w:val="004973AC"/>
    <w:rsid w:val="004A21C2"/>
    <w:rsid w:val="004A78BF"/>
    <w:rsid w:val="004B2EE5"/>
    <w:rsid w:val="004B34FA"/>
    <w:rsid w:val="004B5673"/>
    <w:rsid w:val="004C53DB"/>
    <w:rsid w:val="004D05F3"/>
    <w:rsid w:val="004D3DE2"/>
    <w:rsid w:val="004D4F81"/>
    <w:rsid w:val="004D5848"/>
    <w:rsid w:val="004E46A2"/>
    <w:rsid w:val="004F278F"/>
    <w:rsid w:val="004F4779"/>
    <w:rsid w:val="004F4883"/>
    <w:rsid w:val="004F5F3A"/>
    <w:rsid w:val="00502861"/>
    <w:rsid w:val="005069D0"/>
    <w:rsid w:val="00510544"/>
    <w:rsid w:val="005136D4"/>
    <w:rsid w:val="00521353"/>
    <w:rsid w:val="005337E7"/>
    <w:rsid w:val="00533C44"/>
    <w:rsid w:val="00534A87"/>
    <w:rsid w:val="00535346"/>
    <w:rsid w:val="005373EC"/>
    <w:rsid w:val="00550BF6"/>
    <w:rsid w:val="00554245"/>
    <w:rsid w:val="00554495"/>
    <w:rsid w:val="00560E23"/>
    <w:rsid w:val="005633F3"/>
    <w:rsid w:val="0056515C"/>
    <w:rsid w:val="00567E7B"/>
    <w:rsid w:val="0057482E"/>
    <w:rsid w:val="00575136"/>
    <w:rsid w:val="00577B82"/>
    <w:rsid w:val="0058114E"/>
    <w:rsid w:val="00581AB1"/>
    <w:rsid w:val="00581B6F"/>
    <w:rsid w:val="00583225"/>
    <w:rsid w:val="0058687A"/>
    <w:rsid w:val="00586D59"/>
    <w:rsid w:val="00590581"/>
    <w:rsid w:val="005944D0"/>
    <w:rsid w:val="005A176E"/>
    <w:rsid w:val="005A44BA"/>
    <w:rsid w:val="005B1BD3"/>
    <w:rsid w:val="005B3D1A"/>
    <w:rsid w:val="005B4AB1"/>
    <w:rsid w:val="005C040A"/>
    <w:rsid w:val="005C09F1"/>
    <w:rsid w:val="005C2CF3"/>
    <w:rsid w:val="005D0B07"/>
    <w:rsid w:val="005D32F4"/>
    <w:rsid w:val="005D4953"/>
    <w:rsid w:val="005D6316"/>
    <w:rsid w:val="005E5964"/>
    <w:rsid w:val="005E5B9E"/>
    <w:rsid w:val="005F0F5B"/>
    <w:rsid w:val="005F1099"/>
    <w:rsid w:val="005F19C4"/>
    <w:rsid w:val="005F36BA"/>
    <w:rsid w:val="005F6C8C"/>
    <w:rsid w:val="00601D9C"/>
    <w:rsid w:val="0061210F"/>
    <w:rsid w:val="006226B0"/>
    <w:rsid w:val="00622B12"/>
    <w:rsid w:val="00625A66"/>
    <w:rsid w:val="00627CDC"/>
    <w:rsid w:val="00631140"/>
    <w:rsid w:val="0063125F"/>
    <w:rsid w:val="00631582"/>
    <w:rsid w:val="006343A9"/>
    <w:rsid w:val="00634A6C"/>
    <w:rsid w:val="0064424B"/>
    <w:rsid w:val="006442A5"/>
    <w:rsid w:val="00645201"/>
    <w:rsid w:val="006503E9"/>
    <w:rsid w:val="00650A7D"/>
    <w:rsid w:val="006514B1"/>
    <w:rsid w:val="00651830"/>
    <w:rsid w:val="00653FA6"/>
    <w:rsid w:val="00663524"/>
    <w:rsid w:val="00666014"/>
    <w:rsid w:val="00667F15"/>
    <w:rsid w:val="00671B9A"/>
    <w:rsid w:val="00681615"/>
    <w:rsid w:val="0068302E"/>
    <w:rsid w:val="0068431C"/>
    <w:rsid w:val="00691636"/>
    <w:rsid w:val="006919D7"/>
    <w:rsid w:val="006935EC"/>
    <w:rsid w:val="00697B96"/>
    <w:rsid w:val="006A694A"/>
    <w:rsid w:val="006B03F1"/>
    <w:rsid w:val="006B3816"/>
    <w:rsid w:val="006C3AB4"/>
    <w:rsid w:val="006C5BCD"/>
    <w:rsid w:val="006D1070"/>
    <w:rsid w:val="006D4A31"/>
    <w:rsid w:val="006E0737"/>
    <w:rsid w:val="006E372E"/>
    <w:rsid w:val="006F68D0"/>
    <w:rsid w:val="0071768E"/>
    <w:rsid w:val="0072546C"/>
    <w:rsid w:val="00732123"/>
    <w:rsid w:val="007434C3"/>
    <w:rsid w:val="00747BC2"/>
    <w:rsid w:val="00754899"/>
    <w:rsid w:val="0077327B"/>
    <w:rsid w:val="007749A4"/>
    <w:rsid w:val="00781FD1"/>
    <w:rsid w:val="00790A6D"/>
    <w:rsid w:val="00791DFC"/>
    <w:rsid w:val="00794A83"/>
    <w:rsid w:val="00794F50"/>
    <w:rsid w:val="00794FF7"/>
    <w:rsid w:val="007A0120"/>
    <w:rsid w:val="007A200F"/>
    <w:rsid w:val="007B414E"/>
    <w:rsid w:val="007B4376"/>
    <w:rsid w:val="007B79CE"/>
    <w:rsid w:val="007C24E3"/>
    <w:rsid w:val="007C5156"/>
    <w:rsid w:val="007D5F5F"/>
    <w:rsid w:val="007E6151"/>
    <w:rsid w:val="00802389"/>
    <w:rsid w:val="0080314D"/>
    <w:rsid w:val="00804DD4"/>
    <w:rsid w:val="00812043"/>
    <w:rsid w:val="00813F80"/>
    <w:rsid w:val="0082058F"/>
    <w:rsid w:val="00823EF1"/>
    <w:rsid w:val="00824003"/>
    <w:rsid w:val="008329AF"/>
    <w:rsid w:val="008367FE"/>
    <w:rsid w:val="0084684C"/>
    <w:rsid w:val="008530D4"/>
    <w:rsid w:val="00857E34"/>
    <w:rsid w:val="00863FE4"/>
    <w:rsid w:val="008644C4"/>
    <w:rsid w:val="008657E0"/>
    <w:rsid w:val="00870E6F"/>
    <w:rsid w:val="00872963"/>
    <w:rsid w:val="00873D65"/>
    <w:rsid w:val="008757C9"/>
    <w:rsid w:val="00882262"/>
    <w:rsid w:val="00882BDF"/>
    <w:rsid w:val="008847A2"/>
    <w:rsid w:val="00884B15"/>
    <w:rsid w:val="00887632"/>
    <w:rsid w:val="0089278B"/>
    <w:rsid w:val="00896A29"/>
    <w:rsid w:val="008A0619"/>
    <w:rsid w:val="008A3320"/>
    <w:rsid w:val="008A5D4B"/>
    <w:rsid w:val="008B0F50"/>
    <w:rsid w:val="008B29B7"/>
    <w:rsid w:val="008B33E7"/>
    <w:rsid w:val="008C00A2"/>
    <w:rsid w:val="008C23BA"/>
    <w:rsid w:val="008C3276"/>
    <w:rsid w:val="008C3902"/>
    <w:rsid w:val="008D5C65"/>
    <w:rsid w:val="008E43A2"/>
    <w:rsid w:val="008E4BAE"/>
    <w:rsid w:val="008F0EBF"/>
    <w:rsid w:val="008F1BBC"/>
    <w:rsid w:val="008F2361"/>
    <w:rsid w:val="008F4FAF"/>
    <w:rsid w:val="008F5297"/>
    <w:rsid w:val="008F58CD"/>
    <w:rsid w:val="008F6FEE"/>
    <w:rsid w:val="0090647B"/>
    <w:rsid w:val="009068E2"/>
    <w:rsid w:val="00916A47"/>
    <w:rsid w:val="00916D08"/>
    <w:rsid w:val="009178F7"/>
    <w:rsid w:val="00922ED9"/>
    <w:rsid w:val="0092561B"/>
    <w:rsid w:val="00931A22"/>
    <w:rsid w:val="00932FE0"/>
    <w:rsid w:val="009447B2"/>
    <w:rsid w:val="00951CF9"/>
    <w:rsid w:val="00951E27"/>
    <w:rsid w:val="00953556"/>
    <w:rsid w:val="00955210"/>
    <w:rsid w:val="00956455"/>
    <w:rsid w:val="009645B6"/>
    <w:rsid w:val="009647B0"/>
    <w:rsid w:val="00967B4E"/>
    <w:rsid w:val="0097142E"/>
    <w:rsid w:val="0097163F"/>
    <w:rsid w:val="009762BD"/>
    <w:rsid w:val="009842FE"/>
    <w:rsid w:val="009A0814"/>
    <w:rsid w:val="009A38BD"/>
    <w:rsid w:val="009B3A23"/>
    <w:rsid w:val="009B4781"/>
    <w:rsid w:val="009C3A99"/>
    <w:rsid w:val="009E1514"/>
    <w:rsid w:val="009F2E59"/>
    <w:rsid w:val="009F5805"/>
    <w:rsid w:val="00A02A0B"/>
    <w:rsid w:val="00A02DF8"/>
    <w:rsid w:val="00A16C45"/>
    <w:rsid w:val="00A24166"/>
    <w:rsid w:val="00A26ECD"/>
    <w:rsid w:val="00A31569"/>
    <w:rsid w:val="00A34CFF"/>
    <w:rsid w:val="00A41109"/>
    <w:rsid w:val="00A42531"/>
    <w:rsid w:val="00A42800"/>
    <w:rsid w:val="00A42EC6"/>
    <w:rsid w:val="00A47BF8"/>
    <w:rsid w:val="00A54328"/>
    <w:rsid w:val="00A54D8A"/>
    <w:rsid w:val="00A555BA"/>
    <w:rsid w:val="00A60021"/>
    <w:rsid w:val="00A63E3A"/>
    <w:rsid w:val="00A64804"/>
    <w:rsid w:val="00A6734A"/>
    <w:rsid w:val="00A6770C"/>
    <w:rsid w:val="00A76754"/>
    <w:rsid w:val="00A8192B"/>
    <w:rsid w:val="00A9045F"/>
    <w:rsid w:val="00AA0A39"/>
    <w:rsid w:val="00AA0BE3"/>
    <w:rsid w:val="00AA14D3"/>
    <w:rsid w:val="00AB4C3F"/>
    <w:rsid w:val="00AB5F6E"/>
    <w:rsid w:val="00AC13C9"/>
    <w:rsid w:val="00AC2FC2"/>
    <w:rsid w:val="00AC703F"/>
    <w:rsid w:val="00AD59BA"/>
    <w:rsid w:val="00AD7CF7"/>
    <w:rsid w:val="00AE47D8"/>
    <w:rsid w:val="00AE48A1"/>
    <w:rsid w:val="00AF49D1"/>
    <w:rsid w:val="00AF6857"/>
    <w:rsid w:val="00AF7499"/>
    <w:rsid w:val="00AF7A3A"/>
    <w:rsid w:val="00B005E4"/>
    <w:rsid w:val="00B037A3"/>
    <w:rsid w:val="00B11156"/>
    <w:rsid w:val="00B14C13"/>
    <w:rsid w:val="00B24A44"/>
    <w:rsid w:val="00B318E6"/>
    <w:rsid w:val="00B433E3"/>
    <w:rsid w:val="00B4390E"/>
    <w:rsid w:val="00B50982"/>
    <w:rsid w:val="00B5413F"/>
    <w:rsid w:val="00B56F92"/>
    <w:rsid w:val="00B616A7"/>
    <w:rsid w:val="00B61FBF"/>
    <w:rsid w:val="00B75982"/>
    <w:rsid w:val="00B768CC"/>
    <w:rsid w:val="00B80ACB"/>
    <w:rsid w:val="00B835F1"/>
    <w:rsid w:val="00B85735"/>
    <w:rsid w:val="00B85E17"/>
    <w:rsid w:val="00B86B07"/>
    <w:rsid w:val="00B940A8"/>
    <w:rsid w:val="00BA1A6D"/>
    <w:rsid w:val="00BA28A7"/>
    <w:rsid w:val="00BA6B98"/>
    <w:rsid w:val="00BB0404"/>
    <w:rsid w:val="00BB0958"/>
    <w:rsid w:val="00BB1E3F"/>
    <w:rsid w:val="00BC36EC"/>
    <w:rsid w:val="00BC5DC9"/>
    <w:rsid w:val="00BE46D2"/>
    <w:rsid w:val="00BF4AF3"/>
    <w:rsid w:val="00C00125"/>
    <w:rsid w:val="00C01CC6"/>
    <w:rsid w:val="00C1487C"/>
    <w:rsid w:val="00C17199"/>
    <w:rsid w:val="00C26C2A"/>
    <w:rsid w:val="00C37630"/>
    <w:rsid w:val="00C42BF8"/>
    <w:rsid w:val="00C510AC"/>
    <w:rsid w:val="00C55F4C"/>
    <w:rsid w:val="00C609B5"/>
    <w:rsid w:val="00C61665"/>
    <w:rsid w:val="00C755A4"/>
    <w:rsid w:val="00C75BEF"/>
    <w:rsid w:val="00C76826"/>
    <w:rsid w:val="00C8137F"/>
    <w:rsid w:val="00C828A6"/>
    <w:rsid w:val="00C86776"/>
    <w:rsid w:val="00C90AC5"/>
    <w:rsid w:val="00C90EEE"/>
    <w:rsid w:val="00C91391"/>
    <w:rsid w:val="00C9518B"/>
    <w:rsid w:val="00CA046F"/>
    <w:rsid w:val="00CA0D99"/>
    <w:rsid w:val="00CA5F5D"/>
    <w:rsid w:val="00CB2656"/>
    <w:rsid w:val="00CB4311"/>
    <w:rsid w:val="00CB7AC2"/>
    <w:rsid w:val="00CC1739"/>
    <w:rsid w:val="00CC4110"/>
    <w:rsid w:val="00CC4E71"/>
    <w:rsid w:val="00CC5D65"/>
    <w:rsid w:val="00CC7779"/>
    <w:rsid w:val="00CD227E"/>
    <w:rsid w:val="00CD5019"/>
    <w:rsid w:val="00CE1ED2"/>
    <w:rsid w:val="00CE20D5"/>
    <w:rsid w:val="00CE5B36"/>
    <w:rsid w:val="00CE6CD0"/>
    <w:rsid w:val="00CE716A"/>
    <w:rsid w:val="00CF719D"/>
    <w:rsid w:val="00D02B40"/>
    <w:rsid w:val="00D13B77"/>
    <w:rsid w:val="00D15710"/>
    <w:rsid w:val="00D16DCE"/>
    <w:rsid w:val="00D2055E"/>
    <w:rsid w:val="00D2492C"/>
    <w:rsid w:val="00D253CA"/>
    <w:rsid w:val="00D25CEA"/>
    <w:rsid w:val="00D27471"/>
    <w:rsid w:val="00D36767"/>
    <w:rsid w:val="00D369B4"/>
    <w:rsid w:val="00D4139C"/>
    <w:rsid w:val="00D52113"/>
    <w:rsid w:val="00D54A27"/>
    <w:rsid w:val="00D5574C"/>
    <w:rsid w:val="00D5598B"/>
    <w:rsid w:val="00D66607"/>
    <w:rsid w:val="00D74844"/>
    <w:rsid w:val="00D763D6"/>
    <w:rsid w:val="00D92447"/>
    <w:rsid w:val="00D94C9D"/>
    <w:rsid w:val="00D972EB"/>
    <w:rsid w:val="00D973F5"/>
    <w:rsid w:val="00DA035C"/>
    <w:rsid w:val="00DA17A5"/>
    <w:rsid w:val="00DB02DB"/>
    <w:rsid w:val="00DB480B"/>
    <w:rsid w:val="00DB5FB0"/>
    <w:rsid w:val="00DB686D"/>
    <w:rsid w:val="00DB6FB1"/>
    <w:rsid w:val="00DB795F"/>
    <w:rsid w:val="00DC3ADF"/>
    <w:rsid w:val="00DC3CD1"/>
    <w:rsid w:val="00DC45F8"/>
    <w:rsid w:val="00DC45FE"/>
    <w:rsid w:val="00DC5A2C"/>
    <w:rsid w:val="00DD075C"/>
    <w:rsid w:val="00DD08C0"/>
    <w:rsid w:val="00DD609C"/>
    <w:rsid w:val="00E1361F"/>
    <w:rsid w:val="00E140F9"/>
    <w:rsid w:val="00E142D7"/>
    <w:rsid w:val="00E14955"/>
    <w:rsid w:val="00E17012"/>
    <w:rsid w:val="00E26FD7"/>
    <w:rsid w:val="00E309A7"/>
    <w:rsid w:val="00E33ACC"/>
    <w:rsid w:val="00E34420"/>
    <w:rsid w:val="00E34699"/>
    <w:rsid w:val="00E426F6"/>
    <w:rsid w:val="00E44267"/>
    <w:rsid w:val="00E50D90"/>
    <w:rsid w:val="00E54859"/>
    <w:rsid w:val="00E72109"/>
    <w:rsid w:val="00E756DC"/>
    <w:rsid w:val="00E80A14"/>
    <w:rsid w:val="00E87725"/>
    <w:rsid w:val="00E90712"/>
    <w:rsid w:val="00E934A3"/>
    <w:rsid w:val="00E94374"/>
    <w:rsid w:val="00E9788B"/>
    <w:rsid w:val="00E97E0B"/>
    <w:rsid w:val="00EA69C2"/>
    <w:rsid w:val="00EB0B44"/>
    <w:rsid w:val="00EC0A56"/>
    <w:rsid w:val="00EC3EC9"/>
    <w:rsid w:val="00EC5359"/>
    <w:rsid w:val="00EC7E9A"/>
    <w:rsid w:val="00ED1D89"/>
    <w:rsid w:val="00ED3847"/>
    <w:rsid w:val="00ED693D"/>
    <w:rsid w:val="00EE7CEF"/>
    <w:rsid w:val="00EF25CD"/>
    <w:rsid w:val="00EF7471"/>
    <w:rsid w:val="00EF7726"/>
    <w:rsid w:val="00F03EF9"/>
    <w:rsid w:val="00F05BB3"/>
    <w:rsid w:val="00F2389E"/>
    <w:rsid w:val="00F240F7"/>
    <w:rsid w:val="00F33421"/>
    <w:rsid w:val="00F34685"/>
    <w:rsid w:val="00F407E3"/>
    <w:rsid w:val="00F41229"/>
    <w:rsid w:val="00F430C6"/>
    <w:rsid w:val="00F5030E"/>
    <w:rsid w:val="00F51D8A"/>
    <w:rsid w:val="00F56A57"/>
    <w:rsid w:val="00F64B1D"/>
    <w:rsid w:val="00F67AFA"/>
    <w:rsid w:val="00F8537A"/>
    <w:rsid w:val="00F8704A"/>
    <w:rsid w:val="00F91541"/>
    <w:rsid w:val="00FA0449"/>
    <w:rsid w:val="00FA514B"/>
    <w:rsid w:val="00FB6B70"/>
    <w:rsid w:val="00FC49D1"/>
    <w:rsid w:val="00FC6B7B"/>
    <w:rsid w:val="00FC7263"/>
    <w:rsid w:val="00FD081E"/>
    <w:rsid w:val="00FD3320"/>
    <w:rsid w:val="00FD6ABC"/>
    <w:rsid w:val="00FE110D"/>
    <w:rsid w:val="00FE78AC"/>
    <w:rsid w:val="00FE7C49"/>
    <w:rsid w:val="00FF3098"/>
    <w:rsid w:val="00FF68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5:docId w15:val="{EB95A7C4-EE31-4659-ACCE-54AA879D4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665"/>
    <w:rPr>
      <w:rFonts w:ascii="Arial" w:hAnsi="Arial" w:cs="Times"/>
      <w:sz w:val="22"/>
      <w:szCs w:val="24"/>
      <w:lang w:eastAsia="en-GB"/>
    </w:rPr>
  </w:style>
  <w:style w:type="paragraph" w:styleId="Heading1">
    <w:name w:val="heading 1"/>
    <w:basedOn w:val="Heading3"/>
    <w:next w:val="Normal"/>
    <w:link w:val="Heading1Char"/>
    <w:uiPriority w:val="9"/>
    <w:qFormat/>
    <w:rsid w:val="00E756DC"/>
    <w:pPr>
      <w:outlineLvl w:val="0"/>
    </w:pPr>
  </w:style>
  <w:style w:type="paragraph" w:styleId="Heading2">
    <w:name w:val="heading 2"/>
    <w:basedOn w:val="Heading4"/>
    <w:next w:val="Normal"/>
    <w:link w:val="Heading2Char"/>
    <w:uiPriority w:val="9"/>
    <w:qFormat/>
    <w:rsid w:val="00E756DC"/>
    <w:pPr>
      <w:pageBreakBefore/>
      <w:outlineLvl w:val="1"/>
    </w:pPr>
  </w:style>
  <w:style w:type="paragraph" w:styleId="Heading3">
    <w:name w:val="heading 3"/>
    <w:basedOn w:val="Normal"/>
    <w:next w:val="Normal"/>
    <w:link w:val="Heading3Char"/>
    <w:uiPriority w:val="9"/>
    <w:unhideWhenUsed/>
    <w:qFormat/>
    <w:rsid w:val="00E756DC"/>
    <w:pPr>
      <w:pBdr>
        <w:top w:val="single" w:sz="48" w:space="16" w:color="auto"/>
      </w:pBdr>
      <w:spacing w:after="360" w:line="264" w:lineRule="auto"/>
      <w:outlineLvl w:val="2"/>
    </w:pPr>
    <w:rPr>
      <w:rFonts w:cs="Arial"/>
      <w:b/>
      <w:sz w:val="60"/>
      <w:szCs w:val="20"/>
    </w:rPr>
  </w:style>
  <w:style w:type="paragraph" w:styleId="Heading4">
    <w:name w:val="heading 4"/>
    <w:basedOn w:val="Normal"/>
    <w:next w:val="Normal"/>
    <w:link w:val="Heading4Char"/>
    <w:uiPriority w:val="9"/>
    <w:unhideWhenUsed/>
    <w:qFormat/>
    <w:rsid w:val="00E756DC"/>
    <w:pPr>
      <w:spacing w:after="120" w:line="276" w:lineRule="auto"/>
      <w:ind w:right="1701"/>
      <w:jc w:val="both"/>
      <w:outlineLvl w:val="3"/>
    </w:pPr>
    <w:rPr>
      <w:rFonts w:cs="Arial"/>
      <w:b/>
      <w:sz w:val="28"/>
      <w:szCs w:val="28"/>
    </w:rPr>
  </w:style>
  <w:style w:type="paragraph" w:styleId="Heading5">
    <w:name w:val="heading 5"/>
    <w:basedOn w:val="Normal"/>
    <w:next w:val="Normal"/>
    <w:link w:val="Heading5Char"/>
    <w:uiPriority w:val="9"/>
    <w:unhideWhenUsed/>
    <w:qFormat/>
    <w:rsid w:val="00671B9A"/>
    <w:pPr>
      <w:keepNext/>
      <w:keepLines/>
      <w:spacing w:before="40" w:line="276" w:lineRule="auto"/>
      <w:outlineLvl w:val="4"/>
    </w:pPr>
    <w:rPr>
      <w:rFonts w:asciiTheme="majorHAnsi" w:eastAsiaTheme="majorEastAsia" w:hAnsiTheme="majorHAnsi" w:cstheme="majorBidi"/>
      <w:color w:val="365F91" w:themeColor="accent1" w:themeShade="BF"/>
      <w:szCs w:val="22"/>
      <w:lang w:eastAsia="en-US"/>
    </w:rPr>
  </w:style>
  <w:style w:type="paragraph" w:styleId="Heading6">
    <w:name w:val="heading 6"/>
    <w:basedOn w:val="Normal"/>
    <w:next w:val="Normal"/>
    <w:link w:val="Heading6Char"/>
    <w:uiPriority w:val="9"/>
    <w:unhideWhenUsed/>
    <w:qFormat/>
    <w:rsid w:val="00671B9A"/>
    <w:pPr>
      <w:keepNext/>
      <w:keepLines/>
      <w:spacing w:before="40" w:line="276" w:lineRule="auto"/>
      <w:outlineLvl w:val="5"/>
    </w:pPr>
    <w:rPr>
      <w:rFonts w:asciiTheme="majorHAnsi" w:eastAsiaTheme="majorEastAsia" w:hAnsiTheme="majorHAnsi" w:cstheme="majorBidi"/>
      <w:color w:val="243F60" w:themeColor="accent1" w:themeShade="7F"/>
      <w:szCs w:val="22"/>
      <w:lang w:eastAsia="en-US"/>
    </w:rPr>
  </w:style>
  <w:style w:type="paragraph" w:styleId="Heading7">
    <w:name w:val="heading 7"/>
    <w:basedOn w:val="Normal"/>
    <w:next w:val="Normal"/>
    <w:link w:val="Heading7Char"/>
    <w:uiPriority w:val="9"/>
    <w:unhideWhenUsed/>
    <w:qFormat/>
    <w:rsid w:val="00671B9A"/>
    <w:pPr>
      <w:keepNext/>
      <w:keepLines/>
      <w:spacing w:before="40" w:line="276" w:lineRule="auto"/>
      <w:outlineLvl w:val="6"/>
    </w:pPr>
    <w:rPr>
      <w:rFonts w:asciiTheme="majorHAnsi" w:eastAsiaTheme="majorEastAsia" w:hAnsiTheme="majorHAnsi" w:cstheme="majorBidi"/>
      <w:i/>
      <w:iCs/>
      <w:color w:val="243F60" w:themeColor="accent1" w:themeShade="7F"/>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CC1739"/>
    <w:pPr>
      <w:numPr>
        <w:numId w:val="1"/>
      </w:numPr>
      <w:spacing w:before="90"/>
      <w:ind w:left="284" w:hanging="284"/>
    </w:pPr>
  </w:style>
  <w:style w:type="table" w:styleId="TableGrid">
    <w:name w:val="Table Grid"/>
    <w:basedOn w:val="TableNormal"/>
    <w:rsid w:val="00280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D0B07"/>
    <w:pPr>
      <w:tabs>
        <w:tab w:val="right" w:pos="9923"/>
      </w:tabs>
    </w:pPr>
  </w:style>
  <w:style w:type="paragraph" w:customStyle="1" w:styleId="TableText">
    <w:name w:val="TableText"/>
    <w:basedOn w:val="Normal"/>
    <w:rsid w:val="00280A23"/>
    <w:pPr>
      <w:spacing w:before="120" w:after="120"/>
    </w:pPr>
  </w:style>
  <w:style w:type="paragraph" w:styleId="Footer">
    <w:name w:val="footer"/>
    <w:basedOn w:val="Normal"/>
    <w:link w:val="FooterChar"/>
    <w:uiPriority w:val="99"/>
    <w:rsid w:val="00C61665"/>
    <w:pPr>
      <w:pBdr>
        <w:top w:val="single" w:sz="4" w:space="4" w:color="auto"/>
      </w:pBdr>
      <w:jc w:val="right"/>
    </w:pPr>
    <w:rPr>
      <w:rFonts w:ascii="Georgia" w:hAnsi="Georgia"/>
      <w:b/>
      <w:sz w:val="20"/>
    </w:rPr>
  </w:style>
  <w:style w:type="character" w:styleId="PageNumber">
    <w:name w:val="page number"/>
    <w:basedOn w:val="DefaultParagraphFont"/>
    <w:rsid w:val="00324B4C"/>
  </w:style>
  <w:style w:type="character" w:customStyle="1" w:styleId="Heading3Char">
    <w:name w:val="Heading 3 Char"/>
    <w:basedOn w:val="DefaultParagraphFont"/>
    <w:link w:val="Heading3"/>
    <w:uiPriority w:val="9"/>
    <w:rsid w:val="00E756DC"/>
    <w:rPr>
      <w:rFonts w:ascii="Arial" w:hAnsi="Arial" w:cs="Arial"/>
      <w:b/>
      <w:sz w:val="60"/>
      <w:lang w:eastAsia="en-GB"/>
    </w:rPr>
  </w:style>
  <w:style w:type="character" w:customStyle="1" w:styleId="RomanChar">
    <w:name w:val="Roman Char"/>
    <w:link w:val="Roman"/>
    <w:rsid w:val="00E97E0B"/>
    <w:rPr>
      <w:rFonts w:ascii="Arial" w:hAnsi="Arial"/>
      <w:sz w:val="22"/>
      <w:lang w:eastAsia="en-GB"/>
    </w:rPr>
  </w:style>
  <w:style w:type="paragraph" w:styleId="Title">
    <w:name w:val="Title"/>
    <w:basedOn w:val="Normal"/>
    <w:next w:val="Normal"/>
    <w:link w:val="TitleChar"/>
    <w:uiPriority w:val="10"/>
    <w:qFormat/>
    <w:rsid w:val="00D2055E"/>
    <w:pPr>
      <w:spacing w:after="240"/>
    </w:pPr>
    <w:rPr>
      <w:rFonts w:ascii="Georgia" w:eastAsiaTheme="majorEastAsia" w:hAnsi="Georgia" w:cstheme="majorBidi"/>
      <w:b/>
      <w:sz w:val="32"/>
      <w:szCs w:val="52"/>
    </w:rPr>
  </w:style>
  <w:style w:type="character" w:customStyle="1" w:styleId="TitleChar">
    <w:name w:val="Title Char"/>
    <w:basedOn w:val="DefaultParagraphFont"/>
    <w:link w:val="Title"/>
    <w:uiPriority w:val="10"/>
    <w:rsid w:val="00D2055E"/>
    <w:rPr>
      <w:rFonts w:ascii="Georgia" w:eastAsiaTheme="majorEastAsia" w:hAnsi="Georgia" w:cstheme="majorBidi"/>
      <w:b/>
      <w:sz w:val="32"/>
      <w:szCs w:val="52"/>
      <w:lang w:eastAsia="en-GB"/>
    </w:rPr>
  </w:style>
  <w:style w:type="paragraph" w:customStyle="1" w:styleId="Roman">
    <w:name w:val="Roman"/>
    <w:basedOn w:val="Normal"/>
    <w:link w:val="RomanChar"/>
    <w:rsid w:val="00E97E0B"/>
    <w:pPr>
      <w:numPr>
        <w:numId w:val="2"/>
      </w:numPr>
      <w:spacing w:before="120"/>
    </w:pPr>
    <w:rPr>
      <w:rFonts w:cs="Times New Roman"/>
      <w:szCs w:val="20"/>
    </w:rPr>
  </w:style>
  <w:style w:type="paragraph" w:customStyle="1" w:styleId="Letter">
    <w:name w:val="Letter"/>
    <w:basedOn w:val="Normal"/>
    <w:qFormat/>
    <w:rsid w:val="001A00F6"/>
    <w:pPr>
      <w:numPr>
        <w:numId w:val="3"/>
      </w:numPr>
      <w:spacing w:before="90"/>
      <w:ind w:left="850" w:hanging="425"/>
    </w:pPr>
    <w:rPr>
      <w:szCs w:val="22"/>
    </w:rPr>
  </w:style>
  <w:style w:type="character" w:customStyle="1" w:styleId="Heading4Char">
    <w:name w:val="Heading 4 Char"/>
    <w:basedOn w:val="DefaultParagraphFont"/>
    <w:link w:val="Heading4"/>
    <w:uiPriority w:val="9"/>
    <w:rsid w:val="00E756DC"/>
    <w:rPr>
      <w:rFonts w:ascii="Arial" w:hAnsi="Arial" w:cs="Arial"/>
      <w:b/>
      <w:sz w:val="28"/>
      <w:szCs w:val="28"/>
      <w:lang w:eastAsia="en-GB"/>
    </w:rPr>
  </w:style>
  <w:style w:type="paragraph" w:styleId="FootnoteText">
    <w:name w:val="footnote text"/>
    <w:basedOn w:val="Normal"/>
    <w:link w:val="FootnoteTextChar"/>
    <w:uiPriority w:val="99"/>
    <w:rsid w:val="00134C2B"/>
    <w:pPr>
      <w:spacing w:before="60"/>
      <w:ind w:left="284" w:hanging="284"/>
    </w:pPr>
    <w:rPr>
      <w:rFonts w:cs="Times New Roman"/>
      <w:sz w:val="18"/>
      <w:szCs w:val="20"/>
    </w:rPr>
  </w:style>
  <w:style w:type="character" w:customStyle="1" w:styleId="FootnoteTextChar">
    <w:name w:val="Footnote Text Char"/>
    <w:basedOn w:val="DefaultParagraphFont"/>
    <w:link w:val="FootnoteText"/>
    <w:uiPriority w:val="99"/>
    <w:rsid w:val="00134C2B"/>
    <w:rPr>
      <w:rFonts w:ascii="Georgia" w:hAnsi="Georgia"/>
      <w:sz w:val="18"/>
      <w:lang w:eastAsia="en-GB"/>
    </w:rPr>
  </w:style>
  <w:style w:type="character" w:styleId="FootnoteReference">
    <w:name w:val="footnote reference"/>
    <w:uiPriority w:val="99"/>
    <w:rsid w:val="00134C2B"/>
    <w:rPr>
      <w:vertAlign w:val="superscript"/>
    </w:rPr>
  </w:style>
  <w:style w:type="paragraph" w:customStyle="1" w:styleId="Dash">
    <w:name w:val="Dash"/>
    <w:basedOn w:val="Normal"/>
    <w:qFormat/>
    <w:rsid w:val="00256ECD"/>
    <w:pPr>
      <w:numPr>
        <w:numId w:val="4"/>
      </w:numPr>
      <w:spacing w:before="50"/>
      <w:ind w:left="568" w:hanging="284"/>
    </w:pPr>
  </w:style>
  <w:style w:type="paragraph" w:customStyle="1" w:styleId="Number">
    <w:name w:val="Number"/>
    <w:basedOn w:val="Normal"/>
    <w:qFormat/>
    <w:rsid w:val="001A00F6"/>
    <w:pPr>
      <w:numPr>
        <w:numId w:val="5"/>
      </w:numPr>
      <w:spacing w:before="120"/>
    </w:pPr>
  </w:style>
  <w:style w:type="character" w:styleId="Hyperlink">
    <w:name w:val="Hyperlink"/>
    <w:uiPriority w:val="99"/>
    <w:rsid w:val="00154765"/>
    <w:rPr>
      <w:rFonts w:cs="Times New Roman"/>
      <w:color w:val="0000FF"/>
      <w:u w:val="single"/>
    </w:rPr>
  </w:style>
  <w:style w:type="paragraph" w:styleId="Revision">
    <w:name w:val="Revision"/>
    <w:hidden/>
    <w:uiPriority w:val="99"/>
    <w:semiHidden/>
    <w:rsid w:val="00F5030E"/>
    <w:rPr>
      <w:rFonts w:ascii="Arial" w:hAnsi="Arial" w:cs="Times"/>
      <w:sz w:val="22"/>
      <w:szCs w:val="24"/>
      <w:lang w:eastAsia="en-GB"/>
    </w:rPr>
  </w:style>
  <w:style w:type="character" w:customStyle="1" w:styleId="Heading2Char">
    <w:name w:val="Heading 2 Char"/>
    <w:basedOn w:val="DefaultParagraphFont"/>
    <w:link w:val="Heading2"/>
    <w:uiPriority w:val="9"/>
    <w:rsid w:val="00E756DC"/>
    <w:rPr>
      <w:rFonts w:ascii="Arial" w:hAnsi="Arial" w:cs="Arial"/>
      <w:b/>
      <w:sz w:val="28"/>
      <w:szCs w:val="28"/>
      <w:lang w:eastAsia="en-GB"/>
    </w:rPr>
  </w:style>
  <w:style w:type="character" w:customStyle="1" w:styleId="HeaderChar">
    <w:name w:val="Header Char"/>
    <w:basedOn w:val="DefaultParagraphFont"/>
    <w:link w:val="Header"/>
    <w:uiPriority w:val="99"/>
    <w:rsid w:val="00B56F92"/>
    <w:rPr>
      <w:rFonts w:ascii="Arial" w:hAnsi="Arial" w:cs="Times"/>
      <w:sz w:val="22"/>
      <w:szCs w:val="24"/>
      <w:lang w:eastAsia="en-GB"/>
    </w:rPr>
  </w:style>
  <w:style w:type="character" w:styleId="PlaceholderText">
    <w:name w:val="Placeholder Text"/>
    <w:basedOn w:val="DefaultParagraphFont"/>
    <w:uiPriority w:val="99"/>
    <w:semiHidden/>
    <w:rsid w:val="00CE20D5"/>
    <w:rPr>
      <w:color w:val="808080"/>
    </w:rPr>
  </w:style>
  <w:style w:type="paragraph" w:styleId="ListParagraph">
    <w:name w:val="List Paragraph"/>
    <w:basedOn w:val="Normal"/>
    <w:uiPriority w:val="34"/>
    <w:qFormat/>
    <w:rsid w:val="00DD609C"/>
    <w:pPr>
      <w:spacing w:after="160" w:line="259" w:lineRule="auto"/>
      <w:ind w:left="720"/>
      <w:contextualSpacing/>
    </w:pPr>
    <w:rPr>
      <w:rFonts w:asciiTheme="minorHAnsi" w:eastAsiaTheme="minorHAnsi" w:hAnsiTheme="minorHAnsi" w:cstheme="minorBidi"/>
      <w:szCs w:val="22"/>
      <w:lang w:eastAsia="en-US"/>
    </w:rPr>
  </w:style>
  <w:style w:type="paragraph" w:styleId="Caption">
    <w:name w:val="caption"/>
    <w:basedOn w:val="Normal"/>
    <w:next w:val="Normal"/>
    <w:uiPriority w:val="35"/>
    <w:unhideWhenUsed/>
    <w:qFormat/>
    <w:rsid w:val="00DD609C"/>
    <w:pPr>
      <w:spacing w:after="200"/>
    </w:pPr>
    <w:rPr>
      <w:i/>
      <w:iCs/>
      <w:color w:val="1F497D" w:themeColor="text2"/>
      <w:sz w:val="18"/>
      <w:szCs w:val="18"/>
    </w:rPr>
  </w:style>
  <w:style w:type="paragraph" w:styleId="BalloonText">
    <w:name w:val="Balloon Text"/>
    <w:basedOn w:val="Normal"/>
    <w:link w:val="BalloonTextChar"/>
    <w:uiPriority w:val="99"/>
    <w:semiHidden/>
    <w:unhideWhenUsed/>
    <w:rsid w:val="00B86B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B07"/>
    <w:rPr>
      <w:rFonts w:ascii="Segoe UI" w:hAnsi="Segoe UI" w:cs="Segoe UI"/>
      <w:sz w:val="18"/>
      <w:szCs w:val="18"/>
      <w:lang w:eastAsia="en-GB"/>
    </w:rPr>
  </w:style>
  <w:style w:type="character" w:customStyle="1" w:styleId="Heading5Char">
    <w:name w:val="Heading 5 Char"/>
    <w:basedOn w:val="DefaultParagraphFont"/>
    <w:link w:val="Heading5"/>
    <w:uiPriority w:val="9"/>
    <w:rsid w:val="00671B9A"/>
    <w:rPr>
      <w:rFonts w:asciiTheme="majorHAnsi" w:eastAsiaTheme="majorEastAsia" w:hAnsiTheme="majorHAnsi" w:cstheme="majorBidi"/>
      <w:color w:val="365F91" w:themeColor="accent1" w:themeShade="BF"/>
      <w:sz w:val="22"/>
      <w:szCs w:val="22"/>
      <w:lang w:eastAsia="en-US"/>
    </w:rPr>
  </w:style>
  <w:style w:type="character" w:customStyle="1" w:styleId="Heading6Char">
    <w:name w:val="Heading 6 Char"/>
    <w:basedOn w:val="DefaultParagraphFont"/>
    <w:link w:val="Heading6"/>
    <w:uiPriority w:val="9"/>
    <w:rsid w:val="00671B9A"/>
    <w:rPr>
      <w:rFonts w:asciiTheme="majorHAnsi" w:eastAsiaTheme="majorEastAsia" w:hAnsiTheme="majorHAnsi" w:cstheme="majorBidi"/>
      <w:color w:val="243F60" w:themeColor="accent1" w:themeShade="7F"/>
      <w:sz w:val="22"/>
      <w:szCs w:val="22"/>
      <w:lang w:eastAsia="en-US"/>
    </w:rPr>
  </w:style>
  <w:style w:type="character" w:customStyle="1" w:styleId="Heading7Char">
    <w:name w:val="Heading 7 Char"/>
    <w:basedOn w:val="DefaultParagraphFont"/>
    <w:link w:val="Heading7"/>
    <w:uiPriority w:val="9"/>
    <w:rsid w:val="00671B9A"/>
    <w:rPr>
      <w:rFonts w:asciiTheme="majorHAnsi" w:eastAsiaTheme="majorEastAsia" w:hAnsiTheme="majorHAnsi" w:cstheme="majorBidi"/>
      <w:i/>
      <w:iCs/>
      <w:color w:val="243F60" w:themeColor="accent1" w:themeShade="7F"/>
      <w:sz w:val="22"/>
      <w:szCs w:val="22"/>
      <w:lang w:eastAsia="en-US"/>
    </w:rPr>
  </w:style>
  <w:style w:type="numbering" w:customStyle="1" w:styleId="NoList1">
    <w:name w:val="No List1"/>
    <w:next w:val="NoList"/>
    <w:uiPriority w:val="99"/>
    <w:semiHidden/>
    <w:unhideWhenUsed/>
    <w:rsid w:val="00671B9A"/>
  </w:style>
  <w:style w:type="character" w:styleId="Emphasis">
    <w:name w:val="Emphasis"/>
    <w:basedOn w:val="DefaultParagraphFont"/>
    <w:uiPriority w:val="20"/>
    <w:qFormat/>
    <w:rsid w:val="00671B9A"/>
    <w:rPr>
      <w:b/>
      <w:bCs/>
      <w:i w:val="0"/>
      <w:iCs w:val="0"/>
    </w:rPr>
  </w:style>
  <w:style w:type="paragraph" w:styleId="TOC1">
    <w:name w:val="toc 1"/>
    <w:basedOn w:val="Normal"/>
    <w:next w:val="Normal"/>
    <w:autoRedefine/>
    <w:uiPriority w:val="39"/>
    <w:unhideWhenUsed/>
    <w:rsid w:val="00B005E4"/>
    <w:pPr>
      <w:tabs>
        <w:tab w:val="right" w:pos="9356"/>
      </w:tabs>
      <w:spacing w:before="300" w:after="240" w:line="264" w:lineRule="auto"/>
      <w:ind w:right="567"/>
    </w:pPr>
    <w:rPr>
      <w:rFonts w:cs="Times New Roman"/>
      <w:bCs/>
      <w:sz w:val="32"/>
      <w:szCs w:val="20"/>
    </w:rPr>
  </w:style>
  <w:style w:type="paragraph" w:customStyle="1" w:styleId="Subhead">
    <w:name w:val="Subhead"/>
    <w:basedOn w:val="Normal"/>
    <w:next w:val="Normal"/>
    <w:qFormat/>
    <w:rsid w:val="00671B9A"/>
    <w:pPr>
      <w:pageBreakBefore/>
      <w:spacing w:after="200" w:line="276" w:lineRule="auto"/>
      <w:ind w:right="1701"/>
    </w:pPr>
    <w:rPr>
      <w:rFonts w:ascii="Georgia" w:hAnsi="Georgia" w:cs="Times New Roman"/>
      <w:sz w:val="48"/>
      <w:szCs w:val="20"/>
    </w:rPr>
  </w:style>
  <w:style w:type="paragraph" w:customStyle="1" w:styleId="Year">
    <w:name w:val="Year"/>
    <w:basedOn w:val="Subhead"/>
    <w:next w:val="Subhead"/>
    <w:qFormat/>
    <w:rsid w:val="00671B9A"/>
    <w:pPr>
      <w:pBdr>
        <w:bottom w:val="single" w:sz="48" w:space="6" w:color="auto"/>
      </w:pBdr>
    </w:pPr>
    <w:rPr>
      <w:sz w:val="56"/>
    </w:rPr>
  </w:style>
  <w:style w:type="paragraph" w:customStyle="1" w:styleId="IntroHead">
    <w:name w:val="IntroHead"/>
    <w:basedOn w:val="Heading1"/>
    <w:next w:val="Normal"/>
    <w:qFormat/>
    <w:rsid w:val="00671B9A"/>
    <w:pPr>
      <w:outlineLvl w:val="9"/>
    </w:pPr>
    <w:rPr>
      <w:rFonts w:cs="Times New Roman"/>
      <w:bCs/>
    </w:rPr>
  </w:style>
  <w:style w:type="character" w:customStyle="1" w:styleId="Heading1Char">
    <w:name w:val="Heading 1 Char"/>
    <w:basedOn w:val="DefaultParagraphFont"/>
    <w:link w:val="Heading1"/>
    <w:uiPriority w:val="9"/>
    <w:rsid w:val="00E756DC"/>
    <w:rPr>
      <w:rFonts w:ascii="Arial" w:hAnsi="Arial" w:cs="Arial"/>
      <w:b/>
      <w:sz w:val="60"/>
      <w:lang w:eastAsia="en-GB"/>
    </w:rPr>
  </w:style>
  <w:style w:type="character" w:customStyle="1" w:styleId="FooterChar">
    <w:name w:val="Footer Char"/>
    <w:basedOn w:val="DefaultParagraphFont"/>
    <w:link w:val="Footer"/>
    <w:uiPriority w:val="99"/>
    <w:rsid w:val="00671B9A"/>
    <w:rPr>
      <w:rFonts w:ascii="Georgia" w:hAnsi="Georgia" w:cs="Times"/>
      <w:b/>
      <w:szCs w:val="24"/>
      <w:lang w:eastAsia="en-GB"/>
    </w:rPr>
  </w:style>
  <w:style w:type="paragraph" w:styleId="NoSpacing">
    <w:name w:val="No Spacing"/>
    <w:link w:val="NoSpacingChar"/>
    <w:uiPriority w:val="1"/>
    <w:qFormat/>
    <w:rsid w:val="00671B9A"/>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671B9A"/>
    <w:rPr>
      <w:rFonts w:asciiTheme="minorHAnsi" w:eastAsiaTheme="minorEastAsia" w:hAnsiTheme="minorHAnsi" w:cstheme="minorBidi"/>
      <w:sz w:val="22"/>
      <w:szCs w:val="22"/>
      <w:lang w:val="en-US" w:eastAsia="ja-JP"/>
    </w:rPr>
  </w:style>
  <w:style w:type="character" w:styleId="FollowedHyperlink">
    <w:name w:val="FollowedHyperlink"/>
    <w:basedOn w:val="DefaultParagraphFont"/>
    <w:uiPriority w:val="99"/>
    <w:semiHidden/>
    <w:unhideWhenUsed/>
    <w:rsid w:val="00671B9A"/>
    <w:rPr>
      <w:color w:val="800080" w:themeColor="followedHyperlink"/>
      <w:u w:val="single"/>
    </w:rPr>
  </w:style>
  <w:style w:type="paragraph" w:customStyle="1" w:styleId="articledetails">
    <w:name w:val="articledetails"/>
    <w:basedOn w:val="Normal"/>
    <w:rsid w:val="00671B9A"/>
    <w:pPr>
      <w:spacing w:before="100" w:beforeAutospacing="1" w:after="100" w:afterAutospacing="1"/>
    </w:pPr>
    <w:rPr>
      <w:rFonts w:ascii="Times New Roman" w:hAnsi="Times New Roman" w:cs="Times New Roman"/>
      <w:lang w:eastAsia="en-NZ"/>
    </w:rPr>
  </w:style>
  <w:style w:type="table" w:styleId="MediumShading1-Accent2">
    <w:name w:val="Medium Shading 1 Accent 2"/>
    <w:basedOn w:val="TableNormal"/>
    <w:uiPriority w:val="63"/>
    <w:rsid w:val="00671B9A"/>
    <w:rPr>
      <w:rFonts w:ascii="Arial" w:eastAsiaTheme="minorHAnsi" w:hAnsi="Arial" w:cstheme="minorBidi"/>
      <w:sz w:val="24"/>
      <w:szCs w:val="22"/>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ListTable4-Accent41">
    <w:name w:val="List Table 4 - Accent 41"/>
    <w:basedOn w:val="TableNormal"/>
    <w:uiPriority w:val="49"/>
    <w:rsid w:val="00671B9A"/>
    <w:rPr>
      <w:rFonts w:asciiTheme="minorHAnsi" w:eastAsiaTheme="minorHAnsi" w:hAnsiTheme="minorHAnsi" w:cstheme="minorBidi"/>
      <w:sz w:val="22"/>
      <w:szCs w:val="22"/>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21">
    <w:name w:val="Grid Table 4 - Accent 21"/>
    <w:basedOn w:val="TableNormal"/>
    <w:uiPriority w:val="49"/>
    <w:rsid w:val="00671B9A"/>
    <w:rPr>
      <w:rFonts w:asciiTheme="minorHAnsi" w:eastAsiaTheme="minorHAnsi" w:hAnsiTheme="minorHAnsi" w:cstheme="minorBidi"/>
      <w:sz w:val="22"/>
      <w:szCs w:val="22"/>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21">
    <w:name w:val="Grid Table 2 - Accent 21"/>
    <w:basedOn w:val="TableNormal"/>
    <w:uiPriority w:val="47"/>
    <w:rsid w:val="00671B9A"/>
    <w:rPr>
      <w:rFonts w:asciiTheme="minorHAnsi" w:eastAsiaTheme="minorHAnsi" w:hAnsiTheme="minorHAnsi" w:cstheme="minorBidi"/>
      <w:sz w:val="22"/>
      <w:szCs w:val="22"/>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11">
    <w:name w:val="Grid Table 2 - Accent 11"/>
    <w:basedOn w:val="TableNormal"/>
    <w:uiPriority w:val="47"/>
    <w:rsid w:val="00671B9A"/>
    <w:rPr>
      <w:rFonts w:ascii="Arial" w:eastAsiaTheme="minorHAnsi" w:hAnsi="Arial" w:cstheme="minorBidi"/>
      <w:sz w:val="24"/>
      <w:szCs w:val="22"/>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7Colorful-Accent11">
    <w:name w:val="List Table 7 Colorful - Accent 11"/>
    <w:basedOn w:val="TableNormal"/>
    <w:uiPriority w:val="52"/>
    <w:rsid w:val="00671B9A"/>
    <w:rPr>
      <w:rFonts w:ascii="Arial" w:eastAsiaTheme="minorHAnsi" w:hAnsi="Arial" w:cstheme="minorBidi"/>
      <w:color w:val="365F91" w:themeColor="accent1" w:themeShade="BF"/>
      <w:sz w:val="24"/>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11">
    <w:name w:val="Grid Table 4 - Accent 11"/>
    <w:basedOn w:val="TableNormal"/>
    <w:uiPriority w:val="49"/>
    <w:rsid w:val="00671B9A"/>
    <w:rPr>
      <w:rFonts w:ascii="Arial" w:eastAsiaTheme="minorHAnsi" w:hAnsi="Arial" w:cstheme="minorBidi"/>
      <w:sz w:val="24"/>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Accent11">
    <w:name w:val="Grid Table 1 Light - Accent 11"/>
    <w:basedOn w:val="TableNormal"/>
    <w:uiPriority w:val="46"/>
    <w:rsid w:val="00671B9A"/>
    <w:rPr>
      <w:rFonts w:ascii="Arial" w:eastAsiaTheme="minorHAnsi" w:hAnsi="Arial" w:cstheme="minorBidi"/>
      <w:sz w:val="24"/>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3-Accent11">
    <w:name w:val="Grid Table 3 - Accent 11"/>
    <w:basedOn w:val="TableNormal"/>
    <w:uiPriority w:val="48"/>
    <w:rsid w:val="00671B9A"/>
    <w:rPr>
      <w:rFonts w:ascii="Arial" w:eastAsiaTheme="minorHAnsi" w:hAnsi="Arial" w:cstheme="minorBidi"/>
      <w:sz w:val="24"/>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Strong">
    <w:name w:val="Strong"/>
    <w:basedOn w:val="DefaultParagraphFont"/>
    <w:uiPriority w:val="22"/>
    <w:qFormat/>
    <w:rsid w:val="00671B9A"/>
    <w:rPr>
      <w:b/>
      <w:bCs/>
    </w:rPr>
  </w:style>
  <w:style w:type="table" w:customStyle="1" w:styleId="TableGrid1">
    <w:name w:val="Table Grid1"/>
    <w:basedOn w:val="TableNormal"/>
    <w:next w:val="TableGrid"/>
    <w:uiPriority w:val="39"/>
    <w:rsid w:val="00671B9A"/>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2-Accent51">
    <w:name w:val="Grid Table 2 - Accent 51"/>
    <w:basedOn w:val="TableNormal"/>
    <w:uiPriority w:val="47"/>
    <w:rsid w:val="00671B9A"/>
    <w:rPr>
      <w:rFonts w:ascii="Arial" w:eastAsiaTheme="minorHAnsi" w:hAnsi="Arial" w:cstheme="minorBidi"/>
      <w:sz w:val="24"/>
      <w:szCs w:val="22"/>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
    <w:name w:val="List Table 2 - Accent 11"/>
    <w:basedOn w:val="TableNormal"/>
    <w:uiPriority w:val="47"/>
    <w:rsid w:val="00671B9A"/>
    <w:rPr>
      <w:rFonts w:ascii="Arial" w:eastAsiaTheme="minorHAnsi" w:hAnsi="Arial" w:cstheme="minorBidi"/>
      <w:sz w:val="24"/>
      <w:szCs w:val="22"/>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Accent51">
    <w:name w:val="Grid Table 1 Light - Accent 51"/>
    <w:basedOn w:val="TableNormal"/>
    <w:uiPriority w:val="46"/>
    <w:rsid w:val="00671B9A"/>
    <w:rPr>
      <w:rFonts w:ascii="Arial" w:eastAsiaTheme="minorHAnsi" w:hAnsi="Arial" w:cstheme="minorBidi"/>
      <w:sz w:val="24"/>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Default">
    <w:name w:val="Default"/>
    <w:rsid w:val="00671B9A"/>
    <w:pPr>
      <w:autoSpaceDE w:val="0"/>
      <w:autoSpaceDN w:val="0"/>
      <w:adjustRightInd w:val="0"/>
    </w:pPr>
    <w:rPr>
      <w:rFonts w:ascii="Arial" w:eastAsiaTheme="minorHAnsi" w:hAnsi="Arial" w:cs="Arial"/>
      <w:color w:val="000000"/>
      <w:sz w:val="24"/>
      <w:szCs w:val="24"/>
      <w:lang w:eastAsia="en-US"/>
    </w:rPr>
  </w:style>
  <w:style w:type="paragraph" w:styleId="TOC2">
    <w:name w:val="toc 2"/>
    <w:basedOn w:val="Normal"/>
    <w:next w:val="Normal"/>
    <w:autoRedefine/>
    <w:uiPriority w:val="39"/>
    <w:unhideWhenUsed/>
    <w:rsid w:val="00B005E4"/>
    <w:pPr>
      <w:tabs>
        <w:tab w:val="right" w:pos="9356"/>
      </w:tabs>
      <w:spacing w:after="100" w:line="276" w:lineRule="auto"/>
      <w:ind w:left="240"/>
    </w:pPr>
    <w:rPr>
      <w:rFonts w:eastAsiaTheme="minorHAnsi" w:cstheme="minorBidi"/>
      <w:sz w:val="24"/>
      <w:szCs w:val="22"/>
      <w:lang w:eastAsia="en-US"/>
    </w:rPr>
  </w:style>
  <w:style w:type="table" w:customStyle="1" w:styleId="ListTable21">
    <w:name w:val="List Table 21"/>
    <w:basedOn w:val="TableNormal"/>
    <w:uiPriority w:val="47"/>
    <w:rsid w:val="00671B9A"/>
    <w:rPr>
      <w:rFonts w:ascii="Arial" w:eastAsiaTheme="minorHAnsi" w:hAnsi="Arial" w:cstheme="minorBidi"/>
      <w:sz w:val="24"/>
      <w:szCs w:val="22"/>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51">
    <w:name w:val="Plain Table 51"/>
    <w:basedOn w:val="TableNormal"/>
    <w:uiPriority w:val="45"/>
    <w:rsid w:val="00671B9A"/>
    <w:rPr>
      <w:rFonts w:ascii="Arial" w:eastAsiaTheme="minorHAnsi" w:hAnsi="Arial" w:cstheme="minorBidi"/>
      <w:sz w:val="24"/>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671B9A"/>
    <w:rPr>
      <w:rFonts w:ascii="Arial" w:eastAsiaTheme="minorHAnsi" w:hAnsi="Arial" w:cstheme="minorBidi"/>
      <w:sz w:val="24"/>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671B9A"/>
    <w:rPr>
      <w:rFonts w:ascii="Arial" w:eastAsiaTheme="minorHAnsi" w:hAnsi="Arial" w:cstheme="minorBidi"/>
      <w:sz w:val="24"/>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671B9A"/>
    <w:rPr>
      <w:sz w:val="16"/>
      <w:szCs w:val="16"/>
    </w:rPr>
  </w:style>
  <w:style w:type="paragraph" w:styleId="CommentText">
    <w:name w:val="annotation text"/>
    <w:basedOn w:val="Normal"/>
    <w:link w:val="CommentTextChar"/>
    <w:uiPriority w:val="99"/>
    <w:semiHidden/>
    <w:unhideWhenUsed/>
    <w:rsid w:val="00671B9A"/>
    <w:pPr>
      <w:spacing w:after="200"/>
    </w:pPr>
    <w:rPr>
      <w:rFonts w:eastAsiaTheme="minorHAnsi" w:cstheme="minorBidi"/>
      <w:sz w:val="20"/>
      <w:szCs w:val="20"/>
      <w:lang w:eastAsia="en-US"/>
    </w:rPr>
  </w:style>
  <w:style w:type="character" w:customStyle="1" w:styleId="CommentTextChar">
    <w:name w:val="Comment Text Char"/>
    <w:basedOn w:val="DefaultParagraphFont"/>
    <w:link w:val="CommentText"/>
    <w:uiPriority w:val="99"/>
    <w:semiHidden/>
    <w:rsid w:val="00671B9A"/>
    <w:rPr>
      <w:rFonts w:ascii="Arial" w:eastAsiaTheme="minorHAnsi" w:hAnsi="Arial" w:cstheme="minorBidi"/>
      <w:lang w:eastAsia="en-US"/>
    </w:rPr>
  </w:style>
  <w:style w:type="paragraph" w:styleId="CommentSubject">
    <w:name w:val="annotation subject"/>
    <w:basedOn w:val="CommentText"/>
    <w:next w:val="CommentText"/>
    <w:link w:val="CommentSubjectChar"/>
    <w:uiPriority w:val="99"/>
    <w:semiHidden/>
    <w:unhideWhenUsed/>
    <w:rsid w:val="00671B9A"/>
    <w:rPr>
      <w:b/>
      <w:bCs/>
    </w:rPr>
  </w:style>
  <w:style w:type="character" w:customStyle="1" w:styleId="CommentSubjectChar">
    <w:name w:val="Comment Subject Char"/>
    <w:basedOn w:val="CommentTextChar"/>
    <w:link w:val="CommentSubject"/>
    <w:uiPriority w:val="99"/>
    <w:semiHidden/>
    <w:rsid w:val="00671B9A"/>
    <w:rPr>
      <w:rFonts w:ascii="Arial" w:eastAsiaTheme="minorHAnsi" w:hAnsi="Arial" w:cstheme="minorBidi"/>
      <w:b/>
      <w:bCs/>
      <w:lang w:eastAsia="en-US"/>
    </w:rPr>
  </w:style>
  <w:style w:type="paragraph" w:styleId="TOCHeading">
    <w:name w:val="TOC Heading"/>
    <w:basedOn w:val="Heading1"/>
    <w:next w:val="Normal"/>
    <w:uiPriority w:val="39"/>
    <w:unhideWhenUsed/>
    <w:qFormat/>
    <w:rsid w:val="00671B9A"/>
    <w:pPr>
      <w:keepLines/>
      <w:spacing w:before="240" w:after="0" w:line="259" w:lineRule="auto"/>
      <w:outlineLvl w:val="9"/>
    </w:pPr>
    <w:rPr>
      <w:rFonts w:asciiTheme="majorHAnsi" w:eastAsiaTheme="majorEastAsia" w:hAnsiTheme="majorHAnsi" w:cstheme="majorBidi"/>
      <w:b w:val="0"/>
      <w:bCs/>
      <w:color w:val="365F91" w:themeColor="accent1" w:themeShade="BF"/>
      <w:sz w:val="32"/>
      <w:szCs w:val="32"/>
      <w:lang w:val="en-US" w:eastAsia="en-US"/>
    </w:rPr>
  </w:style>
  <w:style w:type="paragraph" w:styleId="TOC3">
    <w:name w:val="toc 3"/>
    <w:basedOn w:val="Normal"/>
    <w:next w:val="Normal"/>
    <w:autoRedefine/>
    <w:uiPriority w:val="39"/>
    <w:unhideWhenUsed/>
    <w:rsid w:val="00671B9A"/>
    <w:pPr>
      <w:spacing w:after="100" w:line="259" w:lineRule="auto"/>
      <w:ind w:left="440"/>
    </w:pPr>
    <w:rPr>
      <w:rFonts w:asciiTheme="minorHAnsi" w:eastAsiaTheme="minorEastAsia" w:hAnsiTheme="minorHAnsi" w:cs="Times New Roman"/>
      <w:szCs w:val="22"/>
      <w:lang w:val="en-US" w:eastAsia="en-US"/>
    </w:rPr>
  </w:style>
  <w:style w:type="paragraph" w:customStyle="1" w:styleId="Figure">
    <w:name w:val="Figure"/>
    <w:basedOn w:val="Normal"/>
    <w:next w:val="Normal"/>
    <w:qFormat/>
    <w:rsid w:val="00671B9A"/>
    <w:pPr>
      <w:keepNext/>
      <w:spacing w:before="120" w:after="120" w:line="276" w:lineRule="auto"/>
    </w:pPr>
    <w:rPr>
      <w:rFonts w:ascii="Georgia" w:eastAsiaTheme="minorEastAsia" w:hAnsi="Georgia" w:cs="Times New Roman"/>
      <w:b/>
      <w:szCs w:val="22"/>
      <w:lang w:eastAsia="en-NZ"/>
    </w:rPr>
  </w:style>
  <w:style w:type="paragraph" w:styleId="TOC4">
    <w:name w:val="toc 4"/>
    <w:basedOn w:val="Normal"/>
    <w:next w:val="Normal"/>
    <w:autoRedefine/>
    <w:uiPriority w:val="39"/>
    <w:unhideWhenUsed/>
    <w:rsid w:val="00E756DC"/>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468011">
      <w:bodyDiv w:val="1"/>
      <w:marLeft w:val="0"/>
      <w:marRight w:val="0"/>
      <w:marTop w:val="0"/>
      <w:marBottom w:val="0"/>
      <w:divBdr>
        <w:top w:val="none" w:sz="0" w:space="0" w:color="auto"/>
        <w:left w:val="none" w:sz="0" w:space="0" w:color="auto"/>
        <w:bottom w:val="none" w:sz="0" w:space="0" w:color="auto"/>
        <w:right w:val="none" w:sz="0" w:space="0" w:color="auto"/>
      </w:divBdr>
    </w:div>
    <w:div w:id="1543396546">
      <w:bodyDiv w:val="1"/>
      <w:marLeft w:val="0"/>
      <w:marRight w:val="0"/>
      <w:marTop w:val="0"/>
      <w:marBottom w:val="0"/>
      <w:divBdr>
        <w:top w:val="none" w:sz="0" w:space="0" w:color="auto"/>
        <w:left w:val="none" w:sz="0" w:space="0" w:color="auto"/>
        <w:bottom w:val="none" w:sz="0" w:space="0" w:color="auto"/>
        <w:right w:val="none" w:sz="0" w:space="0" w:color="auto"/>
      </w:divBdr>
    </w:div>
    <w:div w:id="181247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1A2B991-034A-44D7-ADD4-8BFC36610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1000</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Wordpro</Company>
  <LinksUpToDate>false</LinksUpToDate>
  <CharactersWithSpaces>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Dianne Grain</dc:creator>
  <cp:lastModifiedBy>Sunshine Prior</cp:lastModifiedBy>
  <cp:revision>2</cp:revision>
  <cp:lastPrinted>2016-02-26T00:53:00Z</cp:lastPrinted>
  <dcterms:created xsi:type="dcterms:W3CDTF">2016-03-02T22:02:00Z</dcterms:created>
  <dcterms:modified xsi:type="dcterms:W3CDTF">2016-03-02T22:02:00Z</dcterms:modified>
</cp:coreProperties>
</file>