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D77EA" w14:textId="77777777" w:rsidR="00DA7054" w:rsidRDefault="00DA7054" w:rsidP="00DA7054">
      <w:pPr>
        <w:pStyle w:val="Heading1"/>
        <w:rPr>
          <w:lang w:val="en-US" w:eastAsia="en-NZ"/>
        </w:rPr>
      </w:pPr>
      <w:r>
        <w:rPr>
          <w:lang w:val="en-US" w:eastAsia="en-NZ"/>
        </w:rPr>
        <w:t>Position statement addressing the harms of population breast screening</w:t>
      </w:r>
    </w:p>
    <w:p w14:paraId="754E258B" w14:textId="77777777" w:rsidR="00DA7054" w:rsidRDefault="00DA7054" w:rsidP="00DA7054">
      <w:pPr>
        <w:pStyle w:val="Heading2"/>
        <w:rPr>
          <w:lang w:val="en-US" w:eastAsia="en-NZ"/>
        </w:rPr>
      </w:pPr>
      <w:r>
        <w:rPr>
          <w:lang w:val="en-US" w:eastAsia="en-NZ"/>
        </w:rPr>
        <w:t>Position</w:t>
      </w:r>
    </w:p>
    <w:p w14:paraId="52034805" w14:textId="77777777" w:rsidR="00DA7054" w:rsidRDefault="00DA7054" w:rsidP="007B624B">
      <w:pPr>
        <w:rPr>
          <w:lang w:val="en-US" w:eastAsia="en-NZ"/>
        </w:rPr>
      </w:pPr>
      <w:r>
        <w:rPr>
          <w:lang w:val="en-US" w:eastAsia="en-NZ"/>
        </w:rPr>
        <w:t xml:space="preserve">The National Screening Unit (NSU) of the Ministry of Health recommends eligible women participate in the BreastScreen Aotearoa (BSA) </w:t>
      </w:r>
      <w:proofErr w:type="spellStart"/>
      <w:r>
        <w:rPr>
          <w:lang w:val="en-US" w:eastAsia="en-NZ"/>
        </w:rPr>
        <w:t>programme</w:t>
      </w:r>
      <w:proofErr w:type="spellEnd"/>
      <w:r>
        <w:rPr>
          <w:lang w:val="en-US" w:eastAsia="en-NZ"/>
        </w:rPr>
        <w:t xml:space="preserve">. Screening mammography is the only proven public health intervention for reducing mortality from breast cancer. For most women the benefits of participation in the national breast screening </w:t>
      </w:r>
      <w:proofErr w:type="spellStart"/>
      <w:r>
        <w:rPr>
          <w:lang w:val="en-US" w:eastAsia="en-NZ"/>
        </w:rPr>
        <w:t>programme</w:t>
      </w:r>
      <w:proofErr w:type="spellEnd"/>
      <w:r>
        <w:rPr>
          <w:lang w:val="en-US" w:eastAsia="en-NZ"/>
        </w:rPr>
        <w:t xml:space="preserve"> will outweigh the harms. </w:t>
      </w:r>
    </w:p>
    <w:p w14:paraId="01EA5FFA" w14:textId="77777777" w:rsidR="00DA7054" w:rsidRDefault="00DA7054" w:rsidP="007B624B">
      <w:pPr>
        <w:rPr>
          <w:lang w:val="en-US" w:eastAsia="en-NZ"/>
        </w:rPr>
      </w:pPr>
    </w:p>
    <w:p w14:paraId="62EED1D7" w14:textId="77777777" w:rsidR="00DA7054" w:rsidRDefault="00DA7054" w:rsidP="007B624B">
      <w:pPr>
        <w:rPr>
          <w:lang w:val="en-US" w:eastAsia="en-NZ"/>
        </w:rPr>
      </w:pPr>
      <w:r>
        <w:rPr>
          <w:lang w:val="en-US" w:eastAsia="en-NZ"/>
        </w:rPr>
        <w:t xml:space="preserve">The NSU requires that all women participating in the national breast screening </w:t>
      </w:r>
      <w:proofErr w:type="spellStart"/>
      <w:r>
        <w:rPr>
          <w:lang w:val="en-US" w:eastAsia="en-NZ"/>
        </w:rPr>
        <w:t>programme</w:t>
      </w:r>
      <w:proofErr w:type="spellEnd"/>
      <w:r>
        <w:rPr>
          <w:lang w:val="en-US" w:eastAsia="en-NZ"/>
        </w:rPr>
        <w:t xml:space="preserve"> are appropriately informed about the harms and benefits of screening, so that they can make an informed decision about participation in the screening </w:t>
      </w:r>
      <w:proofErr w:type="spellStart"/>
      <w:r>
        <w:rPr>
          <w:lang w:val="en-US" w:eastAsia="en-NZ"/>
        </w:rPr>
        <w:t>programme</w:t>
      </w:r>
      <w:proofErr w:type="spellEnd"/>
      <w:r>
        <w:rPr>
          <w:lang w:val="en-US" w:eastAsia="en-NZ"/>
        </w:rPr>
        <w:t>. </w:t>
      </w:r>
    </w:p>
    <w:p w14:paraId="1770A44F" w14:textId="77777777" w:rsidR="00DA7054" w:rsidRDefault="00DA7054" w:rsidP="007B624B">
      <w:pPr>
        <w:rPr>
          <w:sz w:val="20"/>
          <w:lang w:val="en-US" w:eastAsia="en-NZ"/>
        </w:rPr>
      </w:pPr>
    </w:p>
    <w:p w14:paraId="7EF4FFC4" w14:textId="77777777" w:rsidR="00DA7054" w:rsidRDefault="00DA7054" w:rsidP="007B624B">
      <w:pPr>
        <w:rPr>
          <w:lang w:val="en-US" w:eastAsia="en-NZ"/>
        </w:rPr>
      </w:pPr>
      <w:r>
        <w:rPr>
          <w:lang w:val="en-US" w:eastAsia="en-NZ"/>
        </w:rPr>
        <w:t xml:space="preserve">The benefits of breast screening are frequently discussed more than the harms, yet understanding both is important. In the context of recent major reviews of breast screening, the known harms are described below. These harms are not new, or greater than previously considered by the BSA </w:t>
      </w:r>
      <w:proofErr w:type="spellStart"/>
      <w:r>
        <w:rPr>
          <w:lang w:val="en-US" w:eastAsia="en-NZ"/>
        </w:rPr>
        <w:t>programme</w:t>
      </w:r>
      <w:proofErr w:type="spellEnd"/>
      <w:r>
        <w:rPr>
          <w:lang w:val="en-US" w:eastAsia="en-NZ"/>
        </w:rPr>
        <w:t>.  </w:t>
      </w:r>
    </w:p>
    <w:p w14:paraId="137B7E9D" w14:textId="77777777" w:rsidR="009E25A3" w:rsidRDefault="009E25A3" w:rsidP="007B624B">
      <w:pPr>
        <w:rPr>
          <w:lang w:val="en-US" w:eastAsia="en-NZ"/>
        </w:rPr>
      </w:pPr>
    </w:p>
    <w:p w14:paraId="1804FA2B" w14:textId="77777777" w:rsidR="00DA7054" w:rsidRDefault="00DA7054" w:rsidP="007B624B">
      <w:pPr>
        <w:rPr>
          <w:lang w:val="en-US" w:eastAsia="en-NZ"/>
        </w:rPr>
      </w:pPr>
      <w:r>
        <w:rPr>
          <w:lang w:val="en-US" w:eastAsia="en-NZ"/>
        </w:rPr>
        <w:t xml:space="preserve">The </w:t>
      </w:r>
      <w:r w:rsidRPr="007B624B">
        <w:t>intended audience of</w:t>
      </w:r>
      <w:r>
        <w:rPr>
          <w:lang w:val="en-US" w:eastAsia="en-NZ"/>
        </w:rPr>
        <w:t xml:space="preserve"> this statement is primary care practitioners who discuss breast screening with their patients. </w:t>
      </w:r>
    </w:p>
    <w:p w14:paraId="575C1DCD" w14:textId="77777777" w:rsidR="00DA7054" w:rsidRDefault="00DA7054" w:rsidP="00DA7054">
      <w:pPr>
        <w:rPr>
          <w:sz w:val="20"/>
          <w:lang w:val="en-US" w:eastAsia="en-NZ"/>
        </w:rPr>
      </w:pPr>
    </w:p>
    <w:p w14:paraId="11FDEFC2" w14:textId="77777777" w:rsidR="00DA7054" w:rsidRDefault="00DA7054" w:rsidP="00DA7054">
      <w:pPr>
        <w:pStyle w:val="Heading2"/>
        <w:rPr>
          <w:lang w:val="en-US" w:eastAsia="en-NZ"/>
        </w:rPr>
      </w:pPr>
      <w:r>
        <w:rPr>
          <w:lang w:val="en-US" w:eastAsia="en-NZ"/>
        </w:rPr>
        <w:t>Background</w:t>
      </w:r>
    </w:p>
    <w:p w14:paraId="55E3986D" w14:textId="77777777" w:rsidR="00DA7054" w:rsidRDefault="00DA7054" w:rsidP="007B624B">
      <w:pPr>
        <w:rPr>
          <w:lang w:val="en-US" w:eastAsia="en-NZ"/>
        </w:rPr>
      </w:pPr>
      <w:r>
        <w:rPr>
          <w:lang w:val="en-US" w:eastAsia="en-NZ"/>
        </w:rPr>
        <w:t>BreastScreen Aotearoa provides publicly funded, two-yearly mammographic screening for eligible</w:t>
      </w:r>
      <w:r w:rsidRPr="0099383D">
        <w:rPr>
          <w:szCs w:val="16"/>
          <w:vertAlign w:val="superscript"/>
          <w:lang w:val="en-US" w:eastAsia="en-NZ"/>
        </w:rPr>
        <w:t>1</w:t>
      </w:r>
      <w:r>
        <w:rPr>
          <w:lang w:val="en-US" w:eastAsia="en-NZ"/>
        </w:rPr>
        <w:t xml:space="preserve"> women aged 45–69, with the aim of reducing mortality from breast cancer in this population.   In addition, women diagnosed with breast cancer through BSA’s </w:t>
      </w:r>
      <w:proofErr w:type="spellStart"/>
      <w:r>
        <w:rPr>
          <w:lang w:val="en-US" w:eastAsia="en-NZ"/>
        </w:rPr>
        <w:t>programme</w:t>
      </w:r>
      <w:proofErr w:type="spellEnd"/>
      <w:r>
        <w:rPr>
          <w:lang w:val="en-US" w:eastAsia="en-NZ"/>
        </w:rPr>
        <w:t xml:space="preserve"> tend to be diagnosed at an earlier stage compared with those diagnosed outside the </w:t>
      </w:r>
      <w:proofErr w:type="spellStart"/>
      <w:r>
        <w:rPr>
          <w:lang w:val="en-US" w:eastAsia="en-NZ"/>
        </w:rPr>
        <w:t>programme</w:t>
      </w:r>
      <w:proofErr w:type="spellEnd"/>
      <w:r>
        <w:rPr>
          <w:lang w:val="en-US" w:eastAsia="en-NZ"/>
        </w:rPr>
        <w:t>. As a result, women diagnosed in BreastScreen Aotearoa are more likely to have breast-conserving surgery, are less likely to require extensive axillary surgery and are less likely to require chemotherapy and radiotherapy (Royal Australasian College of Surgeons 2013).  </w:t>
      </w:r>
    </w:p>
    <w:p w14:paraId="5C45E86A" w14:textId="77777777" w:rsidR="00DA7054" w:rsidRDefault="00DA7054" w:rsidP="00DA7054">
      <w:pPr>
        <w:rPr>
          <w:sz w:val="20"/>
          <w:lang w:val="en-US" w:eastAsia="en-NZ"/>
        </w:rPr>
      </w:pPr>
    </w:p>
    <w:p w14:paraId="175B7B38" w14:textId="77777777" w:rsidR="00DA7054" w:rsidRDefault="00DA7054" w:rsidP="00DA7054">
      <w:pPr>
        <w:pStyle w:val="Heading2"/>
        <w:rPr>
          <w:lang w:val="en-US" w:eastAsia="en-NZ"/>
        </w:rPr>
      </w:pPr>
      <w:r>
        <w:rPr>
          <w:lang w:val="en-US" w:eastAsia="en-NZ"/>
        </w:rPr>
        <w:t>Informed decision-making</w:t>
      </w:r>
    </w:p>
    <w:p w14:paraId="2B92E338" w14:textId="77777777" w:rsidR="00DA7054" w:rsidRDefault="00DA7054" w:rsidP="007B624B">
      <w:pPr>
        <w:rPr>
          <w:lang w:val="en-US" w:eastAsia="en-NZ"/>
        </w:rPr>
      </w:pPr>
      <w:r>
        <w:rPr>
          <w:lang w:val="en-US" w:eastAsia="en-NZ"/>
        </w:rPr>
        <w:t xml:space="preserve">The NSU </w:t>
      </w:r>
      <w:proofErr w:type="spellStart"/>
      <w:r>
        <w:rPr>
          <w:lang w:val="en-US" w:eastAsia="en-NZ"/>
        </w:rPr>
        <w:t>recognises</w:t>
      </w:r>
      <w:proofErr w:type="spellEnd"/>
      <w:r>
        <w:rPr>
          <w:lang w:val="en-US" w:eastAsia="en-NZ"/>
        </w:rPr>
        <w:t xml:space="preserve"> the importance of each woman making an informed decision about participation. This choice will be based on their personal preferences given the current evidence. BreastScreen Aotearoa and its providers acknowledge their responsibility to provide accessible, appropriate and accurate information to eligible women and their wh</w:t>
      </w:r>
      <w:r>
        <w:rPr>
          <w:rFonts w:ascii="Times New Roman" w:hAnsi="Times New Roman"/>
          <w:lang w:val="en-US" w:eastAsia="en-NZ"/>
        </w:rPr>
        <w:t>ā</w:t>
      </w:r>
      <w:r>
        <w:rPr>
          <w:lang w:val="en-US" w:eastAsia="en-NZ"/>
        </w:rPr>
        <w:t>nau.  </w:t>
      </w:r>
    </w:p>
    <w:p w14:paraId="00F20626" w14:textId="77777777" w:rsidR="00DA7054" w:rsidRDefault="00DA7054" w:rsidP="007B624B">
      <w:pPr>
        <w:rPr>
          <w:lang w:val="en-US" w:eastAsia="en-NZ"/>
        </w:rPr>
      </w:pPr>
    </w:p>
    <w:p w14:paraId="3D23A6F2" w14:textId="77777777" w:rsidR="00DA7054" w:rsidRDefault="00DA7054" w:rsidP="007B624B">
      <w:pPr>
        <w:rPr>
          <w:lang w:val="en-US" w:eastAsia="en-NZ"/>
        </w:rPr>
      </w:pPr>
      <w:r>
        <w:rPr>
          <w:lang w:val="en-US" w:eastAsia="en-NZ"/>
        </w:rPr>
        <w:t xml:space="preserve">The pamphlet provided to all women before their mammograms – </w:t>
      </w:r>
      <w:r>
        <w:rPr>
          <w:i/>
          <w:iCs/>
          <w:lang w:val="en-US" w:eastAsia="en-NZ"/>
        </w:rPr>
        <w:t>Having a mammogram every two years improves a woman’s chances of surviving breast cancer</w:t>
      </w:r>
      <w:r>
        <w:rPr>
          <w:lang w:val="en-US" w:eastAsia="en-NZ"/>
        </w:rPr>
        <w:t xml:space="preserve"> – was updated in 2013 to include more information about the harms of screening.</w:t>
      </w:r>
    </w:p>
    <w:p w14:paraId="5FE298E6" w14:textId="77777777" w:rsidR="00DA7054" w:rsidRDefault="00DA7054" w:rsidP="007B624B">
      <w:pPr>
        <w:rPr>
          <w:lang w:val="en-US" w:eastAsia="en-NZ"/>
        </w:rPr>
      </w:pPr>
    </w:p>
    <w:p w14:paraId="1BC87652" w14:textId="77777777" w:rsidR="00DA7054" w:rsidRDefault="00DA7054" w:rsidP="007B624B">
      <w:pPr>
        <w:rPr>
          <w:lang w:val="en-US" w:eastAsia="en-NZ"/>
        </w:rPr>
      </w:pPr>
      <w:r>
        <w:rPr>
          <w:lang w:val="en-US" w:eastAsia="en-NZ"/>
        </w:rPr>
        <w:lastRenderedPageBreak/>
        <w:t xml:space="preserve">Further information is available to women who would like more detail about breast screening, including on the BSA website. The booklet </w:t>
      </w:r>
      <w:proofErr w:type="gramStart"/>
      <w:r>
        <w:rPr>
          <w:i/>
          <w:iCs/>
          <w:lang w:val="en-US" w:eastAsia="en-NZ"/>
        </w:rPr>
        <w:t>More</w:t>
      </w:r>
      <w:proofErr w:type="gramEnd"/>
      <w:r>
        <w:rPr>
          <w:i/>
          <w:iCs/>
          <w:lang w:val="en-US" w:eastAsia="en-NZ"/>
        </w:rPr>
        <w:t xml:space="preserve"> about breast screening and BreastScreen Aotearoa</w:t>
      </w:r>
      <w:r>
        <w:rPr>
          <w:lang w:val="en-US" w:eastAsia="en-NZ"/>
        </w:rPr>
        <w:t xml:space="preserve"> discusses </w:t>
      </w:r>
      <w:proofErr w:type="spellStart"/>
      <w:r>
        <w:rPr>
          <w:lang w:val="en-US" w:eastAsia="en-NZ"/>
        </w:rPr>
        <w:t>overdiagnosis</w:t>
      </w:r>
      <w:proofErr w:type="spellEnd"/>
      <w:r>
        <w:rPr>
          <w:lang w:val="en-US" w:eastAsia="en-NZ"/>
        </w:rPr>
        <w:t xml:space="preserve"> and other risks. BreastScreen </w:t>
      </w:r>
      <w:proofErr w:type="spellStart"/>
      <w:r>
        <w:rPr>
          <w:lang w:val="en-US" w:eastAsia="en-NZ"/>
        </w:rPr>
        <w:t>Aotearoa’s</w:t>
      </w:r>
      <w:proofErr w:type="spellEnd"/>
      <w:r>
        <w:rPr>
          <w:lang w:val="en-US" w:eastAsia="en-NZ"/>
        </w:rPr>
        <w:t xml:space="preserve"> quality standards require all BSA providers to ensure that women are provided with information about the benefits and harms of breast screening and have the opportunity to have any questions answered before consenting to a procedure. </w:t>
      </w:r>
    </w:p>
    <w:p w14:paraId="13109922" w14:textId="77777777" w:rsidR="00DA7054" w:rsidRDefault="00DA7054" w:rsidP="00DA7054">
      <w:pPr>
        <w:rPr>
          <w:sz w:val="20"/>
          <w:lang w:val="en-US" w:eastAsia="en-NZ"/>
        </w:rPr>
      </w:pPr>
    </w:p>
    <w:p w14:paraId="746FEA8C" w14:textId="77777777" w:rsidR="00DA7054" w:rsidRDefault="00DA7054" w:rsidP="00DA7054">
      <w:pPr>
        <w:pStyle w:val="Heading2"/>
        <w:rPr>
          <w:lang w:val="en-US" w:eastAsia="en-NZ"/>
        </w:rPr>
      </w:pPr>
      <w:r>
        <w:rPr>
          <w:lang w:val="en-US" w:eastAsia="en-NZ"/>
        </w:rPr>
        <w:t>Recent international reviews</w:t>
      </w:r>
    </w:p>
    <w:p w14:paraId="0485F6FF" w14:textId="77777777" w:rsidR="00DA7054" w:rsidRDefault="00DA7054" w:rsidP="007B624B">
      <w:pPr>
        <w:rPr>
          <w:lang w:val="en-US" w:eastAsia="en-NZ"/>
        </w:rPr>
      </w:pPr>
      <w:r>
        <w:rPr>
          <w:lang w:val="en-US" w:eastAsia="en-NZ"/>
        </w:rPr>
        <w:t xml:space="preserve">The debate around the benefits versus harms of breast cancer screening dates back decades and has been regularly monitored and reviewed by all national breast screening </w:t>
      </w:r>
      <w:proofErr w:type="spellStart"/>
      <w:r>
        <w:rPr>
          <w:lang w:val="en-US" w:eastAsia="en-NZ"/>
        </w:rPr>
        <w:t>programmes</w:t>
      </w:r>
      <w:proofErr w:type="spellEnd"/>
      <w:r>
        <w:rPr>
          <w:lang w:val="en-US" w:eastAsia="en-NZ"/>
        </w:rPr>
        <w:t>, including that of New Zealand. Many of the differences in research outcomes appear to be due to differences in study design and methodology.</w:t>
      </w:r>
    </w:p>
    <w:p w14:paraId="7ECF69AA" w14:textId="77777777" w:rsidR="00DA7054" w:rsidRDefault="00DA7054" w:rsidP="007B624B">
      <w:pPr>
        <w:rPr>
          <w:lang w:val="en-US" w:eastAsia="en-NZ"/>
        </w:rPr>
      </w:pPr>
    </w:p>
    <w:p w14:paraId="22614B1D" w14:textId="77777777" w:rsidR="00DA7054" w:rsidRDefault="00DA7054" w:rsidP="007B624B">
      <w:pPr>
        <w:rPr>
          <w:lang w:val="en-US" w:eastAsia="en-NZ"/>
        </w:rPr>
      </w:pPr>
      <w:r>
        <w:rPr>
          <w:lang w:val="en-US" w:eastAsia="en-NZ"/>
        </w:rPr>
        <w:t xml:space="preserve">In response to ongoing controversy about breast screening, an independent review was commissioned by Cancer Research UK and the Department of Health (England) and reported in 2012 (Marmot et al 2012). The review was based on both literature review and expert testimony.  The review concluded that breast screening </w:t>
      </w:r>
      <w:proofErr w:type="spellStart"/>
      <w:r>
        <w:rPr>
          <w:lang w:val="en-US" w:eastAsia="en-NZ"/>
        </w:rPr>
        <w:t>programmes</w:t>
      </w:r>
      <w:proofErr w:type="spellEnd"/>
      <w:r>
        <w:rPr>
          <w:lang w:val="en-US" w:eastAsia="en-NZ"/>
        </w:rPr>
        <w:t xml:space="preserve"> confer significant benefit, and the report recommended that the United Kingdom breast screening </w:t>
      </w:r>
      <w:proofErr w:type="spellStart"/>
      <w:r>
        <w:rPr>
          <w:lang w:val="en-US" w:eastAsia="en-NZ"/>
        </w:rPr>
        <w:t>programme</w:t>
      </w:r>
      <w:proofErr w:type="spellEnd"/>
      <w:r>
        <w:rPr>
          <w:lang w:val="en-US" w:eastAsia="en-NZ"/>
        </w:rPr>
        <w:t xml:space="preserve"> should continue. It estimated that screening reduces breast cancer mortality by 20 percent among women invited to screening. </w:t>
      </w:r>
    </w:p>
    <w:p w14:paraId="7615A76D" w14:textId="77777777" w:rsidR="00DA7054" w:rsidRDefault="00DA7054" w:rsidP="007B624B">
      <w:pPr>
        <w:rPr>
          <w:lang w:val="en-US" w:eastAsia="en-NZ"/>
        </w:rPr>
      </w:pPr>
    </w:p>
    <w:p w14:paraId="098B4D0A" w14:textId="77777777" w:rsidR="00DA7054" w:rsidRDefault="00DA7054" w:rsidP="007B624B">
      <w:pPr>
        <w:rPr>
          <w:lang w:val="en-US" w:eastAsia="en-NZ"/>
        </w:rPr>
      </w:pPr>
      <w:r>
        <w:rPr>
          <w:lang w:val="en-US" w:eastAsia="en-NZ"/>
        </w:rPr>
        <w:t>A Cochrane Review on the benefits and harms of breast screening was released in 2013. This review is an update of one published in 2006 (</w:t>
      </w:r>
      <w:proofErr w:type="spellStart"/>
      <w:r>
        <w:rPr>
          <w:lang w:val="en-US" w:eastAsia="en-NZ"/>
        </w:rPr>
        <w:t>Gøtzsche</w:t>
      </w:r>
      <w:proofErr w:type="spellEnd"/>
      <w:r>
        <w:rPr>
          <w:lang w:val="en-US" w:eastAsia="en-NZ"/>
        </w:rPr>
        <w:t xml:space="preserve"> and Nielsen 2006) and updated in 2009 (</w:t>
      </w:r>
      <w:proofErr w:type="spellStart"/>
      <w:r>
        <w:rPr>
          <w:lang w:val="en-US" w:eastAsia="en-NZ"/>
        </w:rPr>
        <w:t>Gøtzsche</w:t>
      </w:r>
      <w:proofErr w:type="spellEnd"/>
      <w:r>
        <w:rPr>
          <w:lang w:val="en-US" w:eastAsia="en-NZ"/>
        </w:rPr>
        <w:t xml:space="preserve"> and Nielsen 2009). It estimates that screening reduces breast cancer mortality by 15 percent for women invited to screening. However, the findings of the Cochrane Review have been challenged by various expert groups. </w:t>
      </w:r>
    </w:p>
    <w:p w14:paraId="37C4E66D" w14:textId="77777777" w:rsidR="00DA7054" w:rsidRDefault="00DA7054" w:rsidP="007B624B">
      <w:pPr>
        <w:rPr>
          <w:lang w:val="en-US" w:eastAsia="en-NZ"/>
        </w:rPr>
      </w:pPr>
    </w:p>
    <w:p w14:paraId="40172045" w14:textId="77777777" w:rsidR="00DA7054" w:rsidRDefault="00DA7054" w:rsidP="007B624B">
      <w:pPr>
        <w:rPr>
          <w:lang w:val="en-US" w:eastAsia="en-NZ"/>
        </w:rPr>
      </w:pPr>
      <w:r>
        <w:rPr>
          <w:lang w:val="en-US" w:eastAsia="en-NZ"/>
        </w:rPr>
        <w:t xml:space="preserve">Both the Cochrane Review and the United Kingdom expert review have been </w:t>
      </w:r>
      <w:proofErr w:type="spellStart"/>
      <w:r>
        <w:rPr>
          <w:lang w:val="en-US" w:eastAsia="en-NZ"/>
        </w:rPr>
        <w:t>criticised</w:t>
      </w:r>
      <w:proofErr w:type="spellEnd"/>
      <w:r>
        <w:rPr>
          <w:lang w:val="en-US" w:eastAsia="en-NZ"/>
        </w:rPr>
        <w:t xml:space="preserve"> due to being largely based on potentially outdated </w:t>
      </w:r>
      <w:proofErr w:type="spellStart"/>
      <w:r>
        <w:rPr>
          <w:lang w:val="en-US" w:eastAsia="en-NZ"/>
        </w:rPr>
        <w:t>randomised</w:t>
      </w:r>
      <w:proofErr w:type="spellEnd"/>
      <w:r>
        <w:rPr>
          <w:lang w:val="en-US" w:eastAsia="en-NZ"/>
        </w:rPr>
        <w:t xml:space="preserve"> controlled trials (Baum 2013). They thus do not fully incorporate the effect of advances in treatment of breast cancer, which may reduce the relative effectiveness of screening. Advances in technology and improved screening technique and experience are also not accounted for.  </w:t>
      </w:r>
    </w:p>
    <w:p w14:paraId="17C8B7BF" w14:textId="77777777" w:rsidR="00DA7054" w:rsidRDefault="00DA7054" w:rsidP="007B624B">
      <w:pPr>
        <w:rPr>
          <w:lang w:val="en-US" w:eastAsia="en-NZ"/>
        </w:rPr>
      </w:pPr>
    </w:p>
    <w:p w14:paraId="523DD447" w14:textId="77777777" w:rsidR="00DA7054" w:rsidRDefault="00DA7054" w:rsidP="007B624B">
      <w:pPr>
        <w:rPr>
          <w:lang w:val="en-US" w:eastAsia="en-NZ"/>
        </w:rPr>
      </w:pPr>
      <w:r>
        <w:rPr>
          <w:lang w:val="en-US" w:eastAsia="en-NZ"/>
        </w:rPr>
        <w:t xml:space="preserve">When considering the benefits and harms of population-based screening in practice, outside the trial setting, recent observational studies of </w:t>
      </w:r>
      <w:proofErr w:type="spellStart"/>
      <w:r>
        <w:rPr>
          <w:lang w:val="en-US" w:eastAsia="en-NZ"/>
        </w:rPr>
        <w:t>programmes</w:t>
      </w:r>
      <w:proofErr w:type="spellEnd"/>
      <w:r>
        <w:rPr>
          <w:lang w:val="en-US" w:eastAsia="en-NZ"/>
        </w:rPr>
        <w:t xml:space="preserve"> similar to New Zealand’s provide more relevant evidence. EUROSCREEN has carried out a comprehensive analysis of observational data from European screening </w:t>
      </w:r>
      <w:proofErr w:type="spellStart"/>
      <w:r>
        <w:rPr>
          <w:lang w:val="en-US" w:eastAsia="en-NZ"/>
        </w:rPr>
        <w:t>programmes</w:t>
      </w:r>
      <w:proofErr w:type="spellEnd"/>
      <w:r>
        <w:rPr>
          <w:lang w:val="en-US" w:eastAsia="en-NZ"/>
        </w:rPr>
        <w:t xml:space="preserve"> (</w:t>
      </w:r>
      <w:proofErr w:type="spellStart"/>
      <w:r>
        <w:rPr>
          <w:lang w:val="en-US" w:eastAsia="en-NZ"/>
        </w:rPr>
        <w:t>Broeders</w:t>
      </w:r>
      <w:proofErr w:type="spellEnd"/>
      <w:r>
        <w:rPr>
          <w:lang w:val="en-US" w:eastAsia="en-NZ"/>
        </w:rPr>
        <w:t xml:space="preserve"> et al 2012; </w:t>
      </w:r>
      <w:proofErr w:type="spellStart"/>
      <w:r>
        <w:rPr>
          <w:lang w:val="en-US" w:eastAsia="en-NZ"/>
        </w:rPr>
        <w:t>Paci</w:t>
      </w:r>
      <w:proofErr w:type="spellEnd"/>
      <w:r>
        <w:rPr>
          <w:lang w:val="en-US" w:eastAsia="en-NZ"/>
        </w:rPr>
        <w:t xml:space="preserve"> and EUROSCREEN Working Group 2012). It concludes that breast cancer screening reduces mortality rates by 25–30 percent among invited women and approximately 40 percent among screened women.  </w:t>
      </w:r>
    </w:p>
    <w:p w14:paraId="0A3DCD31" w14:textId="77777777" w:rsidR="00DA7054" w:rsidRDefault="00DA7054" w:rsidP="00DA7054">
      <w:pPr>
        <w:rPr>
          <w:sz w:val="20"/>
          <w:lang w:val="en-US" w:eastAsia="en-NZ"/>
        </w:rPr>
      </w:pPr>
    </w:p>
    <w:p w14:paraId="29058023" w14:textId="77777777" w:rsidR="00DA7054" w:rsidRDefault="00DA7054" w:rsidP="00DA7054">
      <w:pPr>
        <w:pStyle w:val="Heading2"/>
        <w:rPr>
          <w:lang w:val="en-US" w:eastAsia="en-NZ"/>
        </w:rPr>
      </w:pPr>
      <w:r>
        <w:rPr>
          <w:lang w:val="en-US" w:eastAsia="en-NZ"/>
        </w:rPr>
        <w:t>Harms of breast screening</w:t>
      </w:r>
    </w:p>
    <w:p w14:paraId="5311781C" w14:textId="77777777" w:rsidR="00DA7054" w:rsidRDefault="00DA7054" w:rsidP="007B624B">
      <w:pPr>
        <w:rPr>
          <w:lang w:val="en-US" w:eastAsia="en-NZ"/>
        </w:rPr>
      </w:pPr>
      <w:r>
        <w:rPr>
          <w:lang w:val="en-US" w:eastAsia="en-NZ"/>
        </w:rPr>
        <w:t>Though at a population level the benefits of screening exceed the harms, harms are an important ongoing consideration. All screening has limitations. As no screening test is 100 percent accurate, well women may be subjected to unnecessary interventions as a result of screening.  </w:t>
      </w:r>
    </w:p>
    <w:p w14:paraId="7FF58A1E" w14:textId="77777777" w:rsidR="00DA7054" w:rsidRDefault="00DA7054" w:rsidP="007B624B">
      <w:pPr>
        <w:rPr>
          <w:lang w:val="en-US" w:eastAsia="en-NZ"/>
        </w:rPr>
      </w:pPr>
    </w:p>
    <w:p w14:paraId="6039A941" w14:textId="77777777" w:rsidR="00DA7054" w:rsidRDefault="00DA7054" w:rsidP="007B624B">
      <w:pPr>
        <w:rPr>
          <w:lang w:val="en-US" w:eastAsia="en-NZ"/>
        </w:rPr>
      </w:pPr>
      <w:r>
        <w:rPr>
          <w:lang w:val="en-US" w:eastAsia="en-NZ"/>
        </w:rPr>
        <w:t xml:space="preserve">Anxiety, inconvenience, discomfort, radiation exposure, false positive and false negative results, and </w:t>
      </w:r>
      <w:proofErr w:type="spellStart"/>
      <w:r>
        <w:rPr>
          <w:lang w:val="en-US" w:eastAsia="en-NZ"/>
        </w:rPr>
        <w:t>overdiagnosis</w:t>
      </w:r>
      <w:proofErr w:type="spellEnd"/>
      <w:r>
        <w:rPr>
          <w:lang w:val="en-US" w:eastAsia="en-NZ"/>
        </w:rPr>
        <w:t xml:space="preserve"> are all </w:t>
      </w:r>
      <w:proofErr w:type="spellStart"/>
      <w:r>
        <w:rPr>
          <w:lang w:val="en-US" w:eastAsia="en-NZ"/>
        </w:rPr>
        <w:t>recognised</w:t>
      </w:r>
      <w:proofErr w:type="spellEnd"/>
      <w:r>
        <w:rPr>
          <w:lang w:val="en-US" w:eastAsia="en-NZ"/>
        </w:rPr>
        <w:t xml:space="preserve"> harms of breast screening </w:t>
      </w:r>
      <w:proofErr w:type="spellStart"/>
      <w:r>
        <w:rPr>
          <w:lang w:val="en-US" w:eastAsia="en-NZ"/>
        </w:rPr>
        <w:t>programmes</w:t>
      </w:r>
      <w:proofErr w:type="spellEnd"/>
      <w:r>
        <w:rPr>
          <w:lang w:val="en-US" w:eastAsia="en-NZ"/>
        </w:rPr>
        <w:t>. </w:t>
      </w:r>
    </w:p>
    <w:p w14:paraId="09C09F62" w14:textId="77777777" w:rsidR="00DA7054" w:rsidRDefault="00DA7054" w:rsidP="007B624B">
      <w:pPr>
        <w:rPr>
          <w:lang w:val="en-US" w:eastAsia="en-NZ"/>
        </w:rPr>
      </w:pPr>
    </w:p>
    <w:p w14:paraId="1F1F0FB6" w14:textId="77777777" w:rsidR="00DA7054" w:rsidRDefault="00DA7054" w:rsidP="007B624B">
      <w:pPr>
        <w:rPr>
          <w:lang w:val="en-US" w:eastAsia="en-NZ"/>
        </w:rPr>
      </w:pPr>
      <w:r>
        <w:rPr>
          <w:lang w:val="en-US" w:eastAsia="en-NZ"/>
        </w:rPr>
        <w:lastRenderedPageBreak/>
        <w:t xml:space="preserve">BreastScreen Aotearoa and external </w:t>
      </w:r>
      <w:proofErr w:type="spellStart"/>
      <w:r>
        <w:rPr>
          <w:lang w:val="en-US" w:eastAsia="en-NZ"/>
        </w:rPr>
        <w:t>organisations</w:t>
      </w:r>
      <w:proofErr w:type="spellEnd"/>
      <w:r>
        <w:rPr>
          <w:lang w:val="en-US" w:eastAsia="en-NZ"/>
        </w:rPr>
        <w:t xml:space="preserve"> regularly monitor the New Zealand </w:t>
      </w:r>
      <w:proofErr w:type="spellStart"/>
      <w:r>
        <w:rPr>
          <w:lang w:val="en-US" w:eastAsia="en-NZ"/>
        </w:rPr>
        <w:t>programme</w:t>
      </w:r>
      <w:proofErr w:type="spellEnd"/>
      <w:r>
        <w:rPr>
          <w:lang w:val="en-US" w:eastAsia="en-NZ"/>
        </w:rPr>
        <w:t xml:space="preserve"> against a set of </w:t>
      </w:r>
      <w:proofErr w:type="spellStart"/>
      <w:r>
        <w:rPr>
          <w:lang w:val="en-US" w:eastAsia="en-NZ"/>
        </w:rPr>
        <w:t>programme</w:t>
      </w:r>
      <w:proofErr w:type="spellEnd"/>
      <w:r>
        <w:rPr>
          <w:lang w:val="en-US" w:eastAsia="en-NZ"/>
        </w:rPr>
        <w:t xml:space="preserve"> targets and quality standards, many of which ensure that harms are </w:t>
      </w:r>
      <w:proofErr w:type="spellStart"/>
      <w:r>
        <w:rPr>
          <w:lang w:val="en-US" w:eastAsia="en-NZ"/>
        </w:rPr>
        <w:t>minimised</w:t>
      </w:r>
      <w:proofErr w:type="spellEnd"/>
      <w:r>
        <w:rPr>
          <w:lang w:val="en-US" w:eastAsia="en-NZ"/>
        </w:rPr>
        <w:t>.</w:t>
      </w:r>
    </w:p>
    <w:p w14:paraId="3DAF1718" w14:textId="77777777" w:rsidR="00DA7054" w:rsidRDefault="00DA7054" w:rsidP="007B624B">
      <w:pPr>
        <w:rPr>
          <w:lang w:val="en-US" w:eastAsia="en-NZ"/>
        </w:rPr>
      </w:pPr>
    </w:p>
    <w:p w14:paraId="05AA7E94" w14:textId="77777777" w:rsidR="00DA7054" w:rsidRDefault="00DA7054" w:rsidP="00DA7054">
      <w:pPr>
        <w:pStyle w:val="Heading2"/>
        <w:rPr>
          <w:lang w:val="en-US" w:eastAsia="en-NZ"/>
        </w:rPr>
      </w:pPr>
      <w:proofErr w:type="spellStart"/>
      <w:r>
        <w:rPr>
          <w:lang w:val="en-US" w:eastAsia="en-NZ"/>
        </w:rPr>
        <w:t>Overdiagnosis</w:t>
      </w:r>
      <w:proofErr w:type="spellEnd"/>
    </w:p>
    <w:p w14:paraId="78C6B5D9" w14:textId="77777777" w:rsidR="00DA7054" w:rsidRDefault="00DA7054" w:rsidP="007B624B">
      <w:pPr>
        <w:rPr>
          <w:lang w:val="en-US" w:eastAsia="en-NZ"/>
        </w:rPr>
      </w:pPr>
      <w:proofErr w:type="spellStart"/>
      <w:r>
        <w:rPr>
          <w:lang w:val="en-US" w:eastAsia="en-NZ"/>
        </w:rPr>
        <w:t>Overdiagnosis</w:t>
      </w:r>
      <w:proofErr w:type="spellEnd"/>
      <w:r>
        <w:rPr>
          <w:lang w:val="en-US" w:eastAsia="en-NZ"/>
        </w:rPr>
        <w:t xml:space="preserve"> is defined as diagnosis of a breast cancer through screening that would not have been identified clinically in the woman’s lifetime without screening (Cancer Australia 2014). This can lead to unnecessary treatment, including surgery and radiotherapy. There is currently no test that can differentiate these cancers from cancers that would have become clinically significant if left untreated.  </w:t>
      </w:r>
    </w:p>
    <w:p w14:paraId="03B51AD1" w14:textId="77777777" w:rsidR="009E25A3" w:rsidRDefault="009E25A3" w:rsidP="007B624B">
      <w:pPr>
        <w:rPr>
          <w:lang w:val="en-US" w:eastAsia="en-NZ"/>
        </w:rPr>
      </w:pPr>
    </w:p>
    <w:p w14:paraId="7A3B4DF9" w14:textId="1EC81721" w:rsidR="00DA7054" w:rsidRDefault="00DA7054" w:rsidP="007B624B">
      <w:pPr>
        <w:rPr>
          <w:lang w:val="en-US" w:eastAsia="en-NZ"/>
        </w:rPr>
      </w:pPr>
      <w:r>
        <w:rPr>
          <w:lang w:val="en-US" w:eastAsia="en-NZ"/>
        </w:rPr>
        <w:t xml:space="preserve">Estimates of </w:t>
      </w:r>
      <w:proofErr w:type="spellStart"/>
      <w:r>
        <w:rPr>
          <w:lang w:val="en-US" w:eastAsia="en-NZ"/>
        </w:rPr>
        <w:t>overdiagnosis</w:t>
      </w:r>
      <w:proofErr w:type="spellEnd"/>
      <w:r>
        <w:rPr>
          <w:lang w:val="en-US" w:eastAsia="en-NZ"/>
        </w:rPr>
        <w:t xml:space="preserve"> vary with methodology used. The Cochrane Review estimated that the number of women </w:t>
      </w:r>
      <w:proofErr w:type="spellStart"/>
      <w:r>
        <w:rPr>
          <w:lang w:val="en-US" w:eastAsia="en-NZ"/>
        </w:rPr>
        <w:t>overdiagnosed</w:t>
      </w:r>
      <w:proofErr w:type="spellEnd"/>
      <w:r>
        <w:rPr>
          <w:lang w:val="en-US" w:eastAsia="en-NZ"/>
        </w:rPr>
        <w:t xml:space="preserve"> as a result of screening outnumbers the number of breast cancer deaths averted by a factor of 10:1, while the United Kingdom report provided an estimate of 3:1. However, the EUROSCREEN an</w:t>
      </w:r>
      <w:bookmarkStart w:id="0" w:name="_GoBack"/>
      <w:bookmarkEnd w:id="0"/>
      <w:r>
        <w:rPr>
          <w:lang w:val="en-US" w:eastAsia="en-NZ"/>
        </w:rPr>
        <w:t>alysis showed that when background breast cancer risk and lead time</w:t>
      </w:r>
      <w:r w:rsidRPr="0099383D">
        <w:rPr>
          <w:szCs w:val="16"/>
          <w:vertAlign w:val="superscript"/>
          <w:lang w:val="en-US" w:eastAsia="en-NZ"/>
        </w:rPr>
        <w:t>2</w:t>
      </w:r>
      <w:r>
        <w:rPr>
          <w:lang w:val="en-US" w:eastAsia="en-NZ"/>
        </w:rPr>
        <w:t xml:space="preserve"> are appropriately</w:t>
      </w:r>
      <w:r w:rsidR="007B624B">
        <w:rPr>
          <w:lang w:val="en-US" w:eastAsia="en-NZ"/>
        </w:rPr>
        <w:t xml:space="preserve"> </w:t>
      </w:r>
      <w:r>
        <w:rPr>
          <w:lang w:val="en-US" w:eastAsia="en-NZ"/>
        </w:rPr>
        <w:t xml:space="preserve">adjusted for, rates of </w:t>
      </w:r>
      <w:proofErr w:type="spellStart"/>
      <w:r>
        <w:rPr>
          <w:lang w:val="en-US" w:eastAsia="en-NZ"/>
        </w:rPr>
        <w:t>overdiagnosis</w:t>
      </w:r>
      <w:proofErr w:type="spellEnd"/>
      <w:r>
        <w:rPr>
          <w:lang w:val="en-US" w:eastAsia="en-NZ"/>
        </w:rPr>
        <w:t xml:space="preserve"> are lower than previously reported; this analysis estimated that only one case of </w:t>
      </w:r>
      <w:proofErr w:type="spellStart"/>
      <w:r>
        <w:rPr>
          <w:lang w:val="en-US" w:eastAsia="en-NZ"/>
        </w:rPr>
        <w:t>overdiagnosis</w:t>
      </w:r>
      <w:proofErr w:type="spellEnd"/>
      <w:r>
        <w:rPr>
          <w:lang w:val="en-US" w:eastAsia="en-NZ"/>
        </w:rPr>
        <w:t xml:space="preserve"> will occur for every two breast cancer deaths averted by screening (</w:t>
      </w:r>
      <w:proofErr w:type="spellStart"/>
      <w:r>
        <w:rPr>
          <w:lang w:val="en-US" w:eastAsia="en-NZ"/>
        </w:rPr>
        <w:t>Puliti</w:t>
      </w:r>
      <w:proofErr w:type="spellEnd"/>
      <w:r>
        <w:rPr>
          <w:lang w:val="en-US" w:eastAsia="en-NZ"/>
        </w:rPr>
        <w:t xml:space="preserve"> et al 2012). </w:t>
      </w:r>
    </w:p>
    <w:p w14:paraId="1F35F171" w14:textId="77777777" w:rsidR="00DA7054" w:rsidRDefault="00DA7054" w:rsidP="007B624B">
      <w:pPr>
        <w:rPr>
          <w:lang w:val="en-US" w:eastAsia="en-NZ"/>
        </w:rPr>
      </w:pPr>
    </w:p>
    <w:p w14:paraId="737C3AB0" w14:textId="77777777" w:rsidR="00DA7054" w:rsidRDefault="00DA7054" w:rsidP="007B624B">
      <w:pPr>
        <w:rPr>
          <w:lang w:val="en-US" w:eastAsia="en-NZ"/>
        </w:rPr>
      </w:pPr>
      <w:r>
        <w:rPr>
          <w:lang w:val="en-US" w:eastAsia="en-NZ"/>
        </w:rPr>
        <w:t xml:space="preserve">Ductal carcinoma-in-situ (DCIS) is the pre-invasive stage of breast cancer, although not all DCIS will progress to invasive breast cancer. Because DCIS rarely presents as a palpable lump, it is less likely to be diagnosed clinically, but may be detected by mammographic screening. Therefore, detection of DCIS may contribute to </w:t>
      </w:r>
      <w:proofErr w:type="spellStart"/>
      <w:r>
        <w:rPr>
          <w:lang w:val="en-US" w:eastAsia="en-NZ"/>
        </w:rPr>
        <w:t>overdiagnosis</w:t>
      </w:r>
      <w:proofErr w:type="spellEnd"/>
      <w:r>
        <w:rPr>
          <w:lang w:val="en-US" w:eastAsia="en-NZ"/>
        </w:rPr>
        <w:t xml:space="preserve"> in breast screening </w:t>
      </w:r>
      <w:proofErr w:type="spellStart"/>
      <w:r>
        <w:rPr>
          <w:lang w:val="en-US" w:eastAsia="en-NZ"/>
        </w:rPr>
        <w:t>programmes</w:t>
      </w:r>
      <w:proofErr w:type="spellEnd"/>
      <w:r>
        <w:rPr>
          <w:lang w:val="en-US" w:eastAsia="en-NZ"/>
        </w:rPr>
        <w:t xml:space="preserve">. It is not possible to differentiate which women diagnosed with DCIS will or will not progress to invasive breast cancer without treatment. </w:t>
      </w:r>
    </w:p>
    <w:p w14:paraId="79212AA7" w14:textId="77777777" w:rsidR="00DA7054" w:rsidRDefault="00DA7054" w:rsidP="007B624B">
      <w:pPr>
        <w:rPr>
          <w:lang w:val="en-US" w:eastAsia="en-NZ"/>
        </w:rPr>
      </w:pPr>
    </w:p>
    <w:p w14:paraId="502B4B4F" w14:textId="7FE46C71" w:rsidR="00DA7054" w:rsidRDefault="00DA7054" w:rsidP="007B624B">
      <w:pPr>
        <w:rPr>
          <w:lang w:val="en-US" w:eastAsia="en-NZ"/>
        </w:rPr>
      </w:pPr>
      <w:r>
        <w:rPr>
          <w:lang w:val="en-US" w:eastAsia="en-NZ"/>
        </w:rPr>
        <w:t xml:space="preserve">However, low-grade DCIS is less likely to progress to invasive cancer than high-grade DCIS. Reassuringly, in New Zealand, low-grade DCIS is not overrepresented as a proportion of all DCIS diagnoses within the BSA </w:t>
      </w:r>
      <w:proofErr w:type="spellStart"/>
      <w:r>
        <w:rPr>
          <w:lang w:val="en-US" w:eastAsia="en-NZ"/>
        </w:rPr>
        <w:t>programme</w:t>
      </w:r>
      <w:proofErr w:type="spellEnd"/>
      <w:r>
        <w:rPr>
          <w:lang w:val="en-US" w:eastAsia="en-NZ"/>
        </w:rPr>
        <w:t xml:space="preserve"> compared with non-BSA diagnoses (Royal Australasian College of Surgeons 2013).  </w:t>
      </w:r>
    </w:p>
    <w:p w14:paraId="086E2F66" w14:textId="77777777" w:rsidR="00DA7054" w:rsidRDefault="00DA7054" w:rsidP="00DA7054">
      <w:pPr>
        <w:rPr>
          <w:sz w:val="20"/>
          <w:lang w:val="en-US" w:eastAsia="en-NZ"/>
        </w:rPr>
      </w:pPr>
    </w:p>
    <w:p w14:paraId="27F4E74C" w14:textId="77777777" w:rsidR="00DA7054" w:rsidRDefault="00DA7054" w:rsidP="00DA7054">
      <w:pPr>
        <w:pStyle w:val="Heading2"/>
        <w:rPr>
          <w:lang w:val="en-US" w:eastAsia="en-NZ"/>
        </w:rPr>
      </w:pPr>
      <w:r>
        <w:rPr>
          <w:lang w:val="en-US" w:eastAsia="en-NZ"/>
        </w:rPr>
        <w:t>False positive and false negative tests</w:t>
      </w:r>
    </w:p>
    <w:p w14:paraId="795A2107" w14:textId="42B92130" w:rsidR="00DA7054" w:rsidRDefault="00DA7054" w:rsidP="007B624B">
      <w:pPr>
        <w:rPr>
          <w:lang w:val="en-US" w:eastAsia="en-NZ"/>
        </w:rPr>
      </w:pPr>
      <w:r>
        <w:rPr>
          <w:lang w:val="en-US" w:eastAsia="en-NZ"/>
        </w:rPr>
        <w:t xml:space="preserve">A screening mammogram by itself does not diagnose cancer but indicates if further investigations are needed. Most women recalled to assessment will not have breast cancer diagnosed. For every 1000 women who have a mammogram in the BSA </w:t>
      </w:r>
      <w:proofErr w:type="spellStart"/>
      <w:r>
        <w:rPr>
          <w:lang w:val="en-US" w:eastAsia="en-NZ"/>
        </w:rPr>
        <w:t>programme</w:t>
      </w:r>
      <w:proofErr w:type="spellEnd"/>
      <w:r>
        <w:rPr>
          <w:lang w:val="en-US" w:eastAsia="en-NZ"/>
        </w:rPr>
        <w:t>, 42 (4%) will be recalled to h</w:t>
      </w:r>
      <w:r w:rsidR="00E87519">
        <w:rPr>
          <w:lang w:val="en-US" w:eastAsia="en-NZ"/>
        </w:rPr>
        <w:t xml:space="preserve">ave further assessment. Of the </w:t>
      </w:r>
      <w:r>
        <w:rPr>
          <w:lang w:val="en-US" w:eastAsia="en-NZ"/>
        </w:rPr>
        <w:t xml:space="preserve">42 women recalled to assessment out of every 1000 women screened, 35 will not have breast cancer (Robson et al 2014). The screening mammogram </w:t>
      </w:r>
      <w:r w:rsidR="00E87519">
        <w:rPr>
          <w:lang w:val="en-US" w:eastAsia="en-NZ"/>
        </w:rPr>
        <w:t xml:space="preserve">result for these 35 women is a </w:t>
      </w:r>
      <w:r>
        <w:rPr>
          <w:lang w:val="en-US" w:eastAsia="en-NZ"/>
        </w:rPr>
        <w:t>false positive.  </w:t>
      </w:r>
    </w:p>
    <w:p w14:paraId="061D10BC" w14:textId="77777777" w:rsidR="00DA7054" w:rsidRDefault="00DA7054" w:rsidP="00DA7054">
      <w:pPr>
        <w:rPr>
          <w:sz w:val="20"/>
          <w:lang w:val="en-US" w:eastAsia="en-NZ"/>
        </w:rPr>
      </w:pPr>
    </w:p>
    <w:p w14:paraId="11B20241" w14:textId="77777777" w:rsidR="00DA7054" w:rsidRDefault="00DA7054" w:rsidP="00DA7054">
      <w:pPr>
        <w:pStyle w:val="Heading2"/>
        <w:rPr>
          <w:lang w:val="en-US" w:eastAsia="en-NZ"/>
        </w:rPr>
      </w:pPr>
      <w:r>
        <w:rPr>
          <w:lang w:val="en-US" w:eastAsia="en-NZ"/>
        </w:rPr>
        <w:t>Interval cancers</w:t>
      </w:r>
    </w:p>
    <w:p w14:paraId="750D4310" w14:textId="77777777" w:rsidR="00DA7054" w:rsidRDefault="00DA7054" w:rsidP="007B624B">
      <w:pPr>
        <w:rPr>
          <w:lang w:val="en-US" w:eastAsia="en-NZ"/>
        </w:rPr>
      </w:pPr>
      <w:r>
        <w:rPr>
          <w:lang w:val="en-US" w:eastAsia="en-NZ"/>
        </w:rPr>
        <w:t xml:space="preserve">Screening mammography will not detect all breast cancers and this is a known limitation of screening. Some breast cancers will become clinically apparent between screens when the result of the previous screen was normal: these are referred to as interval cancers. A potential harm is that women who have been reassured by a normal screen may not present for investigation of symptoms. Most interval cancers (&gt;70%) are true interval cancers and were not visible on the previous mammogram. The remaining interval cancers include those with false negative results, where in retrospect an abnormality was detectable on the screening mammogram. BSA interval cancer rates are similar to comparable screening </w:t>
      </w:r>
      <w:proofErr w:type="spellStart"/>
      <w:r>
        <w:rPr>
          <w:lang w:val="en-US" w:eastAsia="en-NZ"/>
        </w:rPr>
        <w:t>programmes</w:t>
      </w:r>
      <w:proofErr w:type="spellEnd"/>
      <w:r>
        <w:rPr>
          <w:lang w:val="en-US" w:eastAsia="en-NZ"/>
        </w:rPr>
        <w:t xml:space="preserve"> internationally (Taylor 2012).</w:t>
      </w:r>
    </w:p>
    <w:p w14:paraId="2417A403" w14:textId="77777777" w:rsidR="00DA7054" w:rsidRDefault="00DA7054" w:rsidP="00DA7054">
      <w:pPr>
        <w:rPr>
          <w:sz w:val="20"/>
          <w:lang w:val="en-US" w:eastAsia="en-NZ"/>
        </w:rPr>
      </w:pPr>
    </w:p>
    <w:p w14:paraId="18D2B9A5" w14:textId="77777777" w:rsidR="00DA7054" w:rsidRDefault="00DA7054" w:rsidP="00DA7054">
      <w:pPr>
        <w:pStyle w:val="Heading2"/>
        <w:rPr>
          <w:lang w:val="en-US" w:eastAsia="en-NZ"/>
        </w:rPr>
      </w:pPr>
      <w:r>
        <w:rPr>
          <w:lang w:val="en-US" w:eastAsia="en-NZ"/>
        </w:rPr>
        <w:lastRenderedPageBreak/>
        <w:t>Radiation exposure</w:t>
      </w:r>
    </w:p>
    <w:p w14:paraId="20780BAE" w14:textId="2102CE64" w:rsidR="00DA7054" w:rsidRDefault="00DA7054" w:rsidP="007B624B">
      <w:pPr>
        <w:rPr>
          <w:lang w:val="en-US" w:eastAsia="en-NZ"/>
        </w:rPr>
      </w:pPr>
      <w:r>
        <w:rPr>
          <w:lang w:val="en-US" w:eastAsia="en-NZ"/>
        </w:rPr>
        <w:t>Women are exposed to a very low dose of radiation during a mammogram. Digital mammography has been shown to use lower doses of radiation than film-based mammography (</w:t>
      </w:r>
      <w:proofErr w:type="spellStart"/>
      <w:r>
        <w:rPr>
          <w:lang w:val="en-US" w:eastAsia="en-NZ"/>
        </w:rPr>
        <w:t>Hendrick</w:t>
      </w:r>
      <w:proofErr w:type="spellEnd"/>
      <w:r>
        <w:rPr>
          <w:lang w:val="en-US" w:eastAsia="en-NZ"/>
        </w:rPr>
        <w:t xml:space="preserve"> et al 2010). Estimates of the actual dose associated with a mammogram vary widely, but the benefit of early detection of breast cancer is believed to outweigh the risk of the small dose of radiation (Marmot et al 2012).</w:t>
      </w:r>
      <w:r w:rsidR="007B624B">
        <w:rPr>
          <w:lang w:val="en-US" w:eastAsia="en-NZ"/>
        </w:rPr>
        <w:t xml:space="preserve"> </w:t>
      </w:r>
      <w:r>
        <w:rPr>
          <w:lang w:val="en-US" w:eastAsia="en-NZ"/>
        </w:rPr>
        <w:t>BSA has always achieved a low radiation dose, by international standards, while maintaining image quality (Nicoll 2014). </w:t>
      </w:r>
    </w:p>
    <w:p w14:paraId="39FBC4E8" w14:textId="77777777" w:rsidR="00DA7054" w:rsidRDefault="00DA7054" w:rsidP="00DA7054">
      <w:pPr>
        <w:rPr>
          <w:sz w:val="20"/>
          <w:lang w:val="en-US" w:eastAsia="en-NZ"/>
        </w:rPr>
      </w:pPr>
    </w:p>
    <w:p w14:paraId="3864C756" w14:textId="77777777" w:rsidR="00DA7054" w:rsidRDefault="00DA7054" w:rsidP="00DA7054">
      <w:pPr>
        <w:pStyle w:val="Heading2"/>
        <w:rPr>
          <w:lang w:val="en-US" w:eastAsia="en-NZ"/>
        </w:rPr>
      </w:pPr>
      <w:r>
        <w:rPr>
          <w:lang w:val="en-US" w:eastAsia="en-NZ"/>
        </w:rPr>
        <w:t>Anxiety, inconvenience and discomfort</w:t>
      </w:r>
    </w:p>
    <w:p w14:paraId="0D3FFFC5" w14:textId="77777777" w:rsidR="00DA7054" w:rsidRDefault="00DA7054" w:rsidP="007B624B">
      <w:pPr>
        <w:rPr>
          <w:lang w:val="en-US" w:eastAsia="en-NZ"/>
        </w:rPr>
      </w:pPr>
      <w:r>
        <w:rPr>
          <w:lang w:val="en-US" w:eastAsia="en-NZ"/>
        </w:rPr>
        <w:t>The compression associated with a mammogram can cause discomfort or pain for some women. International evidence shows that compression force is lower with digital mammography (</w:t>
      </w:r>
      <w:proofErr w:type="spellStart"/>
      <w:r>
        <w:rPr>
          <w:lang w:val="en-US" w:eastAsia="en-NZ"/>
        </w:rPr>
        <w:t>Hendrick</w:t>
      </w:r>
      <w:proofErr w:type="spellEnd"/>
      <w:r>
        <w:rPr>
          <w:lang w:val="en-US" w:eastAsia="en-NZ"/>
        </w:rPr>
        <w:t xml:space="preserve"> et al 2010), which is now routinely used in New Zealand.</w:t>
      </w:r>
    </w:p>
    <w:p w14:paraId="0ABDCC81" w14:textId="77777777" w:rsidR="00DA7054" w:rsidRDefault="00DA7054" w:rsidP="007B624B">
      <w:pPr>
        <w:rPr>
          <w:lang w:val="en-US" w:eastAsia="en-NZ"/>
        </w:rPr>
      </w:pPr>
    </w:p>
    <w:p w14:paraId="6B43CDA7" w14:textId="77777777" w:rsidR="00DA7054" w:rsidRDefault="00DA7054" w:rsidP="007B624B">
      <w:pPr>
        <w:rPr>
          <w:lang w:val="en-US" w:eastAsia="en-NZ"/>
        </w:rPr>
      </w:pPr>
      <w:r>
        <w:rPr>
          <w:lang w:val="en-US" w:eastAsia="en-NZ"/>
        </w:rPr>
        <w:t xml:space="preserve">Having a mammogram is associated with anxiety for some women, particularly if they are recalled for further assessment. In BSA’s </w:t>
      </w:r>
      <w:proofErr w:type="spellStart"/>
      <w:r>
        <w:rPr>
          <w:lang w:val="en-US" w:eastAsia="en-NZ"/>
        </w:rPr>
        <w:t>programme</w:t>
      </w:r>
      <w:proofErr w:type="spellEnd"/>
      <w:r>
        <w:rPr>
          <w:lang w:val="en-US" w:eastAsia="en-NZ"/>
        </w:rPr>
        <w:t>, 4 percent of women will be recalled to have further assessment (Robson et al 2014).  This also means that 96 percent of women are advised there is no evidence of breast cancer and will return to routine screening.</w:t>
      </w:r>
    </w:p>
    <w:p w14:paraId="2E5B2AA2" w14:textId="77777777" w:rsidR="00DA7054" w:rsidRDefault="00DA7054" w:rsidP="007B624B">
      <w:pPr>
        <w:rPr>
          <w:lang w:val="en-US" w:eastAsia="en-NZ"/>
        </w:rPr>
      </w:pPr>
    </w:p>
    <w:p w14:paraId="7A7F6469" w14:textId="77777777" w:rsidR="00DA7054" w:rsidRDefault="00DA7054" w:rsidP="007B624B">
      <w:pPr>
        <w:rPr>
          <w:lang w:val="en-US" w:eastAsia="en-NZ"/>
        </w:rPr>
      </w:pPr>
      <w:r>
        <w:rPr>
          <w:lang w:val="en-US" w:eastAsia="en-NZ"/>
        </w:rPr>
        <w:t xml:space="preserve">Breast screening </w:t>
      </w:r>
      <w:proofErr w:type="spellStart"/>
      <w:r>
        <w:rPr>
          <w:lang w:val="en-US" w:eastAsia="en-NZ"/>
        </w:rPr>
        <w:t>programmes</w:t>
      </w:r>
      <w:proofErr w:type="spellEnd"/>
      <w:r>
        <w:rPr>
          <w:lang w:val="en-US" w:eastAsia="en-NZ"/>
        </w:rPr>
        <w:t xml:space="preserve"> try to </w:t>
      </w:r>
      <w:proofErr w:type="spellStart"/>
      <w:r>
        <w:rPr>
          <w:lang w:val="en-US" w:eastAsia="en-NZ"/>
        </w:rPr>
        <w:t>minimise</w:t>
      </w:r>
      <w:proofErr w:type="spellEnd"/>
      <w:r>
        <w:rPr>
          <w:lang w:val="en-US" w:eastAsia="en-NZ"/>
        </w:rPr>
        <w:t xml:space="preserve"> the inconvenience of attending for screening by the use of local clinics and mobile units. However, for the 4 percent of women who are recalled for further assessment, the assessment clinics in New Zealand are only performed at larger </w:t>
      </w:r>
      <w:proofErr w:type="spellStart"/>
      <w:r>
        <w:rPr>
          <w:lang w:val="en-US" w:eastAsia="en-NZ"/>
        </w:rPr>
        <w:t>centres</w:t>
      </w:r>
      <w:proofErr w:type="spellEnd"/>
      <w:r>
        <w:rPr>
          <w:lang w:val="en-US" w:eastAsia="en-NZ"/>
        </w:rPr>
        <w:t>, and women are required to travel and attend for part or all of a day.</w:t>
      </w:r>
    </w:p>
    <w:p w14:paraId="23357C80" w14:textId="043C0F01" w:rsidR="00DA7054" w:rsidRDefault="00DA7054" w:rsidP="00DA7054">
      <w:pPr>
        <w:rPr>
          <w:sz w:val="20"/>
          <w:lang w:val="en-US" w:eastAsia="en-NZ"/>
        </w:rPr>
      </w:pPr>
      <w:r>
        <w:rPr>
          <w:sz w:val="20"/>
          <w:lang w:val="en-US" w:eastAsia="en-NZ"/>
        </w:rPr>
        <w:t> </w:t>
      </w:r>
    </w:p>
    <w:p w14:paraId="55F605A7" w14:textId="77777777" w:rsidR="00DA7054" w:rsidRDefault="00DA7054" w:rsidP="00DA7054">
      <w:pPr>
        <w:pStyle w:val="Heading2"/>
        <w:rPr>
          <w:lang w:val="en-US" w:eastAsia="en-NZ"/>
        </w:rPr>
      </w:pPr>
      <w:r>
        <w:rPr>
          <w:lang w:val="en-US" w:eastAsia="en-NZ"/>
        </w:rPr>
        <w:t>Conclusions</w:t>
      </w:r>
    </w:p>
    <w:p w14:paraId="5A43B8A0" w14:textId="77777777" w:rsidR="00DA7054" w:rsidRDefault="00DA7054" w:rsidP="007B624B">
      <w:pPr>
        <w:rPr>
          <w:lang w:val="en-US" w:eastAsia="en-NZ"/>
        </w:rPr>
      </w:pPr>
      <w:r>
        <w:rPr>
          <w:lang w:val="en-US" w:eastAsia="en-NZ"/>
        </w:rPr>
        <w:t xml:space="preserve">The importance of clear communication of potential benefits and harms to women eligible for breast screening has been highlighted recently in many parts of the world. Ensuring women have full, fair and balanced information is an important part of BSA’s </w:t>
      </w:r>
      <w:proofErr w:type="spellStart"/>
      <w:r>
        <w:rPr>
          <w:lang w:val="en-US" w:eastAsia="en-NZ"/>
        </w:rPr>
        <w:t>programme</w:t>
      </w:r>
      <w:proofErr w:type="spellEnd"/>
      <w:r>
        <w:rPr>
          <w:lang w:val="en-US" w:eastAsia="en-NZ"/>
        </w:rPr>
        <w:t>. Primary care providers can be a valuable part of the decision-making process. </w:t>
      </w:r>
    </w:p>
    <w:p w14:paraId="0F183A69" w14:textId="77777777" w:rsidR="00DA7054" w:rsidRDefault="00DA7054" w:rsidP="007B624B">
      <w:pPr>
        <w:rPr>
          <w:lang w:val="en-US" w:eastAsia="en-NZ"/>
        </w:rPr>
      </w:pPr>
    </w:p>
    <w:p w14:paraId="730EAD9C" w14:textId="77777777" w:rsidR="00DA7054" w:rsidRDefault="00DA7054" w:rsidP="007B624B">
      <w:pPr>
        <w:rPr>
          <w:lang w:val="en-US" w:eastAsia="en-NZ"/>
        </w:rPr>
      </w:pPr>
      <w:r>
        <w:rPr>
          <w:lang w:val="en-US" w:eastAsia="en-NZ"/>
        </w:rPr>
        <w:t xml:space="preserve">The NSU recommends eligible women participate in the national breast screening </w:t>
      </w:r>
      <w:proofErr w:type="spellStart"/>
      <w:r>
        <w:rPr>
          <w:lang w:val="en-US" w:eastAsia="en-NZ"/>
        </w:rPr>
        <w:t>programme</w:t>
      </w:r>
      <w:proofErr w:type="spellEnd"/>
      <w:r>
        <w:rPr>
          <w:lang w:val="en-US" w:eastAsia="en-NZ"/>
        </w:rPr>
        <w:t xml:space="preserve"> as the benefits exceed the harms for most women. The decision to participate remains an individual decision.  </w:t>
      </w:r>
    </w:p>
    <w:p w14:paraId="1527318F" w14:textId="77777777" w:rsidR="00DA7054" w:rsidRDefault="00DA7054" w:rsidP="00DA7054">
      <w:pPr>
        <w:rPr>
          <w:sz w:val="20"/>
          <w:lang w:val="en-US" w:eastAsia="en-NZ"/>
        </w:rPr>
      </w:pPr>
    </w:p>
    <w:p w14:paraId="1BA50668" w14:textId="77777777" w:rsidR="00DA7054" w:rsidRDefault="00DA7054" w:rsidP="00DA7054">
      <w:pPr>
        <w:rPr>
          <w:sz w:val="20"/>
          <w:lang w:val="en-US" w:eastAsia="en-NZ"/>
        </w:rPr>
      </w:pPr>
    </w:p>
    <w:p w14:paraId="24F373E3" w14:textId="77777777" w:rsidR="00DA7054" w:rsidRDefault="00DA7054" w:rsidP="00DA7054">
      <w:pPr>
        <w:pStyle w:val="Heading2"/>
        <w:rPr>
          <w:lang w:val="en-US" w:eastAsia="en-NZ"/>
        </w:rPr>
      </w:pPr>
      <w:r>
        <w:rPr>
          <w:lang w:val="en-US" w:eastAsia="en-NZ"/>
        </w:rPr>
        <w:t>References</w:t>
      </w:r>
    </w:p>
    <w:p w14:paraId="2AB19678" w14:textId="77777777" w:rsidR="00DA7054" w:rsidRDefault="00DA7054" w:rsidP="00DA7054">
      <w:pPr>
        <w:pStyle w:val="References"/>
        <w:rPr>
          <w:lang w:val="en-US" w:eastAsia="en-NZ"/>
        </w:rPr>
      </w:pPr>
      <w:proofErr w:type="gramStart"/>
      <w:r>
        <w:rPr>
          <w:lang w:val="en-US" w:eastAsia="en-NZ"/>
        </w:rPr>
        <w:t>Baum M. 2013.</w:t>
      </w:r>
      <w:proofErr w:type="gramEnd"/>
      <w:r>
        <w:rPr>
          <w:lang w:val="en-US" w:eastAsia="en-NZ"/>
        </w:rPr>
        <w:t xml:space="preserve"> The Marmot report: accepting the poisoned chalice. </w:t>
      </w:r>
      <w:r>
        <w:rPr>
          <w:i/>
          <w:iCs/>
          <w:lang w:val="en-US" w:eastAsia="en-NZ"/>
        </w:rPr>
        <w:t xml:space="preserve">British Journal of Cancer </w:t>
      </w:r>
      <w:r>
        <w:rPr>
          <w:lang w:val="en-US" w:eastAsia="en-NZ"/>
        </w:rPr>
        <w:t>108(11): 2198–9.</w:t>
      </w:r>
    </w:p>
    <w:p w14:paraId="79E64C9C" w14:textId="77777777" w:rsidR="00DA7054" w:rsidRDefault="00DA7054" w:rsidP="00DA7054">
      <w:pPr>
        <w:pStyle w:val="References"/>
        <w:rPr>
          <w:lang w:val="en-US" w:eastAsia="en-NZ"/>
        </w:rPr>
      </w:pPr>
      <w:proofErr w:type="spellStart"/>
      <w:r>
        <w:rPr>
          <w:lang w:val="en-US" w:eastAsia="en-NZ"/>
        </w:rPr>
        <w:t>Broeders</w:t>
      </w:r>
      <w:proofErr w:type="spellEnd"/>
      <w:r>
        <w:rPr>
          <w:lang w:val="en-US" w:eastAsia="en-NZ"/>
        </w:rPr>
        <w:t xml:space="preserve"> M, Moss S, </w:t>
      </w:r>
      <w:proofErr w:type="spellStart"/>
      <w:r>
        <w:rPr>
          <w:lang w:val="en-US" w:eastAsia="en-NZ"/>
        </w:rPr>
        <w:t>Nystom</w:t>
      </w:r>
      <w:proofErr w:type="spellEnd"/>
      <w:r>
        <w:rPr>
          <w:lang w:val="en-US" w:eastAsia="en-NZ"/>
        </w:rPr>
        <w:t xml:space="preserve"> L, et al. 2012. The impact of mammographic screening on breast cancer mortality in Europe: a review of observational studies</w:t>
      </w:r>
      <w:r>
        <w:rPr>
          <w:i/>
          <w:iCs/>
          <w:lang w:val="en-US" w:eastAsia="en-NZ"/>
        </w:rPr>
        <w:t xml:space="preserve">. Journal of Medical Screening </w:t>
      </w:r>
      <w:r>
        <w:rPr>
          <w:lang w:val="en-US" w:eastAsia="en-NZ"/>
        </w:rPr>
        <w:t>19 (</w:t>
      </w:r>
      <w:proofErr w:type="spellStart"/>
      <w:r>
        <w:rPr>
          <w:lang w:val="en-US" w:eastAsia="en-NZ"/>
        </w:rPr>
        <w:t>Suppl</w:t>
      </w:r>
      <w:proofErr w:type="spellEnd"/>
      <w:r>
        <w:rPr>
          <w:lang w:val="en-US" w:eastAsia="en-NZ"/>
        </w:rPr>
        <w:t xml:space="preserve"> 1): 14–25.</w:t>
      </w:r>
    </w:p>
    <w:p w14:paraId="131606C5" w14:textId="77777777" w:rsidR="00DA7054" w:rsidRDefault="00DA7054" w:rsidP="00DA7054">
      <w:pPr>
        <w:pStyle w:val="References"/>
        <w:rPr>
          <w:lang w:val="en-US" w:eastAsia="en-NZ"/>
        </w:rPr>
      </w:pPr>
      <w:proofErr w:type="gramStart"/>
      <w:r>
        <w:rPr>
          <w:lang w:val="en-US" w:eastAsia="en-NZ"/>
        </w:rPr>
        <w:t>Cancer Australia.</w:t>
      </w:r>
      <w:proofErr w:type="gramEnd"/>
      <w:r>
        <w:rPr>
          <w:lang w:val="en-US" w:eastAsia="en-NZ"/>
        </w:rPr>
        <w:t xml:space="preserve"> 2014. </w:t>
      </w:r>
      <w:proofErr w:type="spellStart"/>
      <w:r>
        <w:rPr>
          <w:i/>
          <w:iCs/>
          <w:lang w:val="en-US" w:eastAsia="en-NZ"/>
        </w:rPr>
        <w:t>Overdiagnosis</w:t>
      </w:r>
      <w:proofErr w:type="spellEnd"/>
      <w:r>
        <w:rPr>
          <w:i/>
          <w:iCs/>
          <w:lang w:val="en-US" w:eastAsia="en-NZ"/>
        </w:rPr>
        <w:t xml:space="preserve"> from mammographic screening</w:t>
      </w:r>
      <w:r>
        <w:rPr>
          <w:lang w:val="en-US" w:eastAsia="en-NZ"/>
        </w:rPr>
        <w:t>. URL: http://canceraustralia.gov.au/publications-and-resources/position-statements/overdiagnosis-mammographic-screening (accessed 28 March 2014).</w:t>
      </w:r>
    </w:p>
    <w:p w14:paraId="4F0E5E0D" w14:textId="507F4963" w:rsidR="00DA7054" w:rsidRDefault="00DA7054" w:rsidP="00DA7054">
      <w:pPr>
        <w:pStyle w:val="References"/>
        <w:rPr>
          <w:lang w:val="en-US" w:eastAsia="en-NZ"/>
        </w:rPr>
      </w:pPr>
      <w:proofErr w:type="spellStart"/>
      <w:proofErr w:type="gramStart"/>
      <w:r>
        <w:rPr>
          <w:lang w:val="en-US" w:eastAsia="en-NZ"/>
        </w:rPr>
        <w:t>Gøtzsche</w:t>
      </w:r>
      <w:proofErr w:type="spellEnd"/>
      <w:r>
        <w:rPr>
          <w:lang w:val="en-US" w:eastAsia="en-NZ"/>
        </w:rPr>
        <w:t xml:space="preserve"> PC, </w:t>
      </w:r>
      <w:proofErr w:type="spellStart"/>
      <w:r>
        <w:rPr>
          <w:lang w:val="en-US" w:eastAsia="en-NZ"/>
        </w:rPr>
        <w:t>Jørgensen</w:t>
      </w:r>
      <w:proofErr w:type="spellEnd"/>
      <w:r>
        <w:rPr>
          <w:lang w:val="en-US" w:eastAsia="en-NZ"/>
        </w:rPr>
        <w:t xml:space="preserve"> K. Screening for breast cancer with mammography.</w:t>
      </w:r>
      <w:proofErr w:type="gramEnd"/>
      <w:r>
        <w:rPr>
          <w:lang w:val="en-US" w:eastAsia="en-NZ"/>
        </w:rPr>
        <w:t xml:space="preserve"> </w:t>
      </w:r>
      <w:r>
        <w:rPr>
          <w:i/>
          <w:iCs/>
          <w:lang w:val="en-US" w:eastAsia="en-NZ"/>
        </w:rPr>
        <w:t xml:space="preserve">Cochrane Database </w:t>
      </w:r>
      <w:proofErr w:type="spellStart"/>
      <w:r>
        <w:rPr>
          <w:i/>
          <w:iCs/>
          <w:lang w:val="en-US" w:eastAsia="en-NZ"/>
        </w:rPr>
        <w:t>Syst</w:t>
      </w:r>
      <w:proofErr w:type="spellEnd"/>
      <w:r>
        <w:rPr>
          <w:i/>
          <w:iCs/>
          <w:lang w:val="en-US" w:eastAsia="en-NZ"/>
        </w:rPr>
        <w:t xml:space="preserve"> Rev</w:t>
      </w:r>
      <w:r>
        <w:rPr>
          <w:lang w:val="en-US" w:eastAsia="en-NZ"/>
        </w:rPr>
        <w:t xml:space="preserve"> 2013, Issue 6, Art. No. CD001877. DOI: 10.1002/14651858.CD001877.pub5 (accessed </w:t>
      </w:r>
      <w:r w:rsidR="00C90646">
        <w:rPr>
          <w:lang w:val="en-US" w:eastAsia="en-NZ"/>
        </w:rPr>
        <w:br/>
      </w:r>
      <w:r>
        <w:rPr>
          <w:lang w:val="en-US" w:eastAsia="en-NZ"/>
        </w:rPr>
        <w:t>27 August 2014).</w:t>
      </w:r>
    </w:p>
    <w:p w14:paraId="753AF22F" w14:textId="327FC63A" w:rsidR="00DA7054" w:rsidRDefault="00DA7054" w:rsidP="00DA7054">
      <w:pPr>
        <w:pStyle w:val="References"/>
        <w:rPr>
          <w:lang w:val="en-US" w:eastAsia="en-NZ"/>
        </w:rPr>
      </w:pPr>
      <w:proofErr w:type="spellStart"/>
      <w:proofErr w:type="gramStart"/>
      <w:r>
        <w:rPr>
          <w:lang w:val="en-US" w:eastAsia="en-NZ"/>
        </w:rPr>
        <w:lastRenderedPageBreak/>
        <w:t>Gøtzsche</w:t>
      </w:r>
      <w:proofErr w:type="spellEnd"/>
      <w:r>
        <w:rPr>
          <w:lang w:val="en-US" w:eastAsia="en-NZ"/>
        </w:rPr>
        <w:t xml:space="preserve"> PC, Nielsen M. Screening for breast cancer with mammography.</w:t>
      </w:r>
      <w:proofErr w:type="gramEnd"/>
      <w:r>
        <w:rPr>
          <w:lang w:val="en-US" w:eastAsia="en-NZ"/>
        </w:rPr>
        <w:t xml:space="preserve"> </w:t>
      </w:r>
      <w:r>
        <w:rPr>
          <w:i/>
          <w:iCs/>
          <w:lang w:val="en-US" w:eastAsia="en-NZ"/>
        </w:rPr>
        <w:t xml:space="preserve">Cochrane Database </w:t>
      </w:r>
      <w:r w:rsidR="00C90646">
        <w:rPr>
          <w:i/>
          <w:iCs/>
          <w:lang w:val="en-US" w:eastAsia="en-NZ"/>
        </w:rPr>
        <w:br/>
      </w:r>
      <w:proofErr w:type="spellStart"/>
      <w:r>
        <w:rPr>
          <w:i/>
          <w:iCs/>
          <w:lang w:val="en-US" w:eastAsia="en-NZ"/>
        </w:rPr>
        <w:t>Syst</w:t>
      </w:r>
      <w:proofErr w:type="spellEnd"/>
      <w:r>
        <w:rPr>
          <w:i/>
          <w:iCs/>
          <w:lang w:val="en-US" w:eastAsia="en-NZ"/>
        </w:rPr>
        <w:t xml:space="preserve"> Rev </w:t>
      </w:r>
      <w:r>
        <w:rPr>
          <w:lang w:val="en-US" w:eastAsia="en-NZ"/>
        </w:rPr>
        <w:t xml:space="preserve">2006, Issue 4, Art. No. CD001877. DOI: 10.1002/14651858.CD001877.pub2 (accessed </w:t>
      </w:r>
      <w:r w:rsidR="00C90646">
        <w:rPr>
          <w:lang w:val="en-US" w:eastAsia="en-NZ"/>
        </w:rPr>
        <w:br/>
      </w:r>
      <w:r>
        <w:rPr>
          <w:lang w:val="en-US" w:eastAsia="en-NZ"/>
        </w:rPr>
        <w:t>27 August 2014).</w:t>
      </w:r>
    </w:p>
    <w:p w14:paraId="7169F0A1" w14:textId="584D47D8" w:rsidR="00DA7054" w:rsidRDefault="00DA7054" w:rsidP="00DA7054">
      <w:pPr>
        <w:pStyle w:val="References"/>
        <w:rPr>
          <w:lang w:val="en-US" w:eastAsia="en-NZ"/>
        </w:rPr>
      </w:pPr>
      <w:proofErr w:type="spellStart"/>
      <w:proofErr w:type="gramStart"/>
      <w:r>
        <w:rPr>
          <w:lang w:val="en-US" w:eastAsia="en-NZ"/>
        </w:rPr>
        <w:t>Gøtzsche</w:t>
      </w:r>
      <w:proofErr w:type="spellEnd"/>
      <w:r>
        <w:rPr>
          <w:lang w:val="en-US" w:eastAsia="en-NZ"/>
        </w:rPr>
        <w:t xml:space="preserve"> PC, Nielsen M. Screening for breast cancer with mammography.</w:t>
      </w:r>
      <w:proofErr w:type="gramEnd"/>
      <w:r>
        <w:rPr>
          <w:i/>
          <w:iCs/>
          <w:lang w:val="en-US" w:eastAsia="en-NZ"/>
        </w:rPr>
        <w:t xml:space="preserve"> Cochrane Database </w:t>
      </w:r>
      <w:r w:rsidR="00C90646">
        <w:rPr>
          <w:i/>
          <w:iCs/>
          <w:lang w:val="en-US" w:eastAsia="en-NZ"/>
        </w:rPr>
        <w:br/>
      </w:r>
      <w:proofErr w:type="spellStart"/>
      <w:r>
        <w:rPr>
          <w:i/>
          <w:iCs/>
          <w:lang w:val="en-US" w:eastAsia="en-NZ"/>
        </w:rPr>
        <w:t>Syst</w:t>
      </w:r>
      <w:proofErr w:type="spellEnd"/>
      <w:r>
        <w:rPr>
          <w:i/>
          <w:iCs/>
          <w:lang w:val="en-US" w:eastAsia="en-NZ"/>
        </w:rPr>
        <w:t xml:space="preserve"> Rev</w:t>
      </w:r>
      <w:r>
        <w:rPr>
          <w:lang w:val="en-US" w:eastAsia="en-NZ"/>
        </w:rPr>
        <w:t xml:space="preserve"> 2009, Issue 4, Art. No. CD001877. DOI: 10.1002/14651858.CD001877.pub3 (accessed </w:t>
      </w:r>
      <w:r w:rsidR="00C90646">
        <w:rPr>
          <w:lang w:val="en-US" w:eastAsia="en-NZ"/>
        </w:rPr>
        <w:br/>
      </w:r>
      <w:r>
        <w:rPr>
          <w:lang w:val="en-US" w:eastAsia="en-NZ"/>
        </w:rPr>
        <w:t>27 August 2014).</w:t>
      </w:r>
    </w:p>
    <w:p w14:paraId="08413E90" w14:textId="77777777" w:rsidR="00DA7054" w:rsidRDefault="00DA7054" w:rsidP="00DA7054">
      <w:pPr>
        <w:pStyle w:val="References"/>
        <w:rPr>
          <w:lang w:val="en-US" w:eastAsia="en-NZ"/>
        </w:rPr>
      </w:pPr>
      <w:proofErr w:type="spellStart"/>
      <w:r>
        <w:rPr>
          <w:lang w:val="en-US" w:eastAsia="en-NZ"/>
        </w:rPr>
        <w:t>Hendrick</w:t>
      </w:r>
      <w:proofErr w:type="spellEnd"/>
      <w:r>
        <w:rPr>
          <w:lang w:val="en-US" w:eastAsia="en-NZ"/>
        </w:rPr>
        <w:t xml:space="preserve"> RE, Pisano ED, </w:t>
      </w:r>
      <w:proofErr w:type="spellStart"/>
      <w:r>
        <w:rPr>
          <w:lang w:val="en-US" w:eastAsia="en-NZ"/>
        </w:rPr>
        <w:t>Averbukh</w:t>
      </w:r>
      <w:proofErr w:type="spellEnd"/>
      <w:r>
        <w:rPr>
          <w:lang w:val="en-US" w:eastAsia="en-NZ"/>
        </w:rPr>
        <w:t xml:space="preserve"> A, et al. 2010. </w:t>
      </w:r>
      <w:proofErr w:type="gramStart"/>
      <w:r>
        <w:rPr>
          <w:lang w:val="en-US" w:eastAsia="en-NZ"/>
        </w:rPr>
        <w:t>Comparison of acquisition parameters and breast dose in digital mammography and screen-film mammography in the American College of Radiology Imaging Network digital mammographic imaging screening trial.</w:t>
      </w:r>
      <w:proofErr w:type="gramEnd"/>
      <w:r>
        <w:rPr>
          <w:lang w:val="en-US" w:eastAsia="en-NZ"/>
        </w:rPr>
        <w:t xml:space="preserve"> </w:t>
      </w:r>
      <w:r>
        <w:rPr>
          <w:i/>
          <w:iCs/>
          <w:lang w:val="en-US" w:eastAsia="en-NZ"/>
        </w:rPr>
        <w:t xml:space="preserve">American Journal of </w:t>
      </w:r>
      <w:proofErr w:type="spellStart"/>
      <w:r>
        <w:rPr>
          <w:i/>
          <w:iCs/>
          <w:lang w:val="en-US" w:eastAsia="en-NZ"/>
        </w:rPr>
        <w:t>Roentgenology</w:t>
      </w:r>
      <w:proofErr w:type="spellEnd"/>
      <w:r>
        <w:rPr>
          <w:i/>
          <w:iCs/>
          <w:lang w:val="en-US" w:eastAsia="en-NZ"/>
        </w:rPr>
        <w:t xml:space="preserve"> </w:t>
      </w:r>
      <w:r>
        <w:rPr>
          <w:lang w:val="en-US" w:eastAsia="en-NZ"/>
        </w:rPr>
        <w:t>194(2): 362–9.</w:t>
      </w:r>
    </w:p>
    <w:p w14:paraId="4A09C758" w14:textId="77777777" w:rsidR="00DA7054" w:rsidRDefault="00DA7054" w:rsidP="00DA7054">
      <w:pPr>
        <w:pStyle w:val="References"/>
        <w:rPr>
          <w:lang w:val="en-US" w:eastAsia="en-NZ"/>
        </w:rPr>
      </w:pPr>
      <w:proofErr w:type="gramStart"/>
      <w:r>
        <w:rPr>
          <w:lang w:val="en-US" w:eastAsia="en-NZ"/>
        </w:rPr>
        <w:t>Marmot MG, Altman D, Cameron D, et al. 2012.</w:t>
      </w:r>
      <w:proofErr w:type="gramEnd"/>
      <w:r>
        <w:rPr>
          <w:lang w:val="en-US" w:eastAsia="en-NZ"/>
        </w:rPr>
        <w:t xml:space="preserve"> </w:t>
      </w:r>
      <w:r>
        <w:rPr>
          <w:i/>
          <w:iCs/>
          <w:lang w:val="en-US" w:eastAsia="en-NZ"/>
        </w:rPr>
        <w:t>The Benefits and Harms of Breast Cancer Screening: An Independent Review</w:t>
      </w:r>
      <w:r>
        <w:rPr>
          <w:lang w:val="en-US" w:eastAsia="en-NZ"/>
        </w:rPr>
        <w:t>. URL: www.cancerresearchuk.org/about-us/we-develop-policy/our-policy-on-early-diagnosis/our-policy-on-breast-cancer-screening (accessed 7 May 2014).</w:t>
      </w:r>
    </w:p>
    <w:p w14:paraId="74315B2C" w14:textId="77777777" w:rsidR="00DA7054" w:rsidRDefault="00DA7054" w:rsidP="00DA7054">
      <w:pPr>
        <w:pStyle w:val="References"/>
        <w:rPr>
          <w:lang w:val="en-US" w:eastAsia="en-NZ"/>
        </w:rPr>
      </w:pPr>
      <w:r>
        <w:rPr>
          <w:lang w:val="en-US" w:eastAsia="en-NZ"/>
        </w:rPr>
        <w:t xml:space="preserve">Nicoll J. 2014. </w:t>
      </w:r>
      <w:r>
        <w:rPr>
          <w:i/>
          <w:iCs/>
          <w:lang w:val="en-US" w:eastAsia="en-NZ"/>
        </w:rPr>
        <w:t xml:space="preserve">BreastScreen Aotearoa Report on Medical Physics Testing in 2012. </w:t>
      </w:r>
      <w:r>
        <w:rPr>
          <w:lang w:val="en-US" w:eastAsia="en-NZ"/>
        </w:rPr>
        <w:t xml:space="preserve">Dunedin. </w:t>
      </w:r>
      <w:proofErr w:type="gramStart"/>
      <w:r>
        <w:rPr>
          <w:lang w:val="en-US" w:eastAsia="en-NZ"/>
        </w:rPr>
        <w:t>(Unpublished.)</w:t>
      </w:r>
      <w:proofErr w:type="gramEnd"/>
    </w:p>
    <w:p w14:paraId="2483AFE1" w14:textId="77777777" w:rsidR="00DA7054" w:rsidRDefault="00DA7054" w:rsidP="00DA7054">
      <w:pPr>
        <w:pStyle w:val="References"/>
        <w:rPr>
          <w:lang w:val="en-US" w:eastAsia="en-NZ"/>
        </w:rPr>
      </w:pPr>
      <w:proofErr w:type="spellStart"/>
      <w:r>
        <w:rPr>
          <w:lang w:val="en-US" w:eastAsia="en-NZ"/>
        </w:rPr>
        <w:t>Paci</w:t>
      </w:r>
      <w:proofErr w:type="spellEnd"/>
      <w:r>
        <w:rPr>
          <w:lang w:val="en-US" w:eastAsia="en-NZ"/>
        </w:rPr>
        <w:t xml:space="preserve"> E, EUROSCREEN Working Group. 2012. Summary of the evidence of breast screening service screening outcomes in Europe and first estimate of the benefit and harm balance sheet. </w:t>
      </w:r>
      <w:r>
        <w:rPr>
          <w:i/>
          <w:iCs/>
          <w:lang w:val="en-US" w:eastAsia="en-NZ"/>
        </w:rPr>
        <w:t>Journal of Medical Screening</w:t>
      </w:r>
      <w:r>
        <w:rPr>
          <w:lang w:val="en-US" w:eastAsia="en-NZ"/>
        </w:rPr>
        <w:t xml:space="preserve"> 19 (</w:t>
      </w:r>
      <w:proofErr w:type="spellStart"/>
      <w:r>
        <w:rPr>
          <w:lang w:val="en-US" w:eastAsia="en-NZ"/>
        </w:rPr>
        <w:t>Suppl</w:t>
      </w:r>
      <w:proofErr w:type="spellEnd"/>
      <w:r>
        <w:rPr>
          <w:lang w:val="en-US" w:eastAsia="en-NZ"/>
        </w:rPr>
        <w:t xml:space="preserve"> 1): 5–13. </w:t>
      </w:r>
    </w:p>
    <w:p w14:paraId="6AFF1F2E" w14:textId="77777777" w:rsidR="00DA7054" w:rsidRDefault="00DA7054" w:rsidP="00DA7054">
      <w:pPr>
        <w:pStyle w:val="References"/>
        <w:rPr>
          <w:lang w:val="en-US" w:eastAsia="en-NZ"/>
        </w:rPr>
      </w:pPr>
      <w:proofErr w:type="spellStart"/>
      <w:r>
        <w:rPr>
          <w:lang w:val="en-US" w:eastAsia="en-NZ"/>
        </w:rPr>
        <w:t>Puliti</w:t>
      </w:r>
      <w:proofErr w:type="spellEnd"/>
      <w:r>
        <w:rPr>
          <w:lang w:val="en-US" w:eastAsia="en-NZ"/>
        </w:rPr>
        <w:t xml:space="preserve"> D, Duffy SW, </w:t>
      </w:r>
      <w:proofErr w:type="spellStart"/>
      <w:r>
        <w:rPr>
          <w:lang w:val="en-US" w:eastAsia="en-NZ"/>
        </w:rPr>
        <w:t>Miccinesi</w:t>
      </w:r>
      <w:proofErr w:type="spellEnd"/>
      <w:r>
        <w:rPr>
          <w:lang w:val="en-US" w:eastAsia="en-NZ"/>
        </w:rPr>
        <w:t xml:space="preserve"> G, et al. 2012. </w:t>
      </w:r>
      <w:proofErr w:type="spellStart"/>
      <w:r>
        <w:rPr>
          <w:lang w:val="en-US" w:eastAsia="en-NZ"/>
        </w:rPr>
        <w:t>Overdiagnosis</w:t>
      </w:r>
      <w:proofErr w:type="spellEnd"/>
      <w:r>
        <w:rPr>
          <w:lang w:val="en-US" w:eastAsia="en-NZ"/>
        </w:rPr>
        <w:t xml:space="preserve"> in mammographic screening for breast cancer in Europe: a literature review. </w:t>
      </w:r>
      <w:r>
        <w:rPr>
          <w:i/>
          <w:iCs/>
          <w:lang w:val="en-US" w:eastAsia="en-NZ"/>
        </w:rPr>
        <w:t xml:space="preserve">Journal of Medical Screening </w:t>
      </w:r>
      <w:r>
        <w:rPr>
          <w:lang w:val="en-US" w:eastAsia="en-NZ"/>
        </w:rPr>
        <w:t>19 (</w:t>
      </w:r>
      <w:proofErr w:type="spellStart"/>
      <w:r>
        <w:rPr>
          <w:lang w:val="en-US" w:eastAsia="en-NZ"/>
        </w:rPr>
        <w:t>Suppl</w:t>
      </w:r>
      <w:proofErr w:type="spellEnd"/>
      <w:r>
        <w:rPr>
          <w:lang w:val="en-US" w:eastAsia="en-NZ"/>
        </w:rPr>
        <w:t xml:space="preserve"> 1): 42–56.</w:t>
      </w:r>
    </w:p>
    <w:p w14:paraId="585C1CBF" w14:textId="77777777" w:rsidR="00DA7054" w:rsidRDefault="00DA7054" w:rsidP="00DA7054">
      <w:pPr>
        <w:pStyle w:val="References"/>
        <w:rPr>
          <w:lang w:val="en-US" w:eastAsia="en-NZ"/>
        </w:rPr>
      </w:pPr>
      <w:proofErr w:type="gramStart"/>
      <w:r>
        <w:rPr>
          <w:lang w:val="en-US" w:eastAsia="en-NZ"/>
        </w:rPr>
        <w:t>Robson B, Stanley J, Ikeda T, et al. 2014.</w:t>
      </w:r>
      <w:proofErr w:type="gramEnd"/>
      <w:r>
        <w:rPr>
          <w:lang w:val="en-US" w:eastAsia="en-NZ"/>
        </w:rPr>
        <w:t xml:space="preserve"> </w:t>
      </w:r>
      <w:r>
        <w:rPr>
          <w:i/>
          <w:iCs/>
          <w:lang w:val="en-US" w:eastAsia="en-NZ"/>
        </w:rPr>
        <w:t>BreastScreen Aotearoa Independent M</w:t>
      </w:r>
      <w:r>
        <w:rPr>
          <w:rFonts w:ascii="Times New Roman" w:hAnsi="Times New Roman"/>
          <w:i/>
          <w:iCs/>
          <w:lang w:val="en-US" w:eastAsia="en-NZ"/>
        </w:rPr>
        <w:t>ā</w:t>
      </w:r>
      <w:r>
        <w:rPr>
          <w:i/>
          <w:iCs/>
          <w:lang w:val="en-US" w:eastAsia="en-NZ"/>
        </w:rPr>
        <w:t>ori Monitoring Report 4: Screening and Assessment July 2010 to June 2012</w:t>
      </w:r>
      <w:r>
        <w:rPr>
          <w:lang w:val="en-US" w:eastAsia="en-NZ"/>
        </w:rPr>
        <w:t xml:space="preserve">. Wellington: </w:t>
      </w:r>
      <w:proofErr w:type="spellStart"/>
      <w:r>
        <w:rPr>
          <w:lang w:val="en-US" w:eastAsia="en-NZ"/>
        </w:rPr>
        <w:t>Te</w:t>
      </w:r>
      <w:proofErr w:type="spellEnd"/>
      <w:r>
        <w:rPr>
          <w:lang w:val="en-US" w:eastAsia="en-NZ"/>
        </w:rPr>
        <w:t xml:space="preserve"> </w:t>
      </w:r>
      <w:proofErr w:type="spellStart"/>
      <w:r>
        <w:rPr>
          <w:lang w:val="en-US" w:eastAsia="en-NZ"/>
        </w:rPr>
        <w:t>R</w:t>
      </w:r>
      <w:r>
        <w:rPr>
          <w:rFonts w:ascii="Times New Roman" w:hAnsi="Times New Roman"/>
          <w:lang w:val="en-US" w:eastAsia="en-NZ"/>
        </w:rPr>
        <w:t>ō</w:t>
      </w:r>
      <w:r>
        <w:rPr>
          <w:lang w:val="en-US" w:eastAsia="en-NZ"/>
        </w:rPr>
        <w:t>p</w:t>
      </w:r>
      <w:r>
        <w:rPr>
          <w:rFonts w:ascii="Times New Roman" w:hAnsi="Times New Roman"/>
          <w:lang w:val="en-US" w:eastAsia="en-NZ"/>
        </w:rPr>
        <w:t>ū</w:t>
      </w:r>
      <w:proofErr w:type="spellEnd"/>
      <w:r>
        <w:rPr>
          <w:lang w:val="en-US" w:eastAsia="en-NZ"/>
        </w:rPr>
        <w:t xml:space="preserve"> </w:t>
      </w:r>
      <w:proofErr w:type="spellStart"/>
      <w:r>
        <w:rPr>
          <w:lang w:val="en-US" w:eastAsia="en-NZ"/>
        </w:rPr>
        <w:t>Rangahau</w:t>
      </w:r>
      <w:proofErr w:type="spellEnd"/>
      <w:r>
        <w:rPr>
          <w:lang w:val="en-US" w:eastAsia="en-NZ"/>
        </w:rPr>
        <w:t xml:space="preserve"> </w:t>
      </w:r>
      <w:proofErr w:type="spellStart"/>
      <w:r>
        <w:rPr>
          <w:lang w:val="en-US" w:eastAsia="en-NZ"/>
        </w:rPr>
        <w:t>Hauora</w:t>
      </w:r>
      <w:proofErr w:type="spellEnd"/>
      <w:r>
        <w:rPr>
          <w:lang w:val="en-US" w:eastAsia="en-NZ"/>
        </w:rPr>
        <w:t xml:space="preserve"> </w:t>
      </w:r>
      <w:proofErr w:type="gramStart"/>
      <w:r>
        <w:rPr>
          <w:lang w:val="en-US" w:eastAsia="en-NZ"/>
        </w:rPr>
        <w:t>a</w:t>
      </w:r>
      <w:proofErr w:type="gramEnd"/>
      <w:r>
        <w:rPr>
          <w:lang w:val="en-US" w:eastAsia="en-NZ"/>
        </w:rPr>
        <w:t xml:space="preserve"> </w:t>
      </w:r>
      <w:proofErr w:type="spellStart"/>
      <w:r>
        <w:rPr>
          <w:lang w:val="en-US" w:eastAsia="en-NZ"/>
        </w:rPr>
        <w:t>Eru</w:t>
      </w:r>
      <w:proofErr w:type="spellEnd"/>
      <w:r>
        <w:rPr>
          <w:lang w:val="en-US" w:eastAsia="en-NZ"/>
        </w:rPr>
        <w:t xml:space="preserve"> </w:t>
      </w:r>
      <w:proofErr w:type="spellStart"/>
      <w:r>
        <w:rPr>
          <w:lang w:val="en-US" w:eastAsia="en-NZ"/>
        </w:rPr>
        <w:t>P</w:t>
      </w:r>
      <w:r>
        <w:rPr>
          <w:rFonts w:ascii="Times New Roman" w:hAnsi="Times New Roman"/>
          <w:lang w:val="en-US" w:eastAsia="en-NZ"/>
        </w:rPr>
        <w:t>ō</w:t>
      </w:r>
      <w:r>
        <w:rPr>
          <w:lang w:val="en-US" w:eastAsia="en-NZ"/>
        </w:rPr>
        <w:t>mare</w:t>
      </w:r>
      <w:proofErr w:type="spellEnd"/>
      <w:r>
        <w:rPr>
          <w:lang w:val="en-US" w:eastAsia="en-NZ"/>
        </w:rPr>
        <w:t>.</w:t>
      </w:r>
    </w:p>
    <w:p w14:paraId="60C7C119" w14:textId="77777777" w:rsidR="00DA7054" w:rsidRDefault="00DA7054" w:rsidP="00DA7054">
      <w:pPr>
        <w:pStyle w:val="References"/>
        <w:rPr>
          <w:lang w:val="en-US" w:eastAsia="en-NZ"/>
        </w:rPr>
      </w:pPr>
      <w:proofErr w:type="gramStart"/>
      <w:r>
        <w:rPr>
          <w:lang w:val="en-US" w:eastAsia="en-NZ"/>
        </w:rPr>
        <w:t>Royal Australasian College of Surgeons.</w:t>
      </w:r>
      <w:proofErr w:type="gramEnd"/>
      <w:r>
        <w:rPr>
          <w:lang w:val="en-US" w:eastAsia="en-NZ"/>
        </w:rPr>
        <w:t xml:space="preserve"> 2013. </w:t>
      </w:r>
      <w:proofErr w:type="spellStart"/>
      <w:r>
        <w:rPr>
          <w:i/>
          <w:iCs/>
          <w:lang w:val="en-US" w:eastAsia="en-NZ"/>
        </w:rPr>
        <w:t>BreastSurgANZ</w:t>
      </w:r>
      <w:proofErr w:type="spellEnd"/>
      <w:r>
        <w:rPr>
          <w:i/>
          <w:iCs/>
          <w:lang w:val="en-US" w:eastAsia="en-NZ"/>
        </w:rPr>
        <w:t xml:space="preserve"> Quality Audit: Report on early and locally advanced breast cancers diagnosed in New Zealand patients in 2011</w:t>
      </w:r>
      <w:r>
        <w:rPr>
          <w:lang w:val="en-US" w:eastAsia="en-NZ"/>
        </w:rPr>
        <w:t>. Adelaide: Breast Surgeons of Australia and New Zealand.</w:t>
      </w:r>
    </w:p>
    <w:p w14:paraId="6A47C3A1" w14:textId="77777777" w:rsidR="00DA7054" w:rsidRDefault="00DA7054" w:rsidP="00DA7054">
      <w:pPr>
        <w:pStyle w:val="References"/>
        <w:rPr>
          <w:lang w:val="en-US" w:eastAsia="en-NZ"/>
        </w:rPr>
      </w:pPr>
      <w:r>
        <w:rPr>
          <w:lang w:val="en-US" w:eastAsia="en-NZ"/>
        </w:rPr>
        <w:t xml:space="preserve">Taylor R, Wall M, Morrell S. 2012. </w:t>
      </w:r>
      <w:proofErr w:type="gramStart"/>
      <w:r>
        <w:rPr>
          <w:i/>
          <w:iCs/>
          <w:lang w:val="en-US" w:eastAsia="en-NZ"/>
        </w:rPr>
        <w:t>Interval cancers in BreastScreen Aotearoa 1999–2007.</w:t>
      </w:r>
      <w:proofErr w:type="gramEnd"/>
      <w:r>
        <w:rPr>
          <w:lang w:val="en-US" w:eastAsia="en-NZ"/>
        </w:rPr>
        <w:t xml:space="preserve"> Sydney: University of New South Wales.</w:t>
      </w:r>
    </w:p>
    <w:p w14:paraId="348F8CC0" w14:textId="77777777" w:rsidR="00563211" w:rsidRDefault="00563211" w:rsidP="00DA7054">
      <w:pPr>
        <w:pStyle w:val="References"/>
        <w:rPr>
          <w:lang w:val="en-US" w:eastAsia="en-NZ"/>
        </w:rPr>
      </w:pPr>
    </w:p>
    <w:p w14:paraId="2A1229FB" w14:textId="1E01B4B9" w:rsidR="00DA7054" w:rsidRPr="00563211" w:rsidRDefault="00DA7054" w:rsidP="00563211">
      <w:pPr>
        <w:pStyle w:val="ListParagraph"/>
        <w:numPr>
          <w:ilvl w:val="0"/>
          <w:numId w:val="41"/>
        </w:numPr>
        <w:jc w:val="both"/>
        <w:rPr>
          <w:sz w:val="16"/>
          <w:szCs w:val="16"/>
        </w:rPr>
      </w:pPr>
      <w:r w:rsidRPr="00563211">
        <w:rPr>
          <w:sz w:val="16"/>
          <w:szCs w:val="16"/>
        </w:rPr>
        <w:t xml:space="preserve">Women are eligible </w:t>
      </w:r>
      <w:r w:rsidR="00FD372C">
        <w:rPr>
          <w:sz w:val="16"/>
          <w:szCs w:val="16"/>
        </w:rPr>
        <w:t xml:space="preserve">for free mammography every </w:t>
      </w:r>
      <w:r w:rsidRPr="00563211">
        <w:rPr>
          <w:sz w:val="16"/>
          <w:szCs w:val="16"/>
        </w:rPr>
        <w:t>two years through</w:t>
      </w:r>
      <w:r w:rsidR="00FD372C">
        <w:rPr>
          <w:sz w:val="16"/>
          <w:szCs w:val="16"/>
        </w:rPr>
        <w:t xml:space="preserve"> the BSA </w:t>
      </w:r>
      <w:proofErr w:type="spellStart"/>
      <w:r w:rsidR="00FD372C">
        <w:rPr>
          <w:sz w:val="16"/>
          <w:szCs w:val="16"/>
        </w:rPr>
        <w:t>programme</w:t>
      </w:r>
      <w:proofErr w:type="spellEnd"/>
      <w:r w:rsidR="00FD372C">
        <w:rPr>
          <w:sz w:val="16"/>
          <w:szCs w:val="16"/>
        </w:rPr>
        <w:t xml:space="preserve"> if they are </w:t>
      </w:r>
      <w:r w:rsidRPr="00563211">
        <w:rPr>
          <w:sz w:val="16"/>
          <w:szCs w:val="16"/>
        </w:rPr>
        <w:t>aged 45–69 years, h</w:t>
      </w:r>
      <w:r w:rsidR="00FD372C">
        <w:rPr>
          <w:sz w:val="16"/>
          <w:szCs w:val="16"/>
        </w:rPr>
        <w:t xml:space="preserve">ave not had mammography within </w:t>
      </w:r>
      <w:r w:rsidRPr="00563211">
        <w:rPr>
          <w:sz w:val="16"/>
          <w:szCs w:val="16"/>
        </w:rPr>
        <w:t>the previous 12 months, are not pregnant or breastfeeding, are free from breast cancer (at least five years after a previous diagnosis), are asymptomatic and are eligible for public health services in New Zealand.</w:t>
      </w:r>
    </w:p>
    <w:p w14:paraId="2F858598" w14:textId="77777777" w:rsidR="00DA7054" w:rsidRDefault="00DA7054" w:rsidP="00DA7054">
      <w:pPr>
        <w:rPr>
          <w:sz w:val="16"/>
          <w:szCs w:val="16"/>
          <w:lang w:val="en-US" w:eastAsia="en-NZ"/>
        </w:rPr>
      </w:pPr>
    </w:p>
    <w:p w14:paraId="15E15E46" w14:textId="75A4AEB2" w:rsidR="00DA7054" w:rsidRPr="00563211" w:rsidRDefault="00DA7054" w:rsidP="00563211">
      <w:pPr>
        <w:pStyle w:val="ListParagraph"/>
        <w:numPr>
          <w:ilvl w:val="0"/>
          <w:numId w:val="41"/>
        </w:numPr>
        <w:rPr>
          <w:sz w:val="16"/>
          <w:szCs w:val="16"/>
        </w:rPr>
      </w:pPr>
      <w:r w:rsidRPr="00563211">
        <w:rPr>
          <w:sz w:val="16"/>
          <w:szCs w:val="16"/>
        </w:rPr>
        <w:t>Screening causes an initial increase in breast cancer incidence in the screened group – the so-called ‘lead time effect’ – because cancers are detected earlier. However, this is compensated for by a decrease in breast cancer incidence after cessation of screening, when the group is older (</w:t>
      </w:r>
      <w:proofErr w:type="spellStart"/>
      <w:r w:rsidRPr="00563211">
        <w:rPr>
          <w:sz w:val="16"/>
          <w:szCs w:val="16"/>
        </w:rPr>
        <w:t>ie</w:t>
      </w:r>
      <w:proofErr w:type="spellEnd"/>
      <w:r w:rsidRPr="00563211">
        <w:rPr>
          <w:sz w:val="16"/>
          <w:szCs w:val="16"/>
        </w:rPr>
        <w:t xml:space="preserve">, if more cancers are diagnosed when the group is younger, fewer will be diagnosed when the group is older). Studies that have inadequate follow-up time or that do not adjust for this lead-time will overestimate the incidence of </w:t>
      </w:r>
      <w:proofErr w:type="spellStart"/>
      <w:r w:rsidRPr="00563211">
        <w:rPr>
          <w:sz w:val="16"/>
          <w:szCs w:val="16"/>
        </w:rPr>
        <w:t>overdiagnosis</w:t>
      </w:r>
      <w:proofErr w:type="spellEnd"/>
      <w:r w:rsidRPr="00563211">
        <w:rPr>
          <w:sz w:val="16"/>
          <w:szCs w:val="16"/>
        </w:rPr>
        <w:t>.</w:t>
      </w:r>
    </w:p>
    <w:p w14:paraId="3E60A6B7" w14:textId="77777777" w:rsidR="00FA33CA" w:rsidRDefault="00FA33CA" w:rsidP="00DA7054"/>
    <w:p w14:paraId="3605D222" w14:textId="77777777" w:rsidR="00FA33CA" w:rsidRDefault="00FA33CA" w:rsidP="00DA7054"/>
    <w:p w14:paraId="185B40EA" w14:textId="77777777" w:rsidR="00FA33CA" w:rsidRDefault="00FA33CA" w:rsidP="00DA7054"/>
    <w:p w14:paraId="7FD60D52" w14:textId="77777777" w:rsidR="00FA33CA" w:rsidRDefault="00FA33CA" w:rsidP="00DA7054"/>
    <w:p w14:paraId="1CE88DBA" w14:textId="77777777" w:rsidR="00FA33CA" w:rsidRDefault="00FA33CA" w:rsidP="00DA7054"/>
    <w:p w14:paraId="2091EAD8" w14:textId="65ADCA09" w:rsidR="00FA33CA" w:rsidRDefault="00FA33CA" w:rsidP="00DA7054">
      <w:r>
        <w:rPr>
          <w:noProof/>
          <w:lang w:eastAsia="en-NZ"/>
        </w:rPr>
        <w:drawing>
          <wp:inline distT="0" distB="0" distL="0" distR="0" wp14:anchorId="572CA8F7" wp14:editId="7E9D0AE0">
            <wp:extent cx="5940425" cy="97028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U logos block.jpg"/>
                    <pic:cNvPicPr/>
                  </pic:nvPicPr>
                  <pic:blipFill>
                    <a:blip r:embed="rId9">
                      <a:extLst>
                        <a:ext uri="{28A0092B-C50C-407E-A947-70E740481C1C}">
                          <a14:useLocalDpi xmlns:a14="http://schemas.microsoft.com/office/drawing/2010/main" val="0"/>
                        </a:ext>
                      </a:extLst>
                    </a:blip>
                    <a:stretch>
                      <a:fillRect/>
                    </a:stretch>
                  </pic:blipFill>
                  <pic:spPr>
                    <a:xfrm>
                      <a:off x="0" y="0"/>
                      <a:ext cx="5940425" cy="970280"/>
                    </a:xfrm>
                    <a:prstGeom prst="rect">
                      <a:avLst/>
                    </a:prstGeom>
                  </pic:spPr>
                </pic:pic>
              </a:graphicData>
            </a:graphic>
          </wp:inline>
        </w:drawing>
      </w:r>
    </w:p>
    <w:p w14:paraId="0FF29F5D" w14:textId="69B73F57" w:rsidR="00FA33CA" w:rsidRPr="00BA79F9" w:rsidRDefault="00FA33CA" w:rsidP="00DA7054"/>
    <w:sectPr w:rsidR="00FA33CA" w:rsidRPr="00BA79F9" w:rsidSect="00BB3ADA">
      <w:footerReference w:type="even" r:id="rId10"/>
      <w:footerReference w:type="default" r:id="rId11"/>
      <w:type w:val="continuous"/>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FF129" w14:textId="77777777" w:rsidR="00E82EFE" w:rsidRDefault="00E82EFE">
      <w:pPr>
        <w:spacing w:line="240" w:lineRule="auto"/>
      </w:pPr>
      <w:r>
        <w:separator/>
      </w:r>
    </w:p>
  </w:endnote>
  <w:endnote w:type="continuationSeparator" w:id="0">
    <w:p w14:paraId="36AFE5E6" w14:textId="77777777" w:rsidR="00E82EFE" w:rsidRDefault="00E82E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E50A7" w14:textId="6D3CF5A7" w:rsidR="00E82EFE" w:rsidRDefault="0099383D">
    <w:pPr>
      <w:pStyle w:val="Footer"/>
    </w:pPr>
    <w:sdt>
      <w:sdtPr>
        <w:id w:val="969400743"/>
        <w:placeholder>
          <w:docPart w:val="C99E892D7C3E544F97B87AC0433AEED8"/>
        </w:placeholder>
        <w:temporary/>
        <w:showingPlcHdr/>
      </w:sdtPr>
      <w:sdtEndPr/>
      <w:sdtContent>
        <w:r w:rsidR="00E82EFE">
          <w:t>[Type text]</w:t>
        </w:r>
      </w:sdtContent>
    </w:sdt>
    <w:r w:rsidR="00E82EFE">
      <w:ptab w:relativeTo="margin" w:alignment="center" w:leader="none"/>
    </w:r>
    <w:sdt>
      <w:sdtPr>
        <w:id w:val="969400748"/>
        <w:placeholder>
          <w:docPart w:val="ACA73866BC31734B97A656749A08E668"/>
        </w:placeholder>
        <w:temporary/>
        <w:showingPlcHdr/>
      </w:sdtPr>
      <w:sdtEndPr/>
      <w:sdtContent>
        <w:r w:rsidR="00E82EFE">
          <w:t>[Type text]</w:t>
        </w:r>
      </w:sdtContent>
    </w:sdt>
    <w:r w:rsidR="00E82EFE">
      <w:ptab w:relativeTo="margin" w:alignment="right" w:leader="none"/>
    </w:r>
    <w:sdt>
      <w:sdtPr>
        <w:id w:val="969400753"/>
        <w:placeholder>
          <w:docPart w:val="C1237AF3A6973A4797C9BD9CDBE24A41"/>
        </w:placeholder>
        <w:temporary/>
        <w:showingPlcHdr/>
      </w:sdtPr>
      <w:sdtEndPr/>
      <w:sdtContent>
        <w:r w:rsidR="00E82EF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D5BBA" w14:textId="5F33E2EB" w:rsidR="00E82EFE" w:rsidRDefault="0099383D" w:rsidP="00BB3ADA">
    <w:pPr>
      <w:pStyle w:val="Footer"/>
      <w:pBdr>
        <w:bottom w:val="none" w:sz="0" w:space="0" w:color="auto"/>
      </w:pBdr>
      <w:jc w:val="right"/>
    </w:pPr>
    <w:sdt>
      <w:sdtPr>
        <w:rPr>
          <w:rFonts w:eastAsiaTheme="majorEastAsia" w:cstheme="majorBidi"/>
          <w:sz w:val="20"/>
        </w:rPr>
        <w:alias w:val="Title"/>
        <w:id w:val="177129827"/>
        <w:dataBinding w:prefixMappings="xmlns:ns0='http://schemas.openxmlformats.org/package/2006/metadata/core-properties' xmlns:ns1='http://purl.org/dc/elements/1.1/'" w:xpath="/ns0:coreProperties[1]/ns1:title[1]" w:storeItemID="{6C3C8BC8-F283-45AE-878A-BAB7291924A1}"/>
        <w:text/>
      </w:sdtPr>
      <w:sdtEndPr/>
      <w:sdtContent>
        <w:r w:rsidR="00E82EFE" w:rsidRPr="00E82EFE">
          <w:rPr>
            <w:sz w:val="20"/>
            <w:lang w:val="en-US" w:eastAsia="en-NZ"/>
          </w:rPr>
          <w:t>Position statement addressing the harms of population breast screening</w:t>
        </w:r>
      </w:sdtContent>
    </w:sdt>
    <w:r w:rsidR="00E82EFE">
      <w:rPr>
        <w:rFonts w:ascii="Calibri" w:eastAsiaTheme="majorEastAsia" w:hAnsi="Calibri" w:cstheme="majorBidi"/>
        <w:sz w:val="24"/>
        <w:szCs w:val="24"/>
      </w:rPr>
      <w:t xml:space="preserve">  </w:t>
    </w:r>
    <w:r w:rsidR="00E82EFE">
      <w:rPr>
        <w:rStyle w:val="PageNumber"/>
      </w:rPr>
      <w:fldChar w:fldCharType="begin"/>
    </w:r>
    <w:r w:rsidR="00E82EFE">
      <w:rPr>
        <w:rStyle w:val="PageNumber"/>
      </w:rPr>
      <w:instrText xml:space="preserve"> PAGE </w:instrText>
    </w:r>
    <w:r w:rsidR="00E82EFE">
      <w:rPr>
        <w:rStyle w:val="PageNumber"/>
      </w:rPr>
      <w:fldChar w:fldCharType="separate"/>
    </w:r>
    <w:r>
      <w:rPr>
        <w:rStyle w:val="PageNumber"/>
        <w:noProof/>
      </w:rPr>
      <w:t>3</w:t>
    </w:r>
    <w:r w:rsidR="00E82EF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965A2" w14:textId="77777777" w:rsidR="00E82EFE" w:rsidRPr="00E460B6" w:rsidRDefault="00E82EFE" w:rsidP="007B4D3E"/>
  </w:footnote>
  <w:footnote w:type="continuationSeparator" w:id="0">
    <w:p w14:paraId="56F34D4E" w14:textId="77777777" w:rsidR="00E82EFE" w:rsidRDefault="00E82EF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1A40D86"/>
    <w:multiLevelType w:val="hybridMultilevel"/>
    <w:tmpl w:val="DBAE3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2A82242"/>
    <w:multiLevelType w:val="hybridMultilevel"/>
    <w:tmpl w:val="EC38D57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nsid w:val="02BC0CDB"/>
    <w:multiLevelType w:val="hybridMultilevel"/>
    <w:tmpl w:val="CAAEF15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nsid w:val="08537C53"/>
    <w:multiLevelType w:val="hybridMultilevel"/>
    <w:tmpl w:val="DD00D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9E83AEA"/>
    <w:multiLevelType w:val="hybridMultilevel"/>
    <w:tmpl w:val="ADD4353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7">
    <w:nsid w:val="0D441969"/>
    <w:multiLevelType w:val="hybridMultilevel"/>
    <w:tmpl w:val="FB4C59A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8">
    <w:nsid w:val="0DAB09DE"/>
    <w:multiLevelType w:val="hybridMultilevel"/>
    <w:tmpl w:val="50BE03C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9">
    <w:nsid w:val="114A04F1"/>
    <w:multiLevelType w:val="hybridMultilevel"/>
    <w:tmpl w:val="A002F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169332E3"/>
    <w:multiLevelType w:val="hybridMultilevel"/>
    <w:tmpl w:val="7A0A64D6"/>
    <w:lvl w:ilvl="0" w:tplc="07FCD1DC">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B46A5D"/>
    <w:multiLevelType w:val="hybridMultilevel"/>
    <w:tmpl w:val="63647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FC84B0F"/>
    <w:multiLevelType w:val="hybridMultilevel"/>
    <w:tmpl w:val="8260136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6">
    <w:nsid w:val="32DB48B6"/>
    <w:multiLevelType w:val="hybridMultilevel"/>
    <w:tmpl w:val="CC1242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3295C4B"/>
    <w:multiLevelType w:val="hybridMultilevel"/>
    <w:tmpl w:val="C792C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92F7214"/>
    <w:multiLevelType w:val="hybridMultilevel"/>
    <w:tmpl w:val="1730F4C0"/>
    <w:lvl w:ilvl="0" w:tplc="254A023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4332286E"/>
    <w:multiLevelType w:val="hybridMultilevel"/>
    <w:tmpl w:val="5748E7A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3">
    <w:nsid w:val="433E510A"/>
    <w:multiLevelType w:val="hybridMultilevel"/>
    <w:tmpl w:val="555E7DB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4">
    <w:nsid w:val="48273E10"/>
    <w:multiLevelType w:val="hybridMultilevel"/>
    <w:tmpl w:val="64600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84D001B"/>
    <w:multiLevelType w:val="hybridMultilevel"/>
    <w:tmpl w:val="7A383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8D43265"/>
    <w:multiLevelType w:val="hybridMultilevel"/>
    <w:tmpl w:val="39E8028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4BCA4E12"/>
    <w:multiLevelType w:val="hybridMultilevel"/>
    <w:tmpl w:val="A8CC0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0232263"/>
    <w:multiLevelType w:val="hybridMultilevel"/>
    <w:tmpl w:val="ADA4E8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34E3094"/>
    <w:multiLevelType w:val="hybridMultilevel"/>
    <w:tmpl w:val="ADCC05F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nsid w:val="59EA1F4E"/>
    <w:multiLevelType w:val="multilevel"/>
    <w:tmpl w:val="D5E8DAB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ADB3EF4"/>
    <w:multiLevelType w:val="hybridMultilevel"/>
    <w:tmpl w:val="A684A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5E634FAC"/>
    <w:multiLevelType w:val="hybridMultilevel"/>
    <w:tmpl w:val="7070EB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63A623C4"/>
    <w:multiLevelType w:val="hybridMultilevel"/>
    <w:tmpl w:val="C480D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67BA06E8"/>
    <w:multiLevelType w:val="hybridMultilevel"/>
    <w:tmpl w:val="40A20D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67FD2209"/>
    <w:multiLevelType w:val="hybridMultilevel"/>
    <w:tmpl w:val="F69680B6"/>
    <w:lvl w:ilvl="0" w:tplc="07FCD1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8">
    <w:nsid w:val="6F6664D0"/>
    <w:multiLevelType w:val="hybridMultilevel"/>
    <w:tmpl w:val="88E09CE4"/>
    <w:lvl w:ilvl="0" w:tplc="476678CE">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4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0"/>
  </w:num>
  <w:num w:numId="2">
    <w:abstractNumId w:val="37"/>
  </w:num>
  <w:num w:numId="3">
    <w:abstractNumId w:val="19"/>
  </w:num>
  <w:num w:numId="4">
    <w:abstractNumId w:val="20"/>
  </w:num>
  <w:num w:numId="5">
    <w:abstractNumId w:val="4"/>
  </w:num>
  <w:num w:numId="6">
    <w:abstractNumId w:val="30"/>
  </w:num>
  <w:num w:numId="7">
    <w:abstractNumId w:val="13"/>
  </w:num>
  <w:num w:numId="8">
    <w:abstractNumId w:val="39"/>
  </w:num>
  <w:num w:numId="9">
    <w:abstractNumId w:val="10"/>
  </w:num>
  <w:num w:numId="10">
    <w:abstractNumId w:val="14"/>
  </w:num>
  <w:num w:numId="11">
    <w:abstractNumId w:val="21"/>
  </w:num>
  <w:num w:numId="12">
    <w:abstractNumId w:val="0"/>
  </w:num>
  <w:num w:numId="13">
    <w:abstractNumId w:val="18"/>
  </w:num>
  <w:num w:numId="14">
    <w:abstractNumId w:val="26"/>
  </w:num>
  <w:num w:numId="15">
    <w:abstractNumId w:val="35"/>
  </w:num>
  <w:num w:numId="16">
    <w:abstractNumId w:val="24"/>
  </w:num>
  <w:num w:numId="17">
    <w:abstractNumId w:val="1"/>
  </w:num>
  <w:num w:numId="18">
    <w:abstractNumId w:val="16"/>
  </w:num>
  <w:num w:numId="19">
    <w:abstractNumId w:val="5"/>
  </w:num>
  <w:num w:numId="20">
    <w:abstractNumId w:val="27"/>
  </w:num>
  <w:num w:numId="21">
    <w:abstractNumId w:val="32"/>
  </w:num>
  <w:num w:numId="22">
    <w:abstractNumId w:val="25"/>
  </w:num>
  <w:num w:numId="23">
    <w:abstractNumId w:val="17"/>
  </w:num>
  <w:num w:numId="24">
    <w:abstractNumId w:val="34"/>
  </w:num>
  <w:num w:numId="25">
    <w:abstractNumId w:val="12"/>
  </w:num>
  <w:num w:numId="26">
    <w:abstractNumId w:val="33"/>
  </w:num>
  <w:num w:numId="27">
    <w:abstractNumId w:val="31"/>
  </w:num>
  <w:num w:numId="28">
    <w:abstractNumId w:val="38"/>
  </w:num>
  <w:num w:numId="29">
    <w:abstractNumId w:val="28"/>
  </w:num>
  <w:num w:numId="30">
    <w:abstractNumId w:val="15"/>
  </w:num>
  <w:num w:numId="31">
    <w:abstractNumId w:val="3"/>
  </w:num>
  <w:num w:numId="32">
    <w:abstractNumId w:val="22"/>
  </w:num>
  <w:num w:numId="33">
    <w:abstractNumId w:val="7"/>
  </w:num>
  <w:num w:numId="34">
    <w:abstractNumId w:val="23"/>
  </w:num>
  <w:num w:numId="35">
    <w:abstractNumId w:val="2"/>
  </w:num>
  <w:num w:numId="36">
    <w:abstractNumId w:val="8"/>
  </w:num>
  <w:num w:numId="37">
    <w:abstractNumId w:val="6"/>
  </w:num>
  <w:num w:numId="38">
    <w:abstractNumId w:val="29"/>
  </w:num>
  <w:num w:numId="39">
    <w:abstractNumId w:val="9"/>
  </w:num>
  <w:num w:numId="40">
    <w:abstractNumId w:val="11"/>
  </w:num>
  <w:num w:numId="41">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12968"/>
    <w:rsid w:val="000130BB"/>
    <w:rsid w:val="000210BF"/>
    <w:rsid w:val="00030B26"/>
    <w:rsid w:val="00032603"/>
    <w:rsid w:val="0006228D"/>
    <w:rsid w:val="00072BD6"/>
    <w:rsid w:val="00075B78"/>
    <w:rsid w:val="00082CD6"/>
    <w:rsid w:val="00085AFE"/>
    <w:rsid w:val="000B0730"/>
    <w:rsid w:val="000B19DC"/>
    <w:rsid w:val="000F2AE2"/>
    <w:rsid w:val="000F2D1A"/>
    <w:rsid w:val="00102063"/>
    <w:rsid w:val="0010541C"/>
    <w:rsid w:val="00106F93"/>
    <w:rsid w:val="00111D50"/>
    <w:rsid w:val="00113B8E"/>
    <w:rsid w:val="001253F1"/>
    <w:rsid w:val="001342C7"/>
    <w:rsid w:val="0013585C"/>
    <w:rsid w:val="00142954"/>
    <w:rsid w:val="001460E0"/>
    <w:rsid w:val="00147F71"/>
    <w:rsid w:val="00150A6E"/>
    <w:rsid w:val="0016468A"/>
    <w:rsid w:val="00170697"/>
    <w:rsid w:val="00171988"/>
    <w:rsid w:val="00171EFC"/>
    <w:rsid w:val="001956C6"/>
    <w:rsid w:val="001956CB"/>
    <w:rsid w:val="001A4C4B"/>
    <w:rsid w:val="001A5CF5"/>
    <w:rsid w:val="001B39D2"/>
    <w:rsid w:val="001B3CB0"/>
    <w:rsid w:val="001C4326"/>
    <w:rsid w:val="001D0F9C"/>
    <w:rsid w:val="001D3541"/>
    <w:rsid w:val="001F79F0"/>
    <w:rsid w:val="00201A01"/>
    <w:rsid w:val="002104D3"/>
    <w:rsid w:val="00213A33"/>
    <w:rsid w:val="0021763B"/>
    <w:rsid w:val="00246DB1"/>
    <w:rsid w:val="002476B5"/>
    <w:rsid w:val="00253ECF"/>
    <w:rsid w:val="002546A1"/>
    <w:rsid w:val="00254793"/>
    <w:rsid w:val="00265A8E"/>
    <w:rsid w:val="00270B07"/>
    <w:rsid w:val="00275D08"/>
    <w:rsid w:val="002858E3"/>
    <w:rsid w:val="00287C18"/>
    <w:rsid w:val="0029190A"/>
    <w:rsid w:val="00292C5A"/>
    <w:rsid w:val="00295241"/>
    <w:rsid w:val="002B03D4"/>
    <w:rsid w:val="002B047D"/>
    <w:rsid w:val="002B732B"/>
    <w:rsid w:val="002C2219"/>
    <w:rsid w:val="002D0CDB"/>
    <w:rsid w:val="002D0DF2"/>
    <w:rsid w:val="002D23BD"/>
    <w:rsid w:val="002E0B47"/>
    <w:rsid w:val="002F7213"/>
    <w:rsid w:val="0030382F"/>
    <w:rsid w:val="003060E4"/>
    <w:rsid w:val="003160E7"/>
    <w:rsid w:val="0031739E"/>
    <w:rsid w:val="00323278"/>
    <w:rsid w:val="003325AB"/>
    <w:rsid w:val="0033412B"/>
    <w:rsid w:val="00343365"/>
    <w:rsid w:val="00353501"/>
    <w:rsid w:val="0035693F"/>
    <w:rsid w:val="003606F8"/>
    <w:rsid w:val="003648EF"/>
    <w:rsid w:val="003673E6"/>
    <w:rsid w:val="00377264"/>
    <w:rsid w:val="003A26A5"/>
    <w:rsid w:val="003A3761"/>
    <w:rsid w:val="003A5FEA"/>
    <w:rsid w:val="003B1D10"/>
    <w:rsid w:val="003C69DB"/>
    <w:rsid w:val="003C76D4"/>
    <w:rsid w:val="003D3FC8"/>
    <w:rsid w:val="003E7C46"/>
    <w:rsid w:val="003F52A7"/>
    <w:rsid w:val="0040240C"/>
    <w:rsid w:val="00413021"/>
    <w:rsid w:val="00431CB8"/>
    <w:rsid w:val="00440BE0"/>
    <w:rsid w:val="0044584B"/>
    <w:rsid w:val="00447CB7"/>
    <w:rsid w:val="00460826"/>
    <w:rsid w:val="00460EA7"/>
    <w:rsid w:val="0046195B"/>
    <w:rsid w:val="0046596D"/>
    <w:rsid w:val="0046744E"/>
    <w:rsid w:val="00470C01"/>
    <w:rsid w:val="00473E3B"/>
    <w:rsid w:val="0048247D"/>
    <w:rsid w:val="00487C04"/>
    <w:rsid w:val="004907E1"/>
    <w:rsid w:val="004A035B"/>
    <w:rsid w:val="004A38D7"/>
    <w:rsid w:val="004A7174"/>
    <w:rsid w:val="004A778C"/>
    <w:rsid w:val="004C2E6A"/>
    <w:rsid w:val="004D2A2D"/>
    <w:rsid w:val="004D444E"/>
    <w:rsid w:val="004D6689"/>
    <w:rsid w:val="004E1D1D"/>
    <w:rsid w:val="004E7AC8"/>
    <w:rsid w:val="004F0C94"/>
    <w:rsid w:val="005019AE"/>
    <w:rsid w:val="00503749"/>
    <w:rsid w:val="00504CF4"/>
    <w:rsid w:val="0050635B"/>
    <w:rsid w:val="0052540C"/>
    <w:rsid w:val="0053199F"/>
    <w:rsid w:val="00533B90"/>
    <w:rsid w:val="005410F8"/>
    <w:rsid w:val="005448EC"/>
    <w:rsid w:val="00545963"/>
    <w:rsid w:val="00550256"/>
    <w:rsid w:val="00553958"/>
    <w:rsid w:val="0055763D"/>
    <w:rsid w:val="00561A44"/>
    <w:rsid w:val="00563211"/>
    <w:rsid w:val="00567B58"/>
    <w:rsid w:val="00571C8D"/>
    <w:rsid w:val="00574453"/>
    <w:rsid w:val="005763E0"/>
    <w:rsid w:val="005A27CA"/>
    <w:rsid w:val="005A43BD"/>
    <w:rsid w:val="005C6AF1"/>
    <w:rsid w:val="005E226E"/>
    <w:rsid w:val="006015D7"/>
    <w:rsid w:val="00601B21"/>
    <w:rsid w:val="00626CF8"/>
    <w:rsid w:val="00636D7D"/>
    <w:rsid w:val="00641DCF"/>
    <w:rsid w:val="00642868"/>
    <w:rsid w:val="006512BC"/>
    <w:rsid w:val="0065399D"/>
    <w:rsid w:val="00653A5A"/>
    <w:rsid w:val="00655602"/>
    <w:rsid w:val="006575F4"/>
    <w:rsid w:val="006579E6"/>
    <w:rsid w:val="00661035"/>
    <w:rsid w:val="00663EDC"/>
    <w:rsid w:val="00680A04"/>
    <w:rsid w:val="00686D80"/>
    <w:rsid w:val="00692973"/>
    <w:rsid w:val="00694895"/>
    <w:rsid w:val="00697E2E"/>
    <w:rsid w:val="006A25A2"/>
    <w:rsid w:val="006B0222"/>
    <w:rsid w:val="006B0E73"/>
    <w:rsid w:val="006B4A4D"/>
    <w:rsid w:val="006B5695"/>
    <w:rsid w:val="006C1159"/>
    <w:rsid w:val="006C31FE"/>
    <w:rsid w:val="006C78EB"/>
    <w:rsid w:val="006D1660"/>
    <w:rsid w:val="006D4644"/>
    <w:rsid w:val="006F1B67"/>
    <w:rsid w:val="0070091D"/>
    <w:rsid w:val="00702854"/>
    <w:rsid w:val="00716B8A"/>
    <w:rsid w:val="0071741C"/>
    <w:rsid w:val="007377F0"/>
    <w:rsid w:val="00742B90"/>
    <w:rsid w:val="0074434D"/>
    <w:rsid w:val="00745828"/>
    <w:rsid w:val="0075371C"/>
    <w:rsid w:val="00763510"/>
    <w:rsid w:val="00771B1E"/>
    <w:rsid w:val="00773A66"/>
    <w:rsid w:val="00773C95"/>
    <w:rsid w:val="0078171E"/>
    <w:rsid w:val="007909DF"/>
    <w:rsid w:val="00795757"/>
    <w:rsid w:val="00795B34"/>
    <w:rsid w:val="007B1770"/>
    <w:rsid w:val="007B4324"/>
    <w:rsid w:val="007B4D3E"/>
    <w:rsid w:val="007B624B"/>
    <w:rsid w:val="007B7C70"/>
    <w:rsid w:val="007C62F4"/>
    <w:rsid w:val="007D2151"/>
    <w:rsid w:val="007D42CC"/>
    <w:rsid w:val="007D43BD"/>
    <w:rsid w:val="007D5DE4"/>
    <w:rsid w:val="007E1341"/>
    <w:rsid w:val="007E1B41"/>
    <w:rsid w:val="007E30B9"/>
    <w:rsid w:val="007E52AE"/>
    <w:rsid w:val="007F0F0C"/>
    <w:rsid w:val="007F1288"/>
    <w:rsid w:val="00800A8A"/>
    <w:rsid w:val="0080155C"/>
    <w:rsid w:val="00802F6C"/>
    <w:rsid w:val="008052E1"/>
    <w:rsid w:val="00822F2C"/>
    <w:rsid w:val="008305E8"/>
    <w:rsid w:val="0084715D"/>
    <w:rsid w:val="00860826"/>
    <w:rsid w:val="00860E21"/>
    <w:rsid w:val="0086388B"/>
    <w:rsid w:val="008642E5"/>
    <w:rsid w:val="008726F7"/>
    <w:rsid w:val="00872D93"/>
    <w:rsid w:val="00880470"/>
    <w:rsid w:val="00880D94"/>
    <w:rsid w:val="00890002"/>
    <w:rsid w:val="00890210"/>
    <w:rsid w:val="008A3755"/>
    <w:rsid w:val="008B0432"/>
    <w:rsid w:val="008B25F1"/>
    <w:rsid w:val="008B264F"/>
    <w:rsid w:val="008B6F83"/>
    <w:rsid w:val="008C2973"/>
    <w:rsid w:val="008C34E2"/>
    <w:rsid w:val="008C64C4"/>
    <w:rsid w:val="008D74D5"/>
    <w:rsid w:val="008F29BE"/>
    <w:rsid w:val="008F4AE5"/>
    <w:rsid w:val="008F51EB"/>
    <w:rsid w:val="00900197"/>
    <w:rsid w:val="00902335"/>
    <w:rsid w:val="00902F55"/>
    <w:rsid w:val="0090582B"/>
    <w:rsid w:val="009060C0"/>
    <w:rsid w:val="009133F5"/>
    <w:rsid w:val="00920A27"/>
    <w:rsid w:val="00921216"/>
    <w:rsid w:val="00932D69"/>
    <w:rsid w:val="00936888"/>
    <w:rsid w:val="00944647"/>
    <w:rsid w:val="009467C5"/>
    <w:rsid w:val="00964B56"/>
    <w:rsid w:val="00972746"/>
    <w:rsid w:val="00977B8A"/>
    <w:rsid w:val="00982971"/>
    <w:rsid w:val="009845AD"/>
    <w:rsid w:val="00990067"/>
    <w:rsid w:val="0099383D"/>
    <w:rsid w:val="00995BA0"/>
    <w:rsid w:val="009A418B"/>
    <w:rsid w:val="009A4473"/>
    <w:rsid w:val="009C151C"/>
    <w:rsid w:val="009C5611"/>
    <w:rsid w:val="009D5125"/>
    <w:rsid w:val="009D60B8"/>
    <w:rsid w:val="009D7D4B"/>
    <w:rsid w:val="009E25A3"/>
    <w:rsid w:val="009E36ED"/>
    <w:rsid w:val="009F460A"/>
    <w:rsid w:val="009F4779"/>
    <w:rsid w:val="00A043FB"/>
    <w:rsid w:val="00A065EA"/>
    <w:rsid w:val="00A0729C"/>
    <w:rsid w:val="00A07779"/>
    <w:rsid w:val="00A07EB3"/>
    <w:rsid w:val="00A20B2E"/>
    <w:rsid w:val="00A24CD6"/>
    <w:rsid w:val="00A3068F"/>
    <w:rsid w:val="00A3145B"/>
    <w:rsid w:val="00A339D0"/>
    <w:rsid w:val="00A3508B"/>
    <w:rsid w:val="00A4201A"/>
    <w:rsid w:val="00A553CE"/>
    <w:rsid w:val="00A5677A"/>
    <w:rsid w:val="00A6490D"/>
    <w:rsid w:val="00A656D4"/>
    <w:rsid w:val="00A80363"/>
    <w:rsid w:val="00A9169D"/>
    <w:rsid w:val="00AD4CF1"/>
    <w:rsid w:val="00AD5988"/>
    <w:rsid w:val="00AF7800"/>
    <w:rsid w:val="00B055D9"/>
    <w:rsid w:val="00B072E0"/>
    <w:rsid w:val="00B07712"/>
    <w:rsid w:val="00B253F6"/>
    <w:rsid w:val="00B332F8"/>
    <w:rsid w:val="00B33E04"/>
    <w:rsid w:val="00B3492B"/>
    <w:rsid w:val="00B4646F"/>
    <w:rsid w:val="00B55C7D"/>
    <w:rsid w:val="00B63038"/>
    <w:rsid w:val="00B64BD8"/>
    <w:rsid w:val="00B701D1"/>
    <w:rsid w:val="00B73AF2"/>
    <w:rsid w:val="00B7551A"/>
    <w:rsid w:val="00B86D3D"/>
    <w:rsid w:val="00B95CB1"/>
    <w:rsid w:val="00BA4AD2"/>
    <w:rsid w:val="00BA79F9"/>
    <w:rsid w:val="00BB3ADA"/>
    <w:rsid w:val="00BC59F1"/>
    <w:rsid w:val="00BF3DE1"/>
    <w:rsid w:val="00BF4843"/>
    <w:rsid w:val="00BF5205"/>
    <w:rsid w:val="00C0450F"/>
    <w:rsid w:val="00C12508"/>
    <w:rsid w:val="00C31F51"/>
    <w:rsid w:val="00C4105F"/>
    <w:rsid w:val="00C45AA2"/>
    <w:rsid w:val="00C7462F"/>
    <w:rsid w:val="00C77282"/>
    <w:rsid w:val="00C84DE5"/>
    <w:rsid w:val="00C86248"/>
    <w:rsid w:val="00C90646"/>
    <w:rsid w:val="00CA0E53"/>
    <w:rsid w:val="00CA3ED5"/>
    <w:rsid w:val="00CA4C33"/>
    <w:rsid w:val="00CA6F4A"/>
    <w:rsid w:val="00CB1CAF"/>
    <w:rsid w:val="00CC22B3"/>
    <w:rsid w:val="00CC55CA"/>
    <w:rsid w:val="00CD1283"/>
    <w:rsid w:val="00CD2119"/>
    <w:rsid w:val="00CD36AC"/>
    <w:rsid w:val="00CD4282"/>
    <w:rsid w:val="00CF1747"/>
    <w:rsid w:val="00D11E40"/>
    <w:rsid w:val="00D160A8"/>
    <w:rsid w:val="00D2392A"/>
    <w:rsid w:val="00D25FFE"/>
    <w:rsid w:val="00D4476F"/>
    <w:rsid w:val="00D51C46"/>
    <w:rsid w:val="00D54D50"/>
    <w:rsid w:val="00D646AC"/>
    <w:rsid w:val="00D66797"/>
    <w:rsid w:val="00D7087C"/>
    <w:rsid w:val="00D70C3C"/>
    <w:rsid w:val="00D72760"/>
    <w:rsid w:val="00D72BE5"/>
    <w:rsid w:val="00D82F26"/>
    <w:rsid w:val="00D863D0"/>
    <w:rsid w:val="00D87C87"/>
    <w:rsid w:val="00DA7054"/>
    <w:rsid w:val="00DB1FF5"/>
    <w:rsid w:val="00DB39CF"/>
    <w:rsid w:val="00DC100F"/>
    <w:rsid w:val="00DD447A"/>
    <w:rsid w:val="00DD5536"/>
    <w:rsid w:val="00DD5775"/>
    <w:rsid w:val="00DD7EBE"/>
    <w:rsid w:val="00DE2A20"/>
    <w:rsid w:val="00DE3055"/>
    <w:rsid w:val="00DE6C94"/>
    <w:rsid w:val="00DE6FD7"/>
    <w:rsid w:val="00DF10AD"/>
    <w:rsid w:val="00E23271"/>
    <w:rsid w:val="00E24F80"/>
    <w:rsid w:val="00E4486C"/>
    <w:rsid w:val="00E460B6"/>
    <w:rsid w:val="00E511D5"/>
    <w:rsid w:val="00E617B9"/>
    <w:rsid w:val="00E65269"/>
    <w:rsid w:val="00E65EB4"/>
    <w:rsid w:val="00E82EFE"/>
    <w:rsid w:val="00E87519"/>
    <w:rsid w:val="00EA6424"/>
    <w:rsid w:val="00EA796A"/>
    <w:rsid w:val="00EB1856"/>
    <w:rsid w:val="00EC2302"/>
    <w:rsid w:val="00EC50CE"/>
    <w:rsid w:val="00EC5B34"/>
    <w:rsid w:val="00EE4ADE"/>
    <w:rsid w:val="00EE5CB7"/>
    <w:rsid w:val="00EF1DC3"/>
    <w:rsid w:val="00F024FE"/>
    <w:rsid w:val="00F05AD4"/>
    <w:rsid w:val="00F2294A"/>
    <w:rsid w:val="00F30010"/>
    <w:rsid w:val="00F360CE"/>
    <w:rsid w:val="00F4711F"/>
    <w:rsid w:val="00F62FC8"/>
    <w:rsid w:val="00F6469F"/>
    <w:rsid w:val="00F67496"/>
    <w:rsid w:val="00F801BA"/>
    <w:rsid w:val="00F9156E"/>
    <w:rsid w:val="00F946C9"/>
    <w:rsid w:val="00FA33CA"/>
    <w:rsid w:val="00FA74EE"/>
    <w:rsid w:val="00FC46E7"/>
    <w:rsid w:val="00FC5D25"/>
    <w:rsid w:val="00FD0D7E"/>
    <w:rsid w:val="00FD372C"/>
    <w:rsid w:val="00FD651B"/>
    <w:rsid w:val="00FE507E"/>
    <w:rsid w:val="00FE6E13"/>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13A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8">
    <w:name w:val="heading 8"/>
    <w:basedOn w:val="Normal"/>
    <w:next w:val="Normal"/>
    <w:link w:val="Heading8Char"/>
    <w:uiPriority w:val="9"/>
    <w:unhideWhenUsed/>
    <w:qFormat/>
    <w:rsid w:val="00DD5536"/>
    <w:pPr>
      <w:keepNext/>
      <w:keepLines/>
      <w:spacing w:before="200" w:line="360" w:lineRule="auto"/>
      <w:ind w:right="-45"/>
      <w:jc w:val="both"/>
      <w:outlineLvl w:val="7"/>
    </w:pPr>
    <w:rPr>
      <w:rFonts w:asciiTheme="majorHAnsi" w:eastAsiaTheme="majorEastAsia" w:hAnsiTheme="majorHAnsi" w:cstheme="majorBidi"/>
      <w:color w:val="404040" w:themeColor="text1" w:themeTint="BF"/>
      <w:sz w:val="20"/>
      <w:lang w:eastAsia="en-US"/>
    </w:rPr>
  </w:style>
  <w:style w:type="paragraph" w:styleId="Heading9">
    <w:name w:val="heading 9"/>
    <w:basedOn w:val="Normal"/>
    <w:next w:val="Normal"/>
    <w:link w:val="Heading9Char"/>
    <w:uiPriority w:val="9"/>
    <w:unhideWhenUsed/>
    <w:qFormat/>
    <w:rsid w:val="00DD5536"/>
    <w:pPr>
      <w:keepNext/>
      <w:keepLines/>
      <w:spacing w:before="200" w:line="240" w:lineRule="auto"/>
      <w:ind w:right="-45"/>
      <w:jc w:val="both"/>
      <w:outlineLvl w:val="8"/>
    </w:pPr>
    <w:rPr>
      <w:rFonts w:asciiTheme="majorHAnsi" w:eastAsiaTheme="majorEastAsia" w:hAnsiTheme="majorHAnsi" w:cstheme="majorBid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902335"/>
    <w:pPr>
      <w:ind w:right="1701"/>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CA3ED5"/>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86388B"/>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Heading8Char">
    <w:name w:val="Heading 8 Char"/>
    <w:basedOn w:val="DefaultParagraphFont"/>
    <w:link w:val="Heading8"/>
    <w:uiPriority w:val="9"/>
    <w:rsid w:val="00DD5536"/>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DD5536"/>
    <w:rPr>
      <w:rFonts w:asciiTheme="majorHAnsi" w:eastAsiaTheme="majorEastAsia" w:hAnsiTheme="majorHAnsi" w:cstheme="majorBidi"/>
      <w:i/>
      <w:iCs/>
      <w:color w:val="404040" w:themeColor="text1" w:themeTint="BF"/>
      <w:lang w:eastAsia="en-US"/>
    </w:rPr>
  </w:style>
  <w:style w:type="character" w:customStyle="1" w:styleId="Heading4Char">
    <w:name w:val="Heading 4 Char"/>
    <w:basedOn w:val="DefaultParagraphFont"/>
    <w:link w:val="Heading4"/>
    <w:uiPriority w:val="9"/>
    <w:rsid w:val="00DD5536"/>
    <w:rPr>
      <w:rFonts w:ascii="Georgia" w:hAnsi="Georgia"/>
      <w:b/>
      <w:sz w:val="22"/>
      <w:lang w:eastAsia="en-GB"/>
    </w:rPr>
  </w:style>
  <w:style w:type="character" w:customStyle="1" w:styleId="Heading5Char">
    <w:name w:val="Heading 5 Char"/>
    <w:basedOn w:val="DefaultParagraphFont"/>
    <w:link w:val="Heading5"/>
    <w:uiPriority w:val="9"/>
    <w:rsid w:val="00DD5536"/>
    <w:rPr>
      <w:rFonts w:ascii="Georgia" w:hAnsi="Georgia"/>
      <w:sz w:val="22"/>
      <w:u w:val="single"/>
      <w:lang w:eastAsia="en-GB"/>
    </w:rPr>
  </w:style>
  <w:style w:type="character" w:customStyle="1" w:styleId="QuoteChar">
    <w:name w:val="Quote Char"/>
    <w:basedOn w:val="DefaultParagraphFont"/>
    <w:link w:val="Quote"/>
    <w:uiPriority w:val="29"/>
    <w:rsid w:val="00DD5536"/>
    <w:rPr>
      <w:rFonts w:ascii="Georgia" w:hAnsi="Georgia"/>
      <w:sz w:val="22"/>
      <w:lang w:eastAsia="en-GB"/>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Georgia" w:hAnsi="Georgia"/>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42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282"/>
    <w:rPr>
      <w:rFonts w:ascii="Tahoma" w:hAnsi="Tahoma" w:cs="Tahoma"/>
      <w:sz w:val="16"/>
      <w:szCs w:val="16"/>
      <w:lang w:eastAsia="en-GB"/>
    </w:rPr>
  </w:style>
  <w:style w:type="paragraph" w:styleId="ListParagraph">
    <w:name w:val="List Paragraph"/>
    <w:basedOn w:val="Normal"/>
    <w:uiPriority w:val="34"/>
    <w:qFormat/>
    <w:rsid w:val="00D160A8"/>
    <w:pPr>
      <w:spacing w:line="276" w:lineRule="auto"/>
      <w:ind w:left="720"/>
      <w:contextualSpacing/>
    </w:pPr>
    <w:rPr>
      <w:szCs w:val="24"/>
      <w:lang w:val="en-US" w:eastAsia="en-NZ"/>
    </w:rPr>
  </w:style>
  <w:style w:type="character" w:styleId="Emphasis">
    <w:name w:val="Emphasis"/>
    <w:basedOn w:val="DefaultParagraphFont"/>
    <w:uiPriority w:val="99"/>
    <w:qFormat/>
    <w:rsid w:val="00D160A8"/>
    <w:rPr>
      <w:i/>
      <w:iCs/>
      <w:w w:val="100"/>
    </w:rPr>
  </w:style>
  <w:style w:type="character" w:styleId="FollowedHyperlink">
    <w:name w:val="FollowedHyperlink"/>
    <w:basedOn w:val="DefaultParagraphFont"/>
    <w:uiPriority w:val="99"/>
    <w:semiHidden/>
    <w:unhideWhenUsed/>
    <w:rsid w:val="001A4C4B"/>
    <w:rPr>
      <w:color w:val="800080" w:themeColor="followedHyperlink"/>
      <w:u w:val="single"/>
    </w:rPr>
  </w:style>
  <w:style w:type="table" w:styleId="LightShading-Accent1">
    <w:name w:val="Light Shading Accent 1"/>
    <w:basedOn w:val="TableNormal"/>
    <w:uiPriority w:val="60"/>
    <w:rsid w:val="00BB3ADA"/>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8">
    <w:name w:val="heading 8"/>
    <w:basedOn w:val="Normal"/>
    <w:next w:val="Normal"/>
    <w:link w:val="Heading8Char"/>
    <w:uiPriority w:val="9"/>
    <w:unhideWhenUsed/>
    <w:qFormat/>
    <w:rsid w:val="00DD5536"/>
    <w:pPr>
      <w:keepNext/>
      <w:keepLines/>
      <w:spacing w:before="200" w:line="360" w:lineRule="auto"/>
      <w:ind w:right="-45"/>
      <w:jc w:val="both"/>
      <w:outlineLvl w:val="7"/>
    </w:pPr>
    <w:rPr>
      <w:rFonts w:asciiTheme="majorHAnsi" w:eastAsiaTheme="majorEastAsia" w:hAnsiTheme="majorHAnsi" w:cstheme="majorBidi"/>
      <w:color w:val="404040" w:themeColor="text1" w:themeTint="BF"/>
      <w:sz w:val="20"/>
      <w:lang w:eastAsia="en-US"/>
    </w:rPr>
  </w:style>
  <w:style w:type="paragraph" w:styleId="Heading9">
    <w:name w:val="heading 9"/>
    <w:basedOn w:val="Normal"/>
    <w:next w:val="Normal"/>
    <w:link w:val="Heading9Char"/>
    <w:uiPriority w:val="9"/>
    <w:unhideWhenUsed/>
    <w:qFormat/>
    <w:rsid w:val="00DD5536"/>
    <w:pPr>
      <w:keepNext/>
      <w:keepLines/>
      <w:spacing w:before="200" w:line="240" w:lineRule="auto"/>
      <w:ind w:right="-45"/>
      <w:jc w:val="both"/>
      <w:outlineLvl w:val="8"/>
    </w:pPr>
    <w:rPr>
      <w:rFonts w:asciiTheme="majorHAnsi" w:eastAsiaTheme="majorEastAsia" w:hAnsiTheme="majorHAnsi" w:cstheme="majorBid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902335"/>
    <w:pPr>
      <w:ind w:right="1701"/>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CA3ED5"/>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86388B"/>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Heading8Char">
    <w:name w:val="Heading 8 Char"/>
    <w:basedOn w:val="DefaultParagraphFont"/>
    <w:link w:val="Heading8"/>
    <w:uiPriority w:val="9"/>
    <w:rsid w:val="00DD5536"/>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DD5536"/>
    <w:rPr>
      <w:rFonts w:asciiTheme="majorHAnsi" w:eastAsiaTheme="majorEastAsia" w:hAnsiTheme="majorHAnsi" w:cstheme="majorBidi"/>
      <w:i/>
      <w:iCs/>
      <w:color w:val="404040" w:themeColor="text1" w:themeTint="BF"/>
      <w:lang w:eastAsia="en-US"/>
    </w:rPr>
  </w:style>
  <w:style w:type="character" w:customStyle="1" w:styleId="Heading4Char">
    <w:name w:val="Heading 4 Char"/>
    <w:basedOn w:val="DefaultParagraphFont"/>
    <w:link w:val="Heading4"/>
    <w:uiPriority w:val="9"/>
    <w:rsid w:val="00DD5536"/>
    <w:rPr>
      <w:rFonts w:ascii="Georgia" w:hAnsi="Georgia"/>
      <w:b/>
      <w:sz w:val="22"/>
      <w:lang w:eastAsia="en-GB"/>
    </w:rPr>
  </w:style>
  <w:style w:type="character" w:customStyle="1" w:styleId="Heading5Char">
    <w:name w:val="Heading 5 Char"/>
    <w:basedOn w:val="DefaultParagraphFont"/>
    <w:link w:val="Heading5"/>
    <w:uiPriority w:val="9"/>
    <w:rsid w:val="00DD5536"/>
    <w:rPr>
      <w:rFonts w:ascii="Georgia" w:hAnsi="Georgia"/>
      <w:sz w:val="22"/>
      <w:u w:val="single"/>
      <w:lang w:eastAsia="en-GB"/>
    </w:rPr>
  </w:style>
  <w:style w:type="character" w:customStyle="1" w:styleId="QuoteChar">
    <w:name w:val="Quote Char"/>
    <w:basedOn w:val="DefaultParagraphFont"/>
    <w:link w:val="Quote"/>
    <w:uiPriority w:val="29"/>
    <w:rsid w:val="00DD5536"/>
    <w:rPr>
      <w:rFonts w:ascii="Georgia" w:hAnsi="Georgia"/>
      <w:sz w:val="22"/>
      <w:lang w:eastAsia="en-GB"/>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Georgia" w:hAnsi="Georgia"/>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42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282"/>
    <w:rPr>
      <w:rFonts w:ascii="Tahoma" w:hAnsi="Tahoma" w:cs="Tahoma"/>
      <w:sz w:val="16"/>
      <w:szCs w:val="16"/>
      <w:lang w:eastAsia="en-GB"/>
    </w:rPr>
  </w:style>
  <w:style w:type="paragraph" w:styleId="ListParagraph">
    <w:name w:val="List Paragraph"/>
    <w:basedOn w:val="Normal"/>
    <w:uiPriority w:val="34"/>
    <w:qFormat/>
    <w:rsid w:val="00D160A8"/>
    <w:pPr>
      <w:spacing w:line="276" w:lineRule="auto"/>
      <w:ind w:left="720"/>
      <w:contextualSpacing/>
    </w:pPr>
    <w:rPr>
      <w:szCs w:val="24"/>
      <w:lang w:val="en-US" w:eastAsia="en-NZ"/>
    </w:rPr>
  </w:style>
  <w:style w:type="character" w:styleId="Emphasis">
    <w:name w:val="Emphasis"/>
    <w:basedOn w:val="DefaultParagraphFont"/>
    <w:uiPriority w:val="99"/>
    <w:qFormat/>
    <w:rsid w:val="00D160A8"/>
    <w:rPr>
      <w:i/>
      <w:iCs/>
      <w:w w:val="100"/>
    </w:rPr>
  </w:style>
  <w:style w:type="character" w:styleId="FollowedHyperlink">
    <w:name w:val="FollowedHyperlink"/>
    <w:basedOn w:val="DefaultParagraphFont"/>
    <w:uiPriority w:val="99"/>
    <w:semiHidden/>
    <w:unhideWhenUsed/>
    <w:rsid w:val="001A4C4B"/>
    <w:rPr>
      <w:color w:val="800080" w:themeColor="followedHyperlink"/>
      <w:u w:val="single"/>
    </w:rPr>
  </w:style>
  <w:style w:type="table" w:styleId="LightShading-Accent1">
    <w:name w:val="Light Shading Accent 1"/>
    <w:basedOn w:val="TableNormal"/>
    <w:uiPriority w:val="60"/>
    <w:rsid w:val="00BB3ADA"/>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9E892D7C3E544F97B87AC0433AEED8"/>
        <w:category>
          <w:name w:val="General"/>
          <w:gallery w:val="placeholder"/>
        </w:category>
        <w:types>
          <w:type w:val="bbPlcHdr"/>
        </w:types>
        <w:behaviors>
          <w:behavior w:val="content"/>
        </w:behaviors>
        <w:guid w:val="{B96DC2BB-3DF3-D946-B116-5D1D0D744493}"/>
      </w:docPartPr>
      <w:docPartBody>
        <w:p w14:paraId="072F48C2" w14:textId="4F91C715" w:rsidR="00336CEF" w:rsidRDefault="00336CEF" w:rsidP="00336CEF">
          <w:pPr>
            <w:pStyle w:val="C99E892D7C3E544F97B87AC0433AEED8"/>
          </w:pPr>
          <w:r>
            <w:t>[Type text]</w:t>
          </w:r>
        </w:p>
      </w:docPartBody>
    </w:docPart>
    <w:docPart>
      <w:docPartPr>
        <w:name w:val="ACA73866BC31734B97A656749A08E668"/>
        <w:category>
          <w:name w:val="General"/>
          <w:gallery w:val="placeholder"/>
        </w:category>
        <w:types>
          <w:type w:val="bbPlcHdr"/>
        </w:types>
        <w:behaviors>
          <w:behavior w:val="content"/>
        </w:behaviors>
        <w:guid w:val="{0633CD04-D3E7-7C44-AF47-308A3F3A6F13}"/>
      </w:docPartPr>
      <w:docPartBody>
        <w:p w14:paraId="3C5D4133" w14:textId="2735FA0B" w:rsidR="00336CEF" w:rsidRDefault="00336CEF" w:rsidP="00336CEF">
          <w:pPr>
            <w:pStyle w:val="ACA73866BC31734B97A656749A08E668"/>
          </w:pPr>
          <w:r>
            <w:t>[Type text]</w:t>
          </w:r>
        </w:p>
      </w:docPartBody>
    </w:docPart>
    <w:docPart>
      <w:docPartPr>
        <w:name w:val="C1237AF3A6973A4797C9BD9CDBE24A41"/>
        <w:category>
          <w:name w:val="General"/>
          <w:gallery w:val="placeholder"/>
        </w:category>
        <w:types>
          <w:type w:val="bbPlcHdr"/>
        </w:types>
        <w:behaviors>
          <w:behavior w:val="content"/>
        </w:behaviors>
        <w:guid w:val="{DE4D8C27-5927-1D49-8705-DAF6C873368D}"/>
      </w:docPartPr>
      <w:docPartBody>
        <w:p w14:paraId="49B2E7F1" w14:textId="0F4A7C7F" w:rsidR="00336CEF" w:rsidRDefault="00336CEF" w:rsidP="00336CEF">
          <w:pPr>
            <w:pStyle w:val="C1237AF3A6973A4797C9BD9CDBE24A4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CEF"/>
    <w:rsid w:val="00020F48"/>
    <w:rsid w:val="00336CE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86F6AB86841842A44842B25CEB3D34">
    <w:name w:val="4286F6AB86841842A44842B25CEB3D34"/>
    <w:rsid w:val="00336CEF"/>
  </w:style>
  <w:style w:type="paragraph" w:customStyle="1" w:styleId="D5EFDA5E36DD30438DEB281A89DB2E35">
    <w:name w:val="D5EFDA5E36DD30438DEB281A89DB2E35"/>
    <w:rsid w:val="00336CEF"/>
  </w:style>
  <w:style w:type="paragraph" w:customStyle="1" w:styleId="E39B0A5269EDDA44BAEB68D681700F0E">
    <w:name w:val="E39B0A5269EDDA44BAEB68D681700F0E"/>
    <w:rsid w:val="00336CEF"/>
  </w:style>
  <w:style w:type="paragraph" w:customStyle="1" w:styleId="9704636DD6DE3D489D14460F3393D898">
    <w:name w:val="9704636DD6DE3D489D14460F3393D898"/>
    <w:rsid w:val="00336CEF"/>
  </w:style>
  <w:style w:type="paragraph" w:customStyle="1" w:styleId="1C5B9A27212C974DA32EBE7528BD53CE">
    <w:name w:val="1C5B9A27212C974DA32EBE7528BD53CE"/>
    <w:rsid w:val="00336CEF"/>
  </w:style>
  <w:style w:type="paragraph" w:customStyle="1" w:styleId="846B2C50DAA3724BAD73DF70AD0BF369">
    <w:name w:val="846B2C50DAA3724BAD73DF70AD0BF369"/>
    <w:rsid w:val="00336CEF"/>
  </w:style>
  <w:style w:type="paragraph" w:customStyle="1" w:styleId="F2FA4D82EAFC674C9F2393C5F2814CB2">
    <w:name w:val="F2FA4D82EAFC674C9F2393C5F2814CB2"/>
    <w:rsid w:val="00336CEF"/>
  </w:style>
  <w:style w:type="paragraph" w:customStyle="1" w:styleId="C99E892D7C3E544F97B87AC0433AEED8">
    <w:name w:val="C99E892D7C3E544F97B87AC0433AEED8"/>
    <w:rsid w:val="00336CEF"/>
  </w:style>
  <w:style w:type="paragraph" w:customStyle="1" w:styleId="ACA73866BC31734B97A656749A08E668">
    <w:name w:val="ACA73866BC31734B97A656749A08E668"/>
    <w:rsid w:val="00336CEF"/>
  </w:style>
  <w:style w:type="paragraph" w:customStyle="1" w:styleId="C1237AF3A6973A4797C9BD9CDBE24A41">
    <w:name w:val="C1237AF3A6973A4797C9BD9CDBE24A41"/>
    <w:rsid w:val="00336CEF"/>
  </w:style>
  <w:style w:type="paragraph" w:customStyle="1" w:styleId="78B04E8F0D2A5A4B8E7C317845C16A59">
    <w:name w:val="78B04E8F0D2A5A4B8E7C317845C16A59"/>
    <w:rsid w:val="00336CEF"/>
  </w:style>
  <w:style w:type="paragraph" w:customStyle="1" w:styleId="B31F784108ADB74D8FBB08449581E643">
    <w:name w:val="B31F784108ADB74D8FBB08449581E643"/>
    <w:rsid w:val="00336CEF"/>
  </w:style>
  <w:style w:type="paragraph" w:customStyle="1" w:styleId="516D82C41AF9D846AD3832DEDF536779">
    <w:name w:val="516D82C41AF9D846AD3832DEDF536779"/>
    <w:rsid w:val="00336CEF"/>
  </w:style>
  <w:style w:type="paragraph" w:customStyle="1" w:styleId="16338C9FD44C024E9187201A0CD318B9">
    <w:name w:val="16338C9FD44C024E9187201A0CD318B9"/>
    <w:rsid w:val="00336C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86F6AB86841842A44842B25CEB3D34">
    <w:name w:val="4286F6AB86841842A44842B25CEB3D34"/>
    <w:rsid w:val="00336CEF"/>
  </w:style>
  <w:style w:type="paragraph" w:customStyle="1" w:styleId="D5EFDA5E36DD30438DEB281A89DB2E35">
    <w:name w:val="D5EFDA5E36DD30438DEB281A89DB2E35"/>
    <w:rsid w:val="00336CEF"/>
  </w:style>
  <w:style w:type="paragraph" w:customStyle="1" w:styleId="E39B0A5269EDDA44BAEB68D681700F0E">
    <w:name w:val="E39B0A5269EDDA44BAEB68D681700F0E"/>
    <w:rsid w:val="00336CEF"/>
  </w:style>
  <w:style w:type="paragraph" w:customStyle="1" w:styleId="9704636DD6DE3D489D14460F3393D898">
    <w:name w:val="9704636DD6DE3D489D14460F3393D898"/>
    <w:rsid w:val="00336CEF"/>
  </w:style>
  <w:style w:type="paragraph" w:customStyle="1" w:styleId="1C5B9A27212C974DA32EBE7528BD53CE">
    <w:name w:val="1C5B9A27212C974DA32EBE7528BD53CE"/>
    <w:rsid w:val="00336CEF"/>
  </w:style>
  <w:style w:type="paragraph" w:customStyle="1" w:styleId="846B2C50DAA3724BAD73DF70AD0BF369">
    <w:name w:val="846B2C50DAA3724BAD73DF70AD0BF369"/>
    <w:rsid w:val="00336CEF"/>
  </w:style>
  <w:style w:type="paragraph" w:customStyle="1" w:styleId="F2FA4D82EAFC674C9F2393C5F2814CB2">
    <w:name w:val="F2FA4D82EAFC674C9F2393C5F2814CB2"/>
    <w:rsid w:val="00336CEF"/>
  </w:style>
  <w:style w:type="paragraph" w:customStyle="1" w:styleId="C99E892D7C3E544F97B87AC0433AEED8">
    <w:name w:val="C99E892D7C3E544F97B87AC0433AEED8"/>
    <w:rsid w:val="00336CEF"/>
  </w:style>
  <w:style w:type="paragraph" w:customStyle="1" w:styleId="ACA73866BC31734B97A656749A08E668">
    <w:name w:val="ACA73866BC31734B97A656749A08E668"/>
    <w:rsid w:val="00336CEF"/>
  </w:style>
  <w:style w:type="paragraph" w:customStyle="1" w:styleId="C1237AF3A6973A4797C9BD9CDBE24A41">
    <w:name w:val="C1237AF3A6973A4797C9BD9CDBE24A41"/>
    <w:rsid w:val="00336CEF"/>
  </w:style>
  <w:style w:type="paragraph" w:customStyle="1" w:styleId="78B04E8F0D2A5A4B8E7C317845C16A59">
    <w:name w:val="78B04E8F0D2A5A4B8E7C317845C16A59"/>
    <w:rsid w:val="00336CEF"/>
  </w:style>
  <w:style w:type="paragraph" w:customStyle="1" w:styleId="B31F784108ADB74D8FBB08449581E643">
    <w:name w:val="B31F784108ADB74D8FBB08449581E643"/>
    <w:rsid w:val="00336CEF"/>
  </w:style>
  <w:style w:type="paragraph" w:customStyle="1" w:styleId="516D82C41AF9D846AD3832DEDF536779">
    <w:name w:val="516D82C41AF9D846AD3832DEDF536779"/>
    <w:rsid w:val="00336CEF"/>
  </w:style>
  <w:style w:type="paragraph" w:customStyle="1" w:styleId="16338C9FD44C024E9187201A0CD318B9">
    <w:name w:val="16338C9FD44C024E9187201A0CD318B9"/>
    <w:rsid w:val="00336C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9B64F-9B04-48B8-9A7C-DFBF0F7B6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4</TotalTime>
  <Pages>5</Pages>
  <Words>2174</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Position statement addressing the harms of population breast screening</vt:lpstr>
    </vt:vector>
  </TitlesOfParts>
  <Company>Microsoft</Company>
  <LinksUpToDate>false</LinksUpToDate>
  <CharactersWithSpaces>14729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statement addressing the harms of population breast screening</dc:title>
  <dc:creator>Ministry of Health</dc:creator>
  <cp:lastModifiedBy>Bronwyn Morris</cp:lastModifiedBy>
  <cp:revision>4</cp:revision>
  <cp:lastPrinted>2014-09-25T02:29:00Z</cp:lastPrinted>
  <dcterms:created xsi:type="dcterms:W3CDTF">2014-09-25T04:01:00Z</dcterms:created>
  <dcterms:modified xsi:type="dcterms:W3CDTF">2014-09-25T04:07:00Z</dcterms:modified>
</cp:coreProperties>
</file>