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7833"/>
      </w:tblGrid>
      <w:tr w:rsidR="0014128D" w:rsidRPr="0014128D" w:rsidTr="00D47E9F">
        <w:tc>
          <w:tcPr>
            <w:tcW w:w="10348" w:type="dxa"/>
            <w:gridSpan w:val="2"/>
            <w:shd w:val="clear" w:color="auto" w:fill="F3F3F3"/>
          </w:tcPr>
          <w:p w:rsidR="0014128D" w:rsidRPr="00D2628B" w:rsidRDefault="00BD1EEA" w:rsidP="004F4770">
            <w:pPr>
              <w:spacing w:before="120" w:after="120"/>
              <w:jc w:val="center"/>
              <w:rPr>
                <w:rFonts w:eastAsia="Arial Unicode MS" w:cs="Arial"/>
                <w:b/>
                <w:bCs/>
                <w:sz w:val="22"/>
                <w:szCs w:val="22"/>
                <w:lang w:eastAsia="en-US"/>
              </w:rPr>
            </w:pPr>
            <w:r>
              <w:rPr>
                <w:rFonts w:eastAsia="Arial Unicode MS" w:cs="Arial"/>
                <w:b/>
                <w:bCs/>
                <w:sz w:val="22"/>
                <w:szCs w:val="22"/>
                <w:lang w:eastAsia="en-US"/>
              </w:rPr>
              <w:t xml:space="preserve"> </w:t>
            </w:r>
            <w:r w:rsidR="0014128D" w:rsidRPr="00D2628B">
              <w:rPr>
                <w:rFonts w:eastAsia="Arial Unicode MS" w:cs="Arial"/>
                <w:b/>
                <w:bCs/>
                <w:sz w:val="22"/>
                <w:szCs w:val="22"/>
                <w:lang w:eastAsia="en-US"/>
              </w:rPr>
              <w:t>N</w:t>
            </w:r>
            <w:r w:rsidR="00D2628B" w:rsidRPr="00D2628B">
              <w:rPr>
                <w:rFonts w:eastAsia="Arial Unicode MS" w:cs="Arial"/>
                <w:b/>
                <w:bCs/>
                <w:sz w:val="22"/>
                <w:szCs w:val="22"/>
                <w:lang w:eastAsia="en-US"/>
              </w:rPr>
              <w:t>ation</w:t>
            </w:r>
            <w:r w:rsidR="00D2628B">
              <w:rPr>
                <w:rFonts w:eastAsia="Arial Unicode MS" w:cs="Arial"/>
                <w:b/>
                <w:bCs/>
                <w:sz w:val="22"/>
                <w:szCs w:val="22"/>
                <w:lang w:eastAsia="en-US"/>
              </w:rPr>
              <w:t>al</w:t>
            </w:r>
            <w:r w:rsidR="00D2628B" w:rsidRPr="00D2628B">
              <w:rPr>
                <w:rFonts w:eastAsia="Arial Unicode MS" w:cs="Arial"/>
                <w:b/>
                <w:bCs/>
                <w:sz w:val="22"/>
                <w:szCs w:val="22"/>
                <w:lang w:eastAsia="en-US"/>
              </w:rPr>
              <w:t xml:space="preserve"> </w:t>
            </w:r>
            <w:r w:rsidR="004F4770" w:rsidRPr="00D2628B">
              <w:rPr>
                <w:rFonts w:eastAsia="Arial Unicode MS" w:cs="Arial"/>
                <w:b/>
                <w:bCs/>
                <w:sz w:val="22"/>
                <w:szCs w:val="22"/>
                <w:lang w:eastAsia="en-US"/>
              </w:rPr>
              <w:t>S</w:t>
            </w:r>
            <w:r w:rsidR="00D2628B">
              <w:rPr>
                <w:rFonts w:eastAsia="Arial Unicode MS" w:cs="Arial"/>
                <w:b/>
                <w:bCs/>
                <w:sz w:val="22"/>
                <w:szCs w:val="22"/>
                <w:lang w:eastAsia="en-US"/>
              </w:rPr>
              <w:t xml:space="preserve">creening </w:t>
            </w:r>
            <w:r w:rsidR="004F4770" w:rsidRPr="00D2628B">
              <w:rPr>
                <w:rFonts w:eastAsia="Arial Unicode MS" w:cs="Arial"/>
                <w:b/>
                <w:bCs/>
                <w:sz w:val="22"/>
                <w:szCs w:val="22"/>
                <w:lang w:eastAsia="en-US"/>
              </w:rPr>
              <w:t>A</w:t>
            </w:r>
            <w:r w:rsidR="00D2628B">
              <w:rPr>
                <w:rFonts w:eastAsia="Arial Unicode MS" w:cs="Arial"/>
                <w:b/>
                <w:bCs/>
                <w:sz w:val="22"/>
                <w:szCs w:val="22"/>
                <w:lang w:eastAsia="en-US"/>
              </w:rPr>
              <w:t xml:space="preserve">dvisory </w:t>
            </w:r>
            <w:r w:rsidR="004F4770" w:rsidRPr="00D2628B">
              <w:rPr>
                <w:rFonts w:eastAsia="Arial Unicode MS" w:cs="Arial"/>
                <w:b/>
                <w:bCs/>
                <w:sz w:val="22"/>
                <w:szCs w:val="22"/>
                <w:lang w:eastAsia="en-US"/>
              </w:rPr>
              <w:t>C</w:t>
            </w:r>
            <w:r w:rsidR="00D2628B">
              <w:rPr>
                <w:rFonts w:eastAsia="Arial Unicode MS" w:cs="Arial"/>
                <w:b/>
                <w:bCs/>
                <w:sz w:val="22"/>
                <w:szCs w:val="22"/>
                <w:lang w:eastAsia="en-US"/>
              </w:rPr>
              <w:t>ommittee</w:t>
            </w:r>
            <w:r w:rsidR="004F4770" w:rsidRPr="00D2628B">
              <w:rPr>
                <w:rFonts w:eastAsia="Arial Unicode MS" w:cs="Arial"/>
                <w:b/>
                <w:bCs/>
                <w:sz w:val="22"/>
                <w:szCs w:val="22"/>
                <w:lang w:eastAsia="en-US"/>
              </w:rPr>
              <w:t xml:space="preserve"> (NSAC) </w:t>
            </w:r>
          </w:p>
          <w:p w:rsidR="007B75A1" w:rsidRPr="00BB700E" w:rsidRDefault="007B75A1" w:rsidP="007B75A1">
            <w:pPr>
              <w:spacing w:before="120" w:after="120"/>
              <w:jc w:val="center"/>
              <w:rPr>
                <w:rFonts w:eastAsia="Arial Unicode MS" w:cs="Arial"/>
                <w:b/>
                <w:bCs/>
                <w:sz w:val="22"/>
                <w:szCs w:val="22"/>
                <w:lang w:eastAsia="en-US"/>
              </w:rPr>
            </w:pPr>
            <w:r w:rsidRPr="00D2628B">
              <w:rPr>
                <w:rFonts w:eastAsia="Arial Unicode MS" w:cs="Arial"/>
                <w:b/>
                <w:bCs/>
                <w:sz w:val="22"/>
                <w:szCs w:val="22"/>
                <w:lang w:eastAsia="en-US"/>
              </w:rPr>
              <w:t>National Screening Unit (NSU)</w:t>
            </w:r>
          </w:p>
        </w:tc>
      </w:tr>
      <w:tr w:rsidR="0014128D" w:rsidRPr="0014128D" w:rsidTr="00D47E9F">
        <w:tc>
          <w:tcPr>
            <w:tcW w:w="10348" w:type="dxa"/>
            <w:gridSpan w:val="2"/>
            <w:shd w:val="clear" w:color="auto" w:fill="F3F3F3"/>
          </w:tcPr>
          <w:p w:rsidR="0014128D" w:rsidRPr="00BB700E" w:rsidRDefault="0014128D" w:rsidP="00782F97">
            <w:pPr>
              <w:spacing w:before="120" w:after="120"/>
              <w:jc w:val="center"/>
              <w:rPr>
                <w:rFonts w:eastAsia="Batang" w:cs="Arial"/>
                <w:b/>
                <w:sz w:val="22"/>
                <w:szCs w:val="22"/>
                <w:lang w:val="en-US" w:eastAsia="en-US"/>
              </w:rPr>
            </w:pPr>
            <w:bookmarkStart w:id="0" w:name="_GoBack"/>
            <w:r w:rsidRPr="00BB700E">
              <w:rPr>
                <w:rFonts w:eastAsia="Arial Unicode MS" w:cs="Arial"/>
                <w:b/>
                <w:bCs/>
                <w:sz w:val="22"/>
                <w:szCs w:val="22"/>
                <w:lang w:eastAsia="en-US"/>
              </w:rPr>
              <w:t>M</w:t>
            </w:r>
            <w:r w:rsidR="00D2628B">
              <w:rPr>
                <w:rFonts w:eastAsia="Arial Unicode MS" w:cs="Arial"/>
                <w:b/>
                <w:bCs/>
                <w:sz w:val="22"/>
                <w:szCs w:val="22"/>
                <w:lang w:eastAsia="en-US"/>
              </w:rPr>
              <w:t xml:space="preserve">inutes Tuesday </w:t>
            </w:r>
            <w:r w:rsidR="004F4770" w:rsidRPr="00D2628B">
              <w:rPr>
                <w:rFonts w:eastAsia="Arial Unicode MS" w:cs="Arial"/>
                <w:b/>
                <w:bCs/>
                <w:sz w:val="22"/>
                <w:szCs w:val="22"/>
                <w:lang w:eastAsia="en-US"/>
              </w:rPr>
              <w:t>1</w:t>
            </w:r>
            <w:r w:rsidR="00782F97">
              <w:rPr>
                <w:rFonts w:eastAsia="Arial Unicode MS" w:cs="Arial"/>
                <w:b/>
                <w:bCs/>
                <w:sz w:val="22"/>
                <w:szCs w:val="22"/>
                <w:lang w:eastAsia="en-US"/>
              </w:rPr>
              <w:t>3</w:t>
            </w:r>
            <w:r w:rsidR="00BE7C74" w:rsidRPr="00D2628B">
              <w:rPr>
                <w:rFonts w:eastAsia="Arial Unicode MS" w:cs="Arial"/>
                <w:b/>
                <w:bCs/>
                <w:sz w:val="22"/>
                <w:szCs w:val="22"/>
                <w:lang w:eastAsia="en-US"/>
              </w:rPr>
              <w:t xml:space="preserve"> </w:t>
            </w:r>
            <w:r w:rsidR="00782F97">
              <w:rPr>
                <w:rFonts w:eastAsia="Arial Unicode MS" w:cs="Arial"/>
                <w:b/>
                <w:bCs/>
                <w:sz w:val="22"/>
                <w:szCs w:val="22"/>
                <w:lang w:eastAsia="en-US"/>
              </w:rPr>
              <w:t xml:space="preserve">October </w:t>
            </w:r>
            <w:r w:rsidRPr="00D2628B">
              <w:rPr>
                <w:rFonts w:eastAsia="Arial Unicode MS" w:cs="Arial"/>
                <w:b/>
                <w:bCs/>
                <w:sz w:val="22"/>
                <w:szCs w:val="22"/>
                <w:lang w:eastAsia="en-US"/>
              </w:rPr>
              <w:t>201</w:t>
            </w:r>
            <w:r w:rsidR="00BE7C74" w:rsidRPr="00D2628B">
              <w:rPr>
                <w:rFonts w:eastAsia="Arial Unicode MS" w:cs="Arial"/>
                <w:b/>
                <w:bCs/>
                <w:sz w:val="22"/>
                <w:szCs w:val="22"/>
                <w:lang w:eastAsia="en-US"/>
              </w:rPr>
              <w:t>5</w:t>
            </w:r>
            <w:bookmarkEnd w:id="0"/>
          </w:p>
        </w:tc>
      </w:tr>
      <w:tr w:rsidR="0014128D" w:rsidRPr="0014128D" w:rsidTr="00D47E9F">
        <w:trPr>
          <w:trHeight w:val="283"/>
        </w:trPr>
        <w:tc>
          <w:tcPr>
            <w:tcW w:w="2515" w:type="dxa"/>
            <w:shd w:val="clear" w:color="auto" w:fill="F3F3F3"/>
          </w:tcPr>
          <w:p w:rsidR="0014128D" w:rsidRPr="00BB700E" w:rsidRDefault="0014128D" w:rsidP="00EA0A7B">
            <w:pPr>
              <w:spacing w:after="60"/>
              <w:contextualSpacing/>
              <w:rPr>
                <w:rFonts w:eastAsia="Batang" w:cs="Arial"/>
                <w:sz w:val="20"/>
                <w:szCs w:val="20"/>
                <w:lang w:val="en-US" w:eastAsia="en-US"/>
              </w:rPr>
            </w:pPr>
            <w:r w:rsidRPr="00BB700E">
              <w:rPr>
                <w:rFonts w:eastAsia="Batang" w:cs="Arial"/>
                <w:sz w:val="20"/>
                <w:szCs w:val="20"/>
                <w:lang w:val="en-US" w:eastAsia="en-US"/>
              </w:rPr>
              <w:t>Venue</w:t>
            </w:r>
          </w:p>
        </w:tc>
        <w:tc>
          <w:tcPr>
            <w:tcW w:w="7833" w:type="dxa"/>
            <w:shd w:val="clear" w:color="auto" w:fill="F3F3F3"/>
          </w:tcPr>
          <w:p w:rsidR="0014128D" w:rsidRPr="00BB700E" w:rsidRDefault="00782F97" w:rsidP="00782F97">
            <w:pPr>
              <w:spacing w:after="60"/>
              <w:contextualSpacing/>
              <w:rPr>
                <w:rFonts w:eastAsia="Batang" w:cs="Arial"/>
                <w:sz w:val="20"/>
                <w:szCs w:val="20"/>
                <w:lang w:val="en-US" w:eastAsia="en-US"/>
              </w:rPr>
            </w:pPr>
            <w:r>
              <w:rPr>
                <w:rFonts w:eastAsia="Batang" w:cs="Arial"/>
                <w:sz w:val="20"/>
                <w:szCs w:val="20"/>
                <w:lang w:val="en-US" w:eastAsia="en-US"/>
              </w:rPr>
              <w:t xml:space="preserve">Ministry of Health (MOH), Freyberg Building, 20 Aitken St, Wellington  </w:t>
            </w:r>
          </w:p>
        </w:tc>
      </w:tr>
      <w:tr w:rsidR="0014128D" w:rsidRPr="0014128D" w:rsidTr="00D47E9F">
        <w:tc>
          <w:tcPr>
            <w:tcW w:w="2515" w:type="dxa"/>
            <w:shd w:val="clear" w:color="auto" w:fill="F3F3F3"/>
          </w:tcPr>
          <w:p w:rsidR="0014128D" w:rsidRPr="00BB700E" w:rsidRDefault="0014128D" w:rsidP="00EA0A7B">
            <w:pPr>
              <w:spacing w:after="60"/>
              <w:contextualSpacing/>
              <w:rPr>
                <w:rFonts w:eastAsia="Batang" w:cs="Arial"/>
                <w:sz w:val="20"/>
                <w:szCs w:val="20"/>
                <w:lang w:val="en-US" w:eastAsia="en-US"/>
              </w:rPr>
            </w:pPr>
            <w:r w:rsidRPr="00BB700E">
              <w:rPr>
                <w:rFonts w:eastAsia="Batang" w:cs="Arial"/>
                <w:sz w:val="20"/>
                <w:szCs w:val="20"/>
                <w:lang w:val="en-US" w:eastAsia="en-US"/>
              </w:rPr>
              <w:t>Start time</w:t>
            </w:r>
          </w:p>
        </w:tc>
        <w:tc>
          <w:tcPr>
            <w:tcW w:w="7833" w:type="dxa"/>
            <w:shd w:val="clear" w:color="auto" w:fill="F3F3F3"/>
          </w:tcPr>
          <w:p w:rsidR="0014128D" w:rsidRPr="00BB700E" w:rsidRDefault="004F4770" w:rsidP="004F4770">
            <w:pPr>
              <w:spacing w:after="60"/>
              <w:contextualSpacing/>
              <w:rPr>
                <w:rFonts w:eastAsia="Batang" w:cs="Arial"/>
                <w:sz w:val="20"/>
                <w:szCs w:val="20"/>
                <w:lang w:val="en-US" w:eastAsia="en-US"/>
              </w:rPr>
            </w:pPr>
            <w:r w:rsidRPr="00BB700E">
              <w:rPr>
                <w:rFonts w:eastAsia="Batang" w:cs="Arial"/>
                <w:sz w:val="20"/>
                <w:szCs w:val="20"/>
                <w:lang w:val="en-US" w:eastAsia="en-US"/>
              </w:rPr>
              <w:t>10</w:t>
            </w:r>
            <w:r w:rsidR="0014128D" w:rsidRPr="00BB700E">
              <w:rPr>
                <w:rFonts w:eastAsia="Batang" w:cs="Arial"/>
                <w:sz w:val="20"/>
                <w:szCs w:val="20"/>
                <w:lang w:val="en-US" w:eastAsia="en-US"/>
              </w:rPr>
              <w:t>.00am</w:t>
            </w:r>
          </w:p>
        </w:tc>
      </w:tr>
      <w:tr w:rsidR="0014128D" w:rsidRPr="0014128D" w:rsidTr="00D47E9F">
        <w:tc>
          <w:tcPr>
            <w:tcW w:w="2515" w:type="dxa"/>
            <w:shd w:val="clear" w:color="auto" w:fill="F3F3F3"/>
          </w:tcPr>
          <w:p w:rsidR="0014128D" w:rsidRPr="00BB700E" w:rsidRDefault="004F4770" w:rsidP="004F4770">
            <w:pPr>
              <w:spacing w:before="120" w:after="120"/>
              <w:rPr>
                <w:rFonts w:eastAsia="Batang" w:cs="Arial"/>
                <w:sz w:val="20"/>
                <w:szCs w:val="20"/>
                <w:lang w:val="en-US" w:eastAsia="en-US"/>
              </w:rPr>
            </w:pPr>
            <w:r w:rsidRPr="00BB700E">
              <w:rPr>
                <w:rFonts w:eastAsia="Batang" w:cs="Arial"/>
                <w:sz w:val="20"/>
                <w:szCs w:val="20"/>
                <w:lang w:val="en-US" w:eastAsia="en-US"/>
              </w:rPr>
              <w:t xml:space="preserve">NSAC </w:t>
            </w:r>
            <w:r w:rsidR="00F80DA7" w:rsidRPr="00BB700E">
              <w:rPr>
                <w:rFonts w:eastAsia="Batang" w:cs="Arial"/>
                <w:sz w:val="20"/>
                <w:szCs w:val="20"/>
                <w:lang w:val="en-US" w:eastAsia="en-US"/>
              </w:rPr>
              <w:t xml:space="preserve">Members </w:t>
            </w:r>
          </w:p>
        </w:tc>
        <w:tc>
          <w:tcPr>
            <w:tcW w:w="7833" w:type="dxa"/>
            <w:shd w:val="clear" w:color="auto" w:fill="F3F3F3"/>
          </w:tcPr>
          <w:p w:rsidR="0014128D" w:rsidRPr="00BB700E" w:rsidRDefault="00535E74" w:rsidP="00517371">
            <w:pPr>
              <w:spacing w:after="60"/>
              <w:contextualSpacing/>
              <w:rPr>
                <w:rFonts w:eastAsia="Batang" w:cs="Arial"/>
                <w:sz w:val="20"/>
                <w:szCs w:val="20"/>
                <w:lang w:eastAsia="en-US"/>
              </w:rPr>
            </w:pPr>
            <w:r w:rsidRPr="00BB700E">
              <w:rPr>
                <w:rFonts w:eastAsia="Batang" w:cs="Arial"/>
                <w:sz w:val="20"/>
                <w:szCs w:val="20"/>
                <w:lang w:eastAsia="en-US"/>
              </w:rPr>
              <w:t xml:space="preserve">Professor </w:t>
            </w:r>
            <w:r w:rsidR="004F4770" w:rsidRPr="00BB700E">
              <w:rPr>
                <w:rFonts w:eastAsia="Batang" w:cs="Arial"/>
                <w:sz w:val="20"/>
                <w:szCs w:val="20"/>
                <w:lang w:eastAsia="en-US"/>
              </w:rPr>
              <w:t xml:space="preserve">Ross Lawrenson </w:t>
            </w:r>
            <w:r w:rsidR="0014128D" w:rsidRPr="00BB700E">
              <w:rPr>
                <w:rFonts w:eastAsia="Batang" w:cs="Arial"/>
                <w:sz w:val="20"/>
                <w:szCs w:val="20"/>
                <w:lang w:eastAsia="en-US"/>
              </w:rPr>
              <w:t>(Chair)</w:t>
            </w:r>
          </w:p>
          <w:p w:rsidR="00535E74" w:rsidRPr="00BB700E" w:rsidRDefault="00535E74" w:rsidP="00517371">
            <w:pPr>
              <w:spacing w:after="60"/>
              <w:contextualSpacing/>
              <w:rPr>
                <w:rFonts w:eastAsia="Batang" w:cs="Arial"/>
                <w:sz w:val="20"/>
                <w:szCs w:val="20"/>
                <w:lang w:eastAsia="en-US"/>
              </w:rPr>
            </w:pPr>
            <w:r w:rsidRPr="00BB700E">
              <w:rPr>
                <w:rFonts w:eastAsia="Batang" w:cs="Arial"/>
                <w:sz w:val="20"/>
                <w:szCs w:val="20"/>
                <w:lang w:eastAsia="en-US"/>
              </w:rPr>
              <w:t>Dr Jane O’Hallahan</w:t>
            </w:r>
            <w:r w:rsidR="00517371">
              <w:rPr>
                <w:rFonts w:eastAsia="Batang" w:cs="Arial"/>
                <w:sz w:val="20"/>
                <w:szCs w:val="20"/>
                <w:lang w:eastAsia="en-US"/>
              </w:rPr>
              <w:t xml:space="preserve"> </w:t>
            </w:r>
            <w:r w:rsidRPr="00BB700E">
              <w:rPr>
                <w:rFonts w:eastAsia="Batang" w:cs="Arial"/>
                <w:sz w:val="20"/>
                <w:szCs w:val="20"/>
                <w:lang w:eastAsia="en-US"/>
              </w:rPr>
              <w:t xml:space="preserve">(Deputy Chair)   </w:t>
            </w:r>
          </w:p>
          <w:p w:rsidR="007A4949" w:rsidRPr="00BB700E" w:rsidRDefault="007A4949" w:rsidP="00517371">
            <w:pPr>
              <w:spacing w:after="60"/>
              <w:contextualSpacing/>
              <w:rPr>
                <w:rFonts w:eastAsia="Batang" w:cs="Arial"/>
                <w:sz w:val="20"/>
                <w:szCs w:val="20"/>
                <w:lang w:eastAsia="en-US"/>
              </w:rPr>
            </w:pPr>
            <w:r w:rsidRPr="00BB700E">
              <w:rPr>
                <w:rFonts w:eastAsia="Batang" w:cs="Arial"/>
                <w:sz w:val="20"/>
                <w:szCs w:val="20"/>
                <w:lang w:eastAsia="en-US"/>
              </w:rPr>
              <w:t>Dr Carol Atmore</w:t>
            </w:r>
          </w:p>
          <w:p w:rsidR="00535E74" w:rsidRPr="00BB700E" w:rsidRDefault="00535E74" w:rsidP="00517371">
            <w:pPr>
              <w:spacing w:after="60"/>
              <w:contextualSpacing/>
              <w:rPr>
                <w:rFonts w:eastAsia="Batang" w:cs="Arial"/>
                <w:sz w:val="20"/>
                <w:szCs w:val="20"/>
                <w:lang w:eastAsia="en-US"/>
              </w:rPr>
            </w:pPr>
            <w:r w:rsidRPr="00BB700E">
              <w:rPr>
                <w:rFonts w:eastAsia="Batang" w:cs="Arial"/>
                <w:sz w:val="20"/>
                <w:szCs w:val="20"/>
                <w:lang w:eastAsia="en-US"/>
              </w:rPr>
              <w:t>Assoc</w:t>
            </w:r>
            <w:r w:rsidR="00EA0A7B">
              <w:rPr>
                <w:rFonts w:eastAsia="Batang" w:cs="Arial"/>
                <w:sz w:val="20"/>
                <w:szCs w:val="20"/>
                <w:lang w:eastAsia="en-US"/>
              </w:rPr>
              <w:t>iate</w:t>
            </w:r>
            <w:r w:rsidRPr="00BB700E">
              <w:rPr>
                <w:rFonts w:eastAsia="Batang" w:cs="Arial"/>
                <w:sz w:val="20"/>
                <w:szCs w:val="20"/>
                <w:lang w:eastAsia="en-US"/>
              </w:rPr>
              <w:t xml:space="preserve"> Professor Brian Cox</w:t>
            </w:r>
          </w:p>
          <w:p w:rsidR="00E801A0" w:rsidRDefault="00E801A0" w:rsidP="00517371">
            <w:pPr>
              <w:spacing w:after="60"/>
              <w:contextualSpacing/>
              <w:rPr>
                <w:rFonts w:eastAsia="Batang" w:cs="Arial"/>
                <w:sz w:val="20"/>
                <w:szCs w:val="20"/>
                <w:lang w:eastAsia="en-US"/>
              </w:rPr>
            </w:pPr>
            <w:r>
              <w:rPr>
                <w:rFonts w:eastAsia="Batang" w:cs="Arial"/>
                <w:sz w:val="20"/>
                <w:szCs w:val="20"/>
                <w:lang w:eastAsia="en-US"/>
              </w:rPr>
              <w:t>Professor Jackie Cumming (</w:t>
            </w:r>
            <w:r w:rsidR="000A5376">
              <w:rPr>
                <w:rFonts w:eastAsia="Batang" w:cs="Arial"/>
                <w:sz w:val="20"/>
                <w:szCs w:val="20"/>
                <w:lang w:eastAsia="en-US"/>
              </w:rPr>
              <w:t>a</w:t>
            </w:r>
            <w:r w:rsidR="00791E36">
              <w:rPr>
                <w:rFonts w:eastAsia="Batang" w:cs="Arial"/>
                <w:sz w:val="20"/>
                <w:szCs w:val="20"/>
                <w:lang w:eastAsia="en-US"/>
              </w:rPr>
              <w:t xml:space="preserve">ttendance </w:t>
            </w:r>
            <w:r w:rsidR="000A5376">
              <w:rPr>
                <w:rFonts w:eastAsia="Batang" w:cs="Arial"/>
                <w:sz w:val="20"/>
                <w:szCs w:val="20"/>
                <w:lang w:eastAsia="en-US"/>
              </w:rPr>
              <w:t>i</w:t>
            </w:r>
            <w:r w:rsidR="006112ED">
              <w:rPr>
                <w:rFonts w:eastAsia="Batang" w:cs="Arial"/>
                <w:sz w:val="20"/>
                <w:szCs w:val="20"/>
                <w:lang w:eastAsia="en-US"/>
              </w:rPr>
              <w:t xml:space="preserve">tem </w:t>
            </w:r>
            <w:r w:rsidR="00105125">
              <w:rPr>
                <w:rFonts w:eastAsia="Batang" w:cs="Arial"/>
                <w:sz w:val="20"/>
                <w:szCs w:val="20"/>
                <w:lang w:eastAsia="en-US"/>
              </w:rPr>
              <w:t>7</w:t>
            </w:r>
            <w:r w:rsidR="00791E36">
              <w:rPr>
                <w:rFonts w:eastAsia="Batang" w:cs="Arial"/>
                <w:sz w:val="20"/>
                <w:szCs w:val="20"/>
                <w:lang w:eastAsia="en-US"/>
              </w:rPr>
              <w:t xml:space="preserve"> only</w:t>
            </w:r>
            <w:r w:rsidR="00105125">
              <w:rPr>
                <w:rFonts w:eastAsia="Batang" w:cs="Arial"/>
                <w:sz w:val="20"/>
                <w:szCs w:val="20"/>
                <w:lang w:eastAsia="en-US"/>
              </w:rPr>
              <w:t>)</w:t>
            </w:r>
          </w:p>
          <w:p w:rsidR="00517371" w:rsidRDefault="00782F97" w:rsidP="00517371">
            <w:pPr>
              <w:spacing w:after="60"/>
              <w:contextualSpacing/>
              <w:rPr>
                <w:rFonts w:eastAsia="Batang" w:cs="Arial"/>
                <w:sz w:val="20"/>
                <w:szCs w:val="20"/>
                <w:lang w:eastAsia="en-US"/>
              </w:rPr>
            </w:pPr>
            <w:r w:rsidRPr="00BB700E">
              <w:rPr>
                <w:rFonts w:eastAsia="Batang" w:cs="Arial"/>
                <w:sz w:val="20"/>
                <w:szCs w:val="20"/>
                <w:lang w:eastAsia="en-US"/>
              </w:rPr>
              <w:t>Dr Bryn Jones</w:t>
            </w:r>
          </w:p>
          <w:p w:rsidR="00E801A0" w:rsidRDefault="00E801A0" w:rsidP="00517371">
            <w:pPr>
              <w:spacing w:after="60"/>
              <w:contextualSpacing/>
              <w:rPr>
                <w:rFonts w:eastAsia="Batang" w:cs="Arial"/>
                <w:sz w:val="20"/>
                <w:szCs w:val="20"/>
                <w:lang w:eastAsia="en-US"/>
              </w:rPr>
            </w:pPr>
            <w:r w:rsidRPr="00BB700E">
              <w:rPr>
                <w:rFonts w:eastAsia="Batang" w:cs="Arial"/>
                <w:sz w:val="20"/>
                <w:szCs w:val="20"/>
                <w:lang w:eastAsia="en-US"/>
              </w:rPr>
              <w:t xml:space="preserve">Astrid Koornneef </w:t>
            </w:r>
          </w:p>
          <w:p w:rsidR="007A4949" w:rsidRPr="00BB700E" w:rsidRDefault="007A4949" w:rsidP="00517371">
            <w:pPr>
              <w:spacing w:after="60"/>
              <w:contextualSpacing/>
              <w:rPr>
                <w:rFonts w:eastAsia="Batang" w:cs="Arial"/>
                <w:sz w:val="20"/>
                <w:szCs w:val="20"/>
                <w:lang w:eastAsia="en-US"/>
              </w:rPr>
            </w:pPr>
            <w:r w:rsidRPr="00BB700E">
              <w:rPr>
                <w:rFonts w:eastAsia="Batang" w:cs="Arial"/>
                <w:sz w:val="20"/>
                <w:szCs w:val="20"/>
                <w:lang w:eastAsia="en-US"/>
              </w:rPr>
              <w:t xml:space="preserve">Professor John McMillan </w:t>
            </w:r>
          </w:p>
          <w:p w:rsidR="00535E74" w:rsidRPr="00BB700E" w:rsidRDefault="007A4949" w:rsidP="00517371">
            <w:pPr>
              <w:spacing w:after="60"/>
              <w:contextualSpacing/>
              <w:rPr>
                <w:rFonts w:eastAsia="Batang" w:cs="Arial"/>
                <w:sz w:val="20"/>
                <w:szCs w:val="20"/>
                <w:lang w:eastAsia="en-US"/>
              </w:rPr>
            </w:pPr>
            <w:r w:rsidRPr="00BB700E">
              <w:rPr>
                <w:rFonts w:eastAsia="Batang" w:cs="Arial"/>
                <w:sz w:val="20"/>
                <w:szCs w:val="20"/>
                <w:lang w:eastAsia="en-US"/>
              </w:rPr>
              <w:t xml:space="preserve">Dr </w:t>
            </w:r>
            <w:r w:rsidR="00535E74" w:rsidRPr="00BB700E">
              <w:rPr>
                <w:rFonts w:eastAsia="Batang" w:cs="Arial"/>
                <w:sz w:val="20"/>
                <w:szCs w:val="20"/>
                <w:lang w:eastAsia="en-US"/>
              </w:rPr>
              <w:t xml:space="preserve">Deborah Rowe  </w:t>
            </w:r>
          </w:p>
          <w:p w:rsidR="00782F97" w:rsidRPr="00BB700E" w:rsidRDefault="00782F97" w:rsidP="00517371">
            <w:pPr>
              <w:spacing w:after="60"/>
              <w:contextualSpacing/>
              <w:rPr>
                <w:rFonts w:eastAsia="Batang" w:cs="Arial"/>
                <w:sz w:val="20"/>
                <w:szCs w:val="20"/>
                <w:lang w:eastAsia="en-US"/>
              </w:rPr>
            </w:pPr>
            <w:r w:rsidRPr="00BB700E">
              <w:rPr>
                <w:rFonts w:eastAsia="Batang" w:cs="Arial"/>
                <w:sz w:val="20"/>
                <w:szCs w:val="20"/>
                <w:lang w:eastAsia="en-US"/>
              </w:rPr>
              <w:t>Assoc</w:t>
            </w:r>
            <w:r>
              <w:rPr>
                <w:rFonts w:eastAsia="Batang" w:cs="Arial"/>
                <w:sz w:val="20"/>
                <w:szCs w:val="20"/>
                <w:lang w:eastAsia="en-US"/>
              </w:rPr>
              <w:t>iate</w:t>
            </w:r>
            <w:r w:rsidRPr="00BB700E">
              <w:rPr>
                <w:rFonts w:eastAsia="Batang" w:cs="Arial"/>
                <w:sz w:val="20"/>
                <w:szCs w:val="20"/>
                <w:lang w:eastAsia="en-US"/>
              </w:rPr>
              <w:t xml:space="preserve"> Professor Diana Sarfati</w:t>
            </w:r>
          </w:p>
          <w:p w:rsidR="00535E74" w:rsidRPr="00BB700E" w:rsidRDefault="00535E74" w:rsidP="00517371">
            <w:pPr>
              <w:spacing w:after="60"/>
              <w:contextualSpacing/>
              <w:rPr>
                <w:rFonts w:eastAsia="Batang" w:cs="Arial"/>
                <w:sz w:val="20"/>
                <w:szCs w:val="20"/>
                <w:lang w:eastAsia="en-US"/>
              </w:rPr>
            </w:pPr>
            <w:r w:rsidRPr="00BB700E">
              <w:rPr>
                <w:rFonts w:eastAsia="Batang" w:cs="Arial"/>
                <w:sz w:val="20"/>
                <w:szCs w:val="20"/>
                <w:lang w:eastAsia="en-US"/>
              </w:rPr>
              <w:t>Dr Pat Tuohy</w:t>
            </w:r>
            <w:r w:rsidR="00EA0A7B">
              <w:rPr>
                <w:rFonts w:eastAsia="Batang" w:cs="Arial"/>
                <w:sz w:val="20"/>
                <w:szCs w:val="20"/>
                <w:lang w:eastAsia="en-US"/>
              </w:rPr>
              <w:t xml:space="preserve"> </w:t>
            </w:r>
          </w:p>
          <w:p w:rsidR="00B92C40" w:rsidRPr="00BB700E" w:rsidRDefault="00B92C40" w:rsidP="00517371">
            <w:pPr>
              <w:spacing w:after="60"/>
              <w:contextualSpacing/>
              <w:rPr>
                <w:rFonts w:eastAsia="Batang" w:cs="Arial"/>
                <w:sz w:val="20"/>
                <w:szCs w:val="20"/>
                <w:lang w:eastAsia="en-US"/>
              </w:rPr>
            </w:pPr>
          </w:p>
        </w:tc>
      </w:tr>
      <w:tr w:rsidR="0014128D" w:rsidRPr="0014128D" w:rsidTr="00D47E9F">
        <w:tc>
          <w:tcPr>
            <w:tcW w:w="2515" w:type="dxa"/>
            <w:shd w:val="clear" w:color="auto" w:fill="F3F3F3"/>
          </w:tcPr>
          <w:p w:rsidR="0014128D" w:rsidRPr="00BB700E" w:rsidRDefault="000A1D9D" w:rsidP="00EA0A7B">
            <w:pPr>
              <w:spacing w:before="120" w:after="120"/>
              <w:rPr>
                <w:rFonts w:eastAsia="Batang" w:cs="Arial"/>
                <w:sz w:val="20"/>
                <w:szCs w:val="20"/>
                <w:lang w:val="en-US" w:eastAsia="en-US"/>
              </w:rPr>
            </w:pPr>
            <w:r w:rsidRPr="00BB700E">
              <w:rPr>
                <w:rFonts w:eastAsia="Batang" w:cs="Arial"/>
                <w:sz w:val="20"/>
                <w:szCs w:val="20"/>
                <w:lang w:val="en-US" w:eastAsia="en-US"/>
              </w:rPr>
              <w:t xml:space="preserve">Ministry of </w:t>
            </w:r>
            <w:r w:rsidR="00D51AC8" w:rsidRPr="00BB700E">
              <w:rPr>
                <w:rFonts w:eastAsia="Batang" w:cs="Arial"/>
                <w:sz w:val="20"/>
                <w:szCs w:val="20"/>
                <w:lang w:val="en-US" w:eastAsia="en-US"/>
              </w:rPr>
              <w:t>H</w:t>
            </w:r>
            <w:r w:rsidRPr="00BB700E">
              <w:rPr>
                <w:rFonts w:eastAsia="Batang" w:cs="Arial"/>
                <w:sz w:val="20"/>
                <w:szCs w:val="20"/>
                <w:lang w:val="en-US" w:eastAsia="en-US"/>
              </w:rPr>
              <w:t xml:space="preserve">ealth </w:t>
            </w:r>
            <w:r w:rsidR="0014128D" w:rsidRPr="00BB700E">
              <w:rPr>
                <w:rFonts w:eastAsia="Batang" w:cs="Arial"/>
                <w:sz w:val="20"/>
                <w:szCs w:val="20"/>
                <w:lang w:val="en-US" w:eastAsia="en-US"/>
              </w:rPr>
              <w:t>Attendees</w:t>
            </w:r>
          </w:p>
        </w:tc>
        <w:tc>
          <w:tcPr>
            <w:tcW w:w="7833" w:type="dxa"/>
            <w:shd w:val="clear" w:color="auto" w:fill="F3F3F3"/>
          </w:tcPr>
          <w:p w:rsidR="007D30FE" w:rsidRPr="00E801A0" w:rsidRDefault="007D30FE" w:rsidP="00484A63">
            <w:pPr>
              <w:spacing w:after="60"/>
              <w:contextualSpacing/>
              <w:rPr>
                <w:rFonts w:eastAsia="Batang" w:cs="Arial"/>
                <w:b/>
                <w:sz w:val="20"/>
                <w:szCs w:val="20"/>
                <w:lang w:eastAsia="en-US"/>
              </w:rPr>
            </w:pPr>
            <w:r w:rsidRPr="00E801A0">
              <w:rPr>
                <w:rFonts w:eastAsia="Batang" w:cs="Arial"/>
                <w:b/>
                <w:sz w:val="20"/>
                <w:szCs w:val="20"/>
                <w:lang w:eastAsia="en-US"/>
              </w:rPr>
              <w:t>NSU</w:t>
            </w:r>
            <w:r w:rsidR="005443FE" w:rsidRPr="00E801A0">
              <w:rPr>
                <w:rFonts w:eastAsia="Batang" w:cs="Arial"/>
                <w:b/>
                <w:sz w:val="20"/>
                <w:szCs w:val="20"/>
                <w:lang w:eastAsia="en-US"/>
              </w:rPr>
              <w:t xml:space="preserve">                                                </w:t>
            </w:r>
            <w:r w:rsidRPr="00E801A0">
              <w:rPr>
                <w:rFonts w:eastAsia="Batang" w:cs="Arial"/>
                <w:b/>
                <w:sz w:val="20"/>
                <w:szCs w:val="20"/>
                <w:lang w:eastAsia="en-US"/>
              </w:rPr>
              <w:t xml:space="preserve"> </w:t>
            </w:r>
            <w:r w:rsidR="005443FE" w:rsidRPr="00105125">
              <w:rPr>
                <w:rFonts w:cs="Arial"/>
                <w:b/>
                <w:sz w:val="20"/>
                <w:szCs w:val="20"/>
              </w:rPr>
              <w:t>National Cervical Screening Programme</w:t>
            </w:r>
          </w:p>
          <w:p w:rsidR="005443FE" w:rsidRPr="00105125" w:rsidRDefault="004F4770" w:rsidP="005443FE">
            <w:pPr>
              <w:rPr>
                <w:rFonts w:cs="Arial"/>
                <w:sz w:val="20"/>
                <w:szCs w:val="20"/>
              </w:rPr>
            </w:pPr>
            <w:r w:rsidRPr="00E801A0">
              <w:rPr>
                <w:rFonts w:eastAsia="Batang" w:cs="Arial"/>
                <w:sz w:val="20"/>
                <w:szCs w:val="20"/>
                <w:lang w:eastAsia="en-US"/>
              </w:rPr>
              <w:t>Anne McNicholas</w:t>
            </w:r>
            <w:r w:rsidR="00535E74" w:rsidRPr="00E801A0">
              <w:rPr>
                <w:rFonts w:eastAsia="Batang" w:cs="Arial"/>
                <w:sz w:val="20"/>
                <w:szCs w:val="20"/>
                <w:lang w:eastAsia="en-US"/>
              </w:rPr>
              <w:t xml:space="preserve"> </w:t>
            </w:r>
            <w:r w:rsidR="005443FE" w:rsidRPr="00E801A0">
              <w:rPr>
                <w:rFonts w:eastAsia="Batang" w:cs="Arial"/>
                <w:sz w:val="20"/>
                <w:szCs w:val="20"/>
                <w:lang w:eastAsia="en-US"/>
              </w:rPr>
              <w:t xml:space="preserve">                            </w:t>
            </w:r>
            <w:r w:rsidR="005443FE" w:rsidRPr="00105125">
              <w:rPr>
                <w:rFonts w:cs="Arial"/>
                <w:sz w:val="20"/>
                <w:szCs w:val="20"/>
              </w:rPr>
              <w:t>Helen Colebrook. Programme Manager</w:t>
            </w:r>
          </w:p>
          <w:p w:rsidR="005443FE" w:rsidRPr="00105125" w:rsidRDefault="00535E74" w:rsidP="005443FE">
            <w:pPr>
              <w:rPr>
                <w:rFonts w:cs="Arial"/>
                <w:sz w:val="20"/>
                <w:szCs w:val="20"/>
              </w:rPr>
            </w:pPr>
            <w:r w:rsidRPr="00E801A0">
              <w:rPr>
                <w:rFonts w:eastAsia="Batang" w:cs="Arial"/>
                <w:sz w:val="20"/>
                <w:szCs w:val="20"/>
                <w:lang w:eastAsia="en-US"/>
              </w:rPr>
              <w:t xml:space="preserve">Dr </w:t>
            </w:r>
            <w:r w:rsidR="004F4770" w:rsidRPr="00E801A0">
              <w:rPr>
                <w:rFonts w:eastAsia="Batang" w:cs="Arial"/>
                <w:sz w:val="20"/>
                <w:szCs w:val="20"/>
                <w:lang w:eastAsia="en-US"/>
              </w:rPr>
              <w:t xml:space="preserve">Bronwyn </w:t>
            </w:r>
            <w:r w:rsidR="005443FE" w:rsidRPr="00E801A0">
              <w:rPr>
                <w:rFonts w:eastAsia="Batang" w:cs="Arial"/>
                <w:sz w:val="20"/>
                <w:szCs w:val="20"/>
                <w:lang w:eastAsia="en-US"/>
              </w:rPr>
              <w:t xml:space="preserve">Rendle </w:t>
            </w:r>
            <w:r w:rsidRPr="00E801A0">
              <w:rPr>
                <w:rFonts w:eastAsia="Batang" w:cs="Arial"/>
                <w:sz w:val="20"/>
                <w:szCs w:val="20"/>
                <w:lang w:eastAsia="en-US"/>
              </w:rPr>
              <w:t xml:space="preserve"> </w:t>
            </w:r>
            <w:r w:rsidR="005443FE" w:rsidRPr="00E801A0">
              <w:rPr>
                <w:rFonts w:eastAsia="Batang" w:cs="Arial"/>
                <w:sz w:val="20"/>
                <w:szCs w:val="20"/>
                <w:lang w:eastAsia="en-US"/>
              </w:rPr>
              <w:t xml:space="preserve">                        </w:t>
            </w:r>
            <w:r w:rsidR="00976B5C" w:rsidRPr="00E801A0">
              <w:rPr>
                <w:rFonts w:eastAsia="Batang" w:cs="Arial"/>
                <w:sz w:val="20"/>
                <w:szCs w:val="20"/>
                <w:lang w:eastAsia="en-US"/>
              </w:rPr>
              <w:t xml:space="preserve">Dr </w:t>
            </w:r>
            <w:r w:rsidR="005443FE" w:rsidRPr="00105125">
              <w:rPr>
                <w:rFonts w:cs="Arial"/>
                <w:sz w:val="20"/>
                <w:szCs w:val="20"/>
              </w:rPr>
              <w:t xml:space="preserve">Gary Fentiman, Clinical Leader  </w:t>
            </w:r>
          </w:p>
          <w:p w:rsidR="005443FE" w:rsidRPr="00E801A0" w:rsidRDefault="005443FE" w:rsidP="00782F97">
            <w:pPr>
              <w:spacing w:after="60"/>
              <w:contextualSpacing/>
              <w:rPr>
                <w:rFonts w:eastAsia="Batang" w:cs="Arial"/>
                <w:b/>
                <w:sz w:val="20"/>
                <w:szCs w:val="20"/>
                <w:lang w:eastAsia="en-US"/>
              </w:rPr>
            </w:pPr>
            <w:r w:rsidRPr="00E801A0">
              <w:rPr>
                <w:rFonts w:eastAsia="Batang" w:cs="Arial"/>
                <w:b/>
                <w:sz w:val="20"/>
                <w:szCs w:val="20"/>
                <w:lang w:eastAsia="en-US"/>
              </w:rPr>
              <w:t xml:space="preserve">                                                         </w:t>
            </w:r>
          </w:p>
          <w:p w:rsidR="00782F97" w:rsidRPr="00E801A0" w:rsidRDefault="005443FE" w:rsidP="00782F97">
            <w:pPr>
              <w:spacing w:after="60"/>
              <w:contextualSpacing/>
              <w:rPr>
                <w:rFonts w:eastAsia="Batang" w:cs="Arial"/>
                <w:b/>
                <w:sz w:val="20"/>
                <w:szCs w:val="20"/>
                <w:lang w:eastAsia="en-US"/>
              </w:rPr>
            </w:pPr>
            <w:r w:rsidRPr="00E801A0">
              <w:rPr>
                <w:rFonts w:eastAsia="Batang" w:cs="Arial"/>
                <w:b/>
                <w:sz w:val="20"/>
                <w:szCs w:val="20"/>
                <w:lang w:eastAsia="en-US"/>
              </w:rPr>
              <w:t xml:space="preserve">                                                         </w:t>
            </w:r>
            <w:r w:rsidR="00782F97" w:rsidRPr="00E801A0">
              <w:rPr>
                <w:rFonts w:eastAsia="Batang" w:cs="Arial"/>
                <w:b/>
                <w:sz w:val="20"/>
                <w:szCs w:val="20"/>
                <w:lang w:eastAsia="en-US"/>
              </w:rPr>
              <w:t xml:space="preserve">National Services Purchasing </w:t>
            </w:r>
          </w:p>
          <w:p w:rsidR="00782F97" w:rsidRPr="00BB700E" w:rsidRDefault="005443FE" w:rsidP="00782F97">
            <w:pPr>
              <w:spacing w:after="60"/>
              <w:contextualSpacing/>
              <w:rPr>
                <w:rFonts w:eastAsia="Batang" w:cs="Arial"/>
                <w:sz w:val="20"/>
                <w:szCs w:val="20"/>
                <w:lang w:eastAsia="en-US"/>
              </w:rPr>
            </w:pPr>
            <w:r w:rsidRPr="00E801A0">
              <w:rPr>
                <w:rFonts w:eastAsia="Batang" w:cs="Arial"/>
                <w:sz w:val="20"/>
                <w:szCs w:val="20"/>
                <w:lang w:eastAsia="en-US"/>
              </w:rPr>
              <w:t xml:space="preserve">                                                         </w:t>
            </w:r>
            <w:r w:rsidR="004F4770" w:rsidRPr="00E801A0">
              <w:rPr>
                <w:rFonts w:eastAsia="Batang" w:cs="Arial"/>
                <w:sz w:val="20"/>
                <w:szCs w:val="20"/>
                <w:lang w:eastAsia="en-US"/>
              </w:rPr>
              <w:t>Stephanie Chapman</w:t>
            </w:r>
            <w:r w:rsidR="00782F97" w:rsidRPr="00E801A0">
              <w:rPr>
                <w:rFonts w:eastAsia="Batang" w:cs="Arial"/>
                <w:sz w:val="20"/>
                <w:szCs w:val="20"/>
                <w:lang w:eastAsia="en-US"/>
              </w:rPr>
              <w:t>, Project Director</w:t>
            </w:r>
            <w:r w:rsidR="00782F97">
              <w:rPr>
                <w:rFonts w:eastAsia="Batang" w:cs="Arial"/>
                <w:sz w:val="20"/>
                <w:szCs w:val="20"/>
                <w:lang w:eastAsia="en-US"/>
              </w:rPr>
              <w:t xml:space="preserve"> </w:t>
            </w:r>
            <w:r w:rsidR="007A4949" w:rsidRPr="00BB700E">
              <w:rPr>
                <w:rFonts w:eastAsia="Batang" w:cs="Arial"/>
                <w:sz w:val="20"/>
                <w:szCs w:val="20"/>
                <w:lang w:eastAsia="en-US"/>
              </w:rPr>
              <w:t xml:space="preserve"> </w:t>
            </w:r>
          </w:p>
        </w:tc>
      </w:tr>
      <w:tr w:rsidR="004F4770" w:rsidRPr="0014128D" w:rsidTr="00D47E9F">
        <w:tc>
          <w:tcPr>
            <w:tcW w:w="2515" w:type="dxa"/>
            <w:shd w:val="clear" w:color="auto" w:fill="F3F3F3"/>
          </w:tcPr>
          <w:p w:rsidR="004F4770" w:rsidRPr="00BB700E" w:rsidRDefault="004F4770" w:rsidP="004F4770">
            <w:pPr>
              <w:spacing w:before="120" w:after="120"/>
              <w:rPr>
                <w:rFonts w:eastAsia="Batang" w:cs="Arial"/>
                <w:sz w:val="20"/>
                <w:szCs w:val="20"/>
                <w:lang w:val="en-US" w:eastAsia="en-US"/>
              </w:rPr>
            </w:pPr>
            <w:r w:rsidRPr="00BB700E">
              <w:rPr>
                <w:rFonts w:eastAsia="Batang" w:cs="Arial"/>
                <w:sz w:val="20"/>
                <w:szCs w:val="20"/>
                <w:lang w:val="en-US" w:eastAsia="en-US"/>
              </w:rPr>
              <w:t>Other Attendees</w:t>
            </w:r>
          </w:p>
        </w:tc>
        <w:tc>
          <w:tcPr>
            <w:tcW w:w="7833" w:type="dxa"/>
            <w:shd w:val="clear" w:color="auto" w:fill="F3F3F3"/>
          </w:tcPr>
          <w:p w:rsidR="00782F97" w:rsidRPr="00105125" w:rsidRDefault="00B466F0" w:rsidP="00782F97">
            <w:pPr>
              <w:rPr>
                <w:rFonts w:cs="Arial"/>
                <w:b/>
                <w:sz w:val="20"/>
                <w:szCs w:val="20"/>
              </w:rPr>
            </w:pPr>
            <w:r>
              <w:rPr>
                <w:rFonts w:cs="Arial"/>
                <w:b/>
                <w:sz w:val="20"/>
                <w:szCs w:val="20"/>
              </w:rPr>
              <w:t xml:space="preserve">Item 7: </w:t>
            </w:r>
            <w:r w:rsidR="007D234B" w:rsidRPr="00105125">
              <w:rPr>
                <w:rFonts w:cs="Arial"/>
                <w:b/>
                <w:sz w:val="20"/>
                <w:szCs w:val="20"/>
              </w:rPr>
              <w:t>Cancer Research Division,</w:t>
            </w:r>
            <w:r w:rsidR="007D234B" w:rsidRPr="00105125">
              <w:rPr>
                <w:rFonts w:cs="Arial"/>
                <w:sz w:val="20"/>
                <w:szCs w:val="20"/>
              </w:rPr>
              <w:t xml:space="preserve"> </w:t>
            </w:r>
            <w:r w:rsidR="00782F97" w:rsidRPr="00105125">
              <w:rPr>
                <w:rFonts w:cs="Arial"/>
                <w:b/>
                <w:sz w:val="20"/>
                <w:szCs w:val="20"/>
              </w:rPr>
              <w:t xml:space="preserve">Cancer Council, New South Wales </w:t>
            </w:r>
          </w:p>
          <w:p w:rsidR="00782F97" w:rsidRPr="00105125" w:rsidRDefault="00E801A0" w:rsidP="00782F97">
            <w:pPr>
              <w:rPr>
                <w:rFonts w:cs="Arial"/>
                <w:sz w:val="20"/>
                <w:szCs w:val="20"/>
              </w:rPr>
            </w:pPr>
            <w:r>
              <w:rPr>
                <w:rFonts w:cs="Arial"/>
                <w:sz w:val="20"/>
                <w:szCs w:val="20"/>
              </w:rPr>
              <w:t xml:space="preserve">Professor </w:t>
            </w:r>
            <w:r w:rsidR="00782F97" w:rsidRPr="00105125">
              <w:rPr>
                <w:rFonts w:cs="Arial"/>
                <w:sz w:val="20"/>
                <w:szCs w:val="20"/>
              </w:rPr>
              <w:t xml:space="preserve">Karen </w:t>
            </w:r>
            <w:r w:rsidR="00105125">
              <w:rPr>
                <w:rFonts w:cs="Arial"/>
                <w:sz w:val="20"/>
                <w:szCs w:val="20"/>
              </w:rPr>
              <w:t>Canfell</w:t>
            </w:r>
            <w:r w:rsidR="00517371" w:rsidRPr="00105125">
              <w:rPr>
                <w:rFonts w:cs="Arial"/>
                <w:sz w:val="20"/>
                <w:szCs w:val="20"/>
              </w:rPr>
              <w:t>,</w:t>
            </w:r>
            <w:r w:rsidR="00782F97" w:rsidRPr="00105125">
              <w:rPr>
                <w:rFonts w:cs="Arial"/>
                <w:sz w:val="20"/>
                <w:szCs w:val="20"/>
              </w:rPr>
              <w:t xml:space="preserve"> Director  </w:t>
            </w:r>
          </w:p>
          <w:p w:rsidR="004F4770" w:rsidRPr="00BB700E" w:rsidRDefault="00E801A0" w:rsidP="007D234B">
            <w:pPr>
              <w:rPr>
                <w:rFonts w:eastAsia="Batang" w:cs="Arial"/>
                <w:sz w:val="20"/>
                <w:szCs w:val="20"/>
                <w:lang w:eastAsia="en-US"/>
              </w:rPr>
            </w:pPr>
            <w:r>
              <w:rPr>
                <w:rFonts w:cs="Arial"/>
                <w:sz w:val="20"/>
                <w:szCs w:val="20"/>
              </w:rPr>
              <w:t xml:space="preserve">Dr </w:t>
            </w:r>
            <w:r w:rsidR="00782F97" w:rsidRPr="00105125">
              <w:rPr>
                <w:rFonts w:cs="Arial"/>
                <w:sz w:val="20"/>
                <w:szCs w:val="20"/>
              </w:rPr>
              <w:t xml:space="preserve">Megan Smith </w:t>
            </w:r>
          </w:p>
        </w:tc>
      </w:tr>
      <w:tr w:rsidR="00484A63" w:rsidRPr="0014128D" w:rsidTr="00D47E9F">
        <w:tc>
          <w:tcPr>
            <w:tcW w:w="2515" w:type="dxa"/>
            <w:shd w:val="clear" w:color="auto" w:fill="F3F3F3"/>
          </w:tcPr>
          <w:p w:rsidR="00484A63" w:rsidRPr="00BB700E" w:rsidRDefault="00484A63" w:rsidP="00EA0A7B">
            <w:pPr>
              <w:spacing w:after="60"/>
              <w:contextualSpacing/>
              <w:rPr>
                <w:rFonts w:eastAsia="Batang" w:cs="Arial"/>
                <w:sz w:val="20"/>
                <w:szCs w:val="20"/>
                <w:lang w:val="en-US" w:eastAsia="en-US"/>
              </w:rPr>
            </w:pPr>
            <w:r w:rsidRPr="00BB700E">
              <w:rPr>
                <w:rFonts w:eastAsia="Batang" w:cs="Arial"/>
                <w:sz w:val="20"/>
                <w:szCs w:val="20"/>
                <w:lang w:val="en-US" w:eastAsia="en-US"/>
              </w:rPr>
              <w:t>Apologies</w:t>
            </w:r>
          </w:p>
        </w:tc>
        <w:tc>
          <w:tcPr>
            <w:tcW w:w="7833" w:type="dxa"/>
            <w:shd w:val="clear" w:color="auto" w:fill="F3F3F3"/>
          </w:tcPr>
          <w:p w:rsidR="007A4949" w:rsidRPr="007D30FE" w:rsidRDefault="007A4949" w:rsidP="00AA4294">
            <w:pPr>
              <w:spacing w:after="60"/>
              <w:contextualSpacing/>
              <w:rPr>
                <w:rFonts w:eastAsia="Batang" w:cs="Arial"/>
                <w:b/>
                <w:sz w:val="20"/>
                <w:szCs w:val="20"/>
                <w:lang w:eastAsia="en-US"/>
              </w:rPr>
            </w:pPr>
            <w:r w:rsidRPr="007D30FE">
              <w:rPr>
                <w:rFonts w:eastAsia="Batang" w:cs="Arial"/>
                <w:b/>
                <w:sz w:val="20"/>
                <w:szCs w:val="20"/>
                <w:lang w:eastAsia="en-US"/>
              </w:rPr>
              <w:t xml:space="preserve">NSAC members </w:t>
            </w:r>
          </w:p>
          <w:p w:rsidR="004F4770" w:rsidRPr="00BB700E" w:rsidRDefault="00782F97" w:rsidP="005443FE">
            <w:pPr>
              <w:spacing w:after="60"/>
              <w:contextualSpacing/>
              <w:rPr>
                <w:rFonts w:eastAsia="Batang" w:cs="Arial"/>
                <w:sz w:val="20"/>
                <w:szCs w:val="20"/>
                <w:lang w:val="en-US" w:eastAsia="en-US"/>
              </w:rPr>
            </w:pPr>
            <w:r>
              <w:rPr>
                <w:rFonts w:eastAsia="Batang" w:cs="Arial"/>
                <w:sz w:val="20"/>
                <w:szCs w:val="20"/>
                <w:lang w:eastAsia="en-US"/>
              </w:rPr>
              <w:t>John Forman</w:t>
            </w:r>
            <w:r w:rsidR="005443FE">
              <w:rPr>
                <w:rFonts w:eastAsia="Batang" w:cs="Arial"/>
                <w:sz w:val="20"/>
                <w:szCs w:val="20"/>
                <w:lang w:eastAsia="en-US"/>
              </w:rPr>
              <w:t xml:space="preserve">, </w:t>
            </w:r>
            <w:r w:rsidRPr="00BB700E">
              <w:rPr>
                <w:rFonts w:eastAsia="Batang" w:cs="Arial"/>
                <w:sz w:val="20"/>
                <w:szCs w:val="20"/>
                <w:lang w:eastAsia="en-US"/>
              </w:rPr>
              <w:t>Dr Joanne Dixon</w:t>
            </w:r>
            <w:r w:rsidR="005443FE">
              <w:rPr>
                <w:rFonts w:eastAsia="Batang" w:cs="Arial"/>
                <w:sz w:val="20"/>
                <w:szCs w:val="20"/>
                <w:lang w:eastAsia="en-US"/>
              </w:rPr>
              <w:t xml:space="preserve">, </w:t>
            </w:r>
            <w:r w:rsidR="00535E74" w:rsidRPr="00BB700E">
              <w:rPr>
                <w:rFonts w:eastAsia="Batang" w:cs="Arial"/>
                <w:sz w:val="20"/>
                <w:szCs w:val="20"/>
                <w:lang w:eastAsia="en-US"/>
              </w:rPr>
              <w:t xml:space="preserve">Dr </w:t>
            </w:r>
            <w:r w:rsidR="004F4770" w:rsidRPr="00BB700E">
              <w:rPr>
                <w:rFonts w:eastAsia="Batang" w:cs="Arial"/>
                <w:sz w:val="20"/>
                <w:szCs w:val="20"/>
                <w:lang w:eastAsia="en-US"/>
              </w:rPr>
              <w:t>Andre</w:t>
            </w:r>
            <w:r w:rsidR="00535E74" w:rsidRPr="00BB700E">
              <w:rPr>
                <w:rFonts w:eastAsia="Batang" w:cs="Arial"/>
                <w:sz w:val="20"/>
                <w:szCs w:val="20"/>
                <w:lang w:eastAsia="en-US"/>
              </w:rPr>
              <w:t>w</w:t>
            </w:r>
            <w:r w:rsidR="004F4770" w:rsidRPr="00BB700E">
              <w:rPr>
                <w:rFonts w:eastAsia="Batang" w:cs="Arial"/>
                <w:sz w:val="20"/>
                <w:szCs w:val="20"/>
                <w:lang w:eastAsia="en-US"/>
              </w:rPr>
              <w:t xml:space="preserve"> Simpso</w:t>
            </w:r>
            <w:r w:rsidR="00517371">
              <w:rPr>
                <w:rFonts w:eastAsia="Batang" w:cs="Arial"/>
                <w:sz w:val="20"/>
                <w:szCs w:val="20"/>
                <w:lang w:eastAsia="en-US"/>
              </w:rPr>
              <w:t>n</w:t>
            </w:r>
            <w:r w:rsidR="00535E74" w:rsidRPr="00BB700E">
              <w:rPr>
                <w:rFonts w:eastAsia="Batang" w:cs="Arial"/>
                <w:sz w:val="20"/>
                <w:szCs w:val="20"/>
                <w:lang w:eastAsia="en-US"/>
              </w:rPr>
              <w:t xml:space="preserve"> </w:t>
            </w:r>
          </w:p>
        </w:tc>
      </w:tr>
    </w:tbl>
    <w:p w:rsidR="00782F97" w:rsidRDefault="00782F97" w:rsidP="00782F97">
      <w:pPr>
        <w:rPr>
          <w:rFonts w:cs="Arial"/>
          <w:b/>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9639"/>
      </w:tblGrid>
      <w:tr w:rsidR="005443FE" w:rsidRPr="0014128D" w:rsidTr="005443FE">
        <w:trPr>
          <w:tblHeader/>
        </w:trPr>
        <w:tc>
          <w:tcPr>
            <w:tcW w:w="709" w:type="dxa"/>
            <w:shd w:val="clear" w:color="auto" w:fill="D9D9D9" w:themeFill="background1" w:themeFillShade="D9"/>
            <w:vAlign w:val="center"/>
          </w:tcPr>
          <w:p w:rsidR="005443FE" w:rsidRPr="0014128D" w:rsidRDefault="005443FE" w:rsidP="0014128D">
            <w:pPr>
              <w:spacing w:before="120" w:after="120"/>
              <w:rPr>
                <w:rFonts w:eastAsia="Batang" w:cs="Arial"/>
                <w:b/>
                <w:sz w:val="22"/>
                <w:szCs w:val="22"/>
                <w:lang w:eastAsia="en-US"/>
              </w:rPr>
            </w:pPr>
            <w:r w:rsidRPr="0014128D">
              <w:rPr>
                <w:rFonts w:eastAsia="Batang" w:cs="Arial"/>
                <w:b/>
                <w:sz w:val="22"/>
                <w:szCs w:val="22"/>
                <w:lang w:eastAsia="en-US"/>
              </w:rPr>
              <w:t>Item</w:t>
            </w:r>
          </w:p>
        </w:tc>
        <w:tc>
          <w:tcPr>
            <w:tcW w:w="9639" w:type="dxa"/>
            <w:shd w:val="clear" w:color="auto" w:fill="D9D9D9" w:themeFill="background1" w:themeFillShade="D9"/>
            <w:vAlign w:val="center"/>
          </w:tcPr>
          <w:p w:rsidR="005443FE" w:rsidRPr="0014128D" w:rsidRDefault="005443FE" w:rsidP="0014128D">
            <w:pPr>
              <w:spacing w:before="120" w:after="120"/>
              <w:rPr>
                <w:rFonts w:eastAsia="Batang" w:cs="Arial"/>
                <w:b/>
                <w:sz w:val="22"/>
                <w:szCs w:val="22"/>
                <w:lang w:eastAsia="en-US"/>
              </w:rPr>
            </w:pPr>
            <w:r w:rsidRPr="0014128D">
              <w:rPr>
                <w:rFonts w:eastAsia="Batang" w:cs="Arial"/>
                <w:b/>
                <w:sz w:val="22"/>
                <w:szCs w:val="22"/>
                <w:lang w:eastAsia="en-US"/>
              </w:rPr>
              <w:t>Subject and summary</w:t>
            </w:r>
          </w:p>
        </w:tc>
      </w:tr>
      <w:tr w:rsidR="005443FE" w:rsidRPr="0014128D" w:rsidTr="005443FE">
        <w:tc>
          <w:tcPr>
            <w:tcW w:w="709" w:type="dxa"/>
          </w:tcPr>
          <w:p w:rsidR="005443FE" w:rsidRPr="0014128D" w:rsidRDefault="005443FE" w:rsidP="00D2628B">
            <w:pPr>
              <w:spacing w:before="120" w:after="120"/>
              <w:rPr>
                <w:rFonts w:eastAsia="Batang" w:cs="Arial"/>
                <w:b/>
                <w:sz w:val="22"/>
                <w:szCs w:val="22"/>
                <w:lang w:eastAsia="en-US"/>
              </w:rPr>
            </w:pPr>
            <w:r w:rsidRPr="00D2628B">
              <w:rPr>
                <w:rFonts w:eastAsiaTheme="minorHAnsi" w:cs="Arial"/>
                <w:b/>
                <w:sz w:val="22"/>
                <w:szCs w:val="22"/>
                <w:lang w:eastAsia="en-US"/>
              </w:rPr>
              <w:t>1</w:t>
            </w:r>
          </w:p>
        </w:tc>
        <w:tc>
          <w:tcPr>
            <w:tcW w:w="9639" w:type="dxa"/>
          </w:tcPr>
          <w:p w:rsidR="005443FE" w:rsidRDefault="005443FE" w:rsidP="00FC2FDA">
            <w:pPr>
              <w:spacing w:before="120" w:after="120"/>
              <w:rPr>
                <w:rFonts w:eastAsiaTheme="minorHAnsi" w:cs="Arial"/>
                <w:b/>
                <w:sz w:val="22"/>
                <w:szCs w:val="22"/>
                <w:lang w:eastAsia="en-US"/>
              </w:rPr>
            </w:pPr>
            <w:r w:rsidRPr="0014128D">
              <w:rPr>
                <w:rFonts w:eastAsiaTheme="minorHAnsi" w:cs="Arial"/>
                <w:b/>
                <w:sz w:val="22"/>
                <w:szCs w:val="22"/>
                <w:lang w:eastAsia="en-US"/>
              </w:rPr>
              <w:t>Welcome</w:t>
            </w:r>
            <w:r>
              <w:rPr>
                <w:rFonts w:eastAsiaTheme="minorHAnsi" w:cs="Arial"/>
                <w:b/>
                <w:sz w:val="22"/>
                <w:szCs w:val="22"/>
                <w:lang w:eastAsia="en-US"/>
              </w:rPr>
              <w:t xml:space="preserve">, </w:t>
            </w:r>
            <w:r w:rsidRPr="0014128D">
              <w:rPr>
                <w:rFonts w:eastAsiaTheme="minorHAnsi" w:cs="Arial"/>
                <w:b/>
                <w:sz w:val="22"/>
                <w:szCs w:val="22"/>
                <w:lang w:eastAsia="en-US"/>
              </w:rPr>
              <w:t xml:space="preserve"> apologies</w:t>
            </w:r>
            <w:r>
              <w:rPr>
                <w:rFonts w:eastAsiaTheme="minorHAnsi" w:cs="Arial"/>
                <w:b/>
                <w:sz w:val="22"/>
                <w:szCs w:val="22"/>
                <w:lang w:eastAsia="en-US"/>
              </w:rPr>
              <w:t xml:space="preserve"> and introductions </w:t>
            </w:r>
          </w:p>
          <w:p w:rsidR="005443FE" w:rsidRPr="0014128D" w:rsidRDefault="005443FE" w:rsidP="003E52B1">
            <w:pPr>
              <w:tabs>
                <w:tab w:val="right" w:leader="underscore" w:pos="5670"/>
                <w:tab w:val="left" w:pos="6237"/>
              </w:tabs>
              <w:spacing w:before="120" w:after="120"/>
              <w:rPr>
                <w:rFonts w:eastAsiaTheme="minorHAnsi" w:cs="Arial"/>
                <w:b/>
                <w:sz w:val="22"/>
                <w:szCs w:val="22"/>
                <w:lang w:eastAsia="en-US"/>
              </w:rPr>
            </w:pPr>
            <w:r w:rsidRPr="00DE768F">
              <w:rPr>
                <w:sz w:val="22"/>
                <w:szCs w:val="22"/>
              </w:rPr>
              <w:t xml:space="preserve">Ross Lawrenson </w:t>
            </w:r>
            <w:r>
              <w:rPr>
                <w:sz w:val="22"/>
                <w:szCs w:val="22"/>
              </w:rPr>
              <w:t>w</w:t>
            </w:r>
            <w:r w:rsidRPr="00DE768F">
              <w:rPr>
                <w:sz w:val="22"/>
                <w:szCs w:val="22"/>
              </w:rPr>
              <w:t>elcomed the NSAC members</w:t>
            </w:r>
            <w:r>
              <w:rPr>
                <w:sz w:val="22"/>
                <w:szCs w:val="22"/>
              </w:rPr>
              <w:t xml:space="preserve">, noting </w:t>
            </w:r>
            <w:r w:rsidR="003E52B1">
              <w:rPr>
                <w:sz w:val="22"/>
                <w:szCs w:val="22"/>
              </w:rPr>
              <w:t xml:space="preserve">the addition of Professor Jackie Cumming to the Committee will bring </w:t>
            </w:r>
            <w:r>
              <w:rPr>
                <w:sz w:val="22"/>
                <w:szCs w:val="22"/>
              </w:rPr>
              <w:t xml:space="preserve">expertise in health economics. </w:t>
            </w:r>
          </w:p>
        </w:tc>
      </w:tr>
      <w:tr w:rsidR="005443FE" w:rsidRPr="0014128D" w:rsidTr="005443FE">
        <w:tc>
          <w:tcPr>
            <w:tcW w:w="709" w:type="dxa"/>
          </w:tcPr>
          <w:p w:rsidR="005443FE" w:rsidRPr="00D2628B" w:rsidRDefault="005443FE" w:rsidP="00D2628B">
            <w:pPr>
              <w:spacing w:before="120" w:after="120"/>
              <w:rPr>
                <w:rFonts w:eastAsiaTheme="minorHAnsi" w:cs="Arial"/>
                <w:b/>
                <w:sz w:val="22"/>
                <w:szCs w:val="22"/>
                <w:lang w:eastAsia="en-US"/>
              </w:rPr>
            </w:pPr>
            <w:r w:rsidRPr="00D2628B">
              <w:rPr>
                <w:rFonts w:eastAsiaTheme="minorHAnsi" w:cs="Arial"/>
                <w:b/>
                <w:sz w:val="22"/>
                <w:szCs w:val="22"/>
                <w:lang w:eastAsia="en-US"/>
              </w:rPr>
              <w:t>2</w:t>
            </w:r>
          </w:p>
          <w:p w:rsidR="005443FE" w:rsidRPr="0014128D" w:rsidRDefault="005443FE" w:rsidP="0014128D">
            <w:pPr>
              <w:ind w:left="113" w:right="227"/>
              <w:rPr>
                <w:rFonts w:eastAsia="Batang" w:cs="Arial"/>
                <w:b/>
                <w:sz w:val="22"/>
                <w:szCs w:val="22"/>
                <w:lang w:eastAsia="en-US"/>
              </w:rPr>
            </w:pPr>
          </w:p>
        </w:tc>
        <w:tc>
          <w:tcPr>
            <w:tcW w:w="9639" w:type="dxa"/>
          </w:tcPr>
          <w:p w:rsidR="005443FE" w:rsidRDefault="005443FE" w:rsidP="007A4949">
            <w:pPr>
              <w:spacing w:before="120" w:after="120"/>
              <w:rPr>
                <w:rFonts w:eastAsiaTheme="minorHAnsi" w:cs="Arial"/>
                <w:b/>
                <w:sz w:val="22"/>
                <w:szCs w:val="22"/>
                <w:lang w:eastAsia="en-US"/>
              </w:rPr>
            </w:pPr>
            <w:r w:rsidRPr="007A4949">
              <w:rPr>
                <w:rFonts w:eastAsiaTheme="minorHAnsi" w:cs="Arial"/>
                <w:b/>
                <w:sz w:val="22"/>
                <w:szCs w:val="22"/>
                <w:lang w:eastAsia="en-US"/>
              </w:rPr>
              <w:t xml:space="preserve">Declaration of Conflicts of Interest </w:t>
            </w:r>
            <w:r>
              <w:rPr>
                <w:rFonts w:eastAsiaTheme="minorHAnsi" w:cs="Arial"/>
                <w:b/>
                <w:sz w:val="22"/>
                <w:szCs w:val="22"/>
                <w:lang w:eastAsia="en-US"/>
              </w:rPr>
              <w:t>(COI)</w:t>
            </w:r>
          </w:p>
          <w:p w:rsidR="005443FE" w:rsidRDefault="005443FE" w:rsidP="007D30FE">
            <w:pPr>
              <w:spacing w:before="120" w:after="120"/>
              <w:rPr>
                <w:rFonts w:eastAsiaTheme="minorHAnsi" w:cs="Arial"/>
                <w:sz w:val="22"/>
                <w:szCs w:val="22"/>
                <w:lang w:eastAsia="en-US"/>
              </w:rPr>
            </w:pPr>
            <w:r>
              <w:rPr>
                <w:rFonts w:eastAsiaTheme="minorHAnsi" w:cs="Arial"/>
                <w:sz w:val="22"/>
                <w:szCs w:val="22"/>
                <w:lang w:eastAsia="en-US"/>
              </w:rPr>
              <w:t xml:space="preserve">COI register tabled with no </w:t>
            </w:r>
            <w:r w:rsidRPr="007D30FE">
              <w:rPr>
                <w:rFonts w:eastAsiaTheme="minorHAnsi" w:cs="Arial"/>
                <w:sz w:val="22"/>
                <w:szCs w:val="22"/>
                <w:lang w:eastAsia="en-US"/>
              </w:rPr>
              <w:t xml:space="preserve">additions. </w:t>
            </w:r>
          </w:p>
          <w:p w:rsidR="005443FE" w:rsidRPr="009345EC" w:rsidRDefault="005443FE" w:rsidP="00105125">
            <w:pPr>
              <w:pStyle w:val="ListParagraph"/>
              <w:numPr>
                <w:ilvl w:val="0"/>
                <w:numId w:val="2"/>
              </w:numPr>
              <w:spacing w:before="120" w:after="120"/>
              <w:rPr>
                <w:rFonts w:eastAsiaTheme="minorHAnsi" w:cs="Arial"/>
                <w:b/>
                <w:sz w:val="22"/>
                <w:szCs w:val="22"/>
                <w:lang w:eastAsia="en-US"/>
              </w:rPr>
            </w:pPr>
            <w:r w:rsidRPr="009345EC">
              <w:rPr>
                <w:rFonts w:eastAsiaTheme="minorHAnsi" w:cs="Arial"/>
                <w:sz w:val="22"/>
                <w:szCs w:val="22"/>
                <w:lang w:eastAsia="en-US"/>
              </w:rPr>
              <w:t xml:space="preserve">The Chair advised members should declare </w:t>
            </w:r>
            <w:r w:rsidR="00E801A0">
              <w:rPr>
                <w:rFonts w:eastAsiaTheme="minorHAnsi" w:cs="Arial"/>
                <w:sz w:val="22"/>
                <w:szCs w:val="22"/>
                <w:lang w:eastAsia="en-US"/>
              </w:rPr>
              <w:t xml:space="preserve">any </w:t>
            </w:r>
            <w:r w:rsidRPr="009345EC">
              <w:rPr>
                <w:rFonts w:eastAsiaTheme="minorHAnsi" w:cs="Arial"/>
                <w:sz w:val="22"/>
                <w:szCs w:val="22"/>
                <w:lang w:eastAsia="en-US"/>
              </w:rPr>
              <w:t xml:space="preserve">Ministry of Health </w:t>
            </w:r>
            <w:r w:rsidR="00105125">
              <w:rPr>
                <w:rFonts w:eastAsiaTheme="minorHAnsi" w:cs="Arial"/>
                <w:sz w:val="22"/>
                <w:szCs w:val="22"/>
                <w:lang w:eastAsia="en-US"/>
              </w:rPr>
              <w:t xml:space="preserve">contracted work </w:t>
            </w:r>
            <w:r w:rsidR="00E801A0">
              <w:rPr>
                <w:rFonts w:eastAsiaTheme="minorHAnsi" w:cs="Arial"/>
                <w:sz w:val="22"/>
                <w:szCs w:val="22"/>
                <w:lang w:eastAsia="en-US"/>
              </w:rPr>
              <w:t>held.</w:t>
            </w:r>
            <w:r w:rsidRPr="009345EC">
              <w:rPr>
                <w:rFonts w:eastAsiaTheme="minorHAnsi" w:cs="Arial"/>
                <w:sz w:val="22"/>
                <w:szCs w:val="22"/>
                <w:lang w:eastAsia="en-US"/>
              </w:rPr>
              <w:t xml:space="preserve">   </w:t>
            </w:r>
          </w:p>
        </w:tc>
      </w:tr>
      <w:tr w:rsidR="005443FE" w:rsidRPr="0014128D" w:rsidTr="005443FE">
        <w:tc>
          <w:tcPr>
            <w:tcW w:w="709" w:type="dxa"/>
          </w:tcPr>
          <w:p w:rsidR="005443FE" w:rsidRPr="0014128D" w:rsidRDefault="005443FE" w:rsidP="00D2628B">
            <w:pPr>
              <w:spacing w:before="120" w:after="120"/>
              <w:rPr>
                <w:rFonts w:eastAsia="Batang" w:cs="Arial"/>
                <w:b/>
                <w:sz w:val="22"/>
                <w:szCs w:val="22"/>
                <w:lang w:eastAsia="en-US"/>
              </w:rPr>
            </w:pPr>
            <w:r w:rsidRPr="00D2628B">
              <w:rPr>
                <w:rFonts w:eastAsiaTheme="minorHAnsi" w:cs="Arial"/>
                <w:b/>
                <w:sz w:val="22"/>
                <w:szCs w:val="22"/>
                <w:lang w:eastAsia="en-US"/>
              </w:rPr>
              <w:t>3</w:t>
            </w:r>
          </w:p>
        </w:tc>
        <w:tc>
          <w:tcPr>
            <w:tcW w:w="9639" w:type="dxa"/>
          </w:tcPr>
          <w:p w:rsidR="005443FE" w:rsidRPr="007D234B" w:rsidRDefault="005443FE" w:rsidP="007A4949">
            <w:pPr>
              <w:spacing w:before="120" w:after="120"/>
              <w:rPr>
                <w:rFonts w:eastAsiaTheme="minorHAnsi" w:cs="Arial"/>
                <w:b/>
                <w:sz w:val="22"/>
                <w:szCs w:val="22"/>
                <w:lang w:eastAsia="en-US"/>
              </w:rPr>
            </w:pPr>
            <w:r w:rsidRPr="007D234B">
              <w:rPr>
                <w:rFonts w:eastAsiaTheme="minorHAnsi" w:cs="Arial"/>
                <w:b/>
                <w:sz w:val="22"/>
                <w:szCs w:val="22"/>
                <w:lang w:eastAsia="en-US"/>
              </w:rPr>
              <w:t xml:space="preserve">Minutes of 13 July 2015 </w:t>
            </w:r>
          </w:p>
          <w:p w:rsidR="005443FE" w:rsidRDefault="005443FE" w:rsidP="006F4D6C">
            <w:pPr>
              <w:spacing w:before="120" w:after="120"/>
              <w:rPr>
                <w:rFonts w:eastAsiaTheme="minorHAnsi" w:cs="Arial"/>
                <w:sz w:val="22"/>
                <w:szCs w:val="22"/>
                <w:lang w:eastAsia="en-US"/>
              </w:rPr>
            </w:pPr>
            <w:r w:rsidRPr="007D234B">
              <w:rPr>
                <w:rFonts w:eastAsiaTheme="minorHAnsi" w:cs="Arial"/>
                <w:sz w:val="22"/>
                <w:szCs w:val="22"/>
                <w:lang w:eastAsia="en-US"/>
              </w:rPr>
              <w:t>Confirmed as a true and accurate record</w:t>
            </w:r>
            <w:r>
              <w:rPr>
                <w:rFonts w:eastAsiaTheme="minorHAnsi" w:cs="Arial"/>
                <w:sz w:val="22"/>
                <w:szCs w:val="22"/>
                <w:lang w:eastAsia="en-US"/>
              </w:rPr>
              <w:t>,</w:t>
            </w:r>
            <w:r w:rsidRPr="007D234B">
              <w:rPr>
                <w:rFonts w:eastAsiaTheme="minorHAnsi" w:cs="Arial"/>
                <w:sz w:val="22"/>
                <w:szCs w:val="22"/>
                <w:lang w:eastAsia="en-US"/>
              </w:rPr>
              <w:t xml:space="preserve"> subject to the addition under other business of </w:t>
            </w:r>
            <w:r>
              <w:rPr>
                <w:rFonts w:eastAsiaTheme="minorHAnsi" w:cs="Arial"/>
                <w:sz w:val="22"/>
                <w:szCs w:val="22"/>
                <w:lang w:eastAsia="en-US"/>
              </w:rPr>
              <w:t xml:space="preserve">the information provided by Brian Cox regarding </w:t>
            </w:r>
            <w:r w:rsidRPr="006F4D6C">
              <w:rPr>
                <w:rFonts w:eastAsiaTheme="minorHAnsi" w:cs="Arial"/>
                <w:sz w:val="22"/>
                <w:szCs w:val="22"/>
                <w:lang w:eastAsia="en-US"/>
              </w:rPr>
              <w:t>results</w:t>
            </w:r>
            <w:r>
              <w:rPr>
                <w:rFonts w:eastAsiaTheme="minorHAnsi" w:cs="Arial"/>
                <w:sz w:val="22"/>
                <w:szCs w:val="22"/>
                <w:lang w:eastAsia="en-US"/>
              </w:rPr>
              <w:t xml:space="preserve"> from</w:t>
            </w:r>
            <w:r w:rsidR="008460E7">
              <w:rPr>
                <w:rFonts w:eastAsiaTheme="minorHAnsi" w:cs="Arial"/>
                <w:sz w:val="22"/>
                <w:szCs w:val="22"/>
                <w:lang w:eastAsia="en-US"/>
              </w:rPr>
              <w:t xml:space="preserve"> the</w:t>
            </w:r>
            <w:r>
              <w:rPr>
                <w:rFonts w:eastAsiaTheme="minorHAnsi" w:cs="Arial"/>
                <w:sz w:val="22"/>
                <w:szCs w:val="22"/>
                <w:lang w:eastAsia="en-US"/>
              </w:rPr>
              <w:t>:</w:t>
            </w:r>
          </w:p>
          <w:p w:rsidR="005443FE" w:rsidRPr="006F4D6C" w:rsidRDefault="005443FE" w:rsidP="006F4D6C">
            <w:pPr>
              <w:pStyle w:val="ListParagraph"/>
              <w:numPr>
                <w:ilvl w:val="0"/>
                <w:numId w:val="2"/>
              </w:numPr>
              <w:spacing w:before="120" w:after="120"/>
              <w:rPr>
                <w:rFonts w:eastAsiaTheme="minorHAnsi" w:cstheme="minorBidi"/>
                <w:i/>
                <w:sz w:val="22"/>
                <w:szCs w:val="22"/>
                <w:lang w:eastAsia="en-US"/>
              </w:rPr>
            </w:pPr>
            <w:r w:rsidRPr="006F4D6C">
              <w:rPr>
                <w:rFonts w:eastAsiaTheme="minorHAnsi" w:cs="Arial"/>
                <w:sz w:val="22"/>
                <w:szCs w:val="22"/>
                <w:lang w:eastAsia="en-US"/>
              </w:rPr>
              <w:t xml:space="preserve">randomised introduction of bowel screening using FOBT in Finland </w:t>
            </w:r>
          </w:p>
          <w:p w:rsidR="005443FE" w:rsidRPr="006F4D6C" w:rsidRDefault="005443FE" w:rsidP="008460E7">
            <w:pPr>
              <w:pStyle w:val="ListParagraph"/>
              <w:numPr>
                <w:ilvl w:val="0"/>
                <w:numId w:val="2"/>
              </w:numPr>
              <w:spacing w:before="120" w:after="120"/>
              <w:rPr>
                <w:rFonts w:eastAsiaTheme="minorHAnsi" w:cstheme="minorBidi"/>
                <w:i/>
                <w:sz w:val="22"/>
                <w:szCs w:val="22"/>
                <w:lang w:eastAsia="en-US"/>
              </w:rPr>
            </w:pPr>
            <w:r w:rsidRPr="006F4D6C">
              <w:rPr>
                <w:rFonts w:eastAsiaTheme="minorHAnsi" w:cs="Arial"/>
                <w:sz w:val="22"/>
                <w:szCs w:val="22"/>
                <w:lang w:eastAsia="en-US"/>
              </w:rPr>
              <w:t>assessment of breast density in the Netherlands breast screening programme</w:t>
            </w:r>
            <w:r w:rsidR="008460E7">
              <w:rPr>
                <w:rFonts w:eastAsiaTheme="minorHAnsi" w:cs="Arial"/>
                <w:sz w:val="22"/>
                <w:szCs w:val="22"/>
                <w:lang w:eastAsia="en-US"/>
              </w:rPr>
              <w:t>.</w:t>
            </w:r>
            <w:r>
              <w:t xml:space="preserve"> </w:t>
            </w:r>
          </w:p>
        </w:tc>
      </w:tr>
      <w:tr w:rsidR="005443FE" w:rsidRPr="0014128D" w:rsidTr="005443FE">
        <w:tc>
          <w:tcPr>
            <w:tcW w:w="709" w:type="dxa"/>
            <w:tcBorders>
              <w:bottom w:val="single" w:sz="4" w:space="0" w:color="auto"/>
            </w:tcBorders>
          </w:tcPr>
          <w:p w:rsidR="005443FE" w:rsidRPr="0014128D" w:rsidRDefault="005443FE" w:rsidP="00D2628B">
            <w:pPr>
              <w:spacing w:before="120" w:after="120"/>
              <w:rPr>
                <w:rFonts w:eastAsia="Batang" w:cs="Arial"/>
                <w:b/>
                <w:sz w:val="22"/>
                <w:szCs w:val="22"/>
                <w:lang w:eastAsia="en-US"/>
              </w:rPr>
            </w:pPr>
            <w:r>
              <w:rPr>
                <w:rFonts w:eastAsiaTheme="minorHAnsi" w:cs="Arial"/>
                <w:b/>
                <w:sz w:val="22"/>
                <w:szCs w:val="22"/>
                <w:lang w:eastAsia="en-US"/>
              </w:rPr>
              <w:lastRenderedPageBreak/>
              <w:t>4</w:t>
            </w:r>
          </w:p>
        </w:tc>
        <w:tc>
          <w:tcPr>
            <w:tcW w:w="9639" w:type="dxa"/>
            <w:tcBorders>
              <w:bottom w:val="single" w:sz="4" w:space="0" w:color="auto"/>
            </w:tcBorders>
          </w:tcPr>
          <w:p w:rsidR="005443FE" w:rsidRPr="009345EC" w:rsidRDefault="005443FE" w:rsidP="007D234B">
            <w:pPr>
              <w:spacing w:before="120" w:after="120"/>
              <w:rPr>
                <w:rFonts w:eastAsiaTheme="minorHAnsi" w:cstheme="minorBidi"/>
                <w:b/>
                <w:sz w:val="22"/>
                <w:szCs w:val="22"/>
                <w:lang w:eastAsia="en-US"/>
              </w:rPr>
            </w:pPr>
            <w:r w:rsidRPr="00EF5233">
              <w:rPr>
                <w:rFonts w:eastAsiaTheme="minorHAnsi" w:cs="Arial"/>
                <w:sz w:val="22"/>
                <w:szCs w:val="22"/>
                <w:lang w:eastAsia="en-US"/>
              </w:rPr>
              <w:t xml:space="preserve"> </w:t>
            </w:r>
            <w:r w:rsidRPr="009345EC">
              <w:rPr>
                <w:rFonts w:eastAsiaTheme="minorHAnsi" w:cstheme="minorBidi"/>
                <w:b/>
                <w:sz w:val="22"/>
                <w:szCs w:val="22"/>
                <w:lang w:eastAsia="en-US"/>
              </w:rPr>
              <w:t>Actions from 13 July 201</w:t>
            </w:r>
            <w:r>
              <w:rPr>
                <w:rFonts w:eastAsiaTheme="minorHAnsi" w:cstheme="minorBidi"/>
                <w:b/>
                <w:sz w:val="22"/>
                <w:szCs w:val="22"/>
                <w:lang w:eastAsia="en-US"/>
              </w:rPr>
              <w:t>5</w:t>
            </w:r>
            <w:r w:rsidRPr="009345EC">
              <w:rPr>
                <w:rFonts w:eastAsiaTheme="minorHAnsi" w:cstheme="minorBidi"/>
                <w:b/>
                <w:sz w:val="22"/>
                <w:szCs w:val="22"/>
                <w:lang w:eastAsia="en-US"/>
              </w:rPr>
              <w:t xml:space="preserve"> meeting</w:t>
            </w:r>
          </w:p>
          <w:p w:rsidR="005443FE" w:rsidRPr="009345EC" w:rsidRDefault="005443FE" w:rsidP="007D234B">
            <w:pPr>
              <w:spacing w:before="120" w:after="120"/>
              <w:rPr>
                <w:rFonts w:eastAsiaTheme="minorHAnsi" w:cs="Arial"/>
                <w:i/>
                <w:sz w:val="22"/>
                <w:szCs w:val="22"/>
                <w:lang w:eastAsia="en-US"/>
              </w:rPr>
            </w:pPr>
            <w:r w:rsidRPr="009345EC">
              <w:rPr>
                <w:rFonts w:eastAsiaTheme="minorHAnsi" w:cs="Arial"/>
                <w:i/>
                <w:sz w:val="22"/>
                <w:szCs w:val="22"/>
                <w:lang w:eastAsia="en-US"/>
              </w:rPr>
              <w:t xml:space="preserve">Terms of Reference </w:t>
            </w:r>
            <w:r w:rsidR="008460E7">
              <w:rPr>
                <w:rFonts w:eastAsiaTheme="minorHAnsi" w:cs="Arial"/>
                <w:i/>
                <w:sz w:val="22"/>
                <w:szCs w:val="22"/>
                <w:lang w:eastAsia="en-US"/>
              </w:rPr>
              <w:t>(TOR)</w:t>
            </w:r>
          </w:p>
          <w:p w:rsidR="005443FE" w:rsidRPr="00D77E4C" w:rsidRDefault="005443FE" w:rsidP="00FF1FA1">
            <w:pPr>
              <w:pStyle w:val="ListParagraph"/>
              <w:numPr>
                <w:ilvl w:val="0"/>
                <w:numId w:val="1"/>
              </w:numPr>
              <w:spacing w:before="120" w:after="120"/>
              <w:rPr>
                <w:rFonts w:eastAsiaTheme="minorHAnsi" w:cstheme="minorBidi"/>
                <w:sz w:val="22"/>
                <w:szCs w:val="22"/>
                <w:lang w:eastAsia="en-US"/>
              </w:rPr>
            </w:pPr>
            <w:r>
              <w:rPr>
                <w:rFonts w:eastAsia="Batang" w:cs="Arial"/>
                <w:sz w:val="22"/>
                <w:szCs w:val="22"/>
                <w:lang w:eastAsia="en-US"/>
              </w:rPr>
              <w:t xml:space="preserve">Tabled: </w:t>
            </w:r>
            <w:r w:rsidRPr="00212DBE">
              <w:rPr>
                <w:rFonts w:eastAsia="Batang" w:cs="Arial"/>
                <w:sz w:val="22"/>
                <w:szCs w:val="22"/>
                <w:lang w:eastAsia="en-US"/>
              </w:rPr>
              <w:t>N</w:t>
            </w:r>
            <w:r>
              <w:rPr>
                <w:rFonts w:eastAsia="Batang" w:cs="Arial"/>
                <w:sz w:val="22"/>
                <w:szCs w:val="22"/>
                <w:lang w:eastAsia="en-US"/>
              </w:rPr>
              <w:t xml:space="preserve">ational Health Committee </w:t>
            </w:r>
            <w:r w:rsidR="00E801A0">
              <w:rPr>
                <w:rFonts w:eastAsia="Batang" w:cs="Arial"/>
                <w:sz w:val="22"/>
                <w:szCs w:val="22"/>
                <w:lang w:eastAsia="en-US"/>
              </w:rPr>
              <w:t>decision-making criteria</w:t>
            </w:r>
            <w:r>
              <w:rPr>
                <w:rFonts w:eastAsia="Batang" w:cs="Arial"/>
                <w:sz w:val="22"/>
                <w:szCs w:val="22"/>
                <w:lang w:eastAsia="en-US"/>
              </w:rPr>
              <w:t xml:space="preserve">, </w:t>
            </w:r>
            <w:r w:rsidRPr="00212DBE">
              <w:rPr>
                <w:rFonts w:eastAsia="Batang" w:cs="Arial"/>
                <w:sz w:val="22"/>
                <w:szCs w:val="22"/>
                <w:lang w:eastAsia="en-US"/>
              </w:rPr>
              <w:t xml:space="preserve">noting </w:t>
            </w:r>
            <w:r>
              <w:rPr>
                <w:rFonts w:eastAsia="Batang" w:cs="Arial"/>
                <w:sz w:val="22"/>
                <w:szCs w:val="22"/>
                <w:lang w:eastAsia="en-US"/>
              </w:rPr>
              <w:t xml:space="preserve">those </w:t>
            </w:r>
            <w:r w:rsidRPr="00212DBE">
              <w:rPr>
                <w:rFonts w:eastAsia="Batang" w:cs="Arial"/>
                <w:sz w:val="22"/>
                <w:szCs w:val="22"/>
                <w:lang w:eastAsia="en-US"/>
              </w:rPr>
              <w:t xml:space="preserve">around value for </w:t>
            </w:r>
            <w:r w:rsidRPr="00D77E4C">
              <w:rPr>
                <w:rFonts w:eastAsia="Batang" w:cs="Arial"/>
                <w:sz w:val="22"/>
                <w:szCs w:val="22"/>
                <w:lang w:eastAsia="en-US"/>
              </w:rPr>
              <w:t>money and materiality (f</w:t>
            </w:r>
            <w:r w:rsidRPr="00D77E4C">
              <w:rPr>
                <w:rFonts w:eastAsiaTheme="minorHAnsi" w:cstheme="minorBidi"/>
                <w:sz w:val="22"/>
                <w:szCs w:val="22"/>
                <w:lang w:eastAsia="en-US"/>
              </w:rPr>
              <w:t xml:space="preserve">ollowing discussion at previous meeting about where </w:t>
            </w:r>
            <w:r w:rsidR="00E801A0" w:rsidRPr="00D77E4C">
              <w:rPr>
                <w:rFonts w:eastAsiaTheme="minorHAnsi" w:cstheme="minorBidi"/>
                <w:sz w:val="22"/>
                <w:szCs w:val="22"/>
                <w:lang w:eastAsia="en-US"/>
              </w:rPr>
              <w:t xml:space="preserve">consideration of </w:t>
            </w:r>
            <w:r w:rsidRPr="00D77E4C">
              <w:rPr>
                <w:rFonts w:eastAsiaTheme="minorHAnsi" w:cstheme="minorBidi"/>
                <w:sz w:val="22"/>
                <w:szCs w:val="22"/>
                <w:lang w:eastAsia="en-US"/>
              </w:rPr>
              <w:t xml:space="preserve">costs and value for money sit). </w:t>
            </w:r>
          </w:p>
          <w:p w:rsidR="00137E76" w:rsidRPr="00D77E4C" w:rsidRDefault="00137E76" w:rsidP="00137E76">
            <w:pPr>
              <w:pStyle w:val="ListParagraph"/>
              <w:numPr>
                <w:ilvl w:val="1"/>
                <w:numId w:val="1"/>
              </w:numPr>
              <w:spacing w:before="120" w:after="120"/>
              <w:rPr>
                <w:rFonts w:eastAsiaTheme="minorHAnsi" w:cstheme="minorBidi"/>
                <w:sz w:val="22"/>
                <w:szCs w:val="22"/>
                <w:lang w:eastAsia="en-US"/>
              </w:rPr>
            </w:pPr>
            <w:r w:rsidRPr="00D77E4C">
              <w:rPr>
                <w:rFonts w:eastAsiaTheme="minorHAnsi" w:cstheme="minorBidi"/>
                <w:sz w:val="22"/>
                <w:szCs w:val="22"/>
                <w:lang w:eastAsia="en-US"/>
              </w:rPr>
              <w:t xml:space="preserve">Noted also that ethical considerations related to a policy decision are not specifically stated in the NHC criteria </w:t>
            </w:r>
          </w:p>
          <w:p w:rsidR="005443FE" w:rsidRPr="00E347DE" w:rsidRDefault="005443FE" w:rsidP="00FF1FA1">
            <w:pPr>
              <w:pStyle w:val="ListParagraph"/>
              <w:numPr>
                <w:ilvl w:val="0"/>
                <w:numId w:val="1"/>
              </w:numPr>
              <w:spacing w:before="120" w:after="120"/>
              <w:rPr>
                <w:rFonts w:eastAsiaTheme="minorHAnsi" w:cstheme="minorBidi"/>
                <w:sz w:val="22"/>
                <w:szCs w:val="22"/>
                <w:lang w:eastAsia="en-US"/>
              </w:rPr>
            </w:pPr>
            <w:r>
              <w:rPr>
                <w:rFonts w:eastAsia="Batang" w:cs="Arial"/>
                <w:sz w:val="22"/>
                <w:szCs w:val="22"/>
                <w:lang w:eastAsia="en-US"/>
              </w:rPr>
              <w:t xml:space="preserve">Tabled: full version of </w:t>
            </w:r>
            <w:r w:rsidRPr="00212DBE">
              <w:rPr>
                <w:rFonts w:eastAsia="Batang" w:cs="Arial"/>
                <w:sz w:val="22"/>
                <w:szCs w:val="22"/>
                <w:lang w:eastAsia="en-US"/>
              </w:rPr>
              <w:t>NSU Quality Framework principles</w:t>
            </w:r>
            <w:r>
              <w:rPr>
                <w:rFonts w:eastAsia="Batang" w:cs="Arial"/>
                <w:sz w:val="22"/>
                <w:szCs w:val="22"/>
                <w:lang w:eastAsia="en-US"/>
              </w:rPr>
              <w:t>:</w:t>
            </w:r>
            <w:r w:rsidRPr="00212DBE">
              <w:rPr>
                <w:rFonts w:eastAsia="Batang" w:cs="Arial"/>
                <w:sz w:val="22"/>
                <w:szCs w:val="22"/>
                <w:lang w:eastAsia="en-US"/>
              </w:rPr>
              <w:t xml:space="preserve"> noting the </w:t>
            </w:r>
            <w:r>
              <w:rPr>
                <w:rFonts w:eastAsia="Batang" w:cs="Arial"/>
                <w:sz w:val="22"/>
                <w:szCs w:val="22"/>
                <w:lang w:eastAsia="en-US"/>
              </w:rPr>
              <w:t xml:space="preserve">third </w:t>
            </w:r>
            <w:r w:rsidRPr="00212DBE">
              <w:rPr>
                <w:rFonts w:eastAsia="Batang" w:cs="Arial"/>
                <w:sz w:val="22"/>
                <w:szCs w:val="22"/>
                <w:lang w:eastAsia="en-US"/>
              </w:rPr>
              <w:t xml:space="preserve">principle related to </w:t>
            </w:r>
            <w:r>
              <w:rPr>
                <w:rFonts w:eastAsia="Batang" w:cs="Arial"/>
                <w:sz w:val="22"/>
                <w:szCs w:val="22"/>
                <w:lang w:eastAsia="en-US"/>
              </w:rPr>
              <w:t xml:space="preserve">equity has additional text specifying </w:t>
            </w:r>
            <w:r>
              <w:rPr>
                <w:rFonts w:eastAsiaTheme="minorHAnsi" w:cstheme="minorBidi"/>
                <w:sz w:val="22"/>
                <w:szCs w:val="22"/>
                <w:lang w:eastAsia="en-US"/>
              </w:rPr>
              <w:t>incorporation of the Treaty of Waitangi principles and the need to meet the needs of under screened populations</w:t>
            </w:r>
            <w:r w:rsidRPr="00212DBE">
              <w:rPr>
                <w:rFonts w:eastAsia="Batang" w:cs="Arial"/>
                <w:sz w:val="22"/>
                <w:szCs w:val="22"/>
                <w:lang w:eastAsia="en-US"/>
              </w:rPr>
              <w:t xml:space="preserve"> </w:t>
            </w:r>
            <w:r>
              <w:rPr>
                <w:rFonts w:eastAsia="Batang" w:cs="Arial"/>
                <w:sz w:val="22"/>
                <w:szCs w:val="22"/>
                <w:lang w:eastAsia="en-US"/>
              </w:rPr>
              <w:t xml:space="preserve">(following discussion at previous meeting as to whether the NSAC TOR,  which are the same as the headline </w:t>
            </w:r>
            <w:r w:rsidRPr="00212DBE">
              <w:rPr>
                <w:rFonts w:eastAsia="Batang" w:cs="Arial"/>
                <w:sz w:val="22"/>
                <w:szCs w:val="22"/>
                <w:lang w:eastAsia="en-US"/>
              </w:rPr>
              <w:t xml:space="preserve">Quality Framework </w:t>
            </w:r>
            <w:r>
              <w:rPr>
                <w:rFonts w:eastAsia="Batang" w:cs="Arial"/>
                <w:sz w:val="22"/>
                <w:szCs w:val="22"/>
                <w:lang w:eastAsia="en-US"/>
              </w:rPr>
              <w:t xml:space="preserve">principles, sufficiently acknowledge Māori needs) </w:t>
            </w:r>
          </w:p>
          <w:p w:rsidR="005443FE" w:rsidRPr="000B5887" w:rsidRDefault="005443FE" w:rsidP="00AF1E7F">
            <w:pPr>
              <w:pStyle w:val="ListParagraph"/>
              <w:numPr>
                <w:ilvl w:val="1"/>
                <w:numId w:val="1"/>
              </w:numPr>
              <w:spacing w:before="120" w:after="120"/>
              <w:ind w:left="743"/>
              <w:rPr>
                <w:rFonts w:eastAsiaTheme="minorHAnsi" w:cstheme="minorBidi"/>
                <w:sz w:val="22"/>
                <w:szCs w:val="22"/>
                <w:lang w:eastAsia="en-US"/>
              </w:rPr>
            </w:pPr>
            <w:r w:rsidRPr="000B5887">
              <w:rPr>
                <w:rFonts w:eastAsia="Batang" w:cs="Arial"/>
                <w:sz w:val="22"/>
                <w:szCs w:val="22"/>
                <w:lang w:eastAsia="en-US"/>
              </w:rPr>
              <w:t xml:space="preserve">Deb Rowe will </w:t>
            </w:r>
            <w:r w:rsidR="00E801A0">
              <w:rPr>
                <w:rFonts w:eastAsia="Batang" w:cs="Arial"/>
                <w:sz w:val="22"/>
                <w:szCs w:val="22"/>
                <w:lang w:eastAsia="en-US"/>
              </w:rPr>
              <w:t xml:space="preserve">discuss </w:t>
            </w:r>
            <w:r w:rsidRPr="000B5887">
              <w:rPr>
                <w:rFonts w:eastAsia="Batang" w:cs="Arial"/>
                <w:sz w:val="22"/>
                <w:szCs w:val="22"/>
                <w:lang w:eastAsia="en-US"/>
              </w:rPr>
              <w:t xml:space="preserve">with the Māori Monitoring Equity Group </w:t>
            </w:r>
            <w:r>
              <w:rPr>
                <w:rFonts w:eastAsia="Batang" w:cs="Arial"/>
                <w:sz w:val="22"/>
                <w:szCs w:val="22"/>
                <w:lang w:eastAsia="en-US"/>
              </w:rPr>
              <w:t xml:space="preserve">(MMEG) </w:t>
            </w:r>
            <w:r w:rsidR="00E801A0">
              <w:rPr>
                <w:rFonts w:eastAsia="Batang" w:cs="Arial"/>
                <w:sz w:val="22"/>
                <w:szCs w:val="22"/>
                <w:lang w:eastAsia="en-US"/>
              </w:rPr>
              <w:t xml:space="preserve">whether </w:t>
            </w:r>
            <w:r>
              <w:rPr>
                <w:rFonts w:eastAsia="Batang" w:cs="Arial"/>
                <w:sz w:val="22"/>
                <w:szCs w:val="22"/>
                <w:lang w:eastAsia="en-US"/>
              </w:rPr>
              <w:t xml:space="preserve">the current NSAC TOR are appropriate, with the additional text </w:t>
            </w:r>
            <w:r>
              <w:rPr>
                <w:rFonts w:eastAsiaTheme="minorHAnsi" w:cstheme="minorBidi"/>
                <w:sz w:val="22"/>
                <w:szCs w:val="22"/>
                <w:lang w:eastAsia="en-US"/>
              </w:rPr>
              <w:t xml:space="preserve">from the </w:t>
            </w:r>
            <w:r w:rsidRPr="008B7628">
              <w:rPr>
                <w:rFonts w:eastAsiaTheme="minorHAnsi" w:cstheme="minorBidi"/>
                <w:sz w:val="22"/>
                <w:szCs w:val="22"/>
                <w:lang w:eastAsia="en-US"/>
              </w:rPr>
              <w:t>full version of th</w:t>
            </w:r>
            <w:r>
              <w:rPr>
                <w:rFonts w:eastAsiaTheme="minorHAnsi" w:cstheme="minorBidi"/>
                <w:sz w:val="22"/>
                <w:szCs w:val="22"/>
                <w:lang w:eastAsia="en-US"/>
              </w:rPr>
              <w:t>e</w:t>
            </w:r>
            <w:r w:rsidRPr="008B7628">
              <w:rPr>
                <w:rFonts w:eastAsiaTheme="minorHAnsi" w:cstheme="minorBidi"/>
                <w:sz w:val="22"/>
                <w:szCs w:val="22"/>
                <w:lang w:eastAsia="en-US"/>
              </w:rPr>
              <w:t xml:space="preserve"> </w:t>
            </w:r>
            <w:r>
              <w:rPr>
                <w:rFonts w:eastAsiaTheme="minorHAnsi" w:cstheme="minorBidi"/>
                <w:sz w:val="22"/>
                <w:szCs w:val="22"/>
                <w:lang w:eastAsia="en-US"/>
              </w:rPr>
              <w:t xml:space="preserve">NSU Quality Framework principles acknowledged through a meeting note. </w:t>
            </w:r>
          </w:p>
          <w:p w:rsidR="005443FE" w:rsidRPr="009345EC" w:rsidRDefault="005443FE" w:rsidP="007D234B">
            <w:pPr>
              <w:spacing w:before="120" w:after="120"/>
              <w:rPr>
                <w:rFonts w:eastAsiaTheme="minorHAnsi" w:cstheme="minorBidi"/>
                <w:b/>
                <w:i/>
                <w:sz w:val="22"/>
                <w:szCs w:val="22"/>
                <w:lang w:eastAsia="en-US"/>
              </w:rPr>
            </w:pPr>
            <w:r w:rsidRPr="009345EC">
              <w:rPr>
                <w:rFonts w:eastAsiaTheme="minorHAnsi" w:cstheme="minorBidi"/>
                <w:i/>
                <w:sz w:val="22"/>
                <w:szCs w:val="22"/>
                <w:lang w:eastAsia="en-US"/>
              </w:rPr>
              <w:t xml:space="preserve">Website </w:t>
            </w:r>
          </w:p>
          <w:p w:rsidR="005443FE" w:rsidRPr="009345EC" w:rsidRDefault="005443FE" w:rsidP="00FF1FA1">
            <w:pPr>
              <w:pStyle w:val="ListParagraph"/>
              <w:numPr>
                <w:ilvl w:val="0"/>
                <w:numId w:val="1"/>
              </w:numPr>
              <w:spacing w:before="120" w:after="120"/>
              <w:rPr>
                <w:rFonts w:eastAsiaTheme="minorHAnsi" w:cstheme="minorBidi"/>
                <w:b/>
                <w:sz w:val="22"/>
                <w:szCs w:val="22"/>
                <w:lang w:eastAsia="en-US"/>
              </w:rPr>
            </w:pPr>
            <w:r w:rsidRPr="009345EC">
              <w:rPr>
                <w:rFonts w:eastAsiaTheme="minorHAnsi" w:cstheme="minorBidi"/>
                <w:sz w:val="22"/>
                <w:szCs w:val="22"/>
                <w:lang w:eastAsia="en-US"/>
              </w:rPr>
              <w:t xml:space="preserve">NSAC </w:t>
            </w:r>
            <w:r>
              <w:rPr>
                <w:rFonts w:eastAsiaTheme="minorHAnsi" w:cstheme="minorBidi"/>
                <w:sz w:val="22"/>
                <w:szCs w:val="22"/>
                <w:lang w:eastAsia="en-US"/>
              </w:rPr>
              <w:t>i</w:t>
            </w:r>
            <w:r w:rsidRPr="009345EC">
              <w:rPr>
                <w:rFonts w:eastAsiaTheme="minorHAnsi" w:cstheme="minorBidi"/>
                <w:sz w:val="22"/>
                <w:szCs w:val="22"/>
                <w:lang w:eastAsia="en-US"/>
              </w:rPr>
              <w:t xml:space="preserve">nformation will now sit on the NSU website, </w:t>
            </w:r>
            <w:r>
              <w:rPr>
                <w:rFonts w:eastAsiaTheme="minorHAnsi" w:cstheme="minorBidi"/>
                <w:sz w:val="22"/>
                <w:szCs w:val="22"/>
                <w:lang w:eastAsia="en-US"/>
              </w:rPr>
              <w:t>with links retained to previous NSAC statements and publications on the MOH website</w:t>
            </w:r>
          </w:p>
          <w:p w:rsidR="005443FE" w:rsidRPr="00AF1E7F" w:rsidRDefault="005443FE" w:rsidP="005C013A">
            <w:pPr>
              <w:pStyle w:val="ListParagraph"/>
              <w:numPr>
                <w:ilvl w:val="0"/>
                <w:numId w:val="1"/>
              </w:numPr>
              <w:spacing w:before="120" w:after="120"/>
              <w:rPr>
                <w:rFonts w:eastAsia="Batang" w:cs="Arial"/>
                <w:sz w:val="22"/>
                <w:szCs w:val="22"/>
                <w:lang w:eastAsia="en-US"/>
              </w:rPr>
            </w:pPr>
            <w:r w:rsidRPr="00AF1E7F">
              <w:rPr>
                <w:rFonts w:eastAsia="Batang" w:cs="Arial"/>
                <w:sz w:val="22"/>
                <w:szCs w:val="22"/>
                <w:lang w:eastAsia="en-US"/>
              </w:rPr>
              <w:t>Tabled: NSAC membership details to be included on the website</w:t>
            </w:r>
            <w:r w:rsidR="00E801A0">
              <w:rPr>
                <w:rFonts w:eastAsia="Batang" w:cs="Arial"/>
                <w:sz w:val="22"/>
                <w:szCs w:val="22"/>
                <w:lang w:eastAsia="en-US"/>
              </w:rPr>
              <w:t>.</w:t>
            </w:r>
            <w:r w:rsidRPr="00AF1E7F">
              <w:rPr>
                <w:rFonts w:eastAsia="Batang" w:cs="Arial"/>
                <w:sz w:val="22"/>
                <w:szCs w:val="22"/>
                <w:lang w:eastAsia="en-US"/>
              </w:rPr>
              <w:t xml:space="preserve"> Members will email required c</w:t>
            </w:r>
            <w:r w:rsidR="00791E36">
              <w:rPr>
                <w:rFonts w:eastAsia="Batang" w:cs="Arial"/>
                <w:sz w:val="22"/>
                <w:szCs w:val="22"/>
                <w:lang w:eastAsia="en-US"/>
              </w:rPr>
              <w:t xml:space="preserve">hanges </w:t>
            </w:r>
            <w:r w:rsidRPr="00AF1E7F">
              <w:rPr>
                <w:rFonts w:eastAsia="Batang" w:cs="Arial"/>
                <w:sz w:val="22"/>
                <w:szCs w:val="22"/>
                <w:lang w:eastAsia="en-US"/>
              </w:rPr>
              <w:t xml:space="preserve">to </w:t>
            </w:r>
            <w:r w:rsidR="008460E7">
              <w:rPr>
                <w:rFonts w:eastAsia="Batang" w:cs="Arial"/>
                <w:sz w:val="22"/>
                <w:szCs w:val="22"/>
                <w:lang w:eastAsia="en-US"/>
              </w:rPr>
              <w:t xml:space="preserve">the </w:t>
            </w:r>
            <w:r w:rsidRPr="00AF1E7F">
              <w:rPr>
                <w:rFonts w:eastAsia="Batang" w:cs="Arial"/>
                <w:sz w:val="22"/>
                <w:szCs w:val="22"/>
                <w:lang w:eastAsia="en-US"/>
              </w:rPr>
              <w:t>NSU</w:t>
            </w:r>
            <w:r w:rsidR="008460E7">
              <w:rPr>
                <w:rFonts w:eastAsia="Batang" w:cs="Arial"/>
                <w:sz w:val="22"/>
                <w:szCs w:val="22"/>
                <w:lang w:eastAsia="en-US"/>
              </w:rPr>
              <w:t>.</w:t>
            </w:r>
            <w:r w:rsidRPr="00AF1E7F">
              <w:rPr>
                <w:rFonts w:eastAsia="Batang" w:cs="Arial"/>
                <w:sz w:val="22"/>
                <w:szCs w:val="22"/>
                <w:lang w:eastAsia="en-US"/>
              </w:rPr>
              <w:t xml:space="preserve"> </w:t>
            </w:r>
          </w:p>
          <w:p w:rsidR="005443FE" w:rsidRPr="009345EC" w:rsidRDefault="005443FE" w:rsidP="005C013A">
            <w:pPr>
              <w:pStyle w:val="ListParagraph"/>
              <w:numPr>
                <w:ilvl w:val="0"/>
                <w:numId w:val="1"/>
              </w:numPr>
              <w:spacing w:before="120" w:after="120"/>
              <w:rPr>
                <w:rFonts w:eastAsiaTheme="minorHAnsi" w:cstheme="minorBidi"/>
                <w:sz w:val="22"/>
                <w:szCs w:val="22"/>
                <w:lang w:eastAsia="en-US"/>
              </w:rPr>
            </w:pPr>
            <w:r w:rsidRPr="00AF1E7F">
              <w:rPr>
                <w:rFonts w:eastAsia="Batang" w:cs="Arial"/>
                <w:sz w:val="22"/>
                <w:szCs w:val="22"/>
                <w:lang w:eastAsia="en-US"/>
              </w:rPr>
              <w:t>Noted: NSAC minutes will be posted on the NSU website</w:t>
            </w:r>
            <w:r>
              <w:rPr>
                <w:rFonts w:eastAsiaTheme="minorHAnsi" w:cstheme="minorBidi"/>
                <w:sz w:val="22"/>
                <w:szCs w:val="22"/>
                <w:lang w:eastAsia="en-US"/>
              </w:rPr>
              <w:t xml:space="preserve">. </w:t>
            </w:r>
          </w:p>
          <w:p w:rsidR="005443FE" w:rsidRPr="004F127D" w:rsidRDefault="005443FE" w:rsidP="007D234B">
            <w:pPr>
              <w:spacing w:before="120" w:after="120"/>
              <w:rPr>
                <w:rFonts w:eastAsiaTheme="minorHAnsi" w:cs="Arial"/>
                <w:i/>
                <w:sz w:val="22"/>
                <w:szCs w:val="22"/>
                <w:lang w:eastAsia="en-US"/>
              </w:rPr>
            </w:pPr>
            <w:r w:rsidRPr="004F127D">
              <w:rPr>
                <w:rFonts w:eastAsiaTheme="minorHAnsi" w:cs="Arial"/>
                <w:i/>
                <w:sz w:val="22"/>
                <w:szCs w:val="22"/>
                <w:lang w:eastAsia="en-US"/>
              </w:rPr>
              <w:t xml:space="preserve">Newborn Metabolic Screening Programme (NMSP) </w:t>
            </w:r>
          </w:p>
          <w:p w:rsidR="005443FE" w:rsidRPr="008460E7" w:rsidRDefault="005443FE" w:rsidP="003B2B68">
            <w:pPr>
              <w:pStyle w:val="ListParagraph"/>
              <w:numPr>
                <w:ilvl w:val="0"/>
                <w:numId w:val="1"/>
              </w:numPr>
              <w:pBdr>
                <w:bottom w:val="single" w:sz="12" w:space="1" w:color="auto"/>
              </w:pBdr>
              <w:spacing w:before="120" w:after="120"/>
              <w:rPr>
                <w:rFonts w:eastAsiaTheme="minorHAnsi" w:cs="Arial"/>
                <w:b/>
                <w:sz w:val="22"/>
                <w:szCs w:val="22"/>
                <w:lang w:eastAsia="en-US"/>
              </w:rPr>
            </w:pPr>
            <w:r>
              <w:rPr>
                <w:rFonts w:eastAsiaTheme="minorHAnsi" w:cstheme="minorBidi"/>
                <w:sz w:val="22"/>
                <w:szCs w:val="22"/>
                <w:lang w:eastAsia="en-US"/>
              </w:rPr>
              <w:t xml:space="preserve">Tabled: examples of </w:t>
            </w:r>
            <w:r w:rsidRPr="001B53D6">
              <w:rPr>
                <w:rFonts w:eastAsiaTheme="minorHAnsi" w:cstheme="minorBidi"/>
                <w:sz w:val="22"/>
                <w:szCs w:val="22"/>
                <w:lang w:eastAsia="en-US"/>
              </w:rPr>
              <w:t xml:space="preserve">recently produced </w:t>
            </w:r>
            <w:r>
              <w:rPr>
                <w:rFonts w:eastAsiaTheme="minorHAnsi" w:cstheme="minorBidi"/>
                <w:sz w:val="22"/>
                <w:szCs w:val="22"/>
                <w:lang w:eastAsia="en-US"/>
              </w:rPr>
              <w:t>i</w:t>
            </w:r>
            <w:r w:rsidRPr="001B53D6">
              <w:rPr>
                <w:rFonts w:eastAsiaTheme="minorHAnsi" w:cstheme="minorBidi"/>
                <w:sz w:val="22"/>
                <w:szCs w:val="22"/>
                <w:lang w:eastAsia="en-US"/>
              </w:rPr>
              <w:t>nformation resources</w:t>
            </w:r>
            <w:r>
              <w:rPr>
                <w:rFonts w:eastAsiaTheme="minorHAnsi" w:cstheme="minorBidi"/>
                <w:sz w:val="22"/>
                <w:szCs w:val="22"/>
                <w:lang w:eastAsia="en-US"/>
              </w:rPr>
              <w:t xml:space="preserve"> for parents including newborn blood spot testing</w:t>
            </w:r>
            <w:r w:rsidR="008460E7">
              <w:rPr>
                <w:rFonts w:eastAsiaTheme="minorHAnsi" w:cstheme="minorBidi"/>
                <w:sz w:val="22"/>
                <w:szCs w:val="22"/>
                <w:lang w:eastAsia="en-US"/>
              </w:rPr>
              <w:t>.</w:t>
            </w:r>
            <w:r>
              <w:rPr>
                <w:rFonts w:eastAsiaTheme="minorHAnsi" w:cstheme="minorBidi"/>
                <w:sz w:val="22"/>
                <w:szCs w:val="22"/>
                <w:lang w:eastAsia="en-US"/>
              </w:rPr>
              <w:t xml:space="preserve"> </w:t>
            </w:r>
          </w:p>
          <w:p w:rsidR="008460E7" w:rsidRPr="008460E7" w:rsidRDefault="008460E7" w:rsidP="008460E7">
            <w:pPr>
              <w:pBdr>
                <w:bottom w:val="single" w:sz="12" w:space="1" w:color="auto"/>
              </w:pBdr>
              <w:spacing w:before="120" w:after="120"/>
              <w:rPr>
                <w:rFonts w:eastAsiaTheme="minorHAnsi" w:cs="Arial"/>
                <w:b/>
                <w:sz w:val="22"/>
                <w:szCs w:val="22"/>
                <w:lang w:eastAsia="en-US"/>
              </w:rPr>
            </w:pPr>
          </w:p>
          <w:p w:rsidR="005443FE" w:rsidRDefault="005443FE" w:rsidP="005443FE">
            <w:pPr>
              <w:rPr>
                <w:rFonts w:eastAsia="Batang" w:cs="Arial"/>
                <w:b/>
                <w:sz w:val="22"/>
                <w:szCs w:val="22"/>
                <w:lang w:eastAsia="en-US"/>
              </w:rPr>
            </w:pPr>
          </w:p>
          <w:p w:rsidR="005443FE" w:rsidRDefault="005443FE" w:rsidP="005443FE">
            <w:pPr>
              <w:rPr>
                <w:rFonts w:eastAsia="Batang" w:cs="Arial"/>
                <w:sz w:val="22"/>
                <w:szCs w:val="22"/>
                <w:lang w:eastAsia="en-US"/>
              </w:rPr>
            </w:pPr>
            <w:r w:rsidRPr="00C602B4">
              <w:rPr>
                <w:rFonts w:eastAsia="Batang" w:cs="Arial"/>
                <w:b/>
                <w:color w:val="FF0000"/>
                <w:sz w:val="22"/>
                <w:szCs w:val="22"/>
                <w:lang w:eastAsia="en-US"/>
              </w:rPr>
              <w:t>Action</w:t>
            </w:r>
            <w:r w:rsidRPr="00C602B4">
              <w:rPr>
                <w:rFonts w:eastAsia="Batang" w:cs="Arial"/>
                <w:color w:val="FF0000"/>
                <w:sz w:val="22"/>
                <w:szCs w:val="22"/>
                <w:lang w:eastAsia="en-US"/>
              </w:rPr>
              <w:t xml:space="preserve">: </w:t>
            </w:r>
            <w:r w:rsidRPr="007D234B">
              <w:rPr>
                <w:rFonts w:eastAsia="Batang" w:cs="Arial"/>
                <w:sz w:val="22"/>
                <w:szCs w:val="22"/>
                <w:lang w:eastAsia="en-US"/>
              </w:rPr>
              <w:t xml:space="preserve">Deb Rowe to report back on </w:t>
            </w:r>
            <w:r w:rsidR="008460E7" w:rsidRPr="007D234B">
              <w:rPr>
                <w:rFonts w:eastAsia="Batang" w:cs="Arial"/>
                <w:sz w:val="22"/>
                <w:szCs w:val="22"/>
                <w:lang w:eastAsia="en-US"/>
              </w:rPr>
              <w:t>MMEG</w:t>
            </w:r>
            <w:r w:rsidR="008460E7">
              <w:rPr>
                <w:rFonts w:eastAsia="Batang" w:cs="Arial"/>
                <w:sz w:val="22"/>
                <w:szCs w:val="22"/>
                <w:lang w:eastAsia="en-US"/>
              </w:rPr>
              <w:t>’s</w:t>
            </w:r>
            <w:r w:rsidR="008460E7" w:rsidRPr="007D234B">
              <w:rPr>
                <w:rFonts w:eastAsia="Batang" w:cs="Arial"/>
                <w:sz w:val="22"/>
                <w:szCs w:val="22"/>
                <w:lang w:eastAsia="en-US"/>
              </w:rPr>
              <w:t xml:space="preserve"> </w:t>
            </w:r>
            <w:r w:rsidR="008460E7">
              <w:rPr>
                <w:rFonts w:eastAsia="Batang" w:cs="Arial"/>
                <w:sz w:val="22"/>
                <w:szCs w:val="22"/>
                <w:lang w:eastAsia="en-US"/>
              </w:rPr>
              <w:t xml:space="preserve">views on the TOR </w:t>
            </w:r>
            <w:r w:rsidRPr="007D234B">
              <w:rPr>
                <w:rFonts w:eastAsia="Batang" w:cs="Arial"/>
                <w:sz w:val="22"/>
                <w:szCs w:val="22"/>
                <w:lang w:eastAsia="en-US"/>
              </w:rPr>
              <w:t>principle</w:t>
            </w:r>
            <w:r w:rsidR="008460E7">
              <w:rPr>
                <w:rFonts w:eastAsia="Batang" w:cs="Arial"/>
                <w:sz w:val="22"/>
                <w:szCs w:val="22"/>
                <w:lang w:eastAsia="en-US"/>
              </w:rPr>
              <w:t xml:space="preserve"> related to equity</w:t>
            </w:r>
            <w:r w:rsidRPr="007D234B">
              <w:rPr>
                <w:rFonts w:eastAsia="Batang" w:cs="Arial"/>
                <w:sz w:val="22"/>
                <w:szCs w:val="22"/>
                <w:lang w:eastAsia="en-US"/>
              </w:rPr>
              <w:t xml:space="preserve">.  </w:t>
            </w:r>
          </w:p>
          <w:p w:rsidR="00105125" w:rsidRDefault="00105125" w:rsidP="005443FE">
            <w:pPr>
              <w:rPr>
                <w:rFonts w:eastAsia="Batang" w:cs="Arial"/>
                <w:sz w:val="22"/>
                <w:szCs w:val="22"/>
                <w:lang w:eastAsia="en-US"/>
              </w:rPr>
            </w:pPr>
            <w:r w:rsidRPr="005C013A">
              <w:rPr>
                <w:rFonts w:eastAsia="Batang" w:cs="Arial"/>
                <w:b/>
                <w:color w:val="FF0000"/>
                <w:sz w:val="22"/>
                <w:szCs w:val="22"/>
                <w:lang w:eastAsia="en-US"/>
              </w:rPr>
              <w:t>Action</w:t>
            </w:r>
            <w:r w:rsidRPr="00791E36">
              <w:rPr>
                <w:rFonts w:eastAsia="Batang" w:cs="Arial"/>
                <w:color w:val="FF0000"/>
                <w:sz w:val="22"/>
                <w:szCs w:val="22"/>
                <w:lang w:eastAsia="en-US"/>
              </w:rPr>
              <w:t>:</w:t>
            </w:r>
            <w:r>
              <w:rPr>
                <w:rFonts w:eastAsia="Batang" w:cs="Arial"/>
                <w:sz w:val="22"/>
                <w:szCs w:val="22"/>
                <w:lang w:eastAsia="en-US"/>
              </w:rPr>
              <w:t xml:space="preserve"> NSAC members will email </w:t>
            </w:r>
            <w:r w:rsidR="00791E36">
              <w:rPr>
                <w:rFonts w:eastAsia="Batang" w:cs="Arial"/>
                <w:sz w:val="22"/>
                <w:szCs w:val="22"/>
                <w:lang w:eastAsia="en-US"/>
              </w:rPr>
              <w:t xml:space="preserve">required </w:t>
            </w:r>
            <w:r>
              <w:rPr>
                <w:rFonts w:eastAsia="Batang" w:cs="Arial"/>
                <w:sz w:val="22"/>
                <w:szCs w:val="22"/>
                <w:lang w:eastAsia="en-US"/>
              </w:rPr>
              <w:t>c</w:t>
            </w:r>
            <w:r w:rsidR="00791E36">
              <w:rPr>
                <w:rFonts w:eastAsia="Batang" w:cs="Arial"/>
                <w:sz w:val="22"/>
                <w:szCs w:val="22"/>
                <w:lang w:eastAsia="en-US"/>
              </w:rPr>
              <w:t xml:space="preserve">hanges </w:t>
            </w:r>
            <w:r w:rsidR="005C013A">
              <w:rPr>
                <w:rFonts w:eastAsia="Batang" w:cs="Arial"/>
                <w:sz w:val="22"/>
                <w:szCs w:val="22"/>
                <w:lang w:eastAsia="en-US"/>
              </w:rPr>
              <w:t xml:space="preserve">in </w:t>
            </w:r>
            <w:r>
              <w:rPr>
                <w:rFonts w:eastAsia="Batang" w:cs="Arial"/>
                <w:sz w:val="22"/>
                <w:szCs w:val="22"/>
                <w:lang w:eastAsia="en-US"/>
              </w:rPr>
              <w:t>membership details</w:t>
            </w:r>
            <w:r w:rsidR="00791E36">
              <w:rPr>
                <w:rFonts w:eastAsia="Batang" w:cs="Arial"/>
                <w:sz w:val="22"/>
                <w:szCs w:val="22"/>
                <w:lang w:eastAsia="en-US"/>
              </w:rPr>
              <w:t xml:space="preserve"> </w:t>
            </w:r>
            <w:r>
              <w:rPr>
                <w:rFonts w:eastAsia="Batang" w:cs="Arial"/>
                <w:sz w:val="22"/>
                <w:szCs w:val="22"/>
                <w:lang w:eastAsia="en-US"/>
              </w:rPr>
              <w:t>to the NSU</w:t>
            </w:r>
            <w:r w:rsidR="005C013A">
              <w:rPr>
                <w:rFonts w:eastAsia="Batang" w:cs="Arial"/>
                <w:sz w:val="22"/>
                <w:szCs w:val="22"/>
                <w:lang w:eastAsia="en-US"/>
              </w:rPr>
              <w:t>.</w:t>
            </w:r>
            <w:r>
              <w:rPr>
                <w:rFonts w:eastAsia="Batang" w:cs="Arial"/>
                <w:sz w:val="22"/>
                <w:szCs w:val="22"/>
                <w:lang w:eastAsia="en-US"/>
              </w:rPr>
              <w:t xml:space="preserve">  </w:t>
            </w:r>
          </w:p>
          <w:p w:rsidR="005443FE" w:rsidRPr="005443FE" w:rsidRDefault="005443FE" w:rsidP="005443FE">
            <w:pPr>
              <w:rPr>
                <w:rFonts w:eastAsiaTheme="minorHAnsi" w:cs="Arial"/>
                <w:b/>
                <w:sz w:val="22"/>
                <w:szCs w:val="22"/>
                <w:lang w:eastAsia="en-US"/>
              </w:rPr>
            </w:pPr>
          </w:p>
        </w:tc>
      </w:tr>
      <w:tr w:rsidR="005443FE" w:rsidRPr="0014128D" w:rsidTr="005443FE">
        <w:tc>
          <w:tcPr>
            <w:tcW w:w="709" w:type="dxa"/>
            <w:tcBorders>
              <w:bottom w:val="single" w:sz="4" w:space="0" w:color="auto"/>
            </w:tcBorders>
          </w:tcPr>
          <w:p w:rsidR="005443FE" w:rsidRPr="0014128D" w:rsidRDefault="005443FE" w:rsidP="005443FE">
            <w:pPr>
              <w:spacing w:before="120" w:after="120"/>
              <w:rPr>
                <w:rFonts w:eastAsia="Batang" w:cs="Arial"/>
                <w:b/>
                <w:sz w:val="22"/>
                <w:szCs w:val="22"/>
                <w:lang w:eastAsia="en-US"/>
              </w:rPr>
            </w:pPr>
            <w:r>
              <w:br w:type="page"/>
            </w:r>
            <w:r>
              <w:rPr>
                <w:rFonts w:eastAsiaTheme="minorHAnsi" w:cs="Arial"/>
                <w:b/>
                <w:sz w:val="22"/>
                <w:szCs w:val="22"/>
                <w:lang w:eastAsia="en-US"/>
              </w:rPr>
              <w:t>5</w:t>
            </w:r>
          </w:p>
        </w:tc>
        <w:tc>
          <w:tcPr>
            <w:tcW w:w="9639" w:type="dxa"/>
            <w:tcBorders>
              <w:bottom w:val="single" w:sz="4" w:space="0" w:color="auto"/>
            </w:tcBorders>
          </w:tcPr>
          <w:p w:rsidR="005443FE" w:rsidRDefault="005443FE" w:rsidP="00260582">
            <w:pPr>
              <w:spacing w:before="120" w:after="120"/>
              <w:rPr>
                <w:rFonts w:eastAsiaTheme="minorHAnsi" w:cs="Arial"/>
                <w:b/>
                <w:sz w:val="22"/>
                <w:szCs w:val="22"/>
                <w:lang w:eastAsia="en-US"/>
              </w:rPr>
            </w:pPr>
            <w:r>
              <w:rPr>
                <w:rFonts w:eastAsiaTheme="minorHAnsi" w:cs="Arial"/>
                <w:b/>
                <w:sz w:val="22"/>
                <w:szCs w:val="22"/>
                <w:lang w:eastAsia="en-US"/>
              </w:rPr>
              <w:t xml:space="preserve">HPV testing for primary screening in the </w:t>
            </w:r>
            <w:r w:rsidRPr="00D55861">
              <w:rPr>
                <w:rFonts w:eastAsiaTheme="minorHAnsi" w:cs="Arial"/>
                <w:b/>
                <w:sz w:val="22"/>
                <w:szCs w:val="22"/>
                <w:lang w:eastAsia="en-US"/>
              </w:rPr>
              <w:t xml:space="preserve">National Cervical Screening Programme </w:t>
            </w:r>
            <w:r>
              <w:rPr>
                <w:rFonts w:eastAsiaTheme="minorHAnsi" w:cs="Arial"/>
                <w:b/>
                <w:sz w:val="22"/>
                <w:szCs w:val="22"/>
                <w:lang w:eastAsia="en-US"/>
              </w:rPr>
              <w:t>(NCSP)</w:t>
            </w:r>
          </w:p>
          <w:p w:rsidR="005443FE" w:rsidRPr="00D55861" w:rsidRDefault="008460E7" w:rsidP="00993073">
            <w:pPr>
              <w:spacing w:before="120" w:after="120"/>
              <w:rPr>
                <w:rFonts w:eastAsiaTheme="minorHAnsi" w:cs="Arial"/>
                <w:b/>
                <w:sz w:val="22"/>
                <w:szCs w:val="22"/>
                <w:lang w:eastAsia="en-US"/>
              </w:rPr>
            </w:pPr>
            <w:r>
              <w:rPr>
                <w:rFonts w:eastAsiaTheme="minorHAnsi" w:cs="Arial"/>
                <w:sz w:val="22"/>
                <w:szCs w:val="22"/>
                <w:lang w:eastAsia="en-US"/>
              </w:rPr>
              <w:t>T</w:t>
            </w:r>
            <w:r w:rsidR="005443FE">
              <w:rPr>
                <w:rFonts w:eastAsiaTheme="minorHAnsi" w:cs="Arial"/>
                <w:sz w:val="22"/>
                <w:szCs w:val="22"/>
                <w:lang w:eastAsia="en-US"/>
              </w:rPr>
              <w:t>his meeting</w:t>
            </w:r>
            <w:r w:rsidR="00902E1E">
              <w:rPr>
                <w:rFonts w:eastAsiaTheme="minorHAnsi" w:cs="Arial"/>
                <w:sz w:val="22"/>
                <w:szCs w:val="22"/>
                <w:lang w:eastAsia="en-US"/>
              </w:rPr>
              <w:t xml:space="preserve">’s purpose </w:t>
            </w:r>
            <w:r w:rsidR="005443FE">
              <w:rPr>
                <w:rFonts w:eastAsiaTheme="minorHAnsi" w:cs="Arial"/>
                <w:sz w:val="22"/>
                <w:szCs w:val="22"/>
                <w:lang w:eastAsia="en-US"/>
              </w:rPr>
              <w:t xml:space="preserve">is to </w:t>
            </w:r>
            <w:r>
              <w:rPr>
                <w:rFonts w:eastAsiaTheme="minorHAnsi" w:cs="Arial"/>
                <w:sz w:val="22"/>
                <w:szCs w:val="22"/>
                <w:lang w:eastAsia="en-US"/>
              </w:rPr>
              <w:t xml:space="preserve">provide NSAC </w:t>
            </w:r>
            <w:r w:rsidR="00902E1E">
              <w:rPr>
                <w:rFonts w:eastAsiaTheme="minorHAnsi" w:cs="Arial"/>
                <w:sz w:val="22"/>
                <w:szCs w:val="22"/>
                <w:lang w:eastAsia="en-US"/>
              </w:rPr>
              <w:t xml:space="preserve">the </w:t>
            </w:r>
            <w:r w:rsidR="003820DA">
              <w:rPr>
                <w:rFonts w:eastAsiaTheme="minorHAnsi" w:cstheme="minorBidi"/>
                <w:sz w:val="22"/>
                <w:szCs w:val="22"/>
                <w:lang w:eastAsia="en-US"/>
              </w:rPr>
              <w:t>evidence</w:t>
            </w:r>
            <w:r w:rsidR="005443FE">
              <w:rPr>
                <w:rFonts w:eastAsiaTheme="minorHAnsi" w:cstheme="minorBidi"/>
                <w:sz w:val="22"/>
                <w:szCs w:val="22"/>
                <w:lang w:eastAsia="en-US"/>
              </w:rPr>
              <w:t xml:space="preserve"> </w:t>
            </w:r>
            <w:r w:rsidR="00902E1E">
              <w:rPr>
                <w:rFonts w:eastAsiaTheme="minorHAnsi" w:cstheme="minorBidi"/>
                <w:sz w:val="22"/>
                <w:szCs w:val="22"/>
                <w:lang w:eastAsia="en-US"/>
              </w:rPr>
              <w:t xml:space="preserve">for primary HPV screening </w:t>
            </w:r>
            <w:r w:rsidR="005443FE">
              <w:rPr>
                <w:rFonts w:eastAsiaTheme="minorHAnsi" w:cstheme="minorBidi"/>
                <w:sz w:val="22"/>
                <w:szCs w:val="22"/>
                <w:lang w:eastAsia="en-US"/>
              </w:rPr>
              <w:t xml:space="preserve">prior to </w:t>
            </w:r>
            <w:r w:rsidR="00902E1E">
              <w:rPr>
                <w:rFonts w:eastAsiaTheme="minorHAnsi" w:cstheme="minorBidi"/>
                <w:sz w:val="22"/>
                <w:szCs w:val="22"/>
                <w:lang w:eastAsia="en-US"/>
              </w:rPr>
              <w:t>their consideration of r</w:t>
            </w:r>
            <w:r w:rsidR="005443FE">
              <w:rPr>
                <w:rFonts w:eastAsiaTheme="minorHAnsi" w:cstheme="minorBidi"/>
                <w:sz w:val="22"/>
                <w:szCs w:val="22"/>
                <w:lang w:eastAsia="en-US"/>
              </w:rPr>
              <w:t xml:space="preserve">ecommendations </w:t>
            </w:r>
            <w:r w:rsidR="005443FE" w:rsidRPr="00D55861">
              <w:rPr>
                <w:rFonts w:eastAsiaTheme="minorHAnsi" w:cstheme="minorBidi"/>
                <w:sz w:val="22"/>
                <w:szCs w:val="22"/>
                <w:lang w:eastAsia="en-US"/>
              </w:rPr>
              <w:t xml:space="preserve">at the </w:t>
            </w:r>
            <w:r w:rsidR="005443FE">
              <w:rPr>
                <w:rFonts w:eastAsiaTheme="minorHAnsi" w:cstheme="minorBidi"/>
                <w:sz w:val="22"/>
                <w:szCs w:val="22"/>
                <w:lang w:eastAsia="en-US"/>
              </w:rPr>
              <w:t xml:space="preserve">next NSAC </w:t>
            </w:r>
            <w:r w:rsidR="005443FE" w:rsidRPr="00D55861">
              <w:rPr>
                <w:rFonts w:eastAsiaTheme="minorHAnsi" w:cstheme="minorBidi"/>
                <w:sz w:val="22"/>
                <w:szCs w:val="22"/>
                <w:lang w:eastAsia="en-US"/>
              </w:rPr>
              <w:t>meeting</w:t>
            </w:r>
            <w:r w:rsidR="005443FE">
              <w:rPr>
                <w:rFonts w:eastAsiaTheme="minorHAnsi" w:cstheme="minorBidi"/>
                <w:sz w:val="22"/>
                <w:szCs w:val="22"/>
                <w:lang w:eastAsia="en-US"/>
              </w:rPr>
              <w:t>.</w:t>
            </w:r>
          </w:p>
          <w:p w:rsidR="005443FE" w:rsidRPr="0054417C" w:rsidRDefault="005443FE" w:rsidP="00260582">
            <w:pPr>
              <w:spacing w:before="120" w:after="120"/>
              <w:rPr>
                <w:rFonts w:eastAsiaTheme="minorHAnsi" w:cs="Arial"/>
                <w:i/>
                <w:sz w:val="22"/>
                <w:szCs w:val="22"/>
                <w:lang w:eastAsia="en-US"/>
              </w:rPr>
            </w:pPr>
            <w:r w:rsidRPr="0054417C">
              <w:rPr>
                <w:rFonts w:eastAsiaTheme="minorHAnsi" w:cs="Arial"/>
                <w:i/>
                <w:sz w:val="22"/>
                <w:szCs w:val="22"/>
                <w:lang w:eastAsia="en-US"/>
              </w:rPr>
              <w:t xml:space="preserve">HPV project update </w:t>
            </w:r>
          </w:p>
          <w:p w:rsidR="005443FE" w:rsidRDefault="005443FE" w:rsidP="00FF1FA1">
            <w:pPr>
              <w:pStyle w:val="ListParagraph"/>
              <w:numPr>
                <w:ilvl w:val="0"/>
                <w:numId w:val="1"/>
              </w:numPr>
              <w:spacing w:before="120" w:after="120"/>
              <w:rPr>
                <w:rFonts w:eastAsiaTheme="minorHAnsi" w:cs="Arial"/>
                <w:sz w:val="22"/>
                <w:szCs w:val="22"/>
                <w:lang w:eastAsia="en-US"/>
              </w:rPr>
            </w:pPr>
            <w:r w:rsidRPr="00993073">
              <w:rPr>
                <w:rFonts w:eastAsiaTheme="minorHAnsi" w:cs="Arial"/>
                <w:sz w:val="22"/>
                <w:szCs w:val="22"/>
                <w:lang w:eastAsia="en-US"/>
              </w:rPr>
              <w:t>Phase 1 of the project</w:t>
            </w:r>
            <w:r>
              <w:rPr>
                <w:rFonts w:eastAsiaTheme="minorHAnsi" w:cs="Arial"/>
                <w:sz w:val="22"/>
                <w:szCs w:val="22"/>
                <w:lang w:eastAsia="en-US"/>
              </w:rPr>
              <w:t xml:space="preserve">, with </w:t>
            </w:r>
            <w:r w:rsidRPr="00993073">
              <w:rPr>
                <w:rFonts w:eastAsiaTheme="minorHAnsi" w:cs="Arial"/>
                <w:sz w:val="22"/>
                <w:szCs w:val="22"/>
                <w:lang w:eastAsia="en-US"/>
              </w:rPr>
              <w:t>high level policy development</w:t>
            </w:r>
            <w:r>
              <w:rPr>
                <w:rFonts w:eastAsiaTheme="minorHAnsi" w:cs="Arial"/>
                <w:sz w:val="22"/>
                <w:szCs w:val="22"/>
                <w:lang w:eastAsia="en-US"/>
              </w:rPr>
              <w:t>,</w:t>
            </w:r>
            <w:r w:rsidRPr="00993073">
              <w:rPr>
                <w:rFonts w:eastAsiaTheme="minorHAnsi" w:cs="Arial"/>
                <w:sz w:val="22"/>
                <w:szCs w:val="22"/>
                <w:lang w:eastAsia="en-US"/>
              </w:rPr>
              <w:t xml:space="preserve"> is progressing towards NSAC </w:t>
            </w:r>
            <w:r w:rsidR="00902E1E">
              <w:rPr>
                <w:rFonts w:eastAsiaTheme="minorHAnsi" w:cs="Arial"/>
                <w:sz w:val="22"/>
                <w:szCs w:val="22"/>
                <w:lang w:eastAsia="en-US"/>
              </w:rPr>
              <w:t xml:space="preserve">consideration </w:t>
            </w:r>
            <w:r>
              <w:rPr>
                <w:rFonts w:eastAsiaTheme="minorHAnsi" w:cs="Arial"/>
                <w:sz w:val="22"/>
                <w:szCs w:val="22"/>
                <w:lang w:eastAsia="en-US"/>
              </w:rPr>
              <w:t>in November 2015</w:t>
            </w:r>
            <w:r w:rsidRPr="00993073">
              <w:rPr>
                <w:rFonts w:eastAsiaTheme="minorHAnsi" w:cs="Arial"/>
                <w:sz w:val="22"/>
                <w:szCs w:val="22"/>
                <w:lang w:eastAsia="en-US"/>
              </w:rPr>
              <w:t xml:space="preserve">. </w:t>
            </w:r>
          </w:p>
          <w:p w:rsidR="005443FE" w:rsidRPr="00993073" w:rsidRDefault="005443FE" w:rsidP="00FF1FA1">
            <w:pPr>
              <w:pStyle w:val="ListParagraph"/>
              <w:numPr>
                <w:ilvl w:val="0"/>
                <w:numId w:val="1"/>
              </w:numPr>
              <w:spacing w:before="120" w:after="120"/>
              <w:rPr>
                <w:rFonts w:eastAsiaTheme="minorHAnsi" w:cs="Arial"/>
                <w:sz w:val="22"/>
                <w:szCs w:val="22"/>
                <w:lang w:eastAsia="en-US"/>
              </w:rPr>
            </w:pPr>
            <w:r w:rsidRPr="00993073">
              <w:rPr>
                <w:rFonts w:eastAsiaTheme="minorHAnsi" w:cs="Arial"/>
                <w:sz w:val="22"/>
                <w:szCs w:val="22"/>
                <w:lang w:eastAsia="en-US"/>
              </w:rPr>
              <w:t xml:space="preserve">The NSU </w:t>
            </w:r>
            <w:r w:rsidR="00902E1E">
              <w:rPr>
                <w:rFonts w:eastAsiaTheme="minorHAnsi" w:cs="Arial"/>
                <w:sz w:val="22"/>
                <w:szCs w:val="22"/>
                <w:lang w:eastAsia="en-US"/>
              </w:rPr>
              <w:t xml:space="preserve">anticipates </w:t>
            </w:r>
            <w:r w:rsidRPr="00993073">
              <w:rPr>
                <w:rFonts w:eastAsiaTheme="minorHAnsi" w:cs="Arial"/>
                <w:sz w:val="22"/>
                <w:szCs w:val="22"/>
                <w:lang w:eastAsia="en-US"/>
              </w:rPr>
              <w:t>seek</w:t>
            </w:r>
            <w:r w:rsidR="00902E1E">
              <w:rPr>
                <w:rFonts w:eastAsiaTheme="minorHAnsi" w:cs="Arial"/>
                <w:sz w:val="22"/>
                <w:szCs w:val="22"/>
                <w:lang w:eastAsia="en-US"/>
              </w:rPr>
              <w:t>ing</w:t>
            </w:r>
            <w:r w:rsidRPr="00993073">
              <w:rPr>
                <w:rFonts w:eastAsiaTheme="minorHAnsi" w:cs="Arial"/>
                <w:sz w:val="22"/>
                <w:szCs w:val="22"/>
                <w:lang w:eastAsia="en-US"/>
              </w:rPr>
              <w:t xml:space="preserve"> Ministerial </w:t>
            </w:r>
            <w:r w:rsidR="00902E1E">
              <w:rPr>
                <w:rFonts w:eastAsiaTheme="minorHAnsi" w:cs="Arial"/>
                <w:sz w:val="22"/>
                <w:szCs w:val="22"/>
                <w:lang w:eastAsia="en-US"/>
              </w:rPr>
              <w:t xml:space="preserve">approval in December 2015 </w:t>
            </w:r>
            <w:r w:rsidRPr="00993073">
              <w:rPr>
                <w:rFonts w:eastAsiaTheme="minorHAnsi" w:cs="Arial"/>
                <w:sz w:val="22"/>
                <w:szCs w:val="22"/>
                <w:lang w:eastAsia="en-US"/>
              </w:rPr>
              <w:t xml:space="preserve">to progress planning </w:t>
            </w:r>
            <w:r w:rsidR="00902E1E">
              <w:rPr>
                <w:rFonts w:eastAsiaTheme="minorHAnsi" w:cs="Arial"/>
                <w:sz w:val="22"/>
                <w:szCs w:val="22"/>
                <w:lang w:eastAsia="en-US"/>
              </w:rPr>
              <w:t xml:space="preserve">for </w:t>
            </w:r>
            <w:r>
              <w:rPr>
                <w:rFonts w:eastAsiaTheme="minorHAnsi" w:cs="Arial"/>
                <w:sz w:val="22"/>
                <w:szCs w:val="22"/>
                <w:lang w:eastAsia="en-US"/>
              </w:rPr>
              <w:t xml:space="preserve"> </w:t>
            </w:r>
            <w:r w:rsidRPr="00993073">
              <w:rPr>
                <w:rFonts w:eastAsiaTheme="minorHAnsi" w:cs="Arial"/>
                <w:sz w:val="22"/>
                <w:szCs w:val="22"/>
                <w:lang w:eastAsia="en-US"/>
              </w:rPr>
              <w:t xml:space="preserve">implementation </w:t>
            </w:r>
            <w:r>
              <w:rPr>
                <w:rFonts w:eastAsiaTheme="minorHAnsi" w:cs="Arial"/>
                <w:sz w:val="22"/>
                <w:szCs w:val="22"/>
                <w:lang w:eastAsia="en-US"/>
              </w:rPr>
              <w:t>of primary HPV screening.</w:t>
            </w:r>
          </w:p>
          <w:p w:rsidR="005443FE" w:rsidRPr="00676590" w:rsidRDefault="005443FE" w:rsidP="00676590">
            <w:pPr>
              <w:pStyle w:val="ListParagraph"/>
              <w:numPr>
                <w:ilvl w:val="0"/>
                <w:numId w:val="1"/>
              </w:numPr>
              <w:spacing w:before="120" w:after="120"/>
              <w:rPr>
                <w:rFonts w:eastAsiaTheme="minorHAnsi" w:cstheme="minorBidi"/>
                <w:sz w:val="22"/>
                <w:szCs w:val="22"/>
                <w:lang w:eastAsia="en-US"/>
              </w:rPr>
            </w:pPr>
            <w:r w:rsidRPr="00676590">
              <w:rPr>
                <w:rFonts w:eastAsiaTheme="minorHAnsi" w:cstheme="minorBidi"/>
                <w:sz w:val="22"/>
                <w:szCs w:val="22"/>
                <w:lang w:eastAsia="en-US"/>
              </w:rPr>
              <w:t xml:space="preserve">The project structure includes a steering group and a technical reference group (TRG): </w:t>
            </w:r>
          </w:p>
          <w:p w:rsidR="005443FE" w:rsidRDefault="005443FE" w:rsidP="00AF1E7F">
            <w:pPr>
              <w:pStyle w:val="ListParagraph"/>
              <w:numPr>
                <w:ilvl w:val="1"/>
                <w:numId w:val="1"/>
              </w:numPr>
              <w:spacing w:before="120" w:after="120"/>
              <w:ind w:left="743"/>
              <w:rPr>
                <w:rFonts w:eastAsiaTheme="minorHAnsi" w:cstheme="minorBidi"/>
                <w:sz w:val="22"/>
                <w:szCs w:val="22"/>
                <w:lang w:eastAsia="en-US"/>
              </w:rPr>
            </w:pPr>
            <w:r w:rsidRPr="00993073">
              <w:rPr>
                <w:rFonts w:eastAsiaTheme="minorHAnsi" w:cstheme="minorBidi"/>
                <w:sz w:val="22"/>
                <w:szCs w:val="22"/>
                <w:lang w:eastAsia="en-US"/>
              </w:rPr>
              <w:t>The TRG is a 15 member group including Maori and Pacific representation</w:t>
            </w:r>
            <w:r>
              <w:rPr>
                <w:rFonts w:eastAsiaTheme="minorHAnsi" w:cstheme="minorBidi"/>
                <w:sz w:val="22"/>
                <w:szCs w:val="22"/>
                <w:lang w:eastAsia="en-US"/>
              </w:rPr>
              <w:t xml:space="preserve">, </w:t>
            </w:r>
            <w:r w:rsidRPr="00993073">
              <w:rPr>
                <w:rFonts w:eastAsiaTheme="minorHAnsi" w:cstheme="minorBidi"/>
                <w:sz w:val="22"/>
                <w:szCs w:val="22"/>
                <w:lang w:eastAsia="en-US"/>
              </w:rPr>
              <w:t>a</w:t>
            </w:r>
            <w:r>
              <w:rPr>
                <w:rFonts w:eastAsiaTheme="minorHAnsi" w:cstheme="minorBidi"/>
                <w:sz w:val="22"/>
                <w:szCs w:val="22"/>
                <w:lang w:eastAsia="en-US"/>
              </w:rPr>
              <w:t xml:space="preserve">s well as the fields of </w:t>
            </w:r>
            <w:r w:rsidRPr="00993073">
              <w:rPr>
                <w:rFonts w:eastAsiaTheme="minorHAnsi" w:cstheme="minorBidi"/>
                <w:sz w:val="22"/>
                <w:szCs w:val="22"/>
                <w:lang w:eastAsia="en-US"/>
              </w:rPr>
              <w:t xml:space="preserve">pathology, colposcopy, cytology, </w:t>
            </w:r>
            <w:r>
              <w:rPr>
                <w:rFonts w:eastAsiaTheme="minorHAnsi" w:cstheme="minorBidi"/>
                <w:sz w:val="22"/>
                <w:szCs w:val="22"/>
                <w:lang w:eastAsia="en-US"/>
              </w:rPr>
              <w:t xml:space="preserve">medical </w:t>
            </w:r>
            <w:r w:rsidRPr="00993073">
              <w:rPr>
                <w:rFonts w:eastAsiaTheme="minorHAnsi" w:cstheme="minorBidi"/>
                <w:sz w:val="22"/>
                <w:szCs w:val="22"/>
                <w:lang w:eastAsia="en-US"/>
              </w:rPr>
              <w:t>scien</w:t>
            </w:r>
            <w:r>
              <w:rPr>
                <w:rFonts w:eastAsiaTheme="minorHAnsi" w:cstheme="minorBidi"/>
                <w:sz w:val="22"/>
                <w:szCs w:val="22"/>
                <w:lang w:eastAsia="en-US"/>
              </w:rPr>
              <w:t>ce</w:t>
            </w:r>
            <w:r w:rsidRPr="00993073">
              <w:rPr>
                <w:rFonts w:eastAsiaTheme="minorHAnsi" w:cstheme="minorBidi"/>
                <w:sz w:val="22"/>
                <w:szCs w:val="22"/>
                <w:lang w:eastAsia="en-US"/>
              </w:rPr>
              <w:t xml:space="preserve"> and general practice. </w:t>
            </w:r>
          </w:p>
          <w:p w:rsidR="005443FE" w:rsidRPr="00993073" w:rsidRDefault="003820DA" w:rsidP="00AF1E7F">
            <w:pPr>
              <w:pStyle w:val="ListParagraph"/>
              <w:numPr>
                <w:ilvl w:val="1"/>
                <w:numId w:val="1"/>
              </w:numPr>
              <w:spacing w:before="120" w:after="120"/>
              <w:ind w:left="743"/>
              <w:rPr>
                <w:rFonts w:eastAsiaTheme="minorHAnsi" w:cstheme="minorBidi"/>
                <w:sz w:val="22"/>
                <w:szCs w:val="22"/>
                <w:lang w:eastAsia="en-US"/>
              </w:rPr>
            </w:pPr>
            <w:r>
              <w:rPr>
                <w:rFonts w:eastAsiaTheme="minorHAnsi" w:cstheme="minorBidi"/>
                <w:sz w:val="22"/>
                <w:szCs w:val="22"/>
                <w:lang w:eastAsia="en-US"/>
              </w:rPr>
              <w:t xml:space="preserve">Eight </w:t>
            </w:r>
            <w:r w:rsidR="005443FE">
              <w:rPr>
                <w:rFonts w:eastAsiaTheme="minorHAnsi" w:cstheme="minorBidi"/>
                <w:sz w:val="22"/>
                <w:szCs w:val="22"/>
                <w:lang w:eastAsia="en-US"/>
              </w:rPr>
              <w:t>w</w:t>
            </w:r>
            <w:r w:rsidR="005443FE" w:rsidRPr="00993073">
              <w:rPr>
                <w:rFonts w:eastAsiaTheme="minorHAnsi" w:cstheme="minorBidi"/>
                <w:sz w:val="22"/>
                <w:szCs w:val="22"/>
                <w:lang w:eastAsia="en-US"/>
              </w:rPr>
              <w:t xml:space="preserve">orkstreams </w:t>
            </w:r>
            <w:r w:rsidR="005443FE">
              <w:rPr>
                <w:rFonts w:eastAsiaTheme="minorHAnsi" w:cstheme="minorBidi"/>
                <w:sz w:val="22"/>
                <w:szCs w:val="22"/>
                <w:lang w:eastAsia="en-US"/>
              </w:rPr>
              <w:t xml:space="preserve">sit under </w:t>
            </w:r>
            <w:r w:rsidR="005443FE" w:rsidRPr="00993073">
              <w:rPr>
                <w:rFonts w:eastAsiaTheme="minorHAnsi" w:cstheme="minorBidi"/>
                <w:sz w:val="22"/>
                <w:szCs w:val="22"/>
                <w:lang w:eastAsia="en-US"/>
              </w:rPr>
              <w:t>the TRG</w:t>
            </w:r>
            <w:r>
              <w:rPr>
                <w:rFonts w:eastAsiaTheme="minorHAnsi" w:cstheme="minorBidi"/>
                <w:sz w:val="22"/>
                <w:szCs w:val="22"/>
                <w:lang w:eastAsia="en-US"/>
              </w:rPr>
              <w:t>, including</w:t>
            </w:r>
            <w:r w:rsidR="005443FE" w:rsidRPr="00993073">
              <w:rPr>
                <w:rFonts w:eastAsiaTheme="minorHAnsi" w:cstheme="minorBidi"/>
                <w:sz w:val="22"/>
                <w:szCs w:val="22"/>
                <w:lang w:eastAsia="en-US"/>
              </w:rPr>
              <w:t xml:space="preserve"> IT,</w:t>
            </w:r>
            <w:r w:rsidR="005443FE">
              <w:rPr>
                <w:rFonts w:eastAsiaTheme="minorHAnsi" w:cstheme="minorBidi"/>
                <w:sz w:val="22"/>
                <w:szCs w:val="22"/>
                <w:lang w:eastAsia="en-US"/>
              </w:rPr>
              <w:t xml:space="preserve"> </w:t>
            </w:r>
            <w:r w:rsidR="005443FE" w:rsidRPr="00993073">
              <w:rPr>
                <w:rFonts w:eastAsiaTheme="minorHAnsi" w:cstheme="minorBidi"/>
                <w:sz w:val="22"/>
                <w:szCs w:val="22"/>
                <w:lang w:eastAsia="en-US"/>
              </w:rPr>
              <w:t>Clinical Guidelines, Equity, Research and Evaluation</w:t>
            </w:r>
            <w:r w:rsidR="005443FE">
              <w:rPr>
                <w:rFonts w:eastAsiaTheme="minorHAnsi" w:cstheme="minorBidi"/>
                <w:sz w:val="22"/>
                <w:szCs w:val="22"/>
                <w:lang w:eastAsia="en-US"/>
              </w:rPr>
              <w:t>,</w:t>
            </w:r>
            <w:r w:rsidR="005443FE" w:rsidRPr="00993073">
              <w:rPr>
                <w:rFonts w:eastAsiaTheme="minorHAnsi" w:cstheme="minorBidi"/>
                <w:sz w:val="22"/>
                <w:szCs w:val="22"/>
                <w:lang w:eastAsia="en-US"/>
              </w:rPr>
              <w:t xml:space="preserve"> and Workforce. </w:t>
            </w:r>
          </w:p>
          <w:p w:rsidR="005443FE" w:rsidRPr="007A2F34" w:rsidRDefault="005443FE" w:rsidP="007A2F34">
            <w:pPr>
              <w:pStyle w:val="ListParagraph"/>
              <w:numPr>
                <w:ilvl w:val="1"/>
                <w:numId w:val="1"/>
              </w:numPr>
              <w:spacing w:before="120" w:after="120"/>
              <w:ind w:left="743"/>
              <w:rPr>
                <w:rFonts w:eastAsiaTheme="minorHAnsi" w:cstheme="minorBidi"/>
                <w:sz w:val="22"/>
                <w:szCs w:val="22"/>
                <w:lang w:eastAsia="en-US"/>
              </w:rPr>
            </w:pPr>
            <w:r w:rsidRPr="007A2F34">
              <w:rPr>
                <w:rFonts w:eastAsiaTheme="minorHAnsi" w:cstheme="minorBidi"/>
                <w:sz w:val="22"/>
                <w:szCs w:val="22"/>
                <w:lang w:eastAsia="en-US"/>
              </w:rPr>
              <w:t xml:space="preserve">Public consultation is currently underway on primary </w:t>
            </w:r>
            <w:r w:rsidR="00902E1E" w:rsidRPr="007A2F34">
              <w:rPr>
                <w:rFonts w:eastAsiaTheme="minorHAnsi" w:cstheme="minorBidi"/>
                <w:sz w:val="22"/>
                <w:szCs w:val="22"/>
                <w:lang w:eastAsia="en-US"/>
              </w:rPr>
              <w:t>HPV</w:t>
            </w:r>
            <w:r w:rsidR="007A2F34" w:rsidRPr="007A2F34">
              <w:rPr>
                <w:rFonts w:eastAsiaTheme="minorHAnsi" w:cstheme="minorBidi"/>
                <w:sz w:val="22"/>
                <w:szCs w:val="22"/>
                <w:lang w:eastAsia="en-US"/>
              </w:rPr>
              <w:t xml:space="preserve">. </w:t>
            </w:r>
            <w:r w:rsidR="007A2F34">
              <w:rPr>
                <w:rFonts w:eastAsiaTheme="minorHAnsi" w:cstheme="minorBidi"/>
                <w:sz w:val="22"/>
                <w:szCs w:val="22"/>
                <w:lang w:eastAsia="en-US"/>
              </w:rPr>
              <w:t xml:space="preserve"> </w:t>
            </w:r>
            <w:r w:rsidR="007A2F34" w:rsidRPr="007A2F34">
              <w:rPr>
                <w:rFonts w:eastAsiaTheme="minorHAnsi" w:cstheme="minorBidi"/>
                <w:sz w:val="22"/>
                <w:szCs w:val="22"/>
                <w:lang w:eastAsia="en-US"/>
              </w:rPr>
              <w:t>F</w:t>
            </w:r>
            <w:r w:rsidRPr="007A2F34">
              <w:rPr>
                <w:rFonts w:eastAsiaTheme="minorHAnsi" w:cstheme="minorBidi"/>
                <w:sz w:val="22"/>
                <w:szCs w:val="22"/>
                <w:lang w:eastAsia="en-US"/>
              </w:rPr>
              <w:t xml:space="preserve">eedback will be provided at the next NSAC meeting. </w:t>
            </w:r>
          </w:p>
          <w:p w:rsidR="005443FE" w:rsidRPr="00676590" w:rsidRDefault="003820DA" w:rsidP="00676590">
            <w:pPr>
              <w:pStyle w:val="ListParagraph"/>
              <w:numPr>
                <w:ilvl w:val="0"/>
                <w:numId w:val="1"/>
              </w:numPr>
              <w:spacing w:before="120" w:after="120"/>
              <w:rPr>
                <w:rFonts w:eastAsiaTheme="minorHAnsi" w:cs="Arial"/>
                <w:lang w:eastAsia="en-US"/>
              </w:rPr>
            </w:pPr>
            <w:r>
              <w:rPr>
                <w:rFonts w:eastAsiaTheme="minorHAnsi" w:cstheme="minorBidi"/>
                <w:sz w:val="22"/>
                <w:szCs w:val="22"/>
                <w:lang w:eastAsia="en-US"/>
              </w:rPr>
              <w:t>Noted:</w:t>
            </w:r>
            <w:r w:rsidR="005443FE" w:rsidRPr="00676590">
              <w:rPr>
                <w:rFonts w:eastAsiaTheme="minorHAnsi" w:cstheme="minorBidi"/>
                <w:sz w:val="22"/>
                <w:szCs w:val="22"/>
                <w:lang w:eastAsia="en-US"/>
              </w:rPr>
              <w:t xml:space="preserve"> the recommendations from the 2015 Parliamentary Review Committee report on the NZ cervical screening programmes related to prioritising the introduction of primary HPV screening.   </w:t>
            </w:r>
          </w:p>
        </w:tc>
      </w:tr>
    </w:tbl>
    <w:p w:rsidR="007A2F34" w:rsidRDefault="007A2F3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9639"/>
      </w:tblGrid>
      <w:tr w:rsidR="005443FE" w:rsidRPr="0014128D" w:rsidTr="005443FE">
        <w:tc>
          <w:tcPr>
            <w:tcW w:w="709" w:type="dxa"/>
            <w:tcBorders>
              <w:bottom w:val="single" w:sz="4" w:space="0" w:color="auto"/>
            </w:tcBorders>
          </w:tcPr>
          <w:p w:rsidR="005443FE" w:rsidRPr="0014128D" w:rsidRDefault="005443FE" w:rsidP="00D2628B">
            <w:pPr>
              <w:spacing w:before="120" w:after="120"/>
              <w:rPr>
                <w:rFonts w:eastAsia="Batang" w:cs="Arial"/>
                <w:b/>
                <w:sz w:val="22"/>
                <w:szCs w:val="22"/>
                <w:lang w:eastAsia="en-US"/>
              </w:rPr>
            </w:pPr>
            <w:r>
              <w:rPr>
                <w:rFonts w:eastAsiaTheme="minorHAnsi" w:cs="Arial"/>
                <w:b/>
                <w:sz w:val="22"/>
                <w:szCs w:val="22"/>
                <w:lang w:eastAsia="en-US"/>
              </w:rPr>
              <w:lastRenderedPageBreak/>
              <w:t>6</w:t>
            </w:r>
          </w:p>
        </w:tc>
        <w:tc>
          <w:tcPr>
            <w:tcW w:w="9639" w:type="dxa"/>
            <w:tcBorders>
              <w:bottom w:val="single" w:sz="4" w:space="0" w:color="auto"/>
            </w:tcBorders>
          </w:tcPr>
          <w:p w:rsidR="005443FE" w:rsidRPr="00745B0B" w:rsidRDefault="005443FE" w:rsidP="00AF1E7F">
            <w:pPr>
              <w:tabs>
                <w:tab w:val="left" w:pos="698"/>
              </w:tabs>
              <w:spacing w:before="120" w:after="120"/>
              <w:rPr>
                <w:rFonts w:eastAsiaTheme="minorHAnsi" w:cstheme="minorBidi"/>
                <w:b/>
                <w:sz w:val="22"/>
                <w:szCs w:val="22"/>
                <w:lang w:eastAsia="en-US"/>
              </w:rPr>
            </w:pPr>
            <w:r w:rsidRPr="00745B0B">
              <w:rPr>
                <w:rFonts w:eastAsiaTheme="minorHAnsi" w:cstheme="minorBidi"/>
                <w:b/>
                <w:sz w:val="22"/>
                <w:szCs w:val="22"/>
                <w:lang w:eastAsia="en-US"/>
              </w:rPr>
              <w:t xml:space="preserve">Gary Fentiman summarised </w:t>
            </w:r>
            <w:r>
              <w:rPr>
                <w:rFonts w:eastAsiaTheme="minorHAnsi" w:cstheme="minorBidi"/>
                <w:b/>
                <w:sz w:val="22"/>
                <w:szCs w:val="22"/>
                <w:lang w:eastAsia="en-US"/>
              </w:rPr>
              <w:t xml:space="preserve">the proposal to introduce primary </w:t>
            </w:r>
            <w:r w:rsidRPr="00745B0B">
              <w:rPr>
                <w:rFonts w:eastAsiaTheme="minorHAnsi" w:cstheme="minorBidi"/>
                <w:b/>
                <w:sz w:val="22"/>
                <w:szCs w:val="22"/>
                <w:lang w:eastAsia="en-US"/>
              </w:rPr>
              <w:t>HPV screening</w:t>
            </w:r>
            <w:r w:rsidR="007A2F34">
              <w:rPr>
                <w:rFonts w:eastAsiaTheme="minorHAnsi" w:cstheme="minorBidi"/>
                <w:b/>
                <w:sz w:val="22"/>
                <w:szCs w:val="22"/>
                <w:lang w:eastAsia="en-US"/>
              </w:rPr>
              <w:t>.</w:t>
            </w:r>
            <w:r>
              <w:rPr>
                <w:rFonts w:eastAsiaTheme="minorHAnsi" w:cstheme="minorBidi"/>
                <w:b/>
                <w:sz w:val="22"/>
                <w:szCs w:val="22"/>
                <w:lang w:eastAsia="en-US"/>
              </w:rPr>
              <w:t xml:space="preserve"> </w:t>
            </w:r>
          </w:p>
          <w:p w:rsidR="005443FE" w:rsidRPr="00E61436" w:rsidRDefault="005443FE" w:rsidP="00FF1FA1">
            <w:pPr>
              <w:pStyle w:val="ListParagraph"/>
              <w:numPr>
                <w:ilvl w:val="0"/>
                <w:numId w:val="3"/>
              </w:numPr>
              <w:spacing w:before="120" w:after="120"/>
              <w:rPr>
                <w:rFonts w:eastAsiaTheme="minorHAnsi" w:cs="Arial"/>
                <w:lang w:eastAsia="en-US"/>
              </w:rPr>
            </w:pPr>
            <w:r>
              <w:rPr>
                <w:rFonts w:eastAsiaTheme="minorHAnsi" w:cstheme="minorBidi"/>
                <w:sz w:val="22"/>
                <w:szCs w:val="22"/>
                <w:lang w:eastAsia="en-US"/>
              </w:rPr>
              <w:t>P</w:t>
            </w:r>
            <w:r w:rsidRPr="00E61436">
              <w:rPr>
                <w:rFonts w:eastAsiaTheme="minorHAnsi" w:cstheme="minorBidi"/>
                <w:sz w:val="22"/>
                <w:szCs w:val="22"/>
                <w:lang w:eastAsia="en-US"/>
              </w:rPr>
              <w:t>otential benefits</w:t>
            </w:r>
            <w:r>
              <w:rPr>
                <w:rFonts w:eastAsiaTheme="minorHAnsi" w:cstheme="minorBidi"/>
                <w:sz w:val="22"/>
                <w:szCs w:val="22"/>
                <w:lang w:eastAsia="en-US"/>
              </w:rPr>
              <w:t xml:space="preserve"> </w:t>
            </w:r>
            <w:r w:rsidR="007A2F34">
              <w:rPr>
                <w:rFonts w:eastAsiaTheme="minorHAnsi" w:cstheme="minorBidi"/>
                <w:sz w:val="22"/>
                <w:szCs w:val="22"/>
                <w:lang w:eastAsia="en-US"/>
              </w:rPr>
              <w:t xml:space="preserve">included </w:t>
            </w:r>
            <w:r>
              <w:rPr>
                <w:rFonts w:eastAsiaTheme="minorHAnsi" w:cstheme="minorBidi"/>
                <w:sz w:val="22"/>
                <w:szCs w:val="22"/>
                <w:lang w:eastAsia="en-US"/>
              </w:rPr>
              <w:t>decreases in cervical cancer and mortality, better detection of risk of precancerous cervical cell changes, provi</w:t>
            </w:r>
            <w:r w:rsidR="007A2F34">
              <w:rPr>
                <w:rFonts w:eastAsiaTheme="minorHAnsi" w:cstheme="minorBidi"/>
                <w:sz w:val="22"/>
                <w:szCs w:val="22"/>
                <w:lang w:eastAsia="en-US"/>
              </w:rPr>
              <w:t>di</w:t>
            </w:r>
            <w:r>
              <w:rPr>
                <w:rFonts w:eastAsiaTheme="minorHAnsi" w:cstheme="minorBidi"/>
                <w:sz w:val="22"/>
                <w:szCs w:val="22"/>
                <w:lang w:eastAsia="en-US"/>
              </w:rPr>
              <w:t xml:space="preserve">ng an effective test for HPV vaccinated and unvaccinated women, increased screening intervals, less subjective interpretation of tests, NZ maintaining a programme consistent with international best practice, and </w:t>
            </w:r>
            <w:r w:rsidR="007A2F34">
              <w:rPr>
                <w:rFonts w:eastAsiaTheme="minorHAnsi" w:cstheme="minorBidi"/>
                <w:sz w:val="22"/>
                <w:szCs w:val="22"/>
                <w:lang w:eastAsia="en-US"/>
              </w:rPr>
              <w:t xml:space="preserve">potentially improved </w:t>
            </w:r>
            <w:r>
              <w:rPr>
                <w:rFonts w:eastAsiaTheme="minorHAnsi" w:cstheme="minorBidi"/>
                <w:sz w:val="22"/>
                <w:szCs w:val="22"/>
                <w:lang w:eastAsia="en-US"/>
              </w:rPr>
              <w:t>cost</w:t>
            </w:r>
            <w:r w:rsidR="007A2F34">
              <w:rPr>
                <w:rFonts w:eastAsiaTheme="minorHAnsi" w:cstheme="minorBidi"/>
                <w:sz w:val="22"/>
                <w:szCs w:val="22"/>
                <w:lang w:eastAsia="en-US"/>
              </w:rPr>
              <w:t>-</w:t>
            </w:r>
            <w:r>
              <w:rPr>
                <w:rFonts w:eastAsiaTheme="minorHAnsi" w:cstheme="minorBidi"/>
                <w:sz w:val="22"/>
                <w:szCs w:val="22"/>
                <w:lang w:eastAsia="en-US"/>
              </w:rPr>
              <w:t>effective</w:t>
            </w:r>
            <w:r w:rsidR="007A2F34">
              <w:rPr>
                <w:rFonts w:eastAsiaTheme="minorHAnsi" w:cstheme="minorBidi"/>
                <w:sz w:val="22"/>
                <w:szCs w:val="22"/>
                <w:lang w:eastAsia="en-US"/>
              </w:rPr>
              <w:t>ness</w:t>
            </w:r>
            <w:r>
              <w:rPr>
                <w:rFonts w:eastAsiaTheme="minorHAnsi" w:cstheme="minorBidi"/>
                <w:sz w:val="22"/>
                <w:szCs w:val="22"/>
                <w:lang w:eastAsia="en-US"/>
              </w:rPr>
              <w:t xml:space="preserve">. </w:t>
            </w:r>
          </w:p>
          <w:p w:rsidR="005443FE" w:rsidRPr="00022964" w:rsidRDefault="005443FE" w:rsidP="00FF1FA1">
            <w:pPr>
              <w:pStyle w:val="ListParagraph"/>
              <w:numPr>
                <w:ilvl w:val="0"/>
                <w:numId w:val="3"/>
              </w:numPr>
              <w:spacing w:before="120" w:after="120"/>
              <w:rPr>
                <w:rFonts w:eastAsiaTheme="minorHAnsi" w:cs="Arial"/>
                <w:lang w:eastAsia="en-US"/>
              </w:rPr>
            </w:pPr>
            <w:r>
              <w:rPr>
                <w:rFonts w:eastAsiaTheme="minorHAnsi" w:cstheme="minorBidi"/>
                <w:sz w:val="22"/>
                <w:szCs w:val="22"/>
                <w:lang w:eastAsia="en-US"/>
              </w:rPr>
              <w:t>S</w:t>
            </w:r>
            <w:r w:rsidRPr="00E61436">
              <w:rPr>
                <w:rFonts w:eastAsiaTheme="minorHAnsi" w:cstheme="minorBidi"/>
                <w:sz w:val="22"/>
                <w:szCs w:val="22"/>
                <w:lang w:eastAsia="en-US"/>
              </w:rPr>
              <w:t>tr</w:t>
            </w:r>
            <w:r>
              <w:rPr>
                <w:rFonts w:eastAsiaTheme="minorHAnsi" w:cstheme="minorBidi"/>
                <w:sz w:val="22"/>
                <w:szCs w:val="22"/>
                <w:lang w:eastAsia="en-US"/>
              </w:rPr>
              <w:t>a</w:t>
            </w:r>
            <w:r w:rsidRPr="00E61436">
              <w:rPr>
                <w:rFonts w:eastAsiaTheme="minorHAnsi" w:cstheme="minorBidi"/>
                <w:sz w:val="22"/>
                <w:szCs w:val="22"/>
                <w:lang w:eastAsia="en-US"/>
              </w:rPr>
              <w:t>t</w:t>
            </w:r>
            <w:r>
              <w:rPr>
                <w:rFonts w:eastAsiaTheme="minorHAnsi" w:cstheme="minorBidi"/>
                <w:sz w:val="22"/>
                <w:szCs w:val="22"/>
                <w:lang w:eastAsia="en-US"/>
              </w:rPr>
              <w:t>e</w:t>
            </w:r>
            <w:r w:rsidRPr="00E61436">
              <w:rPr>
                <w:rFonts w:eastAsiaTheme="minorHAnsi" w:cstheme="minorBidi"/>
                <w:sz w:val="22"/>
                <w:szCs w:val="22"/>
                <w:lang w:eastAsia="en-US"/>
              </w:rPr>
              <w:t>gie</w:t>
            </w:r>
            <w:r>
              <w:rPr>
                <w:rFonts w:eastAsiaTheme="minorHAnsi" w:cstheme="minorBidi"/>
                <w:sz w:val="22"/>
                <w:szCs w:val="22"/>
                <w:lang w:eastAsia="en-US"/>
              </w:rPr>
              <w:t>s</w:t>
            </w:r>
            <w:r w:rsidRPr="00E61436">
              <w:rPr>
                <w:rFonts w:eastAsiaTheme="minorHAnsi" w:cstheme="minorBidi"/>
                <w:sz w:val="22"/>
                <w:szCs w:val="22"/>
                <w:lang w:eastAsia="en-US"/>
              </w:rPr>
              <w:t xml:space="preserve"> </w:t>
            </w:r>
            <w:r>
              <w:rPr>
                <w:rFonts w:eastAsiaTheme="minorHAnsi" w:cstheme="minorBidi"/>
                <w:sz w:val="22"/>
                <w:szCs w:val="22"/>
                <w:lang w:eastAsia="en-US"/>
              </w:rPr>
              <w:t xml:space="preserve">considered </w:t>
            </w:r>
            <w:r w:rsidR="007A2F34">
              <w:rPr>
                <w:rFonts w:eastAsiaTheme="minorHAnsi" w:cstheme="minorBidi"/>
                <w:sz w:val="22"/>
                <w:szCs w:val="22"/>
                <w:lang w:eastAsia="en-US"/>
              </w:rPr>
              <w:t xml:space="preserve">by </w:t>
            </w:r>
            <w:r>
              <w:rPr>
                <w:rFonts w:eastAsiaTheme="minorHAnsi" w:cstheme="minorBidi"/>
                <w:sz w:val="22"/>
                <w:szCs w:val="22"/>
                <w:lang w:eastAsia="en-US"/>
              </w:rPr>
              <w:t xml:space="preserve">the effectiveness </w:t>
            </w:r>
            <w:r w:rsidRPr="00E61436">
              <w:rPr>
                <w:rFonts w:eastAsiaTheme="minorHAnsi" w:cstheme="minorBidi"/>
                <w:sz w:val="22"/>
                <w:szCs w:val="22"/>
                <w:lang w:eastAsia="en-US"/>
              </w:rPr>
              <w:t>modelling</w:t>
            </w:r>
            <w:r>
              <w:rPr>
                <w:rFonts w:eastAsiaTheme="minorHAnsi" w:cstheme="minorBidi"/>
                <w:sz w:val="22"/>
                <w:szCs w:val="22"/>
                <w:lang w:eastAsia="en-US"/>
              </w:rPr>
              <w:t xml:space="preserve"> and economic evaluation,</w:t>
            </w:r>
            <w:r w:rsidRPr="00E61436">
              <w:rPr>
                <w:rFonts w:eastAsiaTheme="minorHAnsi" w:cstheme="minorBidi"/>
                <w:sz w:val="22"/>
                <w:szCs w:val="22"/>
                <w:lang w:eastAsia="en-US"/>
              </w:rPr>
              <w:t xml:space="preserve"> </w:t>
            </w:r>
            <w:r>
              <w:rPr>
                <w:rFonts w:eastAsiaTheme="minorHAnsi" w:cstheme="minorBidi"/>
                <w:sz w:val="22"/>
                <w:szCs w:val="22"/>
                <w:lang w:eastAsia="en-US"/>
              </w:rPr>
              <w:t>particularly the optimal strategy (2a)</w:t>
            </w:r>
            <w:r w:rsidR="007A2F34">
              <w:rPr>
                <w:rFonts w:eastAsiaTheme="minorHAnsi" w:cstheme="minorBidi"/>
                <w:sz w:val="22"/>
                <w:szCs w:val="22"/>
                <w:lang w:eastAsia="en-US"/>
              </w:rPr>
              <w:t>, that is:</w:t>
            </w:r>
            <w:r>
              <w:rPr>
                <w:rFonts w:eastAsiaTheme="minorHAnsi" w:cstheme="minorBidi"/>
                <w:sz w:val="22"/>
                <w:szCs w:val="22"/>
                <w:lang w:eastAsia="en-US"/>
              </w:rPr>
              <w:t xml:space="preserve"> </w:t>
            </w:r>
          </w:p>
          <w:p w:rsidR="005443FE" w:rsidRPr="00E61436" w:rsidRDefault="005443FE" w:rsidP="00022964">
            <w:pPr>
              <w:pStyle w:val="ListParagraph"/>
              <w:numPr>
                <w:ilvl w:val="1"/>
                <w:numId w:val="3"/>
              </w:numPr>
              <w:spacing w:before="120" w:after="120"/>
              <w:rPr>
                <w:rFonts w:eastAsiaTheme="minorHAnsi" w:cs="Arial"/>
                <w:lang w:eastAsia="en-US"/>
              </w:rPr>
            </w:pPr>
            <w:r>
              <w:rPr>
                <w:rFonts w:eastAsiaTheme="minorHAnsi" w:cstheme="minorBidi"/>
                <w:sz w:val="22"/>
                <w:szCs w:val="22"/>
                <w:lang w:eastAsia="en-US"/>
              </w:rPr>
              <w:t>5 yearly HPV screening in women aged 25-69 years with partial genotyping for HPV 16/18 and direct referral to colposcopy; and cytological triage of other oncogenic types and direct referral of cytology high grades in this group to colposcopy</w:t>
            </w:r>
          </w:p>
          <w:p w:rsidR="005443FE" w:rsidRDefault="005443FE" w:rsidP="00FF1FA1">
            <w:pPr>
              <w:pStyle w:val="ListParagraph"/>
              <w:numPr>
                <w:ilvl w:val="0"/>
                <w:numId w:val="3"/>
              </w:numPr>
              <w:spacing w:before="120" w:after="120"/>
              <w:rPr>
                <w:rFonts w:eastAsiaTheme="minorHAnsi" w:cstheme="minorBidi"/>
                <w:sz w:val="22"/>
                <w:szCs w:val="22"/>
                <w:lang w:eastAsia="en-US"/>
              </w:rPr>
            </w:pPr>
            <w:r>
              <w:rPr>
                <w:rFonts w:eastAsiaTheme="minorHAnsi" w:cstheme="minorBidi"/>
                <w:sz w:val="22"/>
                <w:szCs w:val="22"/>
                <w:lang w:eastAsia="en-US"/>
              </w:rPr>
              <w:t>C</w:t>
            </w:r>
            <w:r w:rsidRPr="00437D2F">
              <w:rPr>
                <w:rFonts w:eastAsiaTheme="minorHAnsi" w:cstheme="minorBidi"/>
                <w:sz w:val="22"/>
                <w:szCs w:val="22"/>
                <w:lang w:eastAsia="en-US"/>
              </w:rPr>
              <w:t>onsideration of strategy 2c (retaining cytology in the 20-29 age group</w:t>
            </w:r>
            <w:r>
              <w:rPr>
                <w:rFonts w:eastAsiaTheme="minorHAnsi" w:cstheme="minorBidi"/>
                <w:sz w:val="22"/>
                <w:szCs w:val="22"/>
                <w:lang w:eastAsia="en-US"/>
              </w:rPr>
              <w:t xml:space="preserve">) </w:t>
            </w:r>
            <w:r w:rsidRPr="00437D2F">
              <w:rPr>
                <w:rFonts w:eastAsiaTheme="minorHAnsi" w:cstheme="minorBidi"/>
                <w:sz w:val="22"/>
                <w:szCs w:val="22"/>
                <w:lang w:eastAsia="en-US"/>
              </w:rPr>
              <w:t>given</w:t>
            </w:r>
            <w:r>
              <w:rPr>
                <w:rFonts w:eastAsiaTheme="minorHAnsi" w:cstheme="minorBidi"/>
                <w:sz w:val="22"/>
                <w:szCs w:val="22"/>
                <w:lang w:eastAsia="en-US"/>
              </w:rPr>
              <w:t xml:space="preserve"> emerging indication of possible higher </w:t>
            </w:r>
            <w:r w:rsidRPr="00437D2F">
              <w:rPr>
                <w:rFonts w:eastAsiaTheme="minorHAnsi" w:cstheme="minorBidi"/>
                <w:sz w:val="22"/>
                <w:szCs w:val="22"/>
                <w:lang w:eastAsia="en-US"/>
              </w:rPr>
              <w:t>incidence of screen detected cancers in the 20-24 year age group in the NZ setting</w:t>
            </w:r>
            <w:r>
              <w:rPr>
                <w:rFonts w:eastAsiaTheme="minorHAnsi" w:cstheme="minorBidi"/>
                <w:sz w:val="22"/>
                <w:szCs w:val="22"/>
                <w:lang w:eastAsia="en-US"/>
              </w:rPr>
              <w:t>.</w:t>
            </w:r>
            <w:r w:rsidRPr="00437D2F">
              <w:rPr>
                <w:rFonts w:eastAsiaTheme="minorHAnsi" w:cstheme="minorBidi"/>
                <w:sz w:val="22"/>
                <w:szCs w:val="22"/>
                <w:lang w:eastAsia="en-US"/>
              </w:rPr>
              <w:t xml:space="preserve"> </w:t>
            </w:r>
          </w:p>
          <w:p w:rsidR="005443FE" w:rsidRDefault="005443FE" w:rsidP="00745B0B">
            <w:pPr>
              <w:spacing w:before="120" w:after="120"/>
              <w:rPr>
                <w:rFonts w:eastAsiaTheme="minorHAnsi" w:cstheme="minorBidi"/>
                <w:sz w:val="22"/>
                <w:szCs w:val="22"/>
                <w:lang w:eastAsia="en-US"/>
              </w:rPr>
            </w:pPr>
            <w:r>
              <w:rPr>
                <w:rFonts w:eastAsiaTheme="minorHAnsi" w:cstheme="minorBidi"/>
                <w:sz w:val="22"/>
                <w:szCs w:val="22"/>
                <w:lang w:eastAsia="en-US"/>
              </w:rPr>
              <w:t>D</w:t>
            </w:r>
            <w:r w:rsidRPr="00437D2F">
              <w:rPr>
                <w:rFonts w:eastAsiaTheme="minorHAnsi" w:cstheme="minorBidi"/>
                <w:sz w:val="22"/>
                <w:szCs w:val="22"/>
                <w:lang w:eastAsia="en-US"/>
              </w:rPr>
              <w:t xml:space="preserve">iscussion </w:t>
            </w:r>
            <w:r>
              <w:rPr>
                <w:rFonts w:eastAsiaTheme="minorHAnsi" w:cstheme="minorBidi"/>
                <w:sz w:val="22"/>
                <w:szCs w:val="22"/>
                <w:lang w:eastAsia="en-US"/>
              </w:rPr>
              <w:t>included</w:t>
            </w:r>
            <w:r w:rsidRPr="00437D2F">
              <w:rPr>
                <w:rFonts w:eastAsiaTheme="minorHAnsi" w:cstheme="minorBidi"/>
                <w:sz w:val="22"/>
                <w:szCs w:val="22"/>
                <w:lang w:eastAsia="en-US"/>
              </w:rPr>
              <w:t>:</w:t>
            </w:r>
          </w:p>
          <w:p w:rsidR="005443FE" w:rsidRPr="00745B0B" w:rsidRDefault="005443FE" w:rsidP="00745B0B">
            <w:pPr>
              <w:spacing w:before="120" w:after="120"/>
              <w:rPr>
                <w:rFonts w:eastAsiaTheme="minorHAnsi" w:cstheme="minorBidi"/>
                <w:i/>
                <w:sz w:val="22"/>
                <w:szCs w:val="22"/>
                <w:lang w:eastAsia="en-US"/>
              </w:rPr>
            </w:pPr>
            <w:r w:rsidRPr="00745B0B">
              <w:rPr>
                <w:rFonts w:eastAsiaTheme="minorHAnsi" w:cstheme="minorBidi"/>
                <w:i/>
                <w:sz w:val="22"/>
                <w:szCs w:val="22"/>
                <w:lang w:eastAsia="en-US"/>
              </w:rPr>
              <w:t xml:space="preserve">Screening women age 20-24 years </w:t>
            </w:r>
          </w:p>
          <w:p w:rsidR="005443FE" w:rsidRPr="00745B0B" w:rsidRDefault="005443FE" w:rsidP="00FF1FA1">
            <w:pPr>
              <w:pStyle w:val="ListParagraph"/>
              <w:numPr>
                <w:ilvl w:val="0"/>
                <w:numId w:val="3"/>
              </w:numPr>
              <w:spacing w:before="120" w:after="120"/>
              <w:rPr>
                <w:rFonts w:eastAsiaTheme="minorHAnsi" w:cs="Arial"/>
                <w:lang w:eastAsia="en-US"/>
              </w:rPr>
            </w:pPr>
            <w:r w:rsidRPr="00745B0B">
              <w:rPr>
                <w:rFonts w:eastAsiaTheme="minorHAnsi" w:cstheme="minorBidi"/>
                <w:sz w:val="22"/>
                <w:szCs w:val="22"/>
                <w:lang w:eastAsia="en-US"/>
              </w:rPr>
              <w:t xml:space="preserve">International evidence is that the harms outweigh the benefits of screening women aged under 25 years, </w:t>
            </w:r>
            <w:r>
              <w:rPr>
                <w:rFonts w:eastAsiaTheme="minorHAnsi" w:cstheme="minorBidi"/>
                <w:sz w:val="22"/>
                <w:szCs w:val="22"/>
                <w:lang w:eastAsia="en-US"/>
              </w:rPr>
              <w:t xml:space="preserve">with </w:t>
            </w:r>
            <w:r w:rsidRPr="00745B0B">
              <w:rPr>
                <w:rFonts w:eastAsiaTheme="minorHAnsi" w:cstheme="minorBidi"/>
                <w:sz w:val="22"/>
                <w:szCs w:val="22"/>
                <w:lang w:eastAsia="en-US"/>
              </w:rPr>
              <w:t xml:space="preserve">no impact </w:t>
            </w:r>
            <w:r>
              <w:rPr>
                <w:rFonts w:eastAsiaTheme="minorHAnsi" w:cstheme="minorBidi"/>
                <w:sz w:val="22"/>
                <w:szCs w:val="22"/>
                <w:lang w:eastAsia="en-US"/>
              </w:rPr>
              <w:t xml:space="preserve">on </w:t>
            </w:r>
            <w:r w:rsidRPr="00745B0B">
              <w:rPr>
                <w:rFonts w:eastAsiaTheme="minorHAnsi" w:cstheme="minorBidi"/>
                <w:sz w:val="22"/>
                <w:szCs w:val="22"/>
                <w:lang w:eastAsia="en-US"/>
              </w:rPr>
              <w:t>cancer mortality</w:t>
            </w:r>
            <w:r>
              <w:rPr>
                <w:rFonts w:eastAsiaTheme="minorHAnsi" w:cstheme="minorBidi"/>
                <w:sz w:val="22"/>
                <w:szCs w:val="22"/>
                <w:lang w:eastAsia="en-US"/>
              </w:rPr>
              <w:t>; the WHO does not recommend screening in this age group</w:t>
            </w:r>
            <w:r w:rsidRPr="00745B0B">
              <w:rPr>
                <w:rFonts w:eastAsiaTheme="minorHAnsi" w:cstheme="minorBidi"/>
                <w:sz w:val="22"/>
                <w:szCs w:val="22"/>
                <w:lang w:eastAsia="en-US"/>
              </w:rPr>
              <w:t xml:space="preserve">. </w:t>
            </w:r>
          </w:p>
          <w:p w:rsidR="005443FE" w:rsidRPr="00745B0B" w:rsidRDefault="005443FE" w:rsidP="00FF1FA1">
            <w:pPr>
              <w:pStyle w:val="ListParagraph"/>
              <w:numPr>
                <w:ilvl w:val="0"/>
                <w:numId w:val="3"/>
              </w:numPr>
              <w:spacing w:before="120" w:after="120"/>
              <w:rPr>
                <w:rFonts w:eastAsiaTheme="minorHAnsi" w:cs="Arial"/>
                <w:lang w:eastAsia="en-US"/>
              </w:rPr>
            </w:pPr>
            <w:r>
              <w:rPr>
                <w:rFonts w:eastAsiaTheme="minorHAnsi" w:cstheme="minorBidi"/>
                <w:sz w:val="22"/>
                <w:szCs w:val="22"/>
                <w:lang w:eastAsia="en-US"/>
              </w:rPr>
              <w:t>M</w:t>
            </w:r>
            <w:r w:rsidRPr="00745B0B">
              <w:rPr>
                <w:rFonts w:eastAsiaTheme="minorHAnsi" w:cstheme="minorBidi"/>
                <w:sz w:val="22"/>
                <w:szCs w:val="22"/>
                <w:lang w:eastAsia="en-US"/>
              </w:rPr>
              <w:t xml:space="preserve">ost screening programmes </w:t>
            </w:r>
            <w:r w:rsidR="007A2F34">
              <w:rPr>
                <w:rFonts w:eastAsiaTheme="minorHAnsi" w:cstheme="minorBidi"/>
                <w:sz w:val="22"/>
                <w:szCs w:val="22"/>
                <w:lang w:eastAsia="en-US"/>
              </w:rPr>
              <w:t xml:space="preserve">in other countries </w:t>
            </w:r>
            <w:r w:rsidRPr="00745B0B">
              <w:rPr>
                <w:rFonts w:eastAsiaTheme="minorHAnsi" w:cstheme="minorBidi"/>
                <w:sz w:val="22"/>
                <w:szCs w:val="22"/>
                <w:lang w:eastAsia="en-US"/>
              </w:rPr>
              <w:t>already exclud</w:t>
            </w:r>
            <w:r>
              <w:rPr>
                <w:rFonts w:eastAsiaTheme="minorHAnsi" w:cstheme="minorBidi"/>
                <w:sz w:val="22"/>
                <w:szCs w:val="22"/>
                <w:lang w:eastAsia="en-US"/>
              </w:rPr>
              <w:t>e</w:t>
            </w:r>
            <w:r w:rsidRPr="00745B0B">
              <w:rPr>
                <w:rFonts w:eastAsiaTheme="minorHAnsi" w:cstheme="minorBidi"/>
                <w:sz w:val="22"/>
                <w:szCs w:val="22"/>
                <w:lang w:eastAsia="en-US"/>
              </w:rPr>
              <w:t xml:space="preserve"> this age group or are moving to</w:t>
            </w:r>
            <w:r>
              <w:rPr>
                <w:rFonts w:eastAsiaTheme="minorHAnsi" w:cstheme="minorBidi"/>
                <w:sz w:val="22"/>
                <w:szCs w:val="22"/>
                <w:lang w:eastAsia="en-US"/>
              </w:rPr>
              <w:t>wards</w:t>
            </w:r>
            <w:r w:rsidRPr="00745B0B">
              <w:rPr>
                <w:rFonts w:eastAsiaTheme="minorHAnsi" w:cstheme="minorBidi"/>
                <w:sz w:val="22"/>
                <w:szCs w:val="22"/>
                <w:lang w:eastAsia="en-US"/>
              </w:rPr>
              <w:t xml:space="preserve"> </w:t>
            </w:r>
            <w:r>
              <w:rPr>
                <w:rFonts w:eastAsiaTheme="minorHAnsi" w:cstheme="minorBidi"/>
                <w:sz w:val="22"/>
                <w:szCs w:val="22"/>
                <w:lang w:eastAsia="en-US"/>
              </w:rPr>
              <w:t xml:space="preserve">their </w:t>
            </w:r>
            <w:r w:rsidRPr="00745B0B">
              <w:rPr>
                <w:rFonts w:eastAsiaTheme="minorHAnsi" w:cstheme="minorBidi"/>
                <w:sz w:val="22"/>
                <w:szCs w:val="22"/>
                <w:lang w:eastAsia="en-US"/>
              </w:rPr>
              <w:t>exclu</w:t>
            </w:r>
            <w:r>
              <w:rPr>
                <w:rFonts w:eastAsiaTheme="minorHAnsi" w:cstheme="minorBidi"/>
                <w:sz w:val="22"/>
                <w:szCs w:val="22"/>
                <w:lang w:eastAsia="en-US"/>
              </w:rPr>
              <w:t>sion.</w:t>
            </w:r>
            <w:r w:rsidRPr="00745B0B">
              <w:rPr>
                <w:rFonts w:eastAsiaTheme="minorHAnsi" w:cstheme="minorBidi"/>
                <w:sz w:val="22"/>
                <w:szCs w:val="22"/>
                <w:lang w:eastAsia="en-US"/>
              </w:rPr>
              <w:t xml:space="preserve"> </w:t>
            </w:r>
          </w:p>
          <w:p w:rsidR="007A2F34" w:rsidRPr="007A2F34" w:rsidRDefault="005443FE" w:rsidP="00FF1FA1">
            <w:pPr>
              <w:pStyle w:val="ListParagraph"/>
              <w:numPr>
                <w:ilvl w:val="0"/>
                <w:numId w:val="3"/>
              </w:numPr>
              <w:spacing w:before="120" w:after="120"/>
              <w:rPr>
                <w:rFonts w:eastAsiaTheme="minorHAnsi" w:cs="Arial"/>
                <w:lang w:eastAsia="en-US"/>
              </w:rPr>
            </w:pPr>
            <w:r>
              <w:rPr>
                <w:rFonts w:eastAsiaTheme="minorHAnsi" w:cstheme="minorBidi"/>
                <w:sz w:val="22"/>
                <w:szCs w:val="22"/>
                <w:lang w:eastAsia="en-US"/>
              </w:rPr>
              <w:t>T</w:t>
            </w:r>
            <w:r w:rsidRPr="00745B0B">
              <w:rPr>
                <w:rFonts w:eastAsiaTheme="minorHAnsi" w:cstheme="minorBidi"/>
                <w:sz w:val="22"/>
                <w:szCs w:val="22"/>
                <w:lang w:eastAsia="en-US"/>
              </w:rPr>
              <w:t xml:space="preserve">he incidence of screen detected cancers in the 20-24 year age group in the NZ setting may differ from international patterns. </w:t>
            </w:r>
          </w:p>
          <w:p w:rsidR="00137E76" w:rsidRPr="00137E76" w:rsidRDefault="005443FE" w:rsidP="00FF1FA1">
            <w:pPr>
              <w:pStyle w:val="ListParagraph"/>
              <w:numPr>
                <w:ilvl w:val="0"/>
                <w:numId w:val="3"/>
              </w:numPr>
              <w:spacing w:before="120" w:after="120"/>
              <w:rPr>
                <w:rFonts w:eastAsiaTheme="minorHAnsi" w:cs="Arial"/>
                <w:lang w:eastAsia="en-US"/>
              </w:rPr>
            </w:pPr>
            <w:r>
              <w:rPr>
                <w:rFonts w:eastAsiaTheme="minorHAnsi" w:cstheme="minorBidi"/>
                <w:sz w:val="22"/>
                <w:szCs w:val="22"/>
                <w:lang w:eastAsia="en-US"/>
              </w:rPr>
              <w:t>F</w:t>
            </w:r>
            <w:r w:rsidRPr="00745B0B">
              <w:rPr>
                <w:rFonts w:eastAsiaTheme="minorHAnsi" w:cstheme="minorBidi"/>
                <w:sz w:val="22"/>
                <w:szCs w:val="22"/>
                <w:lang w:eastAsia="en-US"/>
              </w:rPr>
              <w:t xml:space="preserve">urther analyses of NZ data </w:t>
            </w:r>
            <w:r>
              <w:rPr>
                <w:rFonts w:eastAsiaTheme="minorHAnsi" w:cstheme="minorBidi"/>
                <w:sz w:val="22"/>
                <w:szCs w:val="22"/>
                <w:lang w:eastAsia="en-US"/>
              </w:rPr>
              <w:t xml:space="preserve">is </w:t>
            </w:r>
            <w:r w:rsidRPr="00745B0B">
              <w:rPr>
                <w:rFonts w:eastAsiaTheme="minorHAnsi" w:cstheme="minorBidi"/>
                <w:sz w:val="22"/>
                <w:szCs w:val="22"/>
                <w:lang w:eastAsia="en-US"/>
              </w:rPr>
              <w:t xml:space="preserve">required to inform consideration of screening changes for this age group. </w:t>
            </w:r>
          </w:p>
          <w:p w:rsidR="005443FE" w:rsidRPr="00D77E4C" w:rsidRDefault="00137E76" w:rsidP="00FF1FA1">
            <w:pPr>
              <w:pStyle w:val="ListParagraph"/>
              <w:numPr>
                <w:ilvl w:val="0"/>
                <w:numId w:val="3"/>
              </w:numPr>
              <w:spacing w:before="120" w:after="120"/>
              <w:rPr>
                <w:rFonts w:eastAsiaTheme="minorHAnsi" w:cs="Arial"/>
                <w:lang w:eastAsia="en-US"/>
              </w:rPr>
            </w:pPr>
            <w:r w:rsidRPr="00D77E4C">
              <w:rPr>
                <w:rFonts w:eastAsiaTheme="minorHAnsi" w:cstheme="minorBidi"/>
                <w:sz w:val="22"/>
                <w:szCs w:val="22"/>
                <w:lang w:eastAsia="en-US"/>
              </w:rPr>
              <w:t xml:space="preserve">Noted that model does not simulate the NCSP but impact of a policy on a group of women born in 1997.  </w:t>
            </w:r>
            <w:r w:rsidR="005443FE" w:rsidRPr="00D77E4C">
              <w:rPr>
                <w:rFonts w:eastAsiaTheme="minorHAnsi" w:cstheme="minorBidi"/>
                <w:sz w:val="22"/>
                <w:szCs w:val="22"/>
                <w:lang w:eastAsia="en-US"/>
              </w:rPr>
              <w:t xml:space="preserve">   </w:t>
            </w:r>
          </w:p>
          <w:p w:rsidR="005443FE" w:rsidRPr="00745B0B" w:rsidRDefault="005443FE" w:rsidP="00745B0B">
            <w:pPr>
              <w:spacing w:before="120" w:after="120"/>
              <w:rPr>
                <w:rFonts w:eastAsiaTheme="minorHAnsi" w:cstheme="minorBidi"/>
                <w:i/>
                <w:sz w:val="22"/>
                <w:szCs w:val="22"/>
                <w:lang w:eastAsia="en-US"/>
              </w:rPr>
            </w:pPr>
            <w:r>
              <w:rPr>
                <w:rFonts w:eastAsiaTheme="minorHAnsi" w:cstheme="minorBidi"/>
                <w:i/>
                <w:sz w:val="22"/>
                <w:szCs w:val="22"/>
                <w:lang w:eastAsia="en-US"/>
              </w:rPr>
              <w:t>S</w:t>
            </w:r>
            <w:r w:rsidRPr="00745B0B">
              <w:rPr>
                <w:rFonts w:eastAsiaTheme="minorHAnsi" w:cstheme="minorBidi"/>
                <w:i/>
                <w:sz w:val="22"/>
                <w:szCs w:val="22"/>
                <w:lang w:eastAsia="en-US"/>
              </w:rPr>
              <w:t>elf- sampling</w:t>
            </w:r>
          </w:p>
          <w:p w:rsidR="005443FE" w:rsidRPr="00B70A1D" w:rsidRDefault="005443FE" w:rsidP="00B70A1D">
            <w:pPr>
              <w:pStyle w:val="ListParagraph"/>
              <w:numPr>
                <w:ilvl w:val="0"/>
                <w:numId w:val="3"/>
              </w:numPr>
              <w:spacing w:before="120" w:after="120"/>
            </w:pPr>
            <w:r>
              <w:rPr>
                <w:rFonts w:eastAsiaTheme="minorHAnsi" w:cstheme="minorBidi"/>
                <w:sz w:val="22"/>
                <w:szCs w:val="22"/>
                <w:lang w:eastAsia="en-US"/>
              </w:rPr>
              <w:t>W</w:t>
            </w:r>
            <w:r w:rsidRPr="00B45685">
              <w:rPr>
                <w:rFonts w:eastAsiaTheme="minorHAnsi" w:cstheme="minorBidi"/>
                <w:sz w:val="22"/>
                <w:szCs w:val="22"/>
                <w:lang w:eastAsia="en-US"/>
              </w:rPr>
              <w:t>h</w:t>
            </w:r>
            <w:r>
              <w:rPr>
                <w:rFonts w:eastAsiaTheme="minorHAnsi" w:cstheme="minorBidi"/>
                <w:sz w:val="22"/>
                <w:szCs w:val="22"/>
                <w:lang w:eastAsia="en-US"/>
              </w:rPr>
              <w:t>i</w:t>
            </w:r>
            <w:r w:rsidRPr="00B45685">
              <w:rPr>
                <w:rFonts w:eastAsiaTheme="minorHAnsi" w:cstheme="minorBidi"/>
                <w:sz w:val="22"/>
                <w:szCs w:val="22"/>
                <w:lang w:eastAsia="en-US"/>
              </w:rPr>
              <w:t xml:space="preserve">le </w:t>
            </w:r>
            <w:r>
              <w:rPr>
                <w:rFonts w:eastAsiaTheme="minorHAnsi" w:cstheme="minorBidi"/>
                <w:sz w:val="22"/>
                <w:szCs w:val="22"/>
                <w:lang w:eastAsia="en-US"/>
              </w:rPr>
              <w:t xml:space="preserve">there is potential to improve screening equity through offering </w:t>
            </w:r>
            <w:r w:rsidRPr="00B45685">
              <w:rPr>
                <w:rFonts w:eastAsiaTheme="minorHAnsi" w:cstheme="minorBidi"/>
                <w:sz w:val="22"/>
                <w:szCs w:val="22"/>
                <w:lang w:eastAsia="en-US"/>
              </w:rPr>
              <w:t>self- sampling to under-screened</w:t>
            </w:r>
            <w:r>
              <w:rPr>
                <w:rFonts w:eastAsiaTheme="minorHAnsi" w:cstheme="minorBidi"/>
                <w:sz w:val="22"/>
                <w:szCs w:val="22"/>
                <w:lang w:eastAsia="en-US"/>
              </w:rPr>
              <w:t xml:space="preserve"> populations</w:t>
            </w:r>
            <w:r w:rsidRPr="00B45685">
              <w:rPr>
                <w:rFonts w:eastAsiaTheme="minorHAnsi" w:cstheme="minorBidi"/>
                <w:sz w:val="22"/>
                <w:szCs w:val="22"/>
                <w:lang w:eastAsia="en-US"/>
              </w:rPr>
              <w:t xml:space="preserve">, there </w:t>
            </w:r>
            <w:r>
              <w:rPr>
                <w:rFonts w:eastAsiaTheme="minorHAnsi" w:cstheme="minorBidi"/>
                <w:sz w:val="22"/>
                <w:szCs w:val="22"/>
                <w:lang w:eastAsia="en-US"/>
              </w:rPr>
              <w:t xml:space="preserve">are </w:t>
            </w:r>
            <w:r w:rsidRPr="00B45685">
              <w:rPr>
                <w:rFonts w:eastAsiaTheme="minorHAnsi" w:cstheme="minorBidi"/>
                <w:sz w:val="22"/>
                <w:szCs w:val="22"/>
                <w:lang w:eastAsia="en-US"/>
              </w:rPr>
              <w:t>concern</w:t>
            </w:r>
            <w:r>
              <w:rPr>
                <w:rFonts w:eastAsiaTheme="minorHAnsi" w:cstheme="minorBidi"/>
                <w:sz w:val="22"/>
                <w:szCs w:val="22"/>
                <w:lang w:eastAsia="en-US"/>
              </w:rPr>
              <w:t>s</w:t>
            </w:r>
            <w:r w:rsidRPr="00B45685">
              <w:rPr>
                <w:rFonts w:eastAsiaTheme="minorHAnsi" w:cstheme="minorBidi"/>
                <w:sz w:val="22"/>
                <w:szCs w:val="22"/>
                <w:lang w:eastAsia="en-US"/>
              </w:rPr>
              <w:t xml:space="preserve"> this </w:t>
            </w:r>
            <w:r>
              <w:rPr>
                <w:rFonts w:eastAsiaTheme="minorHAnsi" w:cstheme="minorBidi"/>
                <w:sz w:val="22"/>
                <w:szCs w:val="22"/>
                <w:lang w:eastAsia="en-US"/>
              </w:rPr>
              <w:t xml:space="preserve">approach </w:t>
            </w:r>
            <w:r w:rsidRPr="00B45685">
              <w:rPr>
                <w:rFonts w:eastAsiaTheme="minorHAnsi" w:cstheme="minorBidi"/>
                <w:sz w:val="22"/>
                <w:szCs w:val="22"/>
                <w:lang w:eastAsia="en-US"/>
              </w:rPr>
              <w:t>risk</w:t>
            </w:r>
            <w:r>
              <w:rPr>
                <w:rFonts w:eastAsiaTheme="minorHAnsi" w:cstheme="minorBidi"/>
                <w:sz w:val="22"/>
                <w:szCs w:val="22"/>
                <w:lang w:eastAsia="en-US"/>
              </w:rPr>
              <w:t xml:space="preserve">s </w:t>
            </w:r>
            <w:r w:rsidRPr="00B45685">
              <w:rPr>
                <w:rFonts w:eastAsiaTheme="minorHAnsi" w:cstheme="minorBidi"/>
                <w:sz w:val="22"/>
                <w:szCs w:val="22"/>
                <w:lang w:eastAsia="en-US"/>
              </w:rPr>
              <w:t xml:space="preserve">creating a second tier </w:t>
            </w:r>
            <w:r>
              <w:rPr>
                <w:rFonts w:eastAsiaTheme="minorHAnsi" w:cstheme="minorBidi"/>
                <w:sz w:val="22"/>
                <w:szCs w:val="22"/>
                <w:lang w:eastAsia="en-US"/>
              </w:rPr>
              <w:t xml:space="preserve">of health service if test </w:t>
            </w:r>
            <w:r w:rsidRPr="00B45685">
              <w:rPr>
                <w:rFonts w:eastAsiaTheme="minorHAnsi" w:cstheme="minorBidi"/>
                <w:sz w:val="22"/>
                <w:szCs w:val="22"/>
                <w:lang w:eastAsia="en-US"/>
              </w:rPr>
              <w:t xml:space="preserve">quality </w:t>
            </w:r>
            <w:r>
              <w:rPr>
                <w:rFonts w:eastAsiaTheme="minorHAnsi" w:cstheme="minorBidi"/>
                <w:sz w:val="22"/>
                <w:szCs w:val="22"/>
                <w:lang w:eastAsia="en-US"/>
              </w:rPr>
              <w:t xml:space="preserve">does not match that for specimens collected by health professionals. </w:t>
            </w:r>
          </w:p>
          <w:p w:rsidR="005443FE" w:rsidRPr="00FA3EE1" w:rsidRDefault="005443FE" w:rsidP="00B70A1D">
            <w:pPr>
              <w:pStyle w:val="ListParagraph"/>
              <w:numPr>
                <w:ilvl w:val="0"/>
                <w:numId w:val="3"/>
              </w:numPr>
              <w:spacing w:before="120" w:after="120"/>
            </w:pPr>
            <w:r>
              <w:rPr>
                <w:rFonts w:eastAsiaTheme="minorHAnsi" w:cstheme="minorBidi"/>
                <w:sz w:val="22"/>
                <w:szCs w:val="22"/>
                <w:lang w:eastAsia="en-US"/>
              </w:rPr>
              <w:t>S</w:t>
            </w:r>
            <w:r w:rsidRPr="00B45685">
              <w:rPr>
                <w:rFonts w:eastAsiaTheme="minorHAnsi" w:cstheme="minorBidi"/>
                <w:sz w:val="22"/>
                <w:szCs w:val="22"/>
                <w:lang w:eastAsia="en-US"/>
              </w:rPr>
              <w:t>ub</w:t>
            </w:r>
            <w:r>
              <w:rPr>
                <w:rFonts w:eastAsiaTheme="minorHAnsi" w:cstheme="minorBidi"/>
                <w:sz w:val="22"/>
                <w:szCs w:val="22"/>
                <w:lang w:eastAsia="en-US"/>
              </w:rPr>
              <w:t xml:space="preserve">stantial </w:t>
            </w:r>
            <w:r w:rsidRPr="00B45685">
              <w:rPr>
                <w:rFonts w:eastAsiaTheme="minorHAnsi" w:cstheme="minorBidi"/>
                <w:sz w:val="22"/>
                <w:szCs w:val="22"/>
                <w:lang w:eastAsia="en-US"/>
              </w:rPr>
              <w:t>wor</w:t>
            </w:r>
            <w:r>
              <w:rPr>
                <w:rFonts w:eastAsiaTheme="minorHAnsi" w:cstheme="minorBidi"/>
                <w:sz w:val="22"/>
                <w:szCs w:val="22"/>
                <w:lang w:eastAsia="en-US"/>
              </w:rPr>
              <w:t>k</w:t>
            </w:r>
            <w:r w:rsidRPr="00B45685">
              <w:rPr>
                <w:rFonts w:eastAsiaTheme="minorHAnsi" w:cstheme="minorBidi"/>
                <w:sz w:val="22"/>
                <w:szCs w:val="22"/>
                <w:lang w:eastAsia="en-US"/>
              </w:rPr>
              <w:t xml:space="preserve"> rema</w:t>
            </w:r>
            <w:r>
              <w:rPr>
                <w:rFonts w:eastAsiaTheme="minorHAnsi" w:cstheme="minorBidi"/>
                <w:sz w:val="22"/>
                <w:szCs w:val="22"/>
                <w:lang w:eastAsia="en-US"/>
              </w:rPr>
              <w:t>i</w:t>
            </w:r>
            <w:r w:rsidRPr="00B45685">
              <w:rPr>
                <w:rFonts w:eastAsiaTheme="minorHAnsi" w:cstheme="minorBidi"/>
                <w:sz w:val="22"/>
                <w:szCs w:val="22"/>
                <w:lang w:eastAsia="en-US"/>
              </w:rPr>
              <w:t>n</w:t>
            </w:r>
            <w:r>
              <w:rPr>
                <w:rFonts w:eastAsiaTheme="minorHAnsi" w:cstheme="minorBidi"/>
                <w:sz w:val="22"/>
                <w:szCs w:val="22"/>
                <w:lang w:eastAsia="en-US"/>
              </w:rPr>
              <w:t>s</w:t>
            </w:r>
            <w:r w:rsidRPr="00B45685">
              <w:rPr>
                <w:rFonts w:eastAsiaTheme="minorHAnsi" w:cstheme="minorBidi"/>
                <w:sz w:val="22"/>
                <w:szCs w:val="22"/>
                <w:lang w:eastAsia="en-US"/>
              </w:rPr>
              <w:t xml:space="preserve"> to </w:t>
            </w:r>
            <w:r>
              <w:rPr>
                <w:rFonts w:eastAsiaTheme="minorHAnsi" w:cstheme="minorBidi"/>
                <w:sz w:val="22"/>
                <w:szCs w:val="22"/>
                <w:lang w:eastAsia="en-US"/>
              </w:rPr>
              <w:t>evaluate options for self-sampling, with the NSU developing a research programme in this area</w:t>
            </w:r>
          </w:p>
        </w:tc>
      </w:tr>
      <w:tr w:rsidR="005443FE" w:rsidRPr="0014128D" w:rsidTr="005443FE">
        <w:tc>
          <w:tcPr>
            <w:tcW w:w="709" w:type="dxa"/>
            <w:tcBorders>
              <w:bottom w:val="single" w:sz="4" w:space="0" w:color="auto"/>
            </w:tcBorders>
          </w:tcPr>
          <w:p w:rsidR="005443FE" w:rsidRPr="00D13581" w:rsidRDefault="005443FE" w:rsidP="00D2628B">
            <w:pPr>
              <w:spacing w:before="120" w:after="120"/>
              <w:rPr>
                <w:b/>
              </w:rPr>
            </w:pPr>
            <w:r>
              <w:rPr>
                <w:b/>
              </w:rPr>
              <w:t>7</w:t>
            </w:r>
          </w:p>
        </w:tc>
        <w:tc>
          <w:tcPr>
            <w:tcW w:w="9639" w:type="dxa"/>
            <w:tcBorders>
              <w:bottom w:val="single" w:sz="4" w:space="0" w:color="auto"/>
            </w:tcBorders>
          </w:tcPr>
          <w:p w:rsidR="005443FE" w:rsidRDefault="005443FE" w:rsidP="00D13581">
            <w:pPr>
              <w:spacing w:before="120" w:after="120"/>
              <w:rPr>
                <w:rFonts w:eastAsiaTheme="minorHAnsi" w:cs="Arial"/>
                <w:b/>
                <w:sz w:val="22"/>
                <w:szCs w:val="22"/>
                <w:lang w:eastAsia="en-US"/>
              </w:rPr>
            </w:pPr>
            <w:r>
              <w:rPr>
                <w:rFonts w:eastAsiaTheme="minorHAnsi" w:cs="Arial"/>
                <w:b/>
                <w:sz w:val="22"/>
                <w:szCs w:val="22"/>
                <w:lang w:eastAsia="en-US"/>
              </w:rPr>
              <w:t xml:space="preserve">Karen Canfell and Megan Smith summarised </w:t>
            </w:r>
            <w:r w:rsidR="007A2F34">
              <w:rPr>
                <w:rFonts w:eastAsiaTheme="minorHAnsi" w:cs="Arial"/>
                <w:b/>
                <w:sz w:val="22"/>
                <w:szCs w:val="22"/>
                <w:lang w:eastAsia="en-US"/>
              </w:rPr>
              <w:t>their effectiveness modelling and economic evaluation</w:t>
            </w:r>
            <w:r w:rsidR="00B466F0">
              <w:rPr>
                <w:rFonts w:eastAsiaTheme="minorHAnsi" w:cs="Arial"/>
                <w:b/>
                <w:sz w:val="22"/>
                <w:szCs w:val="22"/>
                <w:lang w:eastAsia="en-US"/>
              </w:rPr>
              <w:t xml:space="preserve"> (videoconference)</w:t>
            </w:r>
            <w:r w:rsidR="007A2F34">
              <w:rPr>
                <w:rFonts w:eastAsiaTheme="minorHAnsi" w:cs="Arial"/>
                <w:b/>
                <w:sz w:val="22"/>
                <w:szCs w:val="22"/>
                <w:lang w:eastAsia="en-US"/>
              </w:rPr>
              <w:t>. Areas covered included the</w:t>
            </w:r>
            <w:r>
              <w:rPr>
                <w:rFonts w:eastAsiaTheme="minorHAnsi" w:cs="Arial"/>
                <w:b/>
                <w:sz w:val="22"/>
                <w:szCs w:val="22"/>
                <w:lang w:eastAsia="en-US"/>
              </w:rPr>
              <w:t>:</w:t>
            </w:r>
          </w:p>
          <w:p w:rsidR="005443FE" w:rsidRPr="00B70A1D" w:rsidRDefault="005443FE" w:rsidP="00B70A1D">
            <w:pPr>
              <w:pStyle w:val="ListParagraph"/>
              <w:numPr>
                <w:ilvl w:val="0"/>
                <w:numId w:val="3"/>
              </w:numPr>
              <w:spacing w:before="120" w:after="120"/>
              <w:rPr>
                <w:rFonts w:eastAsiaTheme="minorHAnsi" w:cstheme="minorBidi"/>
                <w:sz w:val="22"/>
                <w:szCs w:val="22"/>
                <w:lang w:eastAsia="en-US"/>
              </w:rPr>
            </w:pPr>
            <w:r>
              <w:rPr>
                <w:rFonts w:eastAsiaTheme="minorHAnsi" w:cstheme="minorBidi"/>
                <w:sz w:val="22"/>
                <w:szCs w:val="22"/>
                <w:lang w:eastAsia="en-US"/>
              </w:rPr>
              <w:t>I</w:t>
            </w:r>
            <w:r w:rsidRPr="00B70A1D">
              <w:rPr>
                <w:rFonts w:eastAsiaTheme="minorHAnsi" w:cstheme="minorBidi"/>
                <w:sz w:val="22"/>
                <w:szCs w:val="22"/>
                <w:lang w:eastAsia="en-US"/>
              </w:rPr>
              <w:t>nternational evidence on primary HPV screening</w:t>
            </w:r>
            <w:r>
              <w:rPr>
                <w:rFonts w:eastAsiaTheme="minorHAnsi" w:cstheme="minorBidi"/>
                <w:sz w:val="22"/>
                <w:szCs w:val="22"/>
                <w:lang w:eastAsia="en-US"/>
              </w:rPr>
              <w:t>.</w:t>
            </w:r>
          </w:p>
          <w:p w:rsidR="005443FE" w:rsidRDefault="005443FE" w:rsidP="00AF1E7F">
            <w:pPr>
              <w:pStyle w:val="ListParagraph"/>
              <w:numPr>
                <w:ilvl w:val="1"/>
                <w:numId w:val="3"/>
              </w:numPr>
              <w:spacing w:before="120" w:after="120"/>
              <w:ind w:left="743"/>
              <w:rPr>
                <w:rFonts w:eastAsiaTheme="minorHAnsi" w:cs="Arial"/>
                <w:sz w:val="22"/>
                <w:szCs w:val="22"/>
                <w:lang w:eastAsia="en-US"/>
              </w:rPr>
            </w:pPr>
            <w:r w:rsidRPr="00B70A1D">
              <w:rPr>
                <w:rFonts w:eastAsiaTheme="minorHAnsi" w:cs="Arial"/>
                <w:sz w:val="22"/>
                <w:szCs w:val="22"/>
                <w:lang w:eastAsia="en-US"/>
              </w:rPr>
              <w:t>Allows ris</w:t>
            </w:r>
            <w:r>
              <w:rPr>
                <w:rFonts w:eastAsiaTheme="minorHAnsi" w:cs="Arial"/>
                <w:sz w:val="22"/>
                <w:szCs w:val="22"/>
                <w:lang w:eastAsia="en-US"/>
              </w:rPr>
              <w:t>k</w:t>
            </w:r>
            <w:r w:rsidRPr="00B70A1D">
              <w:rPr>
                <w:rFonts w:eastAsiaTheme="minorHAnsi" w:cs="Arial"/>
                <w:sz w:val="22"/>
                <w:szCs w:val="22"/>
                <w:lang w:eastAsia="en-US"/>
              </w:rPr>
              <w:t xml:space="preserve"> stratification based on the test results eg hrHPV 16/18</w:t>
            </w:r>
            <w:r>
              <w:rPr>
                <w:rFonts w:eastAsiaTheme="minorHAnsi" w:cs="Arial"/>
                <w:sz w:val="22"/>
                <w:szCs w:val="22"/>
                <w:lang w:eastAsia="en-US"/>
              </w:rPr>
              <w:t xml:space="preserve">. </w:t>
            </w:r>
          </w:p>
          <w:p w:rsidR="007A2F34" w:rsidRDefault="007A2F34" w:rsidP="007A2F34">
            <w:pPr>
              <w:pStyle w:val="ListParagraph"/>
              <w:spacing w:before="120" w:after="120"/>
              <w:ind w:left="743"/>
              <w:rPr>
                <w:rFonts w:eastAsiaTheme="minorHAnsi" w:cs="Arial"/>
                <w:sz w:val="22"/>
                <w:szCs w:val="22"/>
                <w:lang w:eastAsia="en-US"/>
              </w:rPr>
            </w:pPr>
          </w:p>
          <w:p w:rsidR="005443FE" w:rsidRDefault="005443FE" w:rsidP="0033434A">
            <w:pPr>
              <w:pStyle w:val="ListParagraph"/>
              <w:numPr>
                <w:ilvl w:val="0"/>
                <w:numId w:val="3"/>
              </w:numPr>
              <w:spacing w:before="120" w:after="120"/>
              <w:rPr>
                <w:rFonts w:eastAsiaTheme="minorHAnsi" w:cs="Arial"/>
                <w:sz w:val="22"/>
                <w:szCs w:val="22"/>
                <w:lang w:eastAsia="en-US"/>
              </w:rPr>
            </w:pPr>
            <w:r w:rsidRPr="0033434A">
              <w:rPr>
                <w:rFonts w:eastAsiaTheme="minorHAnsi" w:cs="Arial"/>
                <w:sz w:val="22"/>
                <w:szCs w:val="22"/>
                <w:lang w:eastAsia="en-US"/>
              </w:rPr>
              <w:t>Vaccine impact on screening in Australia</w:t>
            </w:r>
            <w:r>
              <w:rPr>
                <w:rFonts w:eastAsiaTheme="minorHAnsi" w:cs="Arial"/>
                <w:sz w:val="22"/>
                <w:szCs w:val="22"/>
                <w:lang w:eastAsia="en-US"/>
              </w:rPr>
              <w:t>.</w:t>
            </w:r>
            <w:r w:rsidRPr="0033434A">
              <w:rPr>
                <w:rFonts w:eastAsiaTheme="minorHAnsi" w:cs="Arial"/>
                <w:sz w:val="22"/>
                <w:szCs w:val="22"/>
                <w:lang w:eastAsia="en-US"/>
              </w:rPr>
              <w:t xml:space="preserve"> </w:t>
            </w:r>
          </w:p>
          <w:p w:rsidR="005443FE" w:rsidRDefault="005443FE" w:rsidP="00AF1E7F">
            <w:pPr>
              <w:pStyle w:val="ListParagraph"/>
              <w:numPr>
                <w:ilvl w:val="1"/>
                <w:numId w:val="3"/>
              </w:numPr>
              <w:spacing w:before="120" w:after="120"/>
              <w:ind w:left="743"/>
              <w:rPr>
                <w:rFonts w:eastAsiaTheme="minorHAnsi" w:cs="Arial"/>
                <w:sz w:val="22"/>
                <w:szCs w:val="22"/>
                <w:lang w:eastAsia="en-US"/>
              </w:rPr>
            </w:pPr>
            <w:r>
              <w:rPr>
                <w:rFonts w:eastAsiaTheme="minorHAnsi" w:cs="Arial"/>
                <w:sz w:val="22"/>
                <w:szCs w:val="22"/>
                <w:lang w:eastAsia="en-US"/>
              </w:rPr>
              <w:t xml:space="preserve">77% decrease in HPV prevalence in 18-24 year olds from 2005-7 to 2010-2011, in line with modelled predictions; and fall in cervical high grade precancerous abnormalities (CIN2/3). </w:t>
            </w:r>
          </w:p>
          <w:p w:rsidR="007A2F34" w:rsidRDefault="007A2F34" w:rsidP="007A2F34">
            <w:pPr>
              <w:pStyle w:val="ListParagraph"/>
              <w:spacing w:before="120" w:after="120"/>
              <w:ind w:left="743"/>
              <w:rPr>
                <w:rFonts w:eastAsiaTheme="minorHAnsi" w:cs="Arial"/>
                <w:sz w:val="22"/>
                <w:szCs w:val="22"/>
                <w:lang w:eastAsia="en-US"/>
              </w:rPr>
            </w:pPr>
          </w:p>
          <w:p w:rsidR="005443FE" w:rsidRDefault="005443FE" w:rsidP="0033434A">
            <w:pPr>
              <w:pStyle w:val="ListParagraph"/>
              <w:numPr>
                <w:ilvl w:val="0"/>
                <w:numId w:val="13"/>
              </w:numPr>
              <w:spacing w:before="120" w:after="120"/>
              <w:rPr>
                <w:rFonts w:eastAsiaTheme="minorHAnsi" w:cs="Arial"/>
                <w:sz w:val="22"/>
                <w:szCs w:val="22"/>
                <w:lang w:eastAsia="en-US"/>
              </w:rPr>
            </w:pPr>
            <w:r>
              <w:rPr>
                <w:rFonts w:eastAsiaTheme="minorHAnsi" w:cs="Arial"/>
                <w:sz w:val="22"/>
                <w:szCs w:val="22"/>
                <w:lang w:eastAsia="en-US"/>
              </w:rPr>
              <w:t>R</w:t>
            </w:r>
            <w:r w:rsidRPr="0033434A">
              <w:rPr>
                <w:rFonts w:eastAsiaTheme="minorHAnsi" w:cs="Arial"/>
                <w:sz w:val="22"/>
                <w:szCs w:val="22"/>
                <w:lang w:eastAsia="en-US"/>
              </w:rPr>
              <w:t xml:space="preserve">enewal of National Cervical Screening Programme in Australia </w:t>
            </w:r>
            <w:r>
              <w:rPr>
                <w:rFonts w:eastAsiaTheme="minorHAnsi" w:cs="Arial"/>
                <w:sz w:val="22"/>
                <w:szCs w:val="22"/>
                <w:lang w:eastAsia="en-US"/>
              </w:rPr>
              <w:t xml:space="preserve">with 2017 transition from 2-yearly conventional cytology in women 18-20 to 69 years, to 5 yearly HPV screening in women 25-70 years.  </w:t>
            </w:r>
          </w:p>
          <w:p w:rsidR="005443FE" w:rsidRDefault="005443FE" w:rsidP="00AF1E7F">
            <w:pPr>
              <w:pStyle w:val="ListParagraph"/>
              <w:numPr>
                <w:ilvl w:val="1"/>
                <w:numId w:val="13"/>
              </w:numPr>
              <w:spacing w:before="120" w:after="120"/>
              <w:ind w:left="743"/>
              <w:rPr>
                <w:rFonts w:eastAsiaTheme="minorHAnsi" w:cs="Arial"/>
                <w:sz w:val="22"/>
                <w:szCs w:val="22"/>
                <w:lang w:eastAsia="en-US"/>
              </w:rPr>
            </w:pPr>
            <w:r>
              <w:rPr>
                <w:rFonts w:eastAsiaTheme="minorHAnsi" w:cs="Arial"/>
                <w:sz w:val="22"/>
                <w:szCs w:val="22"/>
                <w:lang w:eastAsia="en-US"/>
              </w:rPr>
              <w:t xml:space="preserve">Decision underpinned by modelling which considered 132 screening algorithms to identify optimal strategy.   </w:t>
            </w:r>
          </w:p>
          <w:p w:rsidR="005443FE" w:rsidRDefault="005443FE" w:rsidP="00AF1E7F">
            <w:pPr>
              <w:pStyle w:val="ListParagraph"/>
              <w:numPr>
                <w:ilvl w:val="1"/>
                <w:numId w:val="13"/>
              </w:numPr>
              <w:spacing w:before="120" w:after="120"/>
              <w:ind w:left="743"/>
              <w:rPr>
                <w:rFonts w:eastAsiaTheme="minorHAnsi" w:cs="Arial"/>
                <w:sz w:val="22"/>
                <w:szCs w:val="22"/>
                <w:lang w:eastAsia="en-US"/>
              </w:rPr>
            </w:pPr>
            <w:r>
              <w:rPr>
                <w:rFonts w:eastAsiaTheme="minorHAnsi" w:cs="Arial"/>
                <w:sz w:val="22"/>
                <w:szCs w:val="22"/>
                <w:lang w:eastAsia="en-US"/>
              </w:rPr>
              <w:t>5 yearly screening with partial genotyping from age 25 is predicted to be both life year and (potentially) cost saving and is the most favourable approach for unvaccinated and cohorts offered vaccination</w:t>
            </w:r>
          </w:p>
          <w:p w:rsidR="005443FE" w:rsidRDefault="005443FE" w:rsidP="00AF1E7F">
            <w:pPr>
              <w:pStyle w:val="ListParagraph"/>
              <w:numPr>
                <w:ilvl w:val="1"/>
                <w:numId w:val="13"/>
              </w:numPr>
              <w:spacing w:before="120" w:after="120"/>
              <w:ind w:left="743"/>
              <w:rPr>
                <w:rFonts w:eastAsiaTheme="minorHAnsi" w:cs="Arial"/>
                <w:sz w:val="22"/>
                <w:szCs w:val="22"/>
                <w:lang w:eastAsia="en-US"/>
              </w:rPr>
            </w:pPr>
            <w:r w:rsidRPr="00AF1E7F">
              <w:rPr>
                <w:rFonts w:eastAsiaTheme="minorHAnsi" w:cs="Arial"/>
                <w:sz w:val="22"/>
                <w:szCs w:val="22"/>
                <w:lang w:eastAsia="en-US"/>
              </w:rPr>
              <w:t xml:space="preserve">Relative improvement in cervical cancer incidence and mortality compared to the current </w:t>
            </w:r>
            <w:r w:rsidRPr="00AF1E7F">
              <w:rPr>
                <w:rFonts w:eastAsiaTheme="minorHAnsi" w:cs="Arial"/>
                <w:sz w:val="22"/>
                <w:szCs w:val="22"/>
                <w:lang w:eastAsia="en-US"/>
              </w:rPr>
              <w:lastRenderedPageBreak/>
              <w:t xml:space="preserve">screening programme of at least 13-15%, and up to 22% </w:t>
            </w:r>
            <w:r>
              <w:rPr>
                <w:rFonts w:eastAsiaTheme="minorHAnsi" w:cs="Arial"/>
                <w:sz w:val="22"/>
                <w:szCs w:val="22"/>
                <w:lang w:eastAsia="en-US"/>
              </w:rPr>
              <w:t>i</w:t>
            </w:r>
            <w:r w:rsidRPr="00AF1E7F">
              <w:rPr>
                <w:rFonts w:eastAsiaTheme="minorHAnsi" w:cs="Arial"/>
                <w:sz w:val="22"/>
                <w:szCs w:val="22"/>
                <w:lang w:eastAsia="en-US"/>
              </w:rPr>
              <w:t>f retain an end-age of 70 years</w:t>
            </w:r>
            <w:r>
              <w:rPr>
                <w:rFonts w:eastAsiaTheme="minorHAnsi" w:cs="Arial"/>
                <w:sz w:val="22"/>
                <w:szCs w:val="22"/>
                <w:lang w:eastAsia="en-US"/>
              </w:rPr>
              <w:t>.</w:t>
            </w:r>
            <w:r w:rsidRPr="00AF1E7F">
              <w:rPr>
                <w:rFonts w:eastAsiaTheme="minorHAnsi" w:cs="Arial"/>
                <w:sz w:val="22"/>
                <w:szCs w:val="22"/>
                <w:lang w:eastAsia="en-US"/>
              </w:rPr>
              <w:t xml:space="preserve"> </w:t>
            </w:r>
          </w:p>
          <w:p w:rsidR="005443FE" w:rsidRPr="00AF1E7F" w:rsidRDefault="005443FE" w:rsidP="00AF1E7F">
            <w:pPr>
              <w:pStyle w:val="ListParagraph"/>
              <w:numPr>
                <w:ilvl w:val="1"/>
                <w:numId w:val="13"/>
              </w:numPr>
              <w:spacing w:before="120" w:after="120"/>
              <w:ind w:left="743"/>
              <w:rPr>
                <w:rFonts w:eastAsiaTheme="minorHAnsi" w:cs="Arial"/>
                <w:sz w:val="22"/>
                <w:szCs w:val="22"/>
                <w:lang w:eastAsia="en-US"/>
              </w:rPr>
            </w:pPr>
            <w:r w:rsidRPr="00AF1E7F">
              <w:rPr>
                <w:rFonts w:eastAsiaTheme="minorHAnsi" w:cs="Arial"/>
                <w:sz w:val="22"/>
                <w:szCs w:val="22"/>
                <w:lang w:eastAsia="en-US"/>
              </w:rPr>
              <w:t>A large increase in colposcopies is not predicted because by 2017 women aged ≤ 36 yea</w:t>
            </w:r>
            <w:r w:rsidR="00F30B25">
              <w:rPr>
                <w:rFonts w:eastAsiaTheme="minorHAnsi" w:cs="Arial"/>
                <w:sz w:val="22"/>
                <w:szCs w:val="22"/>
                <w:lang w:eastAsia="en-US"/>
              </w:rPr>
              <w:t>r</w:t>
            </w:r>
            <w:r w:rsidRPr="00AF1E7F">
              <w:rPr>
                <w:rFonts w:eastAsiaTheme="minorHAnsi" w:cs="Arial"/>
                <w:sz w:val="22"/>
                <w:szCs w:val="22"/>
                <w:lang w:eastAsia="en-US"/>
              </w:rPr>
              <w:t>s will have been offered vaccination in Australia</w:t>
            </w:r>
            <w:r>
              <w:rPr>
                <w:rFonts w:eastAsiaTheme="minorHAnsi" w:cs="Arial"/>
                <w:sz w:val="22"/>
                <w:szCs w:val="22"/>
                <w:lang w:eastAsia="en-US"/>
              </w:rPr>
              <w:t>.</w:t>
            </w:r>
            <w:r w:rsidRPr="00AF1E7F">
              <w:rPr>
                <w:rFonts w:eastAsiaTheme="minorHAnsi" w:cs="Arial"/>
                <w:sz w:val="22"/>
                <w:szCs w:val="22"/>
                <w:lang w:eastAsia="en-US"/>
              </w:rPr>
              <w:t xml:space="preserve">  </w:t>
            </w:r>
          </w:p>
          <w:p w:rsidR="005443FE" w:rsidRDefault="005443FE" w:rsidP="00AF1E7F">
            <w:pPr>
              <w:pStyle w:val="ListParagraph"/>
              <w:spacing w:before="120" w:after="120"/>
              <w:ind w:left="360"/>
              <w:rPr>
                <w:rFonts w:eastAsiaTheme="minorHAnsi" w:cs="Arial"/>
                <w:sz w:val="22"/>
                <w:szCs w:val="22"/>
                <w:lang w:eastAsia="en-US"/>
              </w:rPr>
            </w:pPr>
          </w:p>
          <w:p w:rsidR="005443FE" w:rsidRDefault="005443FE" w:rsidP="005B1AEA">
            <w:pPr>
              <w:pStyle w:val="ListParagraph"/>
              <w:numPr>
                <w:ilvl w:val="0"/>
                <w:numId w:val="13"/>
              </w:numPr>
              <w:spacing w:before="120" w:after="120"/>
              <w:rPr>
                <w:rFonts w:eastAsiaTheme="minorHAnsi" w:cs="Arial"/>
                <w:sz w:val="22"/>
                <w:szCs w:val="22"/>
                <w:lang w:eastAsia="en-US"/>
              </w:rPr>
            </w:pPr>
            <w:r w:rsidRPr="005B1AEA">
              <w:rPr>
                <w:rFonts w:eastAsiaTheme="minorHAnsi" w:cs="Arial"/>
                <w:sz w:val="22"/>
                <w:szCs w:val="22"/>
                <w:lang w:eastAsia="en-US"/>
              </w:rPr>
              <w:t>The Compass trial</w:t>
            </w:r>
            <w:r>
              <w:rPr>
                <w:rFonts w:eastAsiaTheme="minorHAnsi" w:cs="Arial"/>
                <w:sz w:val="22"/>
                <w:szCs w:val="22"/>
                <w:lang w:eastAsia="en-US"/>
              </w:rPr>
              <w:t>.</w:t>
            </w:r>
            <w:r w:rsidRPr="005B1AEA">
              <w:rPr>
                <w:rFonts w:eastAsiaTheme="minorHAnsi" w:cs="Arial"/>
                <w:sz w:val="22"/>
                <w:szCs w:val="22"/>
                <w:lang w:eastAsia="en-US"/>
              </w:rPr>
              <w:t xml:space="preserve"> </w:t>
            </w:r>
          </w:p>
          <w:p w:rsidR="005443FE" w:rsidRPr="00FF1FA1" w:rsidRDefault="005443FE" w:rsidP="00AF1E7F">
            <w:pPr>
              <w:pStyle w:val="ListParagraph"/>
              <w:numPr>
                <w:ilvl w:val="1"/>
                <w:numId w:val="3"/>
              </w:numPr>
              <w:spacing w:before="120" w:after="120"/>
              <w:ind w:left="743"/>
              <w:rPr>
                <w:rFonts w:eastAsiaTheme="minorHAnsi" w:cs="Arial"/>
                <w:sz w:val="22"/>
                <w:szCs w:val="22"/>
                <w:lang w:eastAsia="en-US"/>
              </w:rPr>
            </w:pPr>
            <w:r w:rsidRPr="00FF1FA1">
              <w:rPr>
                <w:rFonts w:eastAsiaTheme="minorHAnsi" w:cs="Arial"/>
                <w:sz w:val="22"/>
                <w:szCs w:val="22"/>
                <w:lang w:eastAsia="en-US"/>
              </w:rPr>
              <w:t xml:space="preserve">Large scale RCT of five yearly HPV vs 2.5 </w:t>
            </w:r>
            <w:r>
              <w:rPr>
                <w:rFonts w:eastAsiaTheme="minorHAnsi" w:cs="Arial"/>
                <w:sz w:val="22"/>
                <w:szCs w:val="22"/>
                <w:lang w:eastAsia="en-US"/>
              </w:rPr>
              <w:t>y</w:t>
            </w:r>
            <w:r w:rsidRPr="00FF1FA1">
              <w:rPr>
                <w:rFonts w:eastAsiaTheme="minorHAnsi" w:cs="Arial"/>
                <w:sz w:val="22"/>
                <w:szCs w:val="22"/>
                <w:lang w:eastAsia="en-US"/>
              </w:rPr>
              <w:t xml:space="preserve">early </w:t>
            </w:r>
            <w:r>
              <w:rPr>
                <w:rFonts w:eastAsiaTheme="minorHAnsi" w:cs="Arial"/>
                <w:sz w:val="22"/>
                <w:szCs w:val="22"/>
                <w:lang w:eastAsia="en-US"/>
              </w:rPr>
              <w:t>LBC</w:t>
            </w:r>
            <w:r w:rsidRPr="00FF1FA1">
              <w:rPr>
                <w:rFonts w:eastAsiaTheme="minorHAnsi" w:cs="Arial"/>
                <w:sz w:val="22"/>
                <w:szCs w:val="22"/>
                <w:lang w:eastAsia="en-US"/>
              </w:rPr>
              <w:t xml:space="preserve"> screen</w:t>
            </w:r>
            <w:r>
              <w:rPr>
                <w:rFonts w:eastAsiaTheme="minorHAnsi" w:cs="Arial"/>
                <w:sz w:val="22"/>
                <w:szCs w:val="22"/>
                <w:lang w:eastAsia="en-US"/>
              </w:rPr>
              <w:t xml:space="preserve">ing in </w:t>
            </w:r>
            <w:r w:rsidRPr="00FF1FA1">
              <w:rPr>
                <w:rFonts w:eastAsiaTheme="minorHAnsi" w:cs="Arial"/>
                <w:sz w:val="22"/>
                <w:szCs w:val="22"/>
                <w:lang w:eastAsia="en-US"/>
              </w:rPr>
              <w:t>wo</w:t>
            </w:r>
            <w:r>
              <w:rPr>
                <w:rFonts w:eastAsiaTheme="minorHAnsi" w:cs="Arial"/>
                <w:sz w:val="22"/>
                <w:szCs w:val="22"/>
                <w:lang w:eastAsia="en-US"/>
              </w:rPr>
              <w:t>m</w:t>
            </w:r>
            <w:r w:rsidRPr="00FF1FA1">
              <w:rPr>
                <w:rFonts w:eastAsiaTheme="minorHAnsi" w:cs="Arial"/>
                <w:sz w:val="22"/>
                <w:szCs w:val="22"/>
                <w:lang w:eastAsia="en-US"/>
              </w:rPr>
              <w:t xml:space="preserve">en 25-69 years </w:t>
            </w:r>
            <w:r>
              <w:rPr>
                <w:rFonts w:eastAsiaTheme="minorHAnsi" w:cs="Arial"/>
                <w:sz w:val="22"/>
                <w:szCs w:val="22"/>
                <w:lang w:eastAsia="en-US"/>
              </w:rPr>
              <w:t>i</w:t>
            </w:r>
            <w:r w:rsidRPr="00FF1FA1">
              <w:rPr>
                <w:rFonts w:eastAsiaTheme="minorHAnsi" w:cs="Arial"/>
                <w:sz w:val="22"/>
                <w:szCs w:val="22"/>
                <w:lang w:eastAsia="en-US"/>
              </w:rPr>
              <w:t>n Vic</w:t>
            </w:r>
            <w:r>
              <w:rPr>
                <w:rFonts w:eastAsiaTheme="minorHAnsi" w:cs="Arial"/>
                <w:sz w:val="22"/>
                <w:szCs w:val="22"/>
                <w:lang w:eastAsia="en-US"/>
              </w:rPr>
              <w:t xml:space="preserve">toria. </w:t>
            </w:r>
          </w:p>
          <w:p w:rsidR="005443FE" w:rsidRDefault="005443FE" w:rsidP="00AF1E7F">
            <w:pPr>
              <w:pStyle w:val="ListParagraph"/>
              <w:numPr>
                <w:ilvl w:val="1"/>
                <w:numId w:val="3"/>
              </w:numPr>
              <w:spacing w:before="120" w:after="120"/>
              <w:ind w:left="743"/>
              <w:rPr>
                <w:rFonts w:eastAsiaTheme="minorHAnsi" w:cs="Arial"/>
                <w:sz w:val="22"/>
                <w:szCs w:val="22"/>
                <w:lang w:eastAsia="en-US"/>
              </w:rPr>
            </w:pPr>
            <w:r w:rsidRPr="00AF1E7F">
              <w:rPr>
                <w:rFonts w:eastAsiaTheme="minorHAnsi" w:cs="Arial"/>
                <w:sz w:val="22"/>
                <w:szCs w:val="22"/>
                <w:lang w:eastAsia="en-US"/>
              </w:rPr>
              <w:t xml:space="preserve">PiIot </w:t>
            </w:r>
            <w:r>
              <w:rPr>
                <w:rFonts w:eastAsiaTheme="minorHAnsi" w:cs="Arial"/>
                <w:sz w:val="22"/>
                <w:szCs w:val="22"/>
                <w:lang w:eastAsia="en-US"/>
              </w:rPr>
              <w:t xml:space="preserve">recruited </w:t>
            </w:r>
            <w:r w:rsidRPr="00AF1E7F">
              <w:rPr>
                <w:rFonts w:eastAsiaTheme="minorHAnsi" w:cs="Arial"/>
                <w:sz w:val="22"/>
                <w:szCs w:val="22"/>
                <w:lang w:eastAsia="en-US"/>
              </w:rPr>
              <w:t xml:space="preserve">5000 women; </w:t>
            </w:r>
            <w:r>
              <w:rPr>
                <w:rFonts w:eastAsiaTheme="minorHAnsi" w:cs="Arial"/>
                <w:sz w:val="22"/>
                <w:szCs w:val="22"/>
                <w:lang w:eastAsia="en-US"/>
              </w:rPr>
              <w:t>m</w:t>
            </w:r>
            <w:r w:rsidRPr="00AF1E7F">
              <w:rPr>
                <w:rFonts w:eastAsiaTheme="minorHAnsi" w:cs="Arial"/>
                <w:sz w:val="22"/>
                <w:szCs w:val="22"/>
                <w:lang w:eastAsia="en-US"/>
              </w:rPr>
              <w:t>ain trial</w:t>
            </w:r>
            <w:r>
              <w:rPr>
                <w:rFonts w:eastAsiaTheme="minorHAnsi" w:cs="Arial"/>
                <w:sz w:val="22"/>
                <w:szCs w:val="22"/>
                <w:lang w:eastAsia="en-US"/>
              </w:rPr>
              <w:t xml:space="preserve"> commenced Jan 2015 &amp; will recruit 1</w:t>
            </w:r>
            <w:r w:rsidRPr="00AF1E7F">
              <w:rPr>
                <w:rFonts w:eastAsiaTheme="minorHAnsi" w:cs="Arial"/>
                <w:sz w:val="22"/>
                <w:szCs w:val="22"/>
                <w:lang w:eastAsia="en-US"/>
              </w:rPr>
              <w:t>21,000 women</w:t>
            </w:r>
            <w:r>
              <w:rPr>
                <w:rFonts w:eastAsiaTheme="minorHAnsi" w:cs="Arial"/>
                <w:sz w:val="22"/>
                <w:szCs w:val="22"/>
                <w:lang w:eastAsia="en-US"/>
              </w:rPr>
              <w:t>.</w:t>
            </w:r>
          </w:p>
          <w:p w:rsidR="005443FE" w:rsidRPr="00AF1E7F" w:rsidRDefault="005443FE" w:rsidP="00AF1E7F">
            <w:pPr>
              <w:pStyle w:val="ListParagraph"/>
              <w:numPr>
                <w:ilvl w:val="1"/>
                <w:numId w:val="3"/>
              </w:numPr>
              <w:spacing w:before="120" w:after="120"/>
              <w:ind w:left="743"/>
              <w:rPr>
                <w:rFonts w:eastAsiaTheme="minorHAnsi" w:cs="Arial"/>
                <w:sz w:val="22"/>
                <w:szCs w:val="22"/>
                <w:lang w:eastAsia="en-US"/>
              </w:rPr>
            </w:pPr>
            <w:r>
              <w:rPr>
                <w:rFonts w:eastAsiaTheme="minorHAnsi" w:cs="Arial"/>
                <w:sz w:val="22"/>
                <w:szCs w:val="22"/>
                <w:lang w:eastAsia="en-US"/>
              </w:rPr>
              <w:t>Primary end point based on CIN3+ detection at five year exit testing</w:t>
            </w:r>
            <w:r w:rsidR="00F30B25">
              <w:rPr>
                <w:rFonts w:eastAsiaTheme="minorHAnsi" w:cs="Arial"/>
                <w:sz w:val="22"/>
                <w:szCs w:val="22"/>
                <w:lang w:eastAsia="en-US"/>
              </w:rPr>
              <w:t>.</w:t>
            </w:r>
            <w:r>
              <w:rPr>
                <w:rFonts w:eastAsiaTheme="minorHAnsi" w:cs="Arial"/>
                <w:sz w:val="22"/>
                <w:szCs w:val="22"/>
                <w:lang w:eastAsia="en-US"/>
              </w:rPr>
              <w:t xml:space="preserve"> </w:t>
            </w:r>
            <w:r w:rsidRPr="00AF1E7F">
              <w:rPr>
                <w:rFonts w:eastAsiaTheme="minorHAnsi" w:cs="Arial"/>
                <w:sz w:val="22"/>
                <w:szCs w:val="22"/>
                <w:lang w:eastAsia="en-US"/>
              </w:rPr>
              <w:t xml:space="preserve"> </w:t>
            </w:r>
          </w:p>
          <w:p w:rsidR="005443FE" w:rsidRDefault="005443FE" w:rsidP="00AF1E7F">
            <w:pPr>
              <w:pStyle w:val="ListParagraph"/>
              <w:numPr>
                <w:ilvl w:val="1"/>
                <w:numId w:val="3"/>
              </w:numPr>
              <w:spacing w:before="120" w:after="120"/>
              <w:ind w:left="743"/>
              <w:rPr>
                <w:rFonts w:eastAsiaTheme="minorHAnsi" w:cs="Arial"/>
                <w:sz w:val="22"/>
                <w:szCs w:val="22"/>
                <w:lang w:eastAsia="en-US"/>
              </w:rPr>
            </w:pPr>
            <w:r w:rsidRPr="00AF1E7F">
              <w:rPr>
                <w:rFonts w:eastAsiaTheme="minorHAnsi" w:cs="Arial"/>
                <w:sz w:val="22"/>
                <w:szCs w:val="22"/>
                <w:lang w:eastAsia="en-US"/>
              </w:rPr>
              <w:t xml:space="preserve">Objectives </w:t>
            </w:r>
            <w:r>
              <w:rPr>
                <w:rFonts w:eastAsiaTheme="minorHAnsi" w:cs="Arial"/>
                <w:sz w:val="22"/>
                <w:szCs w:val="22"/>
                <w:lang w:eastAsia="en-US"/>
              </w:rPr>
              <w:t xml:space="preserve">are to </w:t>
            </w:r>
            <w:r w:rsidRPr="00AF1E7F">
              <w:rPr>
                <w:rFonts w:eastAsiaTheme="minorHAnsi" w:cs="Arial"/>
                <w:sz w:val="22"/>
                <w:szCs w:val="22"/>
                <w:lang w:eastAsia="en-US"/>
              </w:rPr>
              <w:t>quantify HPV 16/18 prevalence rates by age compared to pre</w:t>
            </w:r>
            <w:r>
              <w:rPr>
                <w:rFonts w:eastAsiaTheme="minorHAnsi" w:cs="Arial"/>
                <w:sz w:val="22"/>
                <w:szCs w:val="22"/>
                <w:lang w:eastAsia="en-US"/>
              </w:rPr>
              <w:t>-</w:t>
            </w:r>
            <w:r w:rsidRPr="00AF1E7F">
              <w:rPr>
                <w:rFonts w:eastAsiaTheme="minorHAnsi" w:cs="Arial"/>
                <w:sz w:val="22"/>
                <w:szCs w:val="22"/>
                <w:lang w:eastAsia="en-US"/>
              </w:rPr>
              <w:t>vaccination measure</w:t>
            </w:r>
            <w:r>
              <w:rPr>
                <w:rFonts w:eastAsiaTheme="minorHAnsi" w:cs="Arial"/>
                <w:sz w:val="22"/>
                <w:szCs w:val="22"/>
                <w:lang w:eastAsia="en-US"/>
              </w:rPr>
              <w:t>s</w:t>
            </w:r>
            <w:r w:rsidRPr="00AF1E7F">
              <w:rPr>
                <w:rFonts w:eastAsiaTheme="minorHAnsi" w:cs="Arial"/>
                <w:sz w:val="22"/>
                <w:szCs w:val="22"/>
                <w:lang w:eastAsia="en-US"/>
              </w:rPr>
              <w:t xml:space="preserve">; characterise colposcopy rates after transition to primary HPV screening; </w:t>
            </w:r>
            <w:r w:rsidR="00F30B25">
              <w:rPr>
                <w:rFonts w:eastAsiaTheme="minorHAnsi" w:cs="Arial"/>
                <w:sz w:val="22"/>
                <w:szCs w:val="22"/>
                <w:lang w:eastAsia="en-US"/>
              </w:rPr>
              <w:t xml:space="preserve">and </w:t>
            </w:r>
            <w:r w:rsidRPr="00AF1E7F">
              <w:rPr>
                <w:rFonts w:eastAsiaTheme="minorHAnsi" w:cs="Arial"/>
                <w:sz w:val="22"/>
                <w:szCs w:val="22"/>
                <w:lang w:eastAsia="en-US"/>
              </w:rPr>
              <w:t xml:space="preserve">assess </w:t>
            </w:r>
            <w:r>
              <w:rPr>
                <w:rFonts w:eastAsiaTheme="minorHAnsi" w:cs="Arial"/>
                <w:sz w:val="22"/>
                <w:szCs w:val="22"/>
                <w:lang w:eastAsia="en-US"/>
              </w:rPr>
              <w:t xml:space="preserve">screening round </w:t>
            </w:r>
            <w:r w:rsidRPr="00AF1E7F">
              <w:rPr>
                <w:rFonts w:eastAsiaTheme="minorHAnsi" w:cs="Arial"/>
                <w:sz w:val="22"/>
                <w:szCs w:val="22"/>
                <w:lang w:eastAsia="en-US"/>
              </w:rPr>
              <w:t>PPVs f</w:t>
            </w:r>
            <w:r>
              <w:rPr>
                <w:rFonts w:eastAsiaTheme="minorHAnsi" w:cs="Arial"/>
                <w:sz w:val="22"/>
                <w:szCs w:val="22"/>
                <w:lang w:eastAsia="en-US"/>
              </w:rPr>
              <w:t>or</w:t>
            </w:r>
            <w:r w:rsidRPr="00AF1E7F">
              <w:rPr>
                <w:rFonts w:eastAsiaTheme="minorHAnsi" w:cs="Arial"/>
                <w:sz w:val="22"/>
                <w:szCs w:val="22"/>
                <w:lang w:eastAsia="en-US"/>
              </w:rPr>
              <w:t xml:space="preserve"> CIN2+ and CIN3+ in HPV</w:t>
            </w:r>
            <w:r>
              <w:rPr>
                <w:rFonts w:eastAsiaTheme="minorHAnsi" w:cs="Arial"/>
                <w:sz w:val="22"/>
                <w:szCs w:val="22"/>
                <w:lang w:eastAsia="en-US"/>
              </w:rPr>
              <w:t>-</w:t>
            </w:r>
            <w:r w:rsidRPr="00AF1E7F">
              <w:rPr>
                <w:rFonts w:eastAsiaTheme="minorHAnsi" w:cs="Arial"/>
                <w:sz w:val="22"/>
                <w:szCs w:val="22"/>
                <w:lang w:eastAsia="en-US"/>
              </w:rPr>
              <w:t>screened women</w:t>
            </w:r>
            <w:r>
              <w:rPr>
                <w:rFonts w:eastAsiaTheme="minorHAnsi" w:cs="Arial"/>
                <w:sz w:val="22"/>
                <w:szCs w:val="22"/>
                <w:lang w:eastAsia="en-US"/>
              </w:rPr>
              <w:t>.</w:t>
            </w:r>
            <w:r w:rsidRPr="00AF1E7F">
              <w:rPr>
                <w:rFonts w:eastAsiaTheme="minorHAnsi" w:cs="Arial"/>
                <w:sz w:val="22"/>
                <w:szCs w:val="22"/>
                <w:lang w:eastAsia="en-US"/>
              </w:rPr>
              <w:t xml:space="preserve">  </w:t>
            </w:r>
          </w:p>
          <w:p w:rsidR="005443FE" w:rsidRDefault="005443FE" w:rsidP="00AF1E7F">
            <w:pPr>
              <w:pStyle w:val="ListParagraph"/>
              <w:numPr>
                <w:ilvl w:val="1"/>
                <w:numId w:val="3"/>
              </w:numPr>
              <w:spacing w:before="120" w:after="120"/>
              <w:ind w:left="743"/>
              <w:rPr>
                <w:rFonts w:eastAsiaTheme="minorHAnsi" w:cs="Arial"/>
                <w:sz w:val="22"/>
                <w:szCs w:val="22"/>
                <w:lang w:eastAsia="en-US"/>
              </w:rPr>
            </w:pPr>
            <w:r>
              <w:rPr>
                <w:rFonts w:eastAsiaTheme="minorHAnsi" w:cs="Arial"/>
                <w:sz w:val="22"/>
                <w:szCs w:val="22"/>
                <w:lang w:eastAsia="en-US"/>
              </w:rPr>
              <w:t xml:space="preserve">Compass is running 2-3 years ahead of </w:t>
            </w:r>
            <w:r w:rsidR="00F30B25">
              <w:rPr>
                <w:rFonts w:eastAsiaTheme="minorHAnsi" w:cs="Arial"/>
                <w:sz w:val="22"/>
                <w:szCs w:val="22"/>
                <w:lang w:eastAsia="en-US"/>
              </w:rPr>
              <w:t xml:space="preserve">their </w:t>
            </w:r>
            <w:r>
              <w:rPr>
                <w:rFonts w:eastAsiaTheme="minorHAnsi" w:cs="Arial"/>
                <w:sz w:val="22"/>
                <w:szCs w:val="22"/>
                <w:lang w:eastAsia="en-US"/>
              </w:rPr>
              <w:t xml:space="preserve">programme renewal so will feed into safety monitoring.  </w:t>
            </w:r>
          </w:p>
          <w:p w:rsidR="005443FE" w:rsidRDefault="005443FE" w:rsidP="00AF1E7F">
            <w:pPr>
              <w:pStyle w:val="ListParagraph"/>
              <w:numPr>
                <w:ilvl w:val="1"/>
                <w:numId w:val="3"/>
              </w:numPr>
              <w:spacing w:before="120" w:after="120"/>
              <w:ind w:left="743"/>
              <w:rPr>
                <w:rFonts w:eastAsiaTheme="minorHAnsi" w:cs="Arial"/>
                <w:sz w:val="22"/>
                <w:szCs w:val="22"/>
                <w:lang w:eastAsia="en-US"/>
              </w:rPr>
            </w:pPr>
            <w:r>
              <w:rPr>
                <w:rFonts w:eastAsiaTheme="minorHAnsi" w:cs="Arial"/>
                <w:sz w:val="22"/>
                <w:szCs w:val="22"/>
                <w:lang w:eastAsia="en-US"/>
              </w:rPr>
              <w:t xml:space="preserve">NZ </w:t>
            </w:r>
            <w:r w:rsidR="00F30B25">
              <w:rPr>
                <w:rFonts w:eastAsiaTheme="minorHAnsi" w:cs="Arial"/>
                <w:sz w:val="22"/>
                <w:szCs w:val="22"/>
                <w:lang w:eastAsia="en-US"/>
              </w:rPr>
              <w:t xml:space="preserve">study arm of </w:t>
            </w:r>
            <w:r>
              <w:rPr>
                <w:rFonts w:eastAsiaTheme="minorHAnsi" w:cs="Arial"/>
                <w:sz w:val="22"/>
                <w:szCs w:val="22"/>
                <w:lang w:eastAsia="en-US"/>
              </w:rPr>
              <w:t xml:space="preserve">Compass </w:t>
            </w:r>
            <w:r w:rsidR="00F30B25">
              <w:rPr>
                <w:rFonts w:eastAsiaTheme="minorHAnsi" w:cs="Arial"/>
                <w:sz w:val="22"/>
                <w:szCs w:val="22"/>
                <w:lang w:eastAsia="en-US"/>
              </w:rPr>
              <w:t xml:space="preserve">trial, </w:t>
            </w:r>
            <w:r>
              <w:rPr>
                <w:rFonts w:eastAsiaTheme="minorHAnsi" w:cs="Arial"/>
                <w:sz w:val="22"/>
                <w:szCs w:val="22"/>
                <w:lang w:eastAsia="en-US"/>
              </w:rPr>
              <w:t xml:space="preserve">using </w:t>
            </w:r>
            <w:r w:rsidR="00F30B25">
              <w:rPr>
                <w:rFonts w:eastAsiaTheme="minorHAnsi" w:cs="Arial"/>
                <w:sz w:val="22"/>
                <w:szCs w:val="22"/>
                <w:lang w:eastAsia="en-US"/>
              </w:rPr>
              <w:t xml:space="preserve">the </w:t>
            </w:r>
            <w:r>
              <w:rPr>
                <w:rFonts w:eastAsiaTheme="minorHAnsi" w:cs="Arial"/>
                <w:sz w:val="22"/>
                <w:szCs w:val="22"/>
                <w:lang w:eastAsia="en-US"/>
              </w:rPr>
              <w:t xml:space="preserve">Australian </w:t>
            </w:r>
            <w:r w:rsidR="00F30B25">
              <w:rPr>
                <w:rFonts w:eastAsiaTheme="minorHAnsi" w:cs="Arial"/>
                <w:sz w:val="22"/>
                <w:szCs w:val="22"/>
                <w:lang w:eastAsia="en-US"/>
              </w:rPr>
              <w:t xml:space="preserve">preferred </w:t>
            </w:r>
            <w:r>
              <w:rPr>
                <w:rFonts w:eastAsiaTheme="minorHAnsi" w:cs="Arial"/>
                <w:sz w:val="22"/>
                <w:szCs w:val="22"/>
                <w:lang w:eastAsia="en-US"/>
              </w:rPr>
              <w:t>screening strategy</w:t>
            </w:r>
            <w:r w:rsidR="00F30B25">
              <w:rPr>
                <w:rFonts w:eastAsiaTheme="minorHAnsi" w:cs="Arial"/>
                <w:sz w:val="22"/>
                <w:szCs w:val="22"/>
                <w:lang w:eastAsia="en-US"/>
              </w:rPr>
              <w:t xml:space="preserve">, is operating as </w:t>
            </w:r>
            <w:r>
              <w:rPr>
                <w:rFonts w:eastAsiaTheme="minorHAnsi" w:cs="Arial"/>
                <w:sz w:val="22"/>
                <w:szCs w:val="22"/>
                <w:lang w:eastAsia="en-US"/>
              </w:rPr>
              <w:t xml:space="preserve">a service evaluation project eg laboratory time and motion study. Recruitment complete (N=500). </w:t>
            </w:r>
          </w:p>
          <w:p w:rsidR="00C602B4" w:rsidRDefault="00C602B4" w:rsidP="00C602B4">
            <w:pPr>
              <w:pStyle w:val="ListParagraph"/>
              <w:spacing w:before="120" w:after="120"/>
              <w:ind w:left="360"/>
              <w:rPr>
                <w:rFonts w:eastAsiaTheme="minorHAnsi" w:cs="Arial"/>
                <w:sz w:val="22"/>
                <w:szCs w:val="22"/>
                <w:lang w:eastAsia="en-US"/>
              </w:rPr>
            </w:pPr>
          </w:p>
          <w:p w:rsidR="005443FE" w:rsidRDefault="005443FE" w:rsidP="00FF1FA1">
            <w:pPr>
              <w:pStyle w:val="ListParagraph"/>
              <w:numPr>
                <w:ilvl w:val="0"/>
                <w:numId w:val="3"/>
              </w:numPr>
              <w:spacing w:before="120" w:after="120"/>
              <w:rPr>
                <w:rFonts w:eastAsiaTheme="minorHAnsi" w:cs="Arial"/>
                <w:sz w:val="22"/>
                <w:szCs w:val="22"/>
                <w:lang w:eastAsia="en-US"/>
              </w:rPr>
            </w:pPr>
            <w:r w:rsidRPr="00FF1FA1">
              <w:rPr>
                <w:rFonts w:eastAsiaTheme="minorHAnsi" w:cs="Arial"/>
                <w:sz w:val="22"/>
                <w:szCs w:val="22"/>
                <w:lang w:eastAsia="en-US"/>
              </w:rPr>
              <w:t>Effectiveness modelling and economic evaluation of primary HPV screening in New Zealand</w:t>
            </w:r>
            <w:r>
              <w:rPr>
                <w:rFonts w:eastAsiaTheme="minorHAnsi" w:cs="Arial"/>
                <w:sz w:val="22"/>
                <w:szCs w:val="22"/>
                <w:lang w:eastAsia="en-US"/>
              </w:rPr>
              <w:t>.</w:t>
            </w:r>
            <w:r w:rsidRPr="00FF1FA1">
              <w:rPr>
                <w:rFonts w:eastAsiaTheme="minorHAnsi" w:cs="Arial"/>
                <w:sz w:val="22"/>
                <w:szCs w:val="22"/>
                <w:lang w:eastAsia="en-US"/>
              </w:rPr>
              <w:t xml:space="preserve">  </w:t>
            </w:r>
            <w:r>
              <w:rPr>
                <w:rFonts w:eastAsiaTheme="minorHAnsi" w:cs="Arial"/>
                <w:sz w:val="22"/>
                <w:szCs w:val="22"/>
                <w:lang w:eastAsia="en-US"/>
              </w:rPr>
              <w:t>The modelling objectives were to:</w:t>
            </w:r>
          </w:p>
          <w:p w:rsidR="005443FE" w:rsidRDefault="005443FE" w:rsidP="00521DB4">
            <w:pPr>
              <w:pStyle w:val="ListParagraph"/>
              <w:numPr>
                <w:ilvl w:val="1"/>
                <w:numId w:val="3"/>
              </w:numPr>
              <w:spacing w:before="120" w:after="120"/>
              <w:ind w:left="743"/>
              <w:rPr>
                <w:rFonts w:eastAsiaTheme="minorHAnsi" w:cs="Arial"/>
                <w:sz w:val="22"/>
                <w:szCs w:val="22"/>
                <w:lang w:eastAsia="en-US"/>
              </w:rPr>
            </w:pPr>
            <w:r>
              <w:rPr>
                <w:rFonts w:eastAsiaTheme="minorHAnsi" w:cs="Arial"/>
                <w:sz w:val="22"/>
                <w:szCs w:val="22"/>
                <w:lang w:eastAsia="en-US"/>
              </w:rPr>
              <w:t>Determine a set of possible strategies, ie clinical pathways, suitable to the NZ context.</w:t>
            </w:r>
          </w:p>
          <w:p w:rsidR="005443FE" w:rsidRDefault="005443FE" w:rsidP="00521DB4">
            <w:pPr>
              <w:pStyle w:val="ListParagraph"/>
              <w:numPr>
                <w:ilvl w:val="1"/>
                <w:numId w:val="3"/>
              </w:numPr>
              <w:spacing w:before="120" w:after="120"/>
              <w:ind w:left="743"/>
              <w:rPr>
                <w:rFonts w:eastAsiaTheme="minorHAnsi" w:cs="Arial"/>
                <w:sz w:val="22"/>
                <w:szCs w:val="22"/>
                <w:lang w:eastAsia="en-US"/>
              </w:rPr>
            </w:pPr>
            <w:r>
              <w:rPr>
                <w:rFonts w:eastAsiaTheme="minorHAnsi" w:cs="Arial"/>
                <w:sz w:val="22"/>
                <w:szCs w:val="22"/>
                <w:lang w:eastAsia="en-US"/>
              </w:rPr>
              <w:t xml:space="preserve">Evaluate life time effects (cancer incidence, mortality) resource utilisation (colposcopy referral) and cost effectiveness of each strategy.  </w:t>
            </w:r>
          </w:p>
          <w:p w:rsidR="005443FE" w:rsidRPr="00F8284B" w:rsidRDefault="005443FE" w:rsidP="00D37F73">
            <w:pPr>
              <w:pStyle w:val="ListParagraph"/>
              <w:numPr>
                <w:ilvl w:val="1"/>
                <w:numId w:val="3"/>
              </w:numPr>
              <w:spacing w:before="120" w:after="120"/>
              <w:ind w:left="743"/>
              <w:rPr>
                <w:rFonts w:eastAsiaTheme="minorHAnsi" w:cs="Arial"/>
                <w:sz w:val="22"/>
                <w:szCs w:val="22"/>
                <w:lang w:eastAsia="en-US"/>
              </w:rPr>
            </w:pPr>
            <w:r>
              <w:rPr>
                <w:rFonts w:eastAsiaTheme="minorHAnsi" w:cs="Arial"/>
                <w:sz w:val="22"/>
                <w:szCs w:val="22"/>
                <w:lang w:eastAsia="en-US"/>
              </w:rPr>
              <w:t>Identify optimal cervical screening strategy in the context of HPV vaccination, for NZ.</w:t>
            </w:r>
            <w:r w:rsidRPr="00F8284B">
              <w:rPr>
                <w:rFonts w:eastAsiaTheme="minorHAnsi" w:cs="Arial"/>
                <w:sz w:val="22"/>
                <w:szCs w:val="22"/>
                <w:lang w:eastAsia="en-US"/>
              </w:rPr>
              <w:t xml:space="preserve"> </w:t>
            </w:r>
          </w:p>
          <w:p w:rsidR="005443FE" w:rsidRDefault="005443FE" w:rsidP="00D37F73">
            <w:pPr>
              <w:spacing w:before="120" w:after="120"/>
              <w:ind w:left="383"/>
              <w:rPr>
                <w:rFonts w:eastAsiaTheme="minorHAnsi" w:cs="Arial"/>
                <w:sz w:val="22"/>
                <w:szCs w:val="22"/>
                <w:lang w:eastAsia="en-US"/>
              </w:rPr>
            </w:pPr>
            <w:r w:rsidRPr="00F8284B">
              <w:rPr>
                <w:rFonts w:eastAsiaTheme="minorHAnsi" w:cs="Arial"/>
                <w:sz w:val="22"/>
                <w:szCs w:val="22"/>
                <w:u w:val="single"/>
                <w:lang w:eastAsia="en-US"/>
              </w:rPr>
              <w:t>M</w:t>
            </w:r>
            <w:r>
              <w:rPr>
                <w:rFonts w:eastAsiaTheme="minorHAnsi" w:cs="Arial"/>
                <w:sz w:val="22"/>
                <w:szCs w:val="22"/>
                <w:u w:val="single"/>
                <w:lang w:eastAsia="en-US"/>
              </w:rPr>
              <w:t>odel platform</w:t>
            </w:r>
            <w:r w:rsidRPr="00F23D42">
              <w:rPr>
                <w:rFonts w:eastAsiaTheme="minorHAnsi" w:cs="Arial"/>
                <w:sz w:val="22"/>
                <w:szCs w:val="22"/>
                <w:u w:val="single"/>
                <w:lang w:eastAsia="en-US"/>
              </w:rPr>
              <w:t>:</w:t>
            </w:r>
            <w:r w:rsidRPr="00F23D42">
              <w:rPr>
                <w:rFonts w:eastAsiaTheme="minorHAnsi" w:cs="Arial"/>
                <w:sz w:val="22"/>
                <w:szCs w:val="22"/>
                <w:lang w:eastAsia="en-US"/>
              </w:rPr>
              <w:t xml:space="preserve"> </w:t>
            </w:r>
            <w:r w:rsidRPr="00F8284B">
              <w:rPr>
                <w:rFonts w:eastAsiaTheme="minorHAnsi" w:cs="Arial"/>
                <w:sz w:val="22"/>
                <w:szCs w:val="22"/>
                <w:lang w:eastAsia="en-US"/>
              </w:rPr>
              <w:t>dynamic model, extensively validated across multiple cou</w:t>
            </w:r>
            <w:r>
              <w:rPr>
                <w:rFonts w:eastAsiaTheme="minorHAnsi" w:cs="Arial"/>
                <w:sz w:val="22"/>
                <w:szCs w:val="22"/>
                <w:lang w:eastAsia="en-US"/>
              </w:rPr>
              <w:t>ntries; i</w:t>
            </w:r>
            <w:r w:rsidRPr="00F8284B">
              <w:rPr>
                <w:rFonts w:eastAsiaTheme="minorHAnsi" w:cs="Arial"/>
                <w:sz w:val="22"/>
                <w:szCs w:val="22"/>
                <w:lang w:eastAsia="en-US"/>
              </w:rPr>
              <w:t>nc</w:t>
            </w:r>
            <w:r>
              <w:rPr>
                <w:rFonts w:eastAsiaTheme="minorHAnsi" w:cs="Arial"/>
                <w:sz w:val="22"/>
                <w:szCs w:val="22"/>
                <w:lang w:eastAsia="en-US"/>
              </w:rPr>
              <w:t xml:space="preserve">orporated </w:t>
            </w:r>
            <w:r w:rsidRPr="00F8284B">
              <w:rPr>
                <w:rFonts w:eastAsiaTheme="minorHAnsi" w:cs="Arial"/>
                <w:sz w:val="22"/>
                <w:szCs w:val="22"/>
                <w:lang w:eastAsia="en-US"/>
              </w:rPr>
              <w:t>NZ data</w:t>
            </w:r>
            <w:r>
              <w:rPr>
                <w:rFonts w:eastAsiaTheme="minorHAnsi" w:cs="Arial"/>
                <w:sz w:val="22"/>
                <w:szCs w:val="22"/>
                <w:lang w:eastAsia="en-US"/>
              </w:rPr>
              <w:t xml:space="preserve"> with test</w:t>
            </w:r>
            <w:r w:rsidRPr="00F8284B">
              <w:rPr>
                <w:rFonts w:eastAsiaTheme="minorHAnsi" w:cs="Arial"/>
                <w:sz w:val="22"/>
                <w:szCs w:val="22"/>
                <w:lang w:eastAsia="en-US"/>
              </w:rPr>
              <w:t xml:space="preserve"> ch</w:t>
            </w:r>
            <w:r>
              <w:rPr>
                <w:rFonts w:eastAsiaTheme="minorHAnsi" w:cs="Arial"/>
                <w:sz w:val="22"/>
                <w:szCs w:val="22"/>
                <w:lang w:eastAsia="en-US"/>
              </w:rPr>
              <w:t>a</w:t>
            </w:r>
            <w:r w:rsidRPr="00F8284B">
              <w:rPr>
                <w:rFonts w:eastAsiaTheme="minorHAnsi" w:cs="Arial"/>
                <w:sz w:val="22"/>
                <w:szCs w:val="22"/>
                <w:lang w:eastAsia="en-US"/>
              </w:rPr>
              <w:t>racteristic</w:t>
            </w:r>
            <w:r>
              <w:rPr>
                <w:rFonts w:eastAsiaTheme="minorHAnsi" w:cs="Arial"/>
                <w:sz w:val="22"/>
                <w:szCs w:val="22"/>
                <w:lang w:eastAsia="en-US"/>
              </w:rPr>
              <w:t>s</w:t>
            </w:r>
            <w:r w:rsidRPr="00F8284B">
              <w:rPr>
                <w:rFonts w:eastAsiaTheme="minorHAnsi" w:cs="Arial"/>
                <w:sz w:val="22"/>
                <w:szCs w:val="22"/>
                <w:lang w:eastAsia="en-US"/>
              </w:rPr>
              <w:t xml:space="preserve"> cons</w:t>
            </w:r>
            <w:r>
              <w:rPr>
                <w:rFonts w:eastAsiaTheme="minorHAnsi" w:cs="Arial"/>
                <w:sz w:val="22"/>
                <w:szCs w:val="22"/>
                <w:lang w:eastAsia="en-US"/>
              </w:rPr>
              <w:t xml:space="preserve">istent </w:t>
            </w:r>
            <w:r w:rsidRPr="00F8284B">
              <w:rPr>
                <w:rFonts w:eastAsiaTheme="minorHAnsi" w:cs="Arial"/>
                <w:sz w:val="22"/>
                <w:szCs w:val="22"/>
                <w:lang w:eastAsia="en-US"/>
              </w:rPr>
              <w:t>with syst</w:t>
            </w:r>
            <w:r>
              <w:rPr>
                <w:rFonts w:eastAsiaTheme="minorHAnsi" w:cs="Arial"/>
                <w:sz w:val="22"/>
                <w:szCs w:val="22"/>
                <w:lang w:eastAsia="en-US"/>
              </w:rPr>
              <w:t>e</w:t>
            </w:r>
            <w:r w:rsidRPr="00F8284B">
              <w:rPr>
                <w:rFonts w:eastAsiaTheme="minorHAnsi" w:cs="Arial"/>
                <w:sz w:val="22"/>
                <w:szCs w:val="22"/>
                <w:lang w:eastAsia="en-US"/>
              </w:rPr>
              <w:t>m</w:t>
            </w:r>
            <w:r>
              <w:rPr>
                <w:rFonts w:eastAsiaTheme="minorHAnsi" w:cs="Arial"/>
                <w:sz w:val="22"/>
                <w:szCs w:val="22"/>
                <w:lang w:eastAsia="en-US"/>
              </w:rPr>
              <w:t xml:space="preserve">atic </w:t>
            </w:r>
            <w:r w:rsidRPr="00F8284B">
              <w:rPr>
                <w:rFonts w:eastAsiaTheme="minorHAnsi" w:cs="Arial"/>
                <w:sz w:val="22"/>
                <w:szCs w:val="22"/>
                <w:lang w:eastAsia="en-US"/>
              </w:rPr>
              <w:t xml:space="preserve">review and </w:t>
            </w:r>
            <w:r>
              <w:rPr>
                <w:rFonts w:eastAsiaTheme="minorHAnsi" w:cs="Arial"/>
                <w:sz w:val="22"/>
                <w:szCs w:val="22"/>
                <w:lang w:eastAsia="en-US"/>
              </w:rPr>
              <w:t xml:space="preserve">validated </w:t>
            </w:r>
            <w:r w:rsidRPr="00F8284B">
              <w:rPr>
                <w:rFonts w:eastAsiaTheme="minorHAnsi" w:cs="Arial"/>
                <w:sz w:val="22"/>
                <w:szCs w:val="22"/>
                <w:lang w:eastAsia="en-US"/>
              </w:rPr>
              <w:t>aga</w:t>
            </w:r>
            <w:r>
              <w:rPr>
                <w:rFonts w:eastAsiaTheme="minorHAnsi" w:cs="Arial"/>
                <w:sz w:val="22"/>
                <w:szCs w:val="22"/>
                <w:lang w:eastAsia="en-US"/>
              </w:rPr>
              <w:t>inst</w:t>
            </w:r>
            <w:r w:rsidRPr="00F8284B">
              <w:rPr>
                <w:rFonts w:eastAsiaTheme="minorHAnsi" w:cs="Arial"/>
                <w:sz w:val="22"/>
                <w:szCs w:val="22"/>
                <w:lang w:eastAsia="en-US"/>
              </w:rPr>
              <w:t xml:space="preserve"> NC</w:t>
            </w:r>
            <w:r>
              <w:rPr>
                <w:rFonts w:eastAsiaTheme="minorHAnsi" w:cs="Arial"/>
                <w:sz w:val="22"/>
                <w:szCs w:val="22"/>
                <w:lang w:eastAsia="en-US"/>
              </w:rPr>
              <w:t>S</w:t>
            </w:r>
            <w:r w:rsidRPr="00F8284B">
              <w:rPr>
                <w:rFonts w:eastAsiaTheme="minorHAnsi" w:cs="Arial"/>
                <w:sz w:val="22"/>
                <w:szCs w:val="22"/>
                <w:lang w:eastAsia="en-US"/>
              </w:rPr>
              <w:t>P data</w:t>
            </w:r>
            <w:r>
              <w:rPr>
                <w:rFonts w:eastAsiaTheme="minorHAnsi" w:cs="Arial"/>
                <w:sz w:val="22"/>
                <w:szCs w:val="22"/>
                <w:lang w:eastAsia="en-US"/>
              </w:rPr>
              <w:t>; e</w:t>
            </w:r>
            <w:r w:rsidRPr="00F8284B">
              <w:rPr>
                <w:rFonts w:eastAsiaTheme="minorHAnsi" w:cs="Arial"/>
                <w:sz w:val="22"/>
                <w:szCs w:val="22"/>
                <w:lang w:eastAsia="en-US"/>
              </w:rPr>
              <w:t>v</w:t>
            </w:r>
            <w:r>
              <w:rPr>
                <w:rFonts w:eastAsiaTheme="minorHAnsi" w:cs="Arial"/>
                <w:sz w:val="22"/>
                <w:szCs w:val="22"/>
                <w:lang w:eastAsia="en-US"/>
              </w:rPr>
              <w:t>a</w:t>
            </w:r>
            <w:r w:rsidRPr="00F8284B">
              <w:rPr>
                <w:rFonts w:eastAsiaTheme="minorHAnsi" w:cs="Arial"/>
                <w:sz w:val="22"/>
                <w:szCs w:val="22"/>
                <w:lang w:eastAsia="en-US"/>
              </w:rPr>
              <w:t>lu</w:t>
            </w:r>
            <w:r>
              <w:rPr>
                <w:rFonts w:eastAsiaTheme="minorHAnsi" w:cs="Arial"/>
                <w:sz w:val="22"/>
                <w:szCs w:val="22"/>
                <w:lang w:eastAsia="en-US"/>
              </w:rPr>
              <w:t>a</w:t>
            </w:r>
            <w:r w:rsidRPr="00F8284B">
              <w:rPr>
                <w:rFonts w:eastAsiaTheme="minorHAnsi" w:cs="Arial"/>
                <w:sz w:val="22"/>
                <w:szCs w:val="22"/>
                <w:lang w:eastAsia="en-US"/>
              </w:rPr>
              <w:t>te</w:t>
            </w:r>
            <w:r>
              <w:rPr>
                <w:rFonts w:eastAsiaTheme="minorHAnsi" w:cs="Arial"/>
                <w:sz w:val="22"/>
                <w:szCs w:val="22"/>
                <w:lang w:eastAsia="en-US"/>
              </w:rPr>
              <w:t>d</w:t>
            </w:r>
            <w:r w:rsidRPr="00F8284B">
              <w:rPr>
                <w:rFonts w:eastAsiaTheme="minorHAnsi" w:cs="Arial"/>
                <w:sz w:val="22"/>
                <w:szCs w:val="22"/>
                <w:lang w:eastAsia="en-US"/>
              </w:rPr>
              <w:t xml:space="preserve"> 4 main s</w:t>
            </w:r>
            <w:r>
              <w:rPr>
                <w:rFonts w:eastAsiaTheme="minorHAnsi" w:cs="Arial"/>
                <w:sz w:val="22"/>
                <w:szCs w:val="22"/>
                <w:lang w:eastAsia="en-US"/>
              </w:rPr>
              <w:t xml:space="preserve">trategies </w:t>
            </w:r>
            <w:r w:rsidRPr="00F8284B">
              <w:rPr>
                <w:rFonts w:eastAsiaTheme="minorHAnsi" w:cs="Arial"/>
                <w:sz w:val="22"/>
                <w:szCs w:val="22"/>
                <w:lang w:eastAsia="en-US"/>
              </w:rPr>
              <w:t>and 4 varia</w:t>
            </w:r>
            <w:r>
              <w:rPr>
                <w:rFonts w:eastAsiaTheme="minorHAnsi" w:cs="Arial"/>
                <w:sz w:val="22"/>
                <w:szCs w:val="22"/>
                <w:lang w:eastAsia="en-US"/>
              </w:rPr>
              <w:t xml:space="preserve">nts for each (16 strategies). </w:t>
            </w:r>
            <w:r w:rsidRPr="00F8284B">
              <w:rPr>
                <w:rFonts w:eastAsiaTheme="minorHAnsi" w:cs="Arial"/>
                <w:sz w:val="22"/>
                <w:szCs w:val="22"/>
                <w:lang w:eastAsia="en-US"/>
              </w:rPr>
              <w:t xml:space="preserve">    </w:t>
            </w:r>
          </w:p>
          <w:p w:rsidR="005443FE" w:rsidRPr="00022964" w:rsidRDefault="005443FE" w:rsidP="00F23D42">
            <w:pPr>
              <w:pStyle w:val="ListParagraph"/>
              <w:spacing w:before="120" w:after="120"/>
              <w:ind w:left="360"/>
              <w:rPr>
                <w:rFonts w:eastAsiaTheme="minorHAnsi" w:cs="Arial"/>
                <w:sz w:val="22"/>
                <w:szCs w:val="22"/>
                <w:lang w:eastAsia="en-US"/>
              </w:rPr>
            </w:pPr>
            <w:r>
              <w:rPr>
                <w:rFonts w:eastAsiaTheme="minorHAnsi" w:cs="Arial"/>
                <w:sz w:val="22"/>
                <w:szCs w:val="22"/>
                <w:u w:val="single"/>
                <w:lang w:eastAsia="en-US"/>
              </w:rPr>
              <w:t>The optimal strategy was 2a</w:t>
            </w:r>
            <w:r w:rsidRPr="00022964">
              <w:rPr>
                <w:rFonts w:eastAsiaTheme="minorHAnsi" w:cs="Arial"/>
                <w:sz w:val="22"/>
                <w:szCs w:val="22"/>
                <w:lang w:eastAsia="en-US"/>
              </w:rPr>
              <w:t xml:space="preserve"> </w:t>
            </w:r>
            <w:r>
              <w:rPr>
                <w:rFonts w:eastAsiaTheme="minorHAnsi" w:cs="Arial"/>
                <w:sz w:val="22"/>
                <w:szCs w:val="22"/>
                <w:lang w:eastAsia="en-US"/>
              </w:rPr>
              <w:t>(</w:t>
            </w:r>
            <w:r w:rsidRPr="00022964">
              <w:rPr>
                <w:rFonts w:eastAsiaTheme="minorHAnsi" w:cs="Arial"/>
                <w:sz w:val="22"/>
                <w:szCs w:val="22"/>
                <w:lang w:eastAsia="en-US"/>
              </w:rPr>
              <w:t>primary HPV f</w:t>
            </w:r>
            <w:r>
              <w:rPr>
                <w:rFonts w:eastAsiaTheme="minorHAnsi" w:cs="Arial"/>
                <w:sz w:val="22"/>
                <w:szCs w:val="22"/>
                <w:lang w:eastAsia="en-US"/>
              </w:rPr>
              <w:t xml:space="preserve">or </w:t>
            </w:r>
            <w:r w:rsidRPr="00022964">
              <w:rPr>
                <w:rFonts w:eastAsiaTheme="minorHAnsi" w:cs="Arial"/>
                <w:sz w:val="22"/>
                <w:szCs w:val="22"/>
                <w:lang w:eastAsia="en-US"/>
              </w:rPr>
              <w:t>25-6</w:t>
            </w:r>
            <w:r>
              <w:rPr>
                <w:rFonts w:eastAsiaTheme="minorHAnsi" w:cs="Arial"/>
                <w:sz w:val="22"/>
                <w:szCs w:val="22"/>
                <w:lang w:eastAsia="en-US"/>
              </w:rPr>
              <w:t>9</w:t>
            </w:r>
            <w:r w:rsidRPr="00022964">
              <w:rPr>
                <w:rFonts w:eastAsiaTheme="minorHAnsi" w:cs="Arial"/>
                <w:sz w:val="22"/>
                <w:szCs w:val="22"/>
                <w:lang w:eastAsia="en-US"/>
              </w:rPr>
              <w:t xml:space="preserve"> years</w:t>
            </w:r>
            <w:r>
              <w:rPr>
                <w:rFonts w:eastAsiaTheme="minorHAnsi" w:cs="Arial"/>
                <w:sz w:val="22"/>
                <w:szCs w:val="22"/>
                <w:lang w:eastAsia="en-US"/>
              </w:rPr>
              <w:t xml:space="preserve">). </w:t>
            </w:r>
            <w:r w:rsidRPr="0012614F">
              <w:rPr>
                <w:rFonts w:eastAsiaTheme="minorHAnsi" w:cs="Arial"/>
                <w:sz w:val="22"/>
                <w:szCs w:val="22"/>
                <w:lang w:eastAsia="en-US"/>
              </w:rPr>
              <w:t>Co</w:t>
            </w:r>
            <w:r>
              <w:rPr>
                <w:rFonts w:eastAsiaTheme="minorHAnsi" w:cs="Arial"/>
                <w:sz w:val="22"/>
                <w:szCs w:val="22"/>
                <w:lang w:eastAsia="en-US"/>
              </w:rPr>
              <w:t xml:space="preserve">mpared to rates in the current programme: </w:t>
            </w:r>
          </w:p>
          <w:p w:rsidR="005443FE" w:rsidRPr="00F30B25" w:rsidRDefault="005443FE" w:rsidP="00F23D42">
            <w:pPr>
              <w:pStyle w:val="ListParagraph"/>
              <w:numPr>
                <w:ilvl w:val="0"/>
                <w:numId w:val="14"/>
              </w:numPr>
              <w:spacing w:before="120" w:after="120"/>
              <w:ind w:left="743"/>
              <w:rPr>
                <w:rFonts w:eastAsiaTheme="minorHAnsi" w:cs="Arial"/>
                <w:sz w:val="22"/>
                <w:szCs w:val="22"/>
                <w:lang w:eastAsia="en-US"/>
              </w:rPr>
            </w:pPr>
            <w:r w:rsidRPr="00F30B25">
              <w:rPr>
                <w:rFonts w:eastAsiaTheme="minorHAnsi" w:cs="Arial"/>
                <w:sz w:val="22"/>
                <w:szCs w:val="22"/>
                <w:lang w:eastAsia="en-US"/>
              </w:rPr>
              <w:t>cervical cancer incidence reduced 15% in unvaccinated and 12% in vaccinated</w:t>
            </w:r>
          </w:p>
          <w:p w:rsidR="005443FE" w:rsidRPr="00F30B25" w:rsidRDefault="005443FE" w:rsidP="00022964">
            <w:pPr>
              <w:pStyle w:val="ListParagraph"/>
              <w:numPr>
                <w:ilvl w:val="0"/>
                <w:numId w:val="14"/>
              </w:numPr>
              <w:spacing w:before="120" w:after="120"/>
              <w:ind w:left="743"/>
              <w:rPr>
                <w:rFonts w:eastAsiaTheme="minorHAnsi" w:cs="Arial"/>
                <w:b/>
                <w:sz w:val="22"/>
                <w:szCs w:val="22"/>
                <w:lang w:eastAsia="en-US"/>
              </w:rPr>
            </w:pPr>
            <w:r w:rsidRPr="00F30B25">
              <w:rPr>
                <w:rFonts w:eastAsiaTheme="minorHAnsi" w:cs="Arial"/>
                <w:sz w:val="22"/>
                <w:szCs w:val="22"/>
                <w:lang w:eastAsia="en-US"/>
              </w:rPr>
              <w:t>cervical cancer mortality reduced 16% in unvaccinated and 12% in vaccinated</w:t>
            </w:r>
          </w:p>
          <w:p w:rsidR="005443FE" w:rsidRDefault="005443FE" w:rsidP="00022964">
            <w:pPr>
              <w:pStyle w:val="ListParagraph"/>
              <w:numPr>
                <w:ilvl w:val="0"/>
                <w:numId w:val="14"/>
              </w:numPr>
              <w:spacing w:before="120" w:after="120"/>
              <w:ind w:left="743"/>
              <w:rPr>
                <w:rFonts w:eastAsiaTheme="minorHAnsi" w:cs="Arial"/>
                <w:sz w:val="22"/>
                <w:szCs w:val="22"/>
                <w:lang w:eastAsia="en-US"/>
              </w:rPr>
            </w:pPr>
            <w:r w:rsidRPr="00F30B25">
              <w:rPr>
                <w:rFonts w:eastAsiaTheme="minorHAnsi" w:cs="Arial"/>
                <w:sz w:val="22"/>
                <w:szCs w:val="22"/>
                <w:lang w:eastAsia="en-US"/>
              </w:rPr>
              <w:t xml:space="preserve">colposcopy referrals increased 15% in unvaccinated and 1% in vaccinated. </w:t>
            </w:r>
          </w:p>
          <w:p w:rsidR="0025262C" w:rsidRPr="0025262C" w:rsidRDefault="0025262C" w:rsidP="00F23D42">
            <w:pPr>
              <w:pStyle w:val="ListParagraph"/>
              <w:spacing w:before="120" w:after="120"/>
              <w:ind w:left="360"/>
              <w:rPr>
                <w:rFonts w:eastAsiaTheme="minorHAnsi" w:cs="Arial"/>
                <w:sz w:val="16"/>
                <w:szCs w:val="16"/>
                <w:u w:val="single"/>
                <w:lang w:eastAsia="en-US"/>
              </w:rPr>
            </w:pPr>
          </w:p>
          <w:p w:rsidR="005443FE" w:rsidRPr="00022964" w:rsidRDefault="005443FE" w:rsidP="00F23D42">
            <w:pPr>
              <w:pStyle w:val="ListParagraph"/>
              <w:spacing w:before="120" w:after="120"/>
              <w:ind w:left="360"/>
              <w:rPr>
                <w:rFonts w:eastAsiaTheme="minorHAnsi" w:cs="Arial"/>
                <w:sz w:val="22"/>
                <w:szCs w:val="22"/>
                <w:lang w:eastAsia="en-US"/>
              </w:rPr>
            </w:pPr>
            <w:r w:rsidRPr="00022964">
              <w:rPr>
                <w:rFonts w:eastAsiaTheme="minorHAnsi" w:cs="Arial"/>
                <w:sz w:val="22"/>
                <w:szCs w:val="22"/>
                <w:u w:val="single"/>
                <w:lang w:eastAsia="en-US"/>
              </w:rPr>
              <w:t>Strategy 2c</w:t>
            </w:r>
            <w:r>
              <w:rPr>
                <w:rFonts w:eastAsiaTheme="minorHAnsi" w:cs="Arial"/>
                <w:sz w:val="22"/>
                <w:szCs w:val="22"/>
                <w:u w:val="single"/>
                <w:lang w:eastAsia="en-US"/>
              </w:rPr>
              <w:t>:</w:t>
            </w:r>
            <w:r w:rsidRPr="00022964">
              <w:rPr>
                <w:rFonts w:eastAsiaTheme="minorHAnsi" w:cs="Arial"/>
                <w:sz w:val="22"/>
                <w:szCs w:val="22"/>
                <w:lang w:eastAsia="en-US"/>
              </w:rPr>
              <w:t xml:space="preserve"> LBC for 20-29 years</w:t>
            </w:r>
            <w:r>
              <w:rPr>
                <w:rFonts w:eastAsiaTheme="minorHAnsi" w:cs="Arial"/>
                <w:sz w:val="22"/>
                <w:szCs w:val="22"/>
                <w:lang w:eastAsia="en-US"/>
              </w:rPr>
              <w:t xml:space="preserve"> with </w:t>
            </w:r>
            <w:r w:rsidRPr="00022964">
              <w:rPr>
                <w:rFonts w:eastAsiaTheme="minorHAnsi" w:cs="Arial"/>
                <w:sz w:val="22"/>
                <w:szCs w:val="22"/>
                <w:lang w:eastAsia="en-US"/>
              </w:rPr>
              <w:t xml:space="preserve">HPV for 30+ </w:t>
            </w:r>
            <w:r>
              <w:rPr>
                <w:rFonts w:eastAsiaTheme="minorHAnsi" w:cs="Arial"/>
                <w:sz w:val="22"/>
                <w:szCs w:val="22"/>
                <w:lang w:eastAsia="en-US"/>
              </w:rPr>
              <w:t>years (</w:t>
            </w:r>
            <w:r w:rsidRPr="00022964">
              <w:rPr>
                <w:rFonts w:eastAsiaTheme="minorHAnsi" w:cs="Arial"/>
                <w:sz w:val="22"/>
                <w:szCs w:val="22"/>
                <w:lang w:eastAsia="en-US"/>
              </w:rPr>
              <w:t xml:space="preserve">as </w:t>
            </w:r>
            <w:r>
              <w:rPr>
                <w:rFonts w:eastAsiaTheme="minorHAnsi" w:cs="Arial"/>
                <w:sz w:val="22"/>
                <w:szCs w:val="22"/>
                <w:lang w:eastAsia="en-US"/>
              </w:rPr>
              <w:t xml:space="preserve">for </w:t>
            </w:r>
            <w:r w:rsidRPr="00022964">
              <w:rPr>
                <w:rFonts w:eastAsiaTheme="minorHAnsi" w:cs="Arial"/>
                <w:sz w:val="22"/>
                <w:szCs w:val="22"/>
                <w:lang w:eastAsia="en-US"/>
              </w:rPr>
              <w:t>2a</w:t>
            </w:r>
            <w:r>
              <w:rPr>
                <w:rFonts w:eastAsiaTheme="minorHAnsi" w:cs="Arial"/>
                <w:sz w:val="22"/>
                <w:szCs w:val="22"/>
                <w:lang w:eastAsia="en-US"/>
              </w:rPr>
              <w:t xml:space="preserve">) was also discussed in light of </w:t>
            </w:r>
            <w:r>
              <w:rPr>
                <w:rFonts w:eastAsiaTheme="minorHAnsi" w:cstheme="minorBidi"/>
                <w:sz w:val="22"/>
                <w:szCs w:val="22"/>
                <w:lang w:eastAsia="en-US"/>
              </w:rPr>
              <w:t xml:space="preserve">indications of possible higher NZ </w:t>
            </w:r>
            <w:r w:rsidRPr="00437D2F">
              <w:rPr>
                <w:rFonts w:eastAsiaTheme="minorHAnsi" w:cstheme="minorBidi"/>
                <w:sz w:val="22"/>
                <w:szCs w:val="22"/>
                <w:lang w:eastAsia="en-US"/>
              </w:rPr>
              <w:t>incidence of screen detected cancers in the 20-24 year age group</w:t>
            </w:r>
            <w:r>
              <w:rPr>
                <w:rFonts w:eastAsiaTheme="minorHAnsi" w:cstheme="minorBidi"/>
                <w:sz w:val="22"/>
                <w:szCs w:val="22"/>
                <w:lang w:eastAsia="en-US"/>
              </w:rPr>
              <w:t>.</w:t>
            </w:r>
            <w:r w:rsidRPr="00437D2F">
              <w:rPr>
                <w:rFonts w:eastAsiaTheme="minorHAnsi" w:cstheme="minorBidi"/>
                <w:sz w:val="22"/>
                <w:szCs w:val="22"/>
                <w:lang w:eastAsia="en-US"/>
              </w:rPr>
              <w:t xml:space="preserve"> </w:t>
            </w:r>
            <w:r>
              <w:rPr>
                <w:rFonts w:eastAsiaTheme="minorHAnsi" w:cs="Arial"/>
                <w:sz w:val="22"/>
                <w:szCs w:val="22"/>
                <w:lang w:eastAsia="en-US"/>
              </w:rPr>
              <w:t xml:space="preserve">Compared to rates in current programme: </w:t>
            </w:r>
          </w:p>
          <w:p w:rsidR="005443FE" w:rsidRPr="00F30B25" w:rsidRDefault="005443FE" w:rsidP="00022964">
            <w:pPr>
              <w:pStyle w:val="ListParagraph"/>
              <w:numPr>
                <w:ilvl w:val="0"/>
                <w:numId w:val="14"/>
              </w:numPr>
              <w:spacing w:before="120" w:after="120"/>
              <w:ind w:left="743"/>
              <w:rPr>
                <w:rFonts w:eastAsiaTheme="minorHAnsi" w:cs="Arial"/>
                <w:b/>
                <w:sz w:val="22"/>
                <w:szCs w:val="22"/>
                <w:lang w:eastAsia="en-US"/>
              </w:rPr>
            </w:pPr>
            <w:r w:rsidRPr="00F30B25">
              <w:rPr>
                <w:rFonts w:eastAsiaTheme="minorHAnsi" w:cs="Arial"/>
                <w:sz w:val="22"/>
                <w:szCs w:val="22"/>
                <w:lang w:eastAsia="en-US"/>
              </w:rPr>
              <w:t>cervical cancer incidence reduced 2% in unvaccinated and 0.3% in vaccinated</w:t>
            </w:r>
          </w:p>
          <w:p w:rsidR="005443FE" w:rsidRPr="00DA6B2D" w:rsidRDefault="005443FE" w:rsidP="00022964">
            <w:pPr>
              <w:pStyle w:val="ListParagraph"/>
              <w:numPr>
                <w:ilvl w:val="0"/>
                <w:numId w:val="14"/>
              </w:numPr>
              <w:spacing w:before="120" w:after="120"/>
              <w:ind w:left="743"/>
              <w:rPr>
                <w:rFonts w:eastAsiaTheme="minorHAnsi" w:cs="Arial"/>
                <w:b/>
                <w:sz w:val="22"/>
                <w:szCs w:val="22"/>
                <w:lang w:eastAsia="en-US"/>
              </w:rPr>
            </w:pPr>
            <w:r w:rsidRPr="00DA6B2D">
              <w:rPr>
                <w:rFonts w:eastAsiaTheme="minorHAnsi" w:cs="Arial"/>
                <w:sz w:val="22"/>
                <w:szCs w:val="22"/>
                <w:lang w:eastAsia="en-US"/>
              </w:rPr>
              <w:t>cervical cancer mortality reduced 2% in unvaccinated and 0.3% in vaccinated</w:t>
            </w:r>
          </w:p>
          <w:p w:rsidR="005443FE" w:rsidRPr="00F30B25" w:rsidRDefault="005443FE" w:rsidP="00022964">
            <w:pPr>
              <w:pStyle w:val="ListParagraph"/>
              <w:numPr>
                <w:ilvl w:val="0"/>
                <w:numId w:val="14"/>
              </w:numPr>
              <w:spacing w:before="120" w:after="120"/>
              <w:ind w:left="743"/>
              <w:rPr>
                <w:rFonts w:eastAsiaTheme="minorHAnsi" w:cs="Arial"/>
                <w:sz w:val="22"/>
                <w:szCs w:val="22"/>
                <w:lang w:eastAsia="en-US"/>
              </w:rPr>
            </w:pPr>
            <w:r w:rsidRPr="00F30B25">
              <w:rPr>
                <w:rFonts w:eastAsiaTheme="minorHAnsi" w:cs="Arial"/>
                <w:sz w:val="22"/>
                <w:szCs w:val="22"/>
                <w:lang w:eastAsia="en-US"/>
              </w:rPr>
              <w:t xml:space="preserve">colposcopy referrals increased 1% in unvaccinated and reduced 7% in vaccinated. </w:t>
            </w:r>
          </w:p>
          <w:p w:rsidR="0025262C" w:rsidRDefault="0025262C" w:rsidP="00337BC8">
            <w:pPr>
              <w:spacing w:before="120" w:after="120"/>
              <w:rPr>
                <w:rFonts w:eastAsiaTheme="minorHAnsi" w:cs="Arial"/>
                <w:sz w:val="22"/>
                <w:szCs w:val="22"/>
                <w:lang w:eastAsia="en-US"/>
              </w:rPr>
            </w:pPr>
          </w:p>
          <w:p w:rsidR="005443FE" w:rsidRPr="00DF4121" w:rsidRDefault="005443FE" w:rsidP="00337BC8">
            <w:pPr>
              <w:spacing w:before="120" w:after="120"/>
              <w:rPr>
                <w:rFonts w:eastAsiaTheme="minorHAnsi" w:cs="Arial"/>
                <w:sz w:val="22"/>
                <w:szCs w:val="22"/>
                <w:lang w:eastAsia="en-US"/>
              </w:rPr>
            </w:pPr>
            <w:r w:rsidRPr="00DF4121">
              <w:rPr>
                <w:rFonts w:eastAsiaTheme="minorHAnsi" w:cs="Arial"/>
                <w:sz w:val="22"/>
                <w:szCs w:val="22"/>
                <w:lang w:eastAsia="en-US"/>
              </w:rPr>
              <w:t xml:space="preserve">Discussion included: </w:t>
            </w:r>
          </w:p>
          <w:p w:rsidR="005443FE" w:rsidRDefault="005443FE" w:rsidP="00231403">
            <w:pPr>
              <w:pStyle w:val="ListParagraph"/>
              <w:numPr>
                <w:ilvl w:val="0"/>
                <w:numId w:val="16"/>
              </w:numPr>
              <w:spacing w:before="120" w:after="120"/>
              <w:rPr>
                <w:rFonts w:eastAsiaTheme="minorHAnsi" w:cs="Arial"/>
                <w:sz w:val="22"/>
                <w:szCs w:val="22"/>
                <w:lang w:eastAsia="en-US"/>
              </w:rPr>
            </w:pPr>
            <w:r>
              <w:rPr>
                <w:rFonts w:eastAsiaTheme="minorHAnsi" w:cs="Arial"/>
                <w:sz w:val="22"/>
                <w:szCs w:val="22"/>
                <w:lang w:eastAsia="en-US"/>
              </w:rPr>
              <w:t xml:space="preserve">Possible reasons for </w:t>
            </w:r>
            <w:r w:rsidRPr="00231403">
              <w:rPr>
                <w:rFonts w:eastAsiaTheme="minorHAnsi" w:cs="Arial"/>
                <w:sz w:val="22"/>
                <w:szCs w:val="22"/>
                <w:lang w:eastAsia="en-US"/>
              </w:rPr>
              <w:t>the size of difference in effect between 2a and 2c</w:t>
            </w:r>
            <w:r>
              <w:rPr>
                <w:rFonts w:eastAsiaTheme="minorHAnsi" w:cs="Arial"/>
                <w:sz w:val="22"/>
                <w:szCs w:val="22"/>
                <w:lang w:eastAsia="en-US"/>
              </w:rPr>
              <w:t>,</w:t>
            </w:r>
            <w:r w:rsidRPr="00231403">
              <w:rPr>
                <w:rFonts w:eastAsiaTheme="minorHAnsi" w:cs="Arial"/>
                <w:sz w:val="22"/>
                <w:szCs w:val="22"/>
                <w:lang w:eastAsia="en-US"/>
              </w:rPr>
              <w:t xml:space="preserve"> given HPV screening occurs in the 30+ age group in both strategies. </w:t>
            </w:r>
          </w:p>
          <w:p w:rsidR="005443FE" w:rsidRDefault="005443FE" w:rsidP="00A563DC">
            <w:pPr>
              <w:pStyle w:val="ListParagraph"/>
              <w:numPr>
                <w:ilvl w:val="1"/>
                <w:numId w:val="16"/>
              </w:numPr>
              <w:spacing w:before="120" w:after="120"/>
              <w:ind w:left="743"/>
              <w:rPr>
                <w:rFonts w:eastAsiaTheme="minorHAnsi" w:cs="Arial"/>
                <w:sz w:val="22"/>
                <w:szCs w:val="22"/>
                <w:lang w:eastAsia="en-US"/>
              </w:rPr>
            </w:pPr>
            <w:r>
              <w:rPr>
                <w:rFonts w:eastAsiaTheme="minorHAnsi" w:cs="Arial"/>
                <w:sz w:val="22"/>
                <w:szCs w:val="22"/>
                <w:lang w:eastAsia="en-US"/>
              </w:rPr>
              <w:t>E</w:t>
            </w:r>
            <w:r w:rsidRPr="00231403">
              <w:rPr>
                <w:rFonts w:eastAsiaTheme="minorHAnsi" w:cs="Arial"/>
                <w:sz w:val="22"/>
                <w:szCs w:val="22"/>
                <w:lang w:eastAsia="en-US"/>
              </w:rPr>
              <w:t>xplanation included the model reflect</w:t>
            </w:r>
            <w:r>
              <w:rPr>
                <w:rFonts w:eastAsiaTheme="minorHAnsi" w:cs="Arial"/>
                <w:sz w:val="22"/>
                <w:szCs w:val="22"/>
                <w:lang w:eastAsia="en-US"/>
              </w:rPr>
              <w:t>ing</w:t>
            </w:r>
            <w:r w:rsidRPr="00231403">
              <w:rPr>
                <w:rFonts w:eastAsiaTheme="minorHAnsi" w:cs="Arial"/>
                <w:sz w:val="22"/>
                <w:szCs w:val="22"/>
                <w:lang w:eastAsia="en-US"/>
              </w:rPr>
              <w:t xml:space="preserve"> international evidence i.e. a very small impact on outcomes from screening in those </w:t>
            </w:r>
            <w:r>
              <w:rPr>
                <w:rFonts w:eastAsiaTheme="minorHAnsi" w:cs="Arial"/>
                <w:sz w:val="22"/>
                <w:szCs w:val="22"/>
                <w:lang w:eastAsia="en-US"/>
              </w:rPr>
              <w:t>&lt;</w:t>
            </w:r>
            <w:r w:rsidRPr="00231403">
              <w:rPr>
                <w:rFonts w:eastAsiaTheme="minorHAnsi" w:cs="Arial"/>
                <w:sz w:val="22"/>
                <w:szCs w:val="22"/>
                <w:lang w:eastAsia="en-US"/>
              </w:rPr>
              <w:t xml:space="preserve"> 25 years</w:t>
            </w:r>
            <w:r>
              <w:rPr>
                <w:rFonts w:eastAsiaTheme="minorHAnsi" w:cs="Arial"/>
                <w:sz w:val="22"/>
                <w:szCs w:val="22"/>
                <w:lang w:eastAsia="en-US"/>
              </w:rPr>
              <w:t xml:space="preserve">; and </w:t>
            </w:r>
            <w:r w:rsidRPr="00231403">
              <w:rPr>
                <w:rFonts w:eastAsiaTheme="minorHAnsi" w:cs="Arial"/>
                <w:sz w:val="22"/>
                <w:szCs w:val="22"/>
                <w:lang w:eastAsia="en-US"/>
              </w:rPr>
              <w:t xml:space="preserve">the jump in incidence seen in the late 20s /early 30s </w:t>
            </w:r>
            <w:r>
              <w:rPr>
                <w:rFonts w:eastAsiaTheme="minorHAnsi" w:cs="Arial"/>
                <w:sz w:val="22"/>
                <w:szCs w:val="22"/>
                <w:lang w:eastAsia="en-US"/>
              </w:rPr>
              <w:t>(</w:t>
            </w:r>
            <w:r w:rsidRPr="00231403">
              <w:rPr>
                <w:rFonts w:eastAsiaTheme="minorHAnsi" w:cs="Arial"/>
                <w:sz w:val="22"/>
                <w:szCs w:val="22"/>
                <w:lang w:eastAsia="en-US"/>
              </w:rPr>
              <w:t xml:space="preserve">hence most European countries start screening at 30 years).  </w:t>
            </w:r>
          </w:p>
          <w:p w:rsidR="005443FE" w:rsidRDefault="005443FE" w:rsidP="00646206">
            <w:pPr>
              <w:pStyle w:val="ListParagraph"/>
              <w:numPr>
                <w:ilvl w:val="0"/>
                <w:numId w:val="16"/>
              </w:numPr>
              <w:spacing w:before="120" w:after="120"/>
              <w:rPr>
                <w:rFonts w:eastAsiaTheme="minorHAnsi" w:cs="Arial"/>
                <w:sz w:val="22"/>
                <w:szCs w:val="22"/>
                <w:lang w:eastAsia="en-US"/>
              </w:rPr>
            </w:pPr>
            <w:r w:rsidRPr="00A563DC">
              <w:rPr>
                <w:rFonts w:eastAsiaTheme="minorHAnsi" w:cs="Arial"/>
                <w:sz w:val="22"/>
                <w:szCs w:val="22"/>
                <w:lang w:eastAsia="en-US"/>
              </w:rPr>
              <w:t>Consideration of  transition for the 20</w:t>
            </w:r>
            <w:r>
              <w:rPr>
                <w:rFonts w:eastAsiaTheme="minorHAnsi" w:cs="Arial"/>
                <w:sz w:val="22"/>
                <w:szCs w:val="22"/>
                <w:lang w:eastAsia="en-US"/>
              </w:rPr>
              <w:t>-</w:t>
            </w:r>
            <w:r w:rsidRPr="00A563DC">
              <w:rPr>
                <w:rFonts w:eastAsiaTheme="minorHAnsi" w:cs="Arial"/>
                <w:sz w:val="22"/>
                <w:szCs w:val="22"/>
                <w:lang w:eastAsia="en-US"/>
              </w:rPr>
              <w:t>24 year age group, with LBC retained for this age group un</w:t>
            </w:r>
            <w:r>
              <w:rPr>
                <w:rFonts w:eastAsiaTheme="minorHAnsi" w:cs="Arial"/>
                <w:sz w:val="22"/>
                <w:szCs w:val="22"/>
                <w:lang w:eastAsia="en-US"/>
              </w:rPr>
              <w:t xml:space="preserve">til </w:t>
            </w:r>
            <w:r w:rsidRPr="00A563DC">
              <w:rPr>
                <w:rFonts w:eastAsiaTheme="minorHAnsi" w:cs="Arial"/>
                <w:sz w:val="22"/>
                <w:szCs w:val="22"/>
                <w:lang w:eastAsia="en-US"/>
              </w:rPr>
              <w:t>further data analyses is available</w:t>
            </w:r>
            <w:r>
              <w:rPr>
                <w:rFonts w:eastAsiaTheme="minorHAnsi" w:cs="Arial"/>
                <w:sz w:val="22"/>
                <w:szCs w:val="22"/>
                <w:lang w:eastAsia="en-US"/>
              </w:rPr>
              <w:t xml:space="preserve"> and also until higher HPV vaccination coverage is reached</w:t>
            </w:r>
            <w:r w:rsidRPr="00A563DC">
              <w:rPr>
                <w:rFonts w:eastAsiaTheme="minorHAnsi" w:cs="Arial"/>
                <w:sz w:val="22"/>
                <w:szCs w:val="22"/>
                <w:lang w:eastAsia="en-US"/>
              </w:rPr>
              <w:t xml:space="preserve"> </w:t>
            </w:r>
          </w:p>
          <w:p w:rsidR="005443FE" w:rsidRDefault="00F30B25" w:rsidP="00646206">
            <w:pPr>
              <w:pStyle w:val="ListParagraph"/>
              <w:numPr>
                <w:ilvl w:val="1"/>
                <w:numId w:val="16"/>
              </w:numPr>
              <w:spacing w:before="120" w:after="120"/>
              <w:ind w:left="743"/>
              <w:rPr>
                <w:rFonts w:eastAsiaTheme="minorHAnsi" w:cs="Arial"/>
                <w:sz w:val="22"/>
                <w:szCs w:val="22"/>
                <w:lang w:eastAsia="en-US"/>
              </w:rPr>
            </w:pPr>
            <w:r>
              <w:rPr>
                <w:rFonts w:eastAsiaTheme="minorHAnsi" w:cs="Arial"/>
                <w:sz w:val="22"/>
                <w:szCs w:val="22"/>
                <w:lang w:eastAsia="en-US"/>
              </w:rPr>
              <w:t xml:space="preserve">It was suggested that the NSW team could </w:t>
            </w:r>
            <w:r w:rsidR="005443FE">
              <w:rPr>
                <w:rFonts w:eastAsiaTheme="minorHAnsi" w:cs="Arial"/>
                <w:sz w:val="22"/>
                <w:szCs w:val="22"/>
                <w:lang w:eastAsia="en-US"/>
              </w:rPr>
              <w:t>undertak</w:t>
            </w:r>
            <w:r>
              <w:rPr>
                <w:rFonts w:eastAsiaTheme="minorHAnsi" w:cs="Arial"/>
                <w:sz w:val="22"/>
                <w:szCs w:val="22"/>
                <w:lang w:eastAsia="en-US"/>
              </w:rPr>
              <w:t>e</w:t>
            </w:r>
            <w:r w:rsidR="005443FE">
              <w:rPr>
                <w:rFonts w:eastAsiaTheme="minorHAnsi" w:cs="Arial"/>
                <w:sz w:val="22"/>
                <w:szCs w:val="22"/>
                <w:lang w:eastAsia="en-US"/>
              </w:rPr>
              <w:t xml:space="preserve"> </w:t>
            </w:r>
            <w:r w:rsidR="005443FE" w:rsidRPr="00A563DC">
              <w:rPr>
                <w:rFonts w:eastAsiaTheme="minorHAnsi" w:cs="Arial"/>
                <w:sz w:val="22"/>
                <w:szCs w:val="22"/>
                <w:lang w:eastAsia="en-US"/>
              </w:rPr>
              <w:t xml:space="preserve">re-modelling with NZ specific data factored in for </w:t>
            </w:r>
            <w:r w:rsidR="005443FE">
              <w:rPr>
                <w:rFonts w:eastAsiaTheme="minorHAnsi" w:cs="Arial"/>
                <w:sz w:val="22"/>
                <w:szCs w:val="22"/>
                <w:lang w:eastAsia="en-US"/>
              </w:rPr>
              <w:t xml:space="preserve">20-24 </w:t>
            </w:r>
            <w:r w:rsidR="005443FE" w:rsidRPr="00A563DC">
              <w:rPr>
                <w:rFonts w:eastAsiaTheme="minorHAnsi" w:cs="Arial"/>
                <w:sz w:val="22"/>
                <w:szCs w:val="22"/>
                <w:lang w:eastAsia="en-US"/>
              </w:rPr>
              <w:t xml:space="preserve">age group. </w:t>
            </w:r>
          </w:p>
          <w:p w:rsidR="005443FE" w:rsidRDefault="005443FE" w:rsidP="00646206">
            <w:pPr>
              <w:pStyle w:val="ListParagraph"/>
              <w:numPr>
                <w:ilvl w:val="1"/>
                <w:numId w:val="16"/>
              </w:numPr>
              <w:spacing w:before="120" w:after="120"/>
              <w:ind w:left="743"/>
              <w:rPr>
                <w:rFonts w:eastAsiaTheme="minorHAnsi" w:cs="Arial"/>
                <w:sz w:val="22"/>
                <w:szCs w:val="22"/>
                <w:lang w:eastAsia="en-US"/>
              </w:rPr>
            </w:pPr>
            <w:r>
              <w:rPr>
                <w:rFonts w:eastAsiaTheme="minorHAnsi" w:cs="Arial"/>
                <w:sz w:val="22"/>
                <w:szCs w:val="22"/>
                <w:lang w:eastAsia="en-US"/>
              </w:rPr>
              <w:t xml:space="preserve">However, re-modelling </w:t>
            </w:r>
            <w:r w:rsidRPr="00A563DC">
              <w:rPr>
                <w:rFonts w:eastAsiaTheme="minorHAnsi" w:cs="Arial"/>
                <w:sz w:val="22"/>
                <w:szCs w:val="22"/>
                <w:lang w:eastAsia="en-US"/>
              </w:rPr>
              <w:t>will</w:t>
            </w:r>
            <w:r>
              <w:rPr>
                <w:rFonts w:eastAsiaTheme="minorHAnsi" w:cs="Arial"/>
                <w:sz w:val="22"/>
                <w:szCs w:val="22"/>
                <w:lang w:eastAsia="en-US"/>
              </w:rPr>
              <w:t xml:space="preserve"> </w:t>
            </w:r>
            <w:r w:rsidRPr="00A563DC">
              <w:rPr>
                <w:rFonts w:eastAsiaTheme="minorHAnsi" w:cs="Arial"/>
                <w:sz w:val="22"/>
                <w:szCs w:val="22"/>
                <w:lang w:eastAsia="en-US"/>
              </w:rPr>
              <w:t>lik</w:t>
            </w:r>
            <w:r>
              <w:rPr>
                <w:rFonts w:eastAsiaTheme="minorHAnsi" w:cs="Arial"/>
                <w:sz w:val="22"/>
                <w:szCs w:val="22"/>
                <w:lang w:eastAsia="en-US"/>
              </w:rPr>
              <w:t>e</w:t>
            </w:r>
            <w:r w:rsidRPr="00A563DC">
              <w:rPr>
                <w:rFonts w:eastAsiaTheme="minorHAnsi" w:cs="Arial"/>
                <w:sz w:val="22"/>
                <w:szCs w:val="22"/>
                <w:lang w:eastAsia="en-US"/>
              </w:rPr>
              <w:t xml:space="preserve">ly </w:t>
            </w:r>
            <w:r>
              <w:rPr>
                <w:rFonts w:eastAsiaTheme="minorHAnsi" w:cs="Arial"/>
                <w:sz w:val="22"/>
                <w:szCs w:val="22"/>
                <w:lang w:eastAsia="en-US"/>
              </w:rPr>
              <w:t xml:space="preserve">provide </w:t>
            </w:r>
            <w:r w:rsidRPr="00A563DC">
              <w:rPr>
                <w:rFonts w:eastAsiaTheme="minorHAnsi" w:cs="Arial"/>
                <w:sz w:val="22"/>
                <w:szCs w:val="22"/>
                <w:lang w:eastAsia="en-US"/>
              </w:rPr>
              <w:t>effectiv</w:t>
            </w:r>
            <w:r>
              <w:rPr>
                <w:rFonts w:eastAsiaTheme="minorHAnsi" w:cs="Arial"/>
                <w:sz w:val="22"/>
                <w:szCs w:val="22"/>
                <w:lang w:eastAsia="en-US"/>
              </w:rPr>
              <w:t>e</w:t>
            </w:r>
            <w:r w:rsidRPr="00A563DC">
              <w:rPr>
                <w:rFonts w:eastAsiaTheme="minorHAnsi" w:cs="Arial"/>
                <w:sz w:val="22"/>
                <w:szCs w:val="22"/>
                <w:lang w:eastAsia="en-US"/>
              </w:rPr>
              <w:t xml:space="preserve">ness </w:t>
            </w:r>
            <w:r>
              <w:rPr>
                <w:rFonts w:eastAsiaTheme="minorHAnsi" w:cs="Arial"/>
                <w:sz w:val="22"/>
                <w:szCs w:val="22"/>
                <w:lang w:eastAsia="en-US"/>
              </w:rPr>
              <w:t xml:space="preserve">measures </w:t>
            </w:r>
            <w:r w:rsidRPr="00A563DC">
              <w:rPr>
                <w:rFonts w:eastAsiaTheme="minorHAnsi" w:cs="Arial"/>
                <w:sz w:val="22"/>
                <w:szCs w:val="22"/>
                <w:lang w:eastAsia="en-US"/>
              </w:rPr>
              <w:t>si</w:t>
            </w:r>
            <w:r>
              <w:rPr>
                <w:rFonts w:eastAsiaTheme="minorHAnsi" w:cs="Arial"/>
                <w:sz w:val="22"/>
                <w:szCs w:val="22"/>
                <w:lang w:eastAsia="en-US"/>
              </w:rPr>
              <w:t xml:space="preserve">milar to 2a (as </w:t>
            </w:r>
            <w:r w:rsidR="00DA6B2D">
              <w:rPr>
                <w:rFonts w:eastAsiaTheme="minorHAnsi" w:cs="Arial"/>
                <w:sz w:val="22"/>
                <w:szCs w:val="22"/>
                <w:lang w:eastAsia="en-US"/>
              </w:rPr>
              <w:t>in</w:t>
            </w:r>
            <w:r>
              <w:rPr>
                <w:rFonts w:eastAsiaTheme="minorHAnsi" w:cs="Arial"/>
                <w:sz w:val="22"/>
                <w:szCs w:val="22"/>
                <w:lang w:eastAsia="en-US"/>
              </w:rPr>
              <w:t xml:space="preserve"> this model very early screens have no effect); but there will be an increase in colposcopies.</w:t>
            </w:r>
            <w:r w:rsidRPr="00A563DC">
              <w:rPr>
                <w:rFonts w:eastAsiaTheme="minorHAnsi" w:cs="Arial"/>
                <w:sz w:val="22"/>
                <w:szCs w:val="22"/>
                <w:lang w:eastAsia="en-US"/>
              </w:rPr>
              <w:t xml:space="preserve"> </w:t>
            </w:r>
          </w:p>
          <w:p w:rsidR="00137E76" w:rsidRPr="00137E76" w:rsidRDefault="005443FE" w:rsidP="00137E76">
            <w:pPr>
              <w:pStyle w:val="ListParagraph"/>
              <w:numPr>
                <w:ilvl w:val="0"/>
                <w:numId w:val="16"/>
              </w:numPr>
              <w:spacing w:before="120" w:after="120"/>
              <w:rPr>
                <w:rFonts w:eastAsiaTheme="minorHAnsi" w:cs="Arial"/>
                <w:sz w:val="22"/>
                <w:szCs w:val="22"/>
                <w:lang w:eastAsia="en-US"/>
              </w:rPr>
            </w:pPr>
            <w:r>
              <w:rPr>
                <w:rFonts w:eastAsiaTheme="minorHAnsi" w:cs="Arial"/>
                <w:sz w:val="22"/>
                <w:szCs w:val="22"/>
                <w:lang w:eastAsia="en-US"/>
              </w:rPr>
              <w:t xml:space="preserve">Inclusion of 70-74 year age group. Australian modelling demonstrated discharge from programme </w:t>
            </w:r>
            <w:r w:rsidR="00F30B25">
              <w:rPr>
                <w:rFonts w:eastAsiaTheme="minorHAnsi" w:cs="Arial"/>
                <w:sz w:val="22"/>
                <w:szCs w:val="22"/>
                <w:lang w:eastAsia="en-US"/>
              </w:rPr>
              <w:t>when aged in the</w:t>
            </w:r>
            <w:r>
              <w:rPr>
                <w:rFonts w:eastAsiaTheme="minorHAnsi" w:cs="Arial"/>
                <w:sz w:val="22"/>
                <w:szCs w:val="22"/>
                <w:lang w:eastAsia="en-US"/>
              </w:rPr>
              <w:t xml:space="preserve"> 70s had better outcomes, although it was more cost effective </w:t>
            </w:r>
            <w:r w:rsidR="00F30B25">
              <w:rPr>
                <w:rFonts w:eastAsiaTheme="minorHAnsi" w:cs="Arial"/>
                <w:sz w:val="22"/>
                <w:szCs w:val="22"/>
                <w:lang w:eastAsia="en-US"/>
              </w:rPr>
              <w:t xml:space="preserve">when aged </w:t>
            </w:r>
            <w:r>
              <w:rPr>
                <w:rFonts w:eastAsiaTheme="minorHAnsi" w:cs="Arial"/>
                <w:sz w:val="22"/>
                <w:szCs w:val="22"/>
                <w:lang w:eastAsia="en-US"/>
              </w:rPr>
              <w:t xml:space="preserve">in the late 60s. </w:t>
            </w:r>
            <w:r w:rsidR="00F30B25">
              <w:rPr>
                <w:rFonts w:eastAsiaTheme="minorHAnsi" w:cs="Arial"/>
                <w:sz w:val="22"/>
                <w:szCs w:val="22"/>
                <w:lang w:eastAsia="en-US"/>
              </w:rPr>
              <w:t>The Australian programme recommends an e</w:t>
            </w:r>
            <w:r>
              <w:rPr>
                <w:rFonts w:eastAsiaTheme="minorHAnsi" w:cs="Arial"/>
                <w:sz w:val="22"/>
                <w:szCs w:val="22"/>
                <w:lang w:eastAsia="en-US"/>
              </w:rPr>
              <w:t xml:space="preserve">xit test </w:t>
            </w:r>
            <w:r w:rsidR="00F30B25">
              <w:rPr>
                <w:rFonts w:eastAsiaTheme="minorHAnsi" w:cs="Arial"/>
                <w:sz w:val="22"/>
                <w:szCs w:val="22"/>
                <w:lang w:eastAsia="en-US"/>
              </w:rPr>
              <w:t xml:space="preserve">between </w:t>
            </w:r>
            <w:r>
              <w:rPr>
                <w:rFonts w:eastAsiaTheme="minorHAnsi" w:cs="Arial"/>
                <w:sz w:val="22"/>
                <w:szCs w:val="22"/>
                <w:lang w:eastAsia="en-US"/>
              </w:rPr>
              <w:t xml:space="preserve">70-74 years given </w:t>
            </w:r>
            <w:r w:rsidR="00F30B25">
              <w:rPr>
                <w:rFonts w:eastAsiaTheme="minorHAnsi" w:cs="Arial"/>
                <w:sz w:val="22"/>
                <w:szCs w:val="22"/>
                <w:lang w:eastAsia="en-US"/>
              </w:rPr>
              <w:t xml:space="preserve">the </w:t>
            </w:r>
            <w:r>
              <w:rPr>
                <w:rFonts w:eastAsiaTheme="minorHAnsi" w:cs="Arial"/>
                <w:sz w:val="22"/>
                <w:szCs w:val="22"/>
                <w:lang w:eastAsia="en-US"/>
              </w:rPr>
              <w:t xml:space="preserve">5% </w:t>
            </w:r>
            <w:r w:rsidR="006112ED">
              <w:rPr>
                <w:rFonts w:eastAsiaTheme="minorHAnsi" w:cs="Arial"/>
                <w:sz w:val="22"/>
                <w:szCs w:val="22"/>
                <w:lang w:eastAsia="en-US"/>
              </w:rPr>
              <w:t>mortality decrease</w:t>
            </w:r>
            <w:r>
              <w:rPr>
                <w:rFonts w:eastAsiaTheme="minorHAnsi" w:cs="Arial"/>
                <w:sz w:val="22"/>
                <w:szCs w:val="22"/>
                <w:lang w:eastAsia="en-US"/>
              </w:rPr>
              <w:t xml:space="preserve"> </w:t>
            </w:r>
            <w:r w:rsidR="006112ED">
              <w:rPr>
                <w:rFonts w:eastAsiaTheme="minorHAnsi" w:cs="Arial"/>
                <w:sz w:val="22"/>
                <w:szCs w:val="22"/>
                <w:lang w:eastAsia="en-US"/>
              </w:rPr>
              <w:t xml:space="preserve">compared to </w:t>
            </w:r>
            <w:r>
              <w:rPr>
                <w:rFonts w:eastAsiaTheme="minorHAnsi" w:cs="Arial"/>
                <w:sz w:val="22"/>
                <w:szCs w:val="22"/>
                <w:lang w:eastAsia="en-US"/>
              </w:rPr>
              <w:t xml:space="preserve">stopping at 65; </w:t>
            </w:r>
            <w:r w:rsidR="00F30B25">
              <w:rPr>
                <w:rFonts w:eastAsiaTheme="minorHAnsi" w:cs="Arial"/>
                <w:sz w:val="22"/>
                <w:szCs w:val="22"/>
                <w:lang w:eastAsia="en-US"/>
              </w:rPr>
              <w:t xml:space="preserve">and they judged that the </w:t>
            </w:r>
            <w:r>
              <w:rPr>
                <w:rFonts w:eastAsiaTheme="minorHAnsi" w:cs="Arial"/>
                <w:sz w:val="22"/>
                <w:szCs w:val="22"/>
                <w:lang w:eastAsia="en-US"/>
              </w:rPr>
              <w:t xml:space="preserve">screening programme had to be there for older women. </w:t>
            </w:r>
          </w:p>
        </w:tc>
      </w:tr>
      <w:tr w:rsidR="005443FE" w:rsidRPr="0014128D" w:rsidTr="005443FE">
        <w:tc>
          <w:tcPr>
            <w:tcW w:w="709" w:type="dxa"/>
            <w:tcBorders>
              <w:bottom w:val="single" w:sz="4" w:space="0" w:color="auto"/>
            </w:tcBorders>
          </w:tcPr>
          <w:p w:rsidR="005443FE" w:rsidRPr="003042E0" w:rsidRDefault="005443FE" w:rsidP="005443FE">
            <w:pPr>
              <w:spacing w:before="120" w:after="120"/>
              <w:rPr>
                <w:rFonts w:eastAsiaTheme="minorHAnsi" w:cs="Arial"/>
                <w:b/>
                <w:sz w:val="22"/>
                <w:szCs w:val="22"/>
                <w:lang w:eastAsia="en-US"/>
              </w:rPr>
            </w:pPr>
            <w:r w:rsidRPr="00741B01">
              <w:rPr>
                <w:rFonts w:eastAsiaTheme="minorHAnsi" w:cs="Arial"/>
                <w:i/>
                <w:sz w:val="22"/>
                <w:szCs w:val="22"/>
                <w:lang w:eastAsia="en-US"/>
              </w:rPr>
              <w:lastRenderedPageBreak/>
              <w:br w:type="page"/>
            </w:r>
            <w:r>
              <w:rPr>
                <w:rFonts w:eastAsiaTheme="minorHAnsi" w:cs="Arial"/>
                <w:b/>
                <w:sz w:val="22"/>
                <w:szCs w:val="22"/>
                <w:lang w:eastAsia="en-US"/>
              </w:rPr>
              <w:t>8</w:t>
            </w:r>
            <w:r w:rsidRPr="003042E0">
              <w:rPr>
                <w:rFonts w:eastAsiaTheme="minorHAnsi" w:cs="Arial"/>
                <w:b/>
                <w:sz w:val="22"/>
                <w:szCs w:val="22"/>
                <w:lang w:eastAsia="en-US"/>
              </w:rPr>
              <w:br/>
              <w:t xml:space="preserve"> </w:t>
            </w:r>
          </w:p>
        </w:tc>
        <w:tc>
          <w:tcPr>
            <w:tcW w:w="9639" w:type="dxa"/>
            <w:tcBorders>
              <w:bottom w:val="single" w:sz="4" w:space="0" w:color="auto"/>
            </w:tcBorders>
          </w:tcPr>
          <w:p w:rsidR="005443FE" w:rsidRDefault="005443FE" w:rsidP="00D13581">
            <w:pPr>
              <w:spacing w:before="120" w:after="120"/>
              <w:rPr>
                <w:rFonts w:eastAsiaTheme="minorHAnsi" w:cs="Arial"/>
                <w:b/>
                <w:sz w:val="22"/>
                <w:szCs w:val="22"/>
                <w:lang w:eastAsia="en-US"/>
              </w:rPr>
            </w:pPr>
            <w:r>
              <w:rPr>
                <w:rFonts w:eastAsiaTheme="minorHAnsi" w:cs="Arial"/>
                <w:b/>
                <w:sz w:val="22"/>
                <w:szCs w:val="22"/>
                <w:lang w:eastAsia="en-US"/>
              </w:rPr>
              <w:t xml:space="preserve">National Cervical Screening Programme: changing the Primary Laboratory Test 2015 - </w:t>
            </w:r>
            <w:r w:rsidRPr="00DF4121">
              <w:rPr>
                <w:rFonts w:eastAsiaTheme="minorHAnsi" w:cs="Arial"/>
                <w:b/>
                <w:sz w:val="22"/>
                <w:szCs w:val="22"/>
                <w:lang w:eastAsia="en-US"/>
              </w:rPr>
              <w:t xml:space="preserve"> Public Consultation </w:t>
            </w:r>
            <w:r>
              <w:rPr>
                <w:rFonts w:eastAsiaTheme="minorHAnsi" w:cs="Arial"/>
                <w:b/>
                <w:sz w:val="22"/>
                <w:szCs w:val="22"/>
                <w:lang w:eastAsia="en-US"/>
              </w:rPr>
              <w:t>Paper</w:t>
            </w:r>
          </w:p>
          <w:p w:rsidR="005443FE" w:rsidRPr="00A528A1" w:rsidRDefault="005443FE" w:rsidP="00D13581">
            <w:pPr>
              <w:spacing w:before="120" w:after="120"/>
              <w:rPr>
                <w:rFonts w:eastAsiaTheme="minorHAnsi" w:cs="Arial"/>
                <w:sz w:val="22"/>
                <w:szCs w:val="22"/>
                <w:u w:val="single"/>
                <w:lang w:eastAsia="en-US"/>
              </w:rPr>
            </w:pPr>
            <w:r w:rsidRPr="00A528A1">
              <w:rPr>
                <w:rFonts w:eastAsiaTheme="minorHAnsi" w:cs="Arial"/>
                <w:sz w:val="22"/>
                <w:szCs w:val="22"/>
                <w:u w:val="single"/>
                <w:lang w:eastAsia="en-US"/>
              </w:rPr>
              <w:t xml:space="preserve">NSAC comments: </w:t>
            </w:r>
          </w:p>
          <w:p w:rsidR="005443FE" w:rsidRPr="00AB61F2" w:rsidRDefault="005443FE" w:rsidP="00AB61F2">
            <w:pPr>
              <w:spacing w:before="120" w:after="120"/>
              <w:rPr>
                <w:rFonts w:eastAsiaTheme="minorHAnsi" w:cs="Arial"/>
                <w:i/>
                <w:sz w:val="22"/>
                <w:szCs w:val="22"/>
                <w:lang w:eastAsia="en-US"/>
              </w:rPr>
            </w:pPr>
            <w:r w:rsidRPr="00AB61F2">
              <w:rPr>
                <w:rFonts w:eastAsiaTheme="minorHAnsi" w:cs="Arial"/>
                <w:i/>
                <w:sz w:val="22"/>
                <w:szCs w:val="22"/>
                <w:lang w:eastAsia="en-US"/>
              </w:rPr>
              <w:t>Question</w:t>
            </w:r>
            <w:r w:rsidR="00791E36">
              <w:rPr>
                <w:rFonts w:eastAsiaTheme="minorHAnsi" w:cs="Arial"/>
                <w:i/>
                <w:sz w:val="22"/>
                <w:szCs w:val="22"/>
                <w:lang w:eastAsia="en-US"/>
              </w:rPr>
              <w:t xml:space="preserve"> </w:t>
            </w:r>
            <w:r w:rsidRPr="00AB61F2">
              <w:rPr>
                <w:rFonts w:eastAsiaTheme="minorHAnsi" w:cs="Arial"/>
                <w:i/>
                <w:sz w:val="22"/>
                <w:szCs w:val="22"/>
                <w:lang w:eastAsia="en-US"/>
              </w:rPr>
              <w:t>1</w:t>
            </w:r>
            <w:r>
              <w:rPr>
                <w:rFonts w:eastAsiaTheme="minorHAnsi" w:cs="Arial"/>
                <w:i/>
                <w:sz w:val="22"/>
                <w:szCs w:val="22"/>
                <w:lang w:eastAsia="en-US"/>
              </w:rPr>
              <w:t>.</w:t>
            </w:r>
            <w:r w:rsidRPr="00AB61F2">
              <w:rPr>
                <w:rFonts w:eastAsiaTheme="minorHAnsi" w:cs="Arial"/>
                <w:i/>
                <w:sz w:val="22"/>
                <w:szCs w:val="22"/>
                <w:lang w:eastAsia="en-US"/>
              </w:rPr>
              <w:t xml:space="preserve"> </w:t>
            </w:r>
            <w:r>
              <w:rPr>
                <w:rFonts w:eastAsiaTheme="minorHAnsi" w:cs="Arial"/>
                <w:i/>
                <w:sz w:val="22"/>
                <w:szCs w:val="22"/>
                <w:lang w:eastAsia="en-US"/>
              </w:rPr>
              <w:t xml:space="preserve"> </w:t>
            </w:r>
            <w:r w:rsidRPr="00AB61F2">
              <w:rPr>
                <w:rFonts w:eastAsiaTheme="minorHAnsi" w:cs="Arial"/>
                <w:i/>
                <w:sz w:val="22"/>
                <w:szCs w:val="22"/>
                <w:lang w:eastAsia="en-US"/>
              </w:rPr>
              <w:t>Other pathway options</w:t>
            </w:r>
            <w:r>
              <w:rPr>
                <w:rFonts w:eastAsiaTheme="minorHAnsi" w:cs="Arial"/>
                <w:i/>
                <w:sz w:val="22"/>
                <w:szCs w:val="22"/>
                <w:lang w:eastAsia="en-US"/>
              </w:rPr>
              <w:t xml:space="preserve"> NCSP should consider</w:t>
            </w:r>
            <w:r w:rsidRPr="00AB61F2">
              <w:rPr>
                <w:rFonts w:eastAsiaTheme="minorHAnsi" w:cs="Arial"/>
                <w:i/>
                <w:sz w:val="22"/>
                <w:szCs w:val="22"/>
                <w:lang w:eastAsia="en-US"/>
              </w:rPr>
              <w:t xml:space="preserve">? </w:t>
            </w:r>
          </w:p>
          <w:p w:rsidR="005443FE" w:rsidRDefault="005443FE" w:rsidP="00A528A1">
            <w:pPr>
              <w:rPr>
                <w:rFonts w:eastAsiaTheme="minorHAnsi" w:cs="Arial"/>
                <w:sz w:val="22"/>
                <w:szCs w:val="22"/>
                <w:lang w:eastAsia="en-US"/>
              </w:rPr>
            </w:pPr>
            <w:r w:rsidRPr="00741B01">
              <w:rPr>
                <w:rFonts w:eastAsiaTheme="minorHAnsi" w:cs="Arial"/>
                <w:sz w:val="22"/>
                <w:szCs w:val="22"/>
                <w:lang w:eastAsia="en-US"/>
              </w:rPr>
              <w:t xml:space="preserve">Investigate </w:t>
            </w:r>
            <w:r>
              <w:rPr>
                <w:rFonts w:eastAsiaTheme="minorHAnsi" w:cs="Arial"/>
                <w:sz w:val="22"/>
                <w:szCs w:val="22"/>
                <w:lang w:eastAsia="en-US"/>
              </w:rPr>
              <w:t xml:space="preserve">continuing </w:t>
            </w:r>
            <w:r w:rsidRPr="00741B01">
              <w:rPr>
                <w:rFonts w:eastAsiaTheme="minorHAnsi" w:cs="Arial"/>
                <w:sz w:val="22"/>
                <w:szCs w:val="22"/>
                <w:lang w:eastAsia="en-US"/>
              </w:rPr>
              <w:t>LBC for 20-24 year age group</w:t>
            </w:r>
            <w:r>
              <w:rPr>
                <w:rFonts w:eastAsiaTheme="minorHAnsi" w:cs="Arial"/>
                <w:sz w:val="22"/>
                <w:szCs w:val="22"/>
                <w:lang w:eastAsia="en-US"/>
              </w:rPr>
              <w:t xml:space="preserve"> (as per current programme) with primary HPV screening from age 25 years</w:t>
            </w:r>
            <w:r w:rsidR="00F30B25">
              <w:rPr>
                <w:rFonts w:eastAsiaTheme="minorHAnsi" w:cs="Arial"/>
                <w:sz w:val="22"/>
                <w:szCs w:val="22"/>
                <w:lang w:eastAsia="en-US"/>
              </w:rPr>
              <w:t>.</w:t>
            </w:r>
            <w:r>
              <w:rPr>
                <w:rFonts w:eastAsiaTheme="minorHAnsi" w:cs="Arial"/>
                <w:sz w:val="22"/>
                <w:szCs w:val="22"/>
                <w:lang w:eastAsia="en-US"/>
              </w:rPr>
              <w:t xml:space="preserve"> </w:t>
            </w:r>
            <w:r w:rsidRPr="00741B01">
              <w:rPr>
                <w:rFonts w:eastAsiaTheme="minorHAnsi" w:cs="Arial"/>
                <w:sz w:val="22"/>
                <w:szCs w:val="22"/>
                <w:lang w:eastAsia="en-US"/>
              </w:rPr>
              <w:t xml:space="preserve"> </w:t>
            </w:r>
          </w:p>
          <w:p w:rsidR="005443FE" w:rsidRPr="00DF4121" w:rsidRDefault="005443FE" w:rsidP="00A528A1">
            <w:pPr>
              <w:pStyle w:val="ListParagraph"/>
              <w:numPr>
                <w:ilvl w:val="0"/>
                <w:numId w:val="4"/>
              </w:numPr>
              <w:rPr>
                <w:rFonts w:eastAsiaTheme="minorHAnsi" w:cs="Arial"/>
                <w:sz w:val="22"/>
                <w:szCs w:val="22"/>
                <w:lang w:eastAsia="en-US"/>
              </w:rPr>
            </w:pPr>
            <w:r w:rsidRPr="00DF4121">
              <w:rPr>
                <w:rFonts w:eastAsiaTheme="minorHAnsi" w:cs="Arial"/>
                <w:sz w:val="22"/>
                <w:szCs w:val="22"/>
                <w:lang w:eastAsia="en-US"/>
              </w:rPr>
              <w:t xml:space="preserve">Consider running </w:t>
            </w:r>
            <w:r>
              <w:rPr>
                <w:rFonts w:eastAsiaTheme="minorHAnsi" w:cs="Arial"/>
                <w:sz w:val="22"/>
                <w:szCs w:val="22"/>
                <w:lang w:eastAsia="en-US"/>
              </w:rPr>
              <w:t xml:space="preserve">effectiveness </w:t>
            </w:r>
            <w:r w:rsidRPr="00DF4121">
              <w:rPr>
                <w:rFonts w:eastAsiaTheme="minorHAnsi" w:cs="Arial"/>
                <w:sz w:val="22"/>
                <w:szCs w:val="22"/>
                <w:lang w:eastAsia="en-US"/>
              </w:rPr>
              <w:t>model</w:t>
            </w:r>
            <w:r>
              <w:rPr>
                <w:rFonts w:eastAsiaTheme="minorHAnsi" w:cs="Arial"/>
                <w:sz w:val="22"/>
                <w:szCs w:val="22"/>
                <w:lang w:eastAsia="en-US"/>
              </w:rPr>
              <w:t>ling</w:t>
            </w:r>
            <w:r w:rsidRPr="00DF4121">
              <w:rPr>
                <w:rFonts w:eastAsiaTheme="minorHAnsi" w:cs="Arial"/>
                <w:sz w:val="22"/>
                <w:szCs w:val="22"/>
                <w:lang w:eastAsia="en-US"/>
              </w:rPr>
              <w:t xml:space="preserve"> with this approach</w:t>
            </w:r>
            <w:r>
              <w:rPr>
                <w:rFonts w:eastAsiaTheme="minorHAnsi" w:cs="Arial"/>
                <w:sz w:val="22"/>
                <w:szCs w:val="22"/>
                <w:lang w:eastAsia="en-US"/>
              </w:rPr>
              <w:t xml:space="preserve">, and </w:t>
            </w:r>
            <w:r w:rsidRPr="00DF4121">
              <w:rPr>
                <w:rFonts w:eastAsiaTheme="minorHAnsi" w:cs="Arial"/>
                <w:sz w:val="22"/>
                <w:szCs w:val="22"/>
                <w:lang w:eastAsia="en-US"/>
              </w:rPr>
              <w:t>includ</w:t>
            </w:r>
            <w:r>
              <w:rPr>
                <w:rFonts w:eastAsiaTheme="minorHAnsi" w:cs="Arial"/>
                <w:sz w:val="22"/>
                <w:szCs w:val="22"/>
                <w:lang w:eastAsia="en-US"/>
              </w:rPr>
              <w:t>e</w:t>
            </w:r>
            <w:r w:rsidRPr="00DF4121">
              <w:rPr>
                <w:rFonts w:eastAsiaTheme="minorHAnsi" w:cs="Arial"/>
                <w:sz w:val="22"/>
                <w:szCs w:val="22"/>
                <w:lang w:eastAsia="en-US"/>
              </w:rPr>
              <w:t xml:space="preserve"> NZ incidence and mortality data so have confidence with the mod</w:t>
            </w:r>
            <w:r>
              <w:rPr>
                <w:rFonts w:eastAsiaTheme="minorHAnsi" w:cs="Arial"/>
                <w:sz w:val="22"/>
                <w:szCs w:val="22"/>
                <w:lang w:eastAsia="en-US"/>
              </w:rPr>
              <w:t>el</w:t>
            </w:r>
            <w:r w:rsidRPr="00DF4121">
              <w:rPr>
                <w:rFonts w:eastAsiaTheme="minorHAnsi" w:cs="Arial"/>
                <w:sz w:val="22"/>
                <w:szCs w:val="22"/>
                <w:lang w:eastAsia="en-US"/>
              </w:rPr>
              <w:t xml:space="preserve"> </w:t>
            </w:r>
            <w:r>
              <w:rPr>
                <w:rFonts w:eastAsiaTheme="minorHAnsi" w:cs="Arial"/>
                <w:sz w:val="22"/>
                <w:szCs w:val="22"/>
                <w:lang w:eastAsia="en-US"/>
              </w:rPr>
              <w:t xml:space="preserve">in terms of </w:t>
            </w:r>
            <w:r w:rsidRPr="00DF4121">
              <w:rPr>
                <w:rFonts w:eastAsiaTheme="minorHAnsi" w:cs="Arial"/>
                <w:sz w:val="22"/>
                <w:szCs w:val="22"/>
                <w:lang w:eastAsia="en-US"/>
              </w:rPr>
              <w:t>raising the screening starting age to 25 years</w:t>
            </w:r>
            <w:r w:rsidR="00F30B25">
              <w:rPr>
                <w:rFonts w:eastAsiaTheme="minorHAnsi" w:cs="Arial"/>
                <w:sz w:val="22"/>
                <w:szCs w:val="22"/>
                <w:lang w:eastAsia="en-US"/>
              </w:rPr>
              <w:t>.</w:t>
            </w:r>
          </w:p>
          <w:p w:rsidR="005443FE" w:rsidRPr="00BD2110" w:rsidRDefault="005443FE" w:rsidP="00BD2110">
            <w:pPr>
              <w:pStyle w:val="ListParagraph"/>
              <w:numPr>
                <w:ilvl w:val="0"/>
                <w:numId w:val="4"/>
              </w:numPr>
              <w:spacing w:before="120" w:after="120"/>
              <w:rPr>
                <w:rFonts w:eastAsiaTheme="minorHAnsi" w:cs="Arial"/>
                <w:sz w:val="22"/>
                <w:szCs w:val="22"/>
                <w:lang w:eastAsia="en-US"/>
              </w:rPr>
            </w:pPr>
            <w:r w:rsidRPr="00BD2110">
              <w:rPr>
                <w:rFonts w:eastAsiaTheme="minorHAnsi" w:cs="Arial"/>
                <w:sz w:val="22"/>
                <w:szCs w:val="22"/>
                <w:lang w:eastAsia="en-US"/>
              </w:rPr>
              <w:t xml:space="preserve">Public feedback is also likely to suggest </w:t>
            </w:r>
            <w:r w:rsidR="00F30B25">
              <w:rPr>
                <w:rFonts w:eastAsiaTheme="minorHAnsi" w:cs="Arial"/>
                <w:sz w:val="22"/>
                <w:szCs w:val="22"/>
                <w:lang w:eastAsia="en-US"/>
              </w:rPr>
              <w:t>re-consideration for this age group</w:t>
            </w:r>
            <w:r w:rsidR="003D07C8">
              <w:rPr>
                <w:rFonts w:eastAsiaTheme="minorHAnsi" w:cs="Arial"/>
                <w:sz w:val="22"/>
                <w:szCs w:val="22"/>
                <w:lang w:eastAsia="en-US"/>
              </w:rPr>
              <w:t xml:space="preserve">, also </w:t>
            </w:r>
            <w:r w:rsidR="002D2248">
              <w:rPr>
                <w:rFonts w:cs="Arial"/>
                <w:color w:val="000000"/>
                <w:sz w:val="22"/>
                <w:szCs w:val="22"/>
                <w:lang w:eastAsia="en-NZ"/>
              </w:rPr>
              <w:t>noting the risk of adverse publicity if screening is not offered to 20-24 year olds and a rare case of cervical cancer death occurs in this age group (recent media coverage of such cases has occurred in the UK).</w:t>
            </w:r>
          </w:p>
          <w:p w:rsidR="005443FE" w:rsidRPr="00BD2110" w:rsidRDefault="005443FE" w:rsidP="00BD2110">
            <w:pPr>
              <w:pStyle w:val="ListParagraph"/>
              <w:numPr>
                <w:ilvl w:val="0"/>
                <w:numId w:val="4"/>
              </w:numPr>
              <w:spacing w:before="120" w:after="120"/>
              <w:rPr>
                <w:rFonts w:eastAsiaTheme="minorHAnsi" w:cs="Arial"/>
                <w:sz w:val="22"/>
                <w:szCs w:val="22"/>
                <w:lang w:eastAsia="en-US"/>
              </w:rPr>
            </w:pPr>
            <w:r w:rsidRPr="00BD2110">
              <w:rPr>
                <w:rFonts w:eastAsiaTheme="minorHAnsi" w:cs="Arial"/>
                <w:sz w:val="22"/>
                <w:szCs w:val="22"/>
                <w:lang w:eastAsia="en-US"/>
              </w:rPr>
              <w:t xml:space="preserve">Consideration of harms of colposcopy in 20-24 age group </w:t>
            </w:r>
            <w:r w:rsidR="00F30B25">
              <w:rPr>
                <w:rFonts w:eastAsiaTheme="minorHAnsi" w:cs="Arial"/>
                <w:sz w:val="22"/>
                <w:szCs w:val="22"/>
                <w:lang w:eastAsia="en-US"/>
              </w:rPr>
              <w:t xml:space="preserve">is </w:t>
            </w:r>
            <w:r w:rsidRPr="00BD2110">
              <w:rPr>
                <w:rFonts w:eastAsiaTheme="minorHAnsi" w:cs="Arial"/>
                <w:sz w:val="22"/>
                <w:szCs w:val="22"/>
                <w:lang w:eastAsia="en-US"/>
              </w:rPr>
              <w:t>also required eg over-treatment, evidence of increased risk of premature births, anxiety of repeated recalls</w:t>
            </w:r>
            <w:r w:rsidR="00F30B25">
              <w:rPr>
                <w:rFonts w:eastAsiaTheme="minorHAnsi" w:cs="Arial"/>
                <w:sz w:val="22"/>
                <w:szCs w:val="22"/>
                <w:lang w:eastAsia="en-US"/>
              </w:rPr>
              <w:t>.</w:t>
            </w:r>
            <w:r w:rsidRPr="00BD2110">
              <w:rPr>
                <w:rFonts w:eastAsiaTheme="minorHAnsi" w:cs="Arial"/>
                <w:sz w:val="22"/>
                <w:szCs w:val="22"/>
                <w:lang w:eastAsia="en-US"/>
              </w:rPr>
              <w:t xml:space="preserve"> </w:t>
            </w:r>
          </w:p>
          <w:p w:rsidR="005443FE" w:rsidRPr="00BD2110" w:rsidRDefault="005443FE" w:rsidP="00BD2110">
            <w:pPr>
              <w:pStyle w:val="ListParagraph"/>
              <w:numPr>
                <w:ilvl w:val="0"/>
                <w:numId w:val="4"/>
              </w:numPr>
              <w:spacing w:before="120" w:after="120"/>
              <w:rPr>
                <w:rFonts w:eastAsiaTheme="minorHAnsi" w:cs="Arial"/>
                <w:sz w:val="22"/>
                <w:szCs w:val="22"/>
                <w:lang w:eastAsia="en-US"/>
              </w:rPr>
            </w:pPr>
            <w:r w:rsidRPr="00BD2110">
              <w:rPr>
                <w:rFonts w:eastAsiaTheme="minorHAnsi" w:cs="Arial"/>
                <w:sz w:val="22"/>
                <w:szCs w:val="22"/>
                <w:lang w:eastAsia="en-US"/>
              </w:rPr>
              <w:t>Clear outline of harms vs benefits by age, especially 20-24 year age group would be useful</w:t>
            </w:r>
            <w:r w:rsidR="00F30B25">
              <w:rPr>
                <w:rFonts w:eastAsiaTheme="minorHAnsi" w:cs="Arial"/>
                <w:sz w:val="22"/>
                <w:szCs w:val="22"/>
                <w:lang w:eastAsia="en-US"/>
              </w:rPr>
              <w:t>.</w:t>
            </w:r>
            <w:r w:rsidRPr="00BD2110">
              <w:rPr>
                <w:rFonts w:eastAsiaTheme="minorHAnsi" w:cs="Arial"/>
                <w:sz w:val="22"/>
                <w:szCs w:val="22"/>
                <w:lang w:eastAsia="en-US"/>
              </w:rPr>
              <w:t xml:space="preserve"> </w:t>
            </w:r>
          </w:p>
          <w:p w:rsidR="005443FE" w:rsidRDefault="00D621F0" w:rsidP="00D621F0">
            <w:pPr>
              <w:rPr>
                <w:rFonts w:eastAsiaTheme="minorHAnsi" w:cs="Arial"/>
                <w:sz w:val="22"/>
                <w:szCs w:val="22"/>
                <w:lang w:eastAsia="en-US"/>
              </w:rPr>
            </w:pPr>
            <w:r>
              <w:rPr>
                <w:rFonts w:eastAsiaTheme="minorHAnsi" w:cs="Arial"/>
                <w:sz w:val="22"/>
                <w:szCs w:val="22"/>
                <w:lang w:eastAsia="en-US"/>
              </w:rPr>
              <w:t xml:space="preserve">Consideration could be given to </w:t>
            </w:r>
            <w:r w:rsidR="005443FE" w:rsidRPr="00741B01">
              <w:rPr>
                <w:rFonts w:eastAsiaTheme="minorHAnsi" w:cs="Arial"/>
                <w:sz w:val="22"/>
                <w:szCs w:val="22"/>
                <w:lang w:eastAsia="en-US"/>
              </w:rPr>
              <w:t>review</w:t>
            </w:r>
            <w:r w:rsidR="005443FE">
              <w:rPr>
                <w:rFonts w:eastAsiaTheme="minorHAnsi" w:cs="Arial"/>
                <w:sz w:val="22"/>
                <w:szCs w:val="22"/>
                <w:lang w:eastAsia="en-US"/>
              </w:rPr>
              <w:t>ing</w:t>
            </w:r>
            <w:r w:rsidR="005443FE" w:rsidRPr="00741B01">
              <w:rPr>
                <w:rFonts w:eastAsiaTheme="minorHAnsi" w:cs="Arial"/>
                <w:sz w:val="22"/>
                <w:szCs w:val="22"/>
                <w:lang w:eastAsia="en-US"/>
              </w:rPr>
              <w:t xml:space="preserve"> how </w:t>
            </w:r>
            <w:r w:rsidR="005443FE">
              <w:rPr>
                <w:rFonts w:eastAsiaTheme="minorHAnsi" w:cs="Arial"/>
                <w:sz w:val="22"/>
                <w:szCs w:val="22"/>
                <w:lang w:eastAsia="en-US"/>
              </w:rPr>
              <w:t xml:space="preserve">the </w:t>
            </w:r>
            <w:r w:rsidR="005443FE" w:rsidRPr="00741B01">
              <w:rPr>
                <w:rFonts w:eastAsiaTheme="minorHAnsi" w:cs="Arial"/>
                <w:sz w:val="22"/>
                <w:szCs w:val="22"/>
                <w:lang w:eastAsia="en-US"/>
              </w:rPr>
              <w:t>model manage</w:t>
            </w:r>
            <w:r w:rsidR="005443FE">
              <w:rPr>
                <w:rFonts w:eastAsiaTheme="minorHAnsi" w:cs="Arial"/>
                <w:sz w:val="22"/>
                <w:szCs w:val="22"/>
                <w:lang w:eastAsia="en-US"/>
              </w:rPr>
              <w:t>s</w:t>
            </w:r>
            <w:r w:rsidR="005443FE" w:rsidRPr="00741B01">
              <w:rPr>
                <w:rFonts w:eastAsiaTheme="minorHAnsi" w:cs="Arial"/>
                <w:sz w:val="22"/>
                <w:szCs w:val="22"/>
                <w:lang w:eastAsia="en-US"/>
              </w:rPr>
              <w:t xml:space="preserve"> </w:t>
            </w:r>
            <w:r>
              <w:rPr>
                <w:rFonts w:eastAsiaTheme="minorHAnsi" w:cs="Arial"/>
                <w:sz w:val="22"/>
                <w:szCs w:val="22"/>
                <w:lang w:eastAsia="en-US"/>
              </w:rPr>
              <w:t xml:space="preserve">different </w:t>
            </w:r>
            <w:r w:rsidR="005443FE" w:rsidRPr="00741B01">
              <w:rPr>
                <w:rFonts w:eastAsiaTheme="minorHAnsi" w:cs="Arial"/>
                <w:sz w:val="22"/>
                <w:szCs w:val="22"/>
                <w:lang w:eastAsia="en-US"/>
              </w:rPr>
              <w:t xml:space="preserve">age cohorts </w:t>
            </w:r>
            <w:r w:rsidR="005443FE">
              <w:rPr>
                <w:rFonts w:eastAsiaTheme="minorHAnsi" w:cs="Arial"/>
                <w:sz w:val="22"/>
                <w:szCs w:val="22"/>
                <w:lang w:eastAsia="en-US"/>
              </w:rPr>
              <w:t xml:space="preserve">given there are intergenerational differences </w:t>
            </w:r>
            <w:r w:rsidR="005443FE" w:rsidRPr="005C013A">
              <w:rPr>
                <w:rFonts w:eastAsiaTheme="minorHAnsi" w:cs="Arial"/>
                <w:sz w:val="22"/>
                <w:szCs w:val="22"/>
                <w:lang w:eastAsia="en-US"/>
              </w:rPr>
              <w:t xml:space="preserve">in </w:t>
            </w:r>
            <w:r w:rsidR="00973A38" w:rsidRPr="005C013A">
              <w:rPr>
                <w:rFonts w:eastAsiaTheme="minorHAnsi" w:cs="Arial"/>
                <w:sz w:val="22"/>
                <w:szCs w:val="22"/>
                <w:lang w:eastAsia="en-US"/>
              </w:rPr>
              <w:t>risk</w:t>
            </w:r>
            <w:r w:rsidRPr="005C013A">
              <w:rPr>
                <w:rFonts w:eastAsiaTheme="minorHAnsi" w:cs="Arial"/>
                <w:sz w:val="22"/>
                <w:szCs w:val="22"/>
                <w:lang w:eastAsia="en-US"/>
              </w:rPr>
              <w:t xml:space="preserve">, </w:t>
            </w:r>
            <w:r w:rsidR="005443FE" w:rsidRPr="005C013A">
              <w:rPr>
                <w:rFonts w:eastAsiaTheme="minorHAnsi" w:cs="Arial"/>
                <w:sz w:val="22"/>
                <w:szCs w:val="22"/>
                <w:lang w:eastAsia="en-US"/>
              </w:rPr>
              <w:t>ie</w:t>
            </w:r>
            <w:r w:rsidR="005443FE" w:rsidRPr="00741B01">
              <w:rPr>
                <w:rFonts w:eastAsiaTheme="minorHAnsi" w:cs="Arial"/>
                <w:sz w:val="22"/>
                <w:szCs w:val="22"/>
                <w:lang w:eastAsia="en-US"/>
              </w:rPr>
              <w:t xml:space="preserve">, look at </w:t>
            </w:r>
            <w:r w:rsidR="005443FE">
              <w:rPr>
                <w:rFonts w:eastAsiaTheme="minorHAnsi" w:cs="Arial"/>
                <w:sz w:val="22"/>
                <w:szCs w:val="22"/>
                <w:lang w:eastAsia="en-US"/>
              </w:rPr>
              <w:t xml:space="preserve">modelling </w:t>
            </w:r>
            <w:r w:rsidR="005443FE" w:rsidRPr="00741B01">
              <w:rPr>
                <w:rFonts w:eastAsiaTheme="minorHAnsi" w:cs="Arial"/>
                <w:sz w:val="22"/>
                <w:szCs w:val="22"/>
                <w:lang w:eastAsia="en-US"/>
              </w:rPr>
              <w:t xml:space="preserve">different generations versus </w:t>
            </w:r>
            <w:r w:rsidR="005443FE">
              <w:rPr>
                <w:rFonts w:eastAsiaTheme="minorHAnsi" w:cs="Arial"/>
                <w:sz w:val="22"/>
                <w:szCs w:val="22"/>
                <w:lang w:eastAsia="en-US"/>
              </w:rPr>
              <w:t xml:space="preserve">modelling </w:t>
            </w:r>
            <w:r>
              <w:rPr>
                <w:rFonts w:eastAsiaTheme="minorHAnsi" w:cs="Arial"/>
                <w:sz w:val="22"/>
                <w:szCs w:val="22"/>
                <w:lang w:eastAsia="en-US"/>
              </w:rPr>
              <w:t xml:space="preserve">just </w:t>
            </w:r>
            <w:r w:rsidR="005443FE">
              <w:rPr>
                <w:rFonts w:eastAsiaTheme="minorHAnsi" w:cs="Arial"/>
                <w:sz w:val="22"/>
                <w:szCs w:val="22"/>
                <w:lang w:eastAsia="en-US"/>
              </w:rPr>
              <w:t xml:space="preserve">the </w:t>
            </w:r>
            <w:r w:rsidR="005443FE" w:rsidRPr="00741B01">
              <w:rPr>
                <w:rFonts w:eastAsiaTheme="minorHAnsi" w:cs="Arial"/>
                <w:sz w:val="22"/>
                <w:szCs w:val="22"/>
                <w:lang w:eastAsia="en-US"/>
              </w:rPr>
              <w:t>1997</w:t>
            </w:r>
            <w:r>
              <w:rPr>
                <w:rFonts w:eastAsiaTheme="minorHAnsi" w:cs="Arial"/>
                <w:sz w:val="22"/>
                <w:szCs w:val="22"/>
                <w:lang w:eastAsia="en-US"/>
              </w:rPr>
              <w:t xml:space="preserve"> </w:t>
            </w:r>
            <w:r w:rsidR="005443FE" w:rsidRPr="00741B01">
              <w:rPr>
                <w:rFonts w:eastAsiaTheme="minorHAnsi" w:cs="Arial"/>
                <w:sz w:val="22"/>
                <w:szCs w:val="22"/>
                <w:lang w:eastAsia="en-US"/>
              </w:rPr>
              <w:t>cohort</w:t>
            </w:r>
            <w:r w:rsidR="005443FE">
              <w:rPr>
                <w:rFonts w:eastAsiaTheme="minorHAnsi" w:cs="Arial"/>
                <w:sz w:val="22"/>
                <w:szCs w:val="22"/>
                <w:lang w:eastAsia="en-US"/>
              </w:rPr>
              <w:t xml:space="preserve">. </w:t>
            </w:r>
          </w:p>
          <w:p w:rsidR="005443FE" w:rsidRDefault="005443FE" w:rsidP="00A528A1">
            <w:pPr>
              <w:pStyle w:val="ListParagraph"/>
              <w:numPr>
                <w:ilvl w:val="0"/>
                <w:numId w:val="4"/>
              </w:numPr>
              <w:rPr>
                <w:rFonts w:eastAsiaTheme="minorHAnsi" w:cs="Arial"/>
                <w:sz w:val="22"/>
                <w:szCs w:val="22"/>
                <w:lang w:eastAsia="en-US"/>
              </w:rPr>
            </w:pPr>
            <w:r>
              <w:rPr>
                <w:rFonts w:eastAsiaTheme="minorHAnsi" w:cs="Arial"/>
                <w:sz w:val="22"/>
                <w:szCs w:val="22"/>
                <w:lang w:eastAsia="en-US"/>
              </w:rPr>
              <w:t xml:space="preserve">However, </w:t>
            </w:r>
            <w:r w:rsidR="00D621F0">
              <w:rPr>
                <w:rFonts w:eastAsiaTheme="minorHAnsi" w:cs="Arial"/>
                <w:sz w:val="22"/>
                <w:szCs w:val="22"/>
                <w:lang w:eastAsia="en-US"/>
              </w:rPr>
              <w:t xml:space="preserve">it was also </w:t>
            </w:r>
            <w:r w:rsidRPr="00741B01">
              <w:rPr>
                <w:rFonts w:eastAsiaTheme="minorHAnsi" w:cs="Arial"/>
                <w:sz w:val="22"/>
                <w:szCs w:val="22"/>
                <w:lang w:eastAsia="en-US"/>
              </w:rPr>
              <w:t>not</w:t>
            </w:r>
            <w:r>
              <w:rPr>
                <w:rFonts w:eastAsiaTheme="minorHAnsi" w:cs="Arial"/>
                <w:sz w:val="22"/>
                <w:szCs w:val="22"/>
                <w:lang w:eastAsia="en-US"/>
              </w:rPr>
              <w:t>e</w:t>
            </w:r>
            <w:r w:rsidR="00D621F0">
              <w:rPr>
                <w:rFonts w:eastAsiaTheme="minorHAnsi" w:cs="Arial"/>
                <w:sz w:val="22"/>
                <w:szCs w:val="22"/>
                <w:lang w:eastAsia="en-US"/>
              </w:rPr>
              <w:t xml:space="preserve">d </w:t>
            </w:r>
            <w:r w:rsidRPr="00741B01">
              <w:rPr>
                <w:rFonts w:eastAsiaTheme="minorHAnsi" w:cs="Arial"/>
                <w:sz w:val="22"/>
                <w:szCs w:val="22"/>
                <w:lang w:eastAsia="en-US"/>
              </w:rPr>
              <w:t xml:space="preserve">that the vaccinated and unvaccinated groups do provide different age ranges, so </w:t>
            </w:r>
            <w:r w:rsidR="00D621F0">
              <w:rPr>
                <w:rFonts w:eastAsiaTheme="minorHAnsi" w:cs="Arial"/>
                <w:sz w:val="22"/>
                <w:szCs w:val="22"/>
                <w:lang w:eastAsia="en-US"/>
              </w:rPr>
              <w:t xml:space="preserve">changing </w:t>
            </w:r>
            <w:r w:rsidRPr="00741B01">
              <w:rPr>
                <w:rFonts w:eastAsiaTheme="minorHAnsi" w:cs="Arial"/>
                <w:sz w:val="22"/>
                <w:szCs w:val="22"/>
                <w:lang w:eastAsia="en-US"/>
              </w:rPr>
              <w:t xml:space="preserve">this approach </w:t>
            </w:r>
            <w:r w:rsidR="00D621F0">
              <w:rPr>
                <w:rFonts w:eastAsiaTheme="minorHAnsi" w:cs="Arial"/>
                <w:sz w:val="22"/>
                <w:szCs w:val="22"/>
                <w:lang w:eastAsia="en-US"/>
              </w:rPr>
              <w:t xml:space="preserve">will likely </w:t>
            </w:r>
            <w:r w:rsidRPr="00741B01">
              <w:rPr>
                <w:rFonts w:eastAsiaTheme="minorHAnsi" w:cs="Arial"/>
                <w:sz w:val="22"/>
                <w:szCs w:val="22"/>
                <w:lang w:eastAsia="en-US"/>
              </w:rPr>
              <w:t xml:space="preserve">not change </w:t>
            </w:r>
            <w:r>
              <w:rPr>
                <w:rFonts w:eastAsiaTheme="minorHAnsi" w:cs="Arial"/>
                <w:sz w:val="22"/>
                <w:szCs w:val="22"/>
                <w:lang w:eastAsia="en-US"/>
              </w:rPr>
              <w:t xml:space="preserve">the </w:t>
            </w:r>
            <w:r w:rsidRPr="00741B01">
              <w:rPr>
                <w:rFonts w:eastAsiaTheme="minorHAnsi" w:cs="Arial"/>
                <w:sz w:val="22"/>
                <w:szCs w:val="22"/>
                <w:lang w:eastAsia="en-US"/>
              </w:rPr>
              <w:t>results</w:t>
            </w:r>
            <w:r>
              <w:rPr>
                <w:rFonts w:eastAsiaTheme="minorHAnsi" w:cs="Arial"/>
                <w:sz w:val="22"/>
                <w:szCs w:val="22"/>
                <w:lang w:eastAsia="en-US"/>
              </w:rPr>
              <w:t>.</w:t>
            </w:r>
            <w:r w:rsidRPr="00741B01">
              <w:rPr>
                <w:rFonts w:eastAsiaTheme="minorHAnsi" w:cs="Arial"/>
                <w:sz w:val="22"/>
                <w:szCs w:val="22"/>
                <w:lang w:eastAsia="en-US"/>
              </w:rPr>
              <w:t xml:space="preserve">  </w:t>
            </w:r>
          </w:p>
          <w:p w:rsidR="005443FE" w:rsidRDefault="00D621F0" w:rsidP="00741B01">
            <w:pPr>
              <w:spacing w:before="120" w:after="120"/>
              <w:rPr>
                <w:rFonts w:eastAsiaTheme="minorHAnsi" w:cs="Arial"/>
                <w:sz w:val="22"/>
                <w:szCs w:val="22"/>
                <w:lang w:eastAsia="en-US"/>
              </w:rPr>
            </w:pPr>
            <w:r w:rsidRPr="005C013A">
              <w:rPr>
                <w:rFonts w:eastAsiaTheme="minorHAnsi" w:cs="Arial"/>
                <w:sz w:val="22"/>
                <w:szCs w:val="22"/>
                <w:lang w:eastAsia="en-US"/>
              </w:rPr>
              <w:t>The NSU n</w:t>
            </w:r>
            <w:r w:rsidR="005443FE" w:rsidRPr="005C013A">
              <w:rPr>
                <w:rFonts w:eastAsiaTheme="minorHAnsi" w:cs="Arial"/>
                <w:sz w:val="22"/>
                <w:szCs w:val="22"/>
                <w:lang w:eastAsia="en-US"/>
              </w:rPr>
              <w:t xml:space="preserve">oted that </w:t>
            </w:r>
            <w:r w:rsidRPr="005C013A">
              <w:rPr>
                <w:rFonts w:eastAsiaTheme="minorHAnsi" w:cs="Arial"/>
                <w:sz w:val="22"/>
                <w:szCs w:val="22"/>
                <w:lang w:eastAsia="en-US"/>
              </w:rPr>
              <w:t xml:space="preserve">it had already </w:t>
            </w:r>
            <w:r w:rsidR="006112ED" w:rsidRPr="005C013A">
              <w:rPr>
                <w:rFonts w:eastAsiaTheme="minorHAnsi" w:cs="Arial"/>
                <w:sz w:val="22"/>
                <w:szCs w:val="22"/>
                <w:lang w:eastAsia="en-US"/>
              </w:rPr>
              <w:t xml:space="preserve">requested </w:t>
            </w:r>
            <w:r w:rsidR="005443FE" w:rsidRPr="005C013A">
              <w:rPr>
                <w:rFonts w:eastAsiaTheme="minorHAnsi" w:cs="Arial"/>
                <w:sz w:val="22"/>
                <w:szCs w:val="22"/>
                <w:lang w:eastAsia="en-US"/>
              </w:rPr>
              <w:t xml:space="preserve">some </w:t>
            </w:r>
            <w:r w:rsidR="006112ED" w:rsidRPr="005C013A">
              <w:rPr>
                <w:rFonts w:eastAsiaTheme="minorHAnsi" w:cs="Arial"/>
                <w:sz w:val="22"/>
                <w:szCs w:val="22"/>
                <w:lang w:eastAsia="en-US"/>
              </w:rPr>
              <w:t xml:space="preserve">additional </w:t>
            </w:r>
            <w:r w:rsidR="005443FE" w:rsidRPr="005C013A">
              <w:rPr>
                <w:rFonts w:eastAsiaTheme="minorHAnsi" w:cs="Arial"/>
                <w:sz w:val="22"/>
                <w:szCs w:val="22"/>
                <w:lang w:eastAsia="en-US"/>
              </w:rPr>
              <w:t xml:space="preserve">modelling </w:t>
            </w:r>
            <w:r w:rsidR="006112ED" w:rsidRPr="005C013A">
              <w:rPr>
                <w:rFonts w:eastAsiaTheme="minorHAnsi" w:cs="Arial"/>
                <w:sz w:val="22"/>
                <w:szCs w:val="22"/>
                <w:lang w:eastAsia="en-US"/>
              </w:rPr>
              <w:t>for</w:t>
            </w:r>
            <w:r w:rsidR="005443FE" w:rsidRPr="005C013A">
              <w:rPr>
                <w:rFonts w:eastAsiaTheme="minorHAnsi" w:cs="Arial"/>
                <w:sz w:val="22"/>
                <w:szCs w:val="22"/>
                <w:lang w:eastAsia="en-US"/>
              </w:rPr>
              <w:t xml:space="preserve"> Maori; and also cancer stage and incidence by five year age groups.</w:t>
            </w:r>
            <w:r w:rsidR="005443FE" w:rsidRPr="00A563DC">
              <w:rPr>
                <w:rFonts w:eastAsiaTheme="minorHAnsi" w:cs="Arial"/>
                <w:sz w:val="22"/>
                <w:szCs w:val="22"/>
                <w:lang w:eastAsia="en-US"/>
              </w:rPr>
              <w:t xml:space="preserve"> </w:t>
            </w:r>
          </w:p>
          <w:p w:rsidR="005443FE" w:rsidRDefault="005443FE" w:rsidP="00741B01">
            <w:pPr>
              <w:spacing w:before="120" w:after="120"/>
              <w:rPr>
                <w:rFonts w:eastAsiaTheme="minorHAnsi" w:cs="Arial"/>
                <w:i/>
                <w:sz w:val="22"/>
                <w:szCs w:val="22"/>
                <w:lang w:eastAsia="en-US"/>
              </w:rPr>
            </w:pPr>
            <w:r w:rsidRPr="00741B01">
              <w:rPr>
                <w:rFonts w:eastAsiaTheme="minorHAnsi" w:cs="Arial"/>
                <w:i/>
                <w:sz w:val="22"/>
                <w:szCs w:val="22"/>
                <w:lang w:eastAsia="en-US"/>
              </w:rPr>
              <w:t>Ques</w:t>
            </w:r>
            <w:r>
              <w:rPr>
                <w:rFonts w:eastAsiaTheme="minorHAnsi" w:cs="Arial"/>
                <w:i/>
                <w:sz w:val="22"/>
                <w:szCs w:val="22"/>
                <w:lang w:eastAsia="en-US"/>
              </w:rPr>
              <w:t>t</w:t>
            </w:r>
            <w:r w:rsidRPr="00741B01">
              <w:rPr>
                <w:rFonts w:eastAsiaTheme="minorHAnsi" w:cs="Arial"/>
                <w:i/>
                <w:sz w:val="22"/>
                <w:szCs w:val="22"/>
                <w:lang w:eastAsia="en-US"/>
              </w:rPr>
              <w:t>ion</w:t>
            </w:r>
            <w:r>
              <w:rPr>
                <w:rFonts w:eastAsiaTheme="minorHAnsi" w:cs="Arial"/>
                <w:i/>
                <w:sz w:val="22"/>
                <w:szCs w:val="22"/>
                <w:lang w:eastAsia="en-US"/>
              </w:rPr>
              <w:t xml:space="preserve"> </w:t>
            </w:r>
            <w:r w:rsidRPr="00741B01">
              <w:rPr>
                <w:rFonts w:eastAsiaTheme="minorHAnsi" w:cs="Arial"/>
                <w:i/>
                <w:sz w:val="22"/>
                <w:szCs w:val="22"/>
                <w:lang w:eastAsia="en-US"/>
              </w:rPr>
              <w:t>2</w:t>
            </w:r>
            <w:r>
              <w:rPr>
                <w:rFonts w:eastAsiaTheme="minorHAnsi" w:cs="Arial"/>
                <w:i/>
                <w:sz w:val="22"/>
                <w:szCs w:val="22"/>
                <w:lang w:eastAsia="en-US"/>
              </w:rPr>
              <w:t xml:space="preserve">. </w:t>
            </w:r>
            <w:r w:rsidRPr="00741B01">
              <w:rPr>
                <w:rFonts w:eastAsiaTheme="minorHAnsi" w:cs="Arial"/>
                <w:i/>
                <w:sz w:val="22"/>
                <w:szCs w:val="22"/>
                <w:lang w:eastAsia="en-US"/>
              </w:rPr>
              <w:t xml:space="preserve"> Furthe</w:t>
            </w:r>
            <w:r>
              <w:rPr>
                <w:rFonts w:eastAsiaTheme="minorHAnsi" w:cs="Arial"/>
                <w:i/>
                <w:sz w:val="22"/>
                <w:szCs w:val="22"/>
                <w:lang w:eastAsia="en-US"/>
              </w:rPr>
              <w:t>r</w:t>
            </w:r>
            <w:r w:rsidRPr="00741B01">
              <w:rPr>
                <w:rFonts w:eastAsiaTheme="minorHAnsi" w:cs="Arial"/>
                <w:i/>
                <w:sz w:val="22"/>
                <w:szCs w:val="22"/>
                <w:lang w:eastAsia="en-US"/>
              </w:rPr>
              <w:t xml:space="preserve"> research</w:t>
            </w:r>
            <w:r>
              <w:rPr>
                <w:rFonts w:eastAsiaTheme="minorHAnsi" w:cs="Arial"/>
                <w:i/>
                <w:sz w:val="22"/>
                <w:szCs w:val="22"/>
                <w:lang w:eastAsia="en-US"/>
              </w:rPr>
              <w:t xml:space="preserve"> suggested</w:t>
            </w:r>
            <w:r w:rsidRPr="00741B01">
              <w:rPr>
                <w:rFonts w:eastAsiaTheme="minorHAnsi" w:cs="Arial"/>
                <w:i/>
                <w:sz w:val="22"/>
                <w:szCs w:val="22"/>
                <w:lang w:eastAsia="en-US"/>
              </w:rPr>
              <w:t xml:space="preserve">? </w:t>
            </w:r>
          </w:p>
          <w:p w:rsidR="005443FE" w:rsidRDefault="005443FE" w:rsidP="00A528A1">
            <w:pPr>
              <w:pStyle w:val="ListParagraph"/>
              <w:numPr>
                <w:ilvl w:val="0"/>
                <w:numId w:val="4"/>
              </w:numPr>
              <w:spacing w:before="120" w:after="120"/>
              <w:rPr>
                <w:rFonts w:eastAsiaTheme="minorHAnsi" w:cs="Arial"/>
                <w:sz w:val="22"/>
                <w:szCs w:val="22"/>
                <w:lang w:eastAsia="en-US"/>
              </w:rPr>
            </w:pPr>
            <w:r w:rsidRPr="00A54B0A">
              <w:rPr>
                <w:rFonts w:eastAsiaTheme="minorHAnsi" w:cs="Arial"/>
                <w:sz w:val="22"/>
                <w:szCs w:val="22"/>
                <w:lang w:eastAsia="en-US"/>
              </w:rPr>
              <w:t>In</w:t>
            </w:r>
            <w:r>
              <w:rPr>
                <w:rFonts w:eastAsiaTheme="minorHAnsi" w:cs="Arial"/>
                <w:sz w:val="22"/>
                <w:szCs w:val="22"/>
                <w:lang w:eastAsia="en-US"/>
              </w:rPr>
              <w:t xml:space="preserve">vestigation of reasons for low </w:t>
            </w:r>
            <w:r w:rsidRPr="00A54B0A">
              <w:rPr>
                <w:rFonts w:eastAsiaTheme="minorHAnsi" w:cs="Arial"/>
                <w:sz w:val="22"/>
                <w:szCs w:val="22"/>
                <w:lang w:eastAsia="en-US"/>
              </w:rPr>
              <w:t xml:space="preserve">vaccination coverage </w:t>
            </w:r>
            <w:r>
              <w:rPr>
                <w:rFonts w:eastAsiaTheme="minorHAnsi" w:cs="Arial"/>
                <w:sz w:val="22"/>
                <w:szCs w:val="22"/>
                <w:lang w:eastAsia="en-US"/>
              </w:rPr>
              <w:t xml:space="preserve">and the extent of associations with </w:t>
            </w:r>
            <w:r w:rsidRPr="00A54B0A">
              <w:rPr>
                <w:rFonts w:eastAsiaTheme="minorHAnsi" w:cs="Arial"/>
                <w:sz w:val="22"/>
                <w:szCs w:val="22"/>
                <w:lang w:eastAsia="en-US"/>
              </w:rPr>
              <w:t xml:space="preserve">parental attitudes </w:t>
            </w:r>
            <w:r>
              <w:rPr>
                <w:rFonts w:eastAsiaTheme="minorHAnsi" w:cs="Arial"/>
                <w:sz w:val="22"/>
                <w:szCs w:val="22"/>
                <w:lang w:eastAsia="en-US"/>
              </w:rPr>
              <w:t>eg not supporting vaccination as child not yet sexually active</w:t>
            </w:r>
            <w:r w:rsidR="00D621F0">
              <w:rPr>
                <w:rFonts w:eastAsiaTheme="minorHAnsi" w:cs="Arial"/>
                <w:sz w:val="22"/>
                <w:szCs w:val="22"/>
                <w:lang w:eastAsia="en-US"/>
              </w:rPr>
              <w:t>.</w:t>
            </w:r>
            <w:r>
              <w:rPr>
                <w:rFonts w:eastAsiaTheme="minorHAnsi" w:cs="Arial"/>
                <w:sz w:val="22"/>
                <w:szCs w:val="22"/>
                <w:lang w:eastAsia="en-US"/>
              </w:rPr>
              <w:t xml:space="preserve"> </w:t>
            </w:r>
          </w:p>
          <w:p w:rsidR="005443FE" w:rsidRPr="00A54B0A" w:rsidRDefault="005443FE" w:rsidP="00A528A1">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 xml:space="preserve">Consider increasing the </w:t>
            </w:r>
            <w:r w:rsidRPr="00A54B0A">
              <w:rPr>
                <w:rFonts w:eastAsiaTheme="minorHAnsi" w:cs="Arial"/>
                <w:sz w:val="22"/>
                <w:szCs w:val="22"/>
                <w:lang w:eastAsia="en-US"/>
              </w:rPr>
              <w:t xml:space="preserve">framing </w:t>
            </w:r>
            <w:r>
              <w:rPr>
                <w:rFonts w:eastAsiaTheme="minorHAnsi" w:cs="Arial"/>
                <w:sz w:val="22"/>
                <w:szCs w:val="22"/>
                <w:lang w:eastAsia="en-US"/>
              </w:rPr>
              <w:t xml:space="preserve">of vaccine as </w:t>
            </w:r>
            <w:r w:rsidRPr="00A54B0A">
              <w:rPr>
                <w:rFonts w:eastAsiaTheme="minorHAnsi" w:cs="Arial"/>
                <w:sz w:val="22"/>
                <w:szCs w:val="22"/>
                <w:lang w:eastAsia="en-US"/>
              </w:rPr>
              <w:t xml:space="preserve">anti-cancer versus </w:t>
            </w:r>
            <w:r>
              <w:rPr>
                <w:rFonts w:eastAsiaTheme="minorHAnsi" w:cs="Arial"/>
                <w:sz w:val="22"/>
                <w:szCs w:val="22"/>
                <w:lang w:eastAsia="en-US"/>
              </w:rPr>
              <w:t>anti</w:t>
            </w:r>
            <w:r w:rsidR="00D621F0">
              <w:rPr>
                <w:rFonts w:eastAsiaTheme="minorHAnsi" w:cs="Arial"/>
                <w:sz w:val="22"/>
                <w:szCs w:val="22"/>
                <w:lang w:eastAsia="en-US"/>
              </w:rPr>
              <w:t>-</w:t>
            </w:r>
            <w:r w:rsidRPr="00A54B0A">
              <w:rPr>
                <w:rFonts w:eastAsiaTheme="minorHAnsi" w:cs="Arial"/>
                <w:sz w:val="22"/>
                <w:szCs w:val="22"/>
                <w:lang w:eastAsia="en-US"/>
              </w:rPr>
              <w:t xml:space="preserve">HPV </w:t>
            </w:r>
            <w:r w:rsidR="00D621F0">
              <w:rPr>
                <w:rFonts w:eastAsiaTheme="minorHAnsi" w:cs="Arial"/>
                <w:sz w:val="22"/>
                <w:szCs w:val="22"/>
                <w:lang w:eastAsia="en-US"/>
              </w:rPr>
              <w:t xml:space="preserve">infection </w:t>
            </w:r>
            <w:r>
              <w:rPr>
                <w:rFonts w:eastAsiaTheme="minorHAnsi" w:cs="Arial"/>
                <w:sz w:val="22"/>
                <w:szCs w:val="22"/>
                <w:lang w:eastAsia="en-US"/>
              </w:rPr>
              <w:t xml:space="preserve">to </w:t>
            </w:r>
            <w:r w:rsidRPr="00A54B0A">
              <w:rPr>
                <w:rFonts w:eastAsiaTheme="minorHAnsi" w:cs="Arial"/>
                <w:sz w:val="22"/>
                <w:szCs w:val="22"/>
                <w:lang w:eastAsia="en-US"/>
              </w:rPr>
              <w:t xml:space="preserve">reduce </w:t>
            </w:r>
            <w:r>
              <w:rPr>
                <w:rFonts w:eastAsiaTheme="minorHAnsi" w:cs="Arial"/>
                <w:sz w:val="22"/>
                <w:szCs w:val="22"/>
                <w:lang w:eastAsia="en-US"/>
              </w:rPr>
              <w:t>negative associations with STIs</w:t>
            </w:r>
            <w:r w:rsidR="00D621F0">
              <w:rPr>
                <w:rFonts w:eastAsiaTheme="minorHAnsi" w:cs="Arial"/>
                <w:sz w:val="22"/>
                <w:szCs w:val="22"/>
                <w:lang w:eastAsia="en-US"/>
              </w:rPr>
              <w:t>.</w:t>
            </w:r>
            <w:r>
              <w:rPr>
                <w:rFonts w:eastAsiaTheme="minorHAnsi" w:cs="Arial"/>
                <w:sz w:val="22"/>
                <w:szCs w:val="22"/>
                <w:lang w:eastAsia="en-US"/>
              </w:rPr>
              <w:t xml:space="preserve"> </w:t>
            </w:r>
            <w:r w:rsidRPr="00A54B0A">
              <w:rPr>
                <w:rFonts w:eastAsiaTheme="minorHAnsi" w:cs="Arial"/>
                <w:sz w:val="22"/>
                <w:szCs w:val="22"/>
                <w:lang w:eastAsia="en-US"/>
              </w:rPr>
              <w:t xml:space="preserve"> </w:t>
            </w:r>
          </w:p>
          <w:p w:rsidR="00137E76" w:rsidRPr="00D77E4C" w:rsidRDefault="005443FE" w:rsidP="00BD2110">
            <w:pPr>
              <w:pStyle w:val="ListParagraph"/>
              <w:numPr>
                <w:ilvl w:val="0"/>
                <w:numId w:val="4"/>
              </w:numPr>
              <w:spacing w:before="120" w:after="120"/>
              <w:rPr>
                <w:rFonts w:eastAsiaTheme="minorHAnsi" w:cs="Arial"/>
                <w:sz w:val="22"/>
                <w:szCs w:val="22"/>
                <w:lang w:eastAsia="en-US"/>
              </w:rPr>
            </w:pPr>
            <w:r w:rsidRPr="00D77E4C">
              <w:rPr>
                <w:rFonts w:eastAsiaTheme="minorHAnsi" w:cs="Arial"/>
                <w:sz w:val="22"/>
                <w:szCs w:val="22"/>
                <w:lang w:eastAsia="en-US"/>
              </w:rPr>
              <w:t xml:space="preserve">Emerging evidence </w:t>
            </w:r>
            <w:r w:rsidR="00D621F0" w:rsidRPr="00D77E4C">
              <w:rPr>
                <w:rFonts w:eastAsiaTheme="minorHAnsi" w:cs="Arial"/>
                <w:sz w:val="22"/>
                <w:szCs w:val="22"/>
                <w:lang w:eastAsia="en-US"/>
              </w:rPr>
              <w:t xml:space="preserve">was noted </w:t>
            </w:r>
            <w:r w:rsidRPr="00D77E4C">
              <w:rPr>
                <w:rFonts w:eastAsiaTheme="minorHAnsi" w:cs="Arial"/>
                <w:sz w:val="22"/>
                <w:szCs w:val="22"/>
                <w:lang w:eastAsia="en-US"/>
              </w:rPr>
              <w:t xml:space="preserve">of vaccine benefit </w:t>
            </w:r>
            <w:r w:rsidR="00791E36" w:rsidRPr="00D77E4C">
              <w:rPr>
                <w:rFonts w:eastAsiaTheme="minorHAnsi" w:cs="Arial"/>
                <w:sz w:val="22"/>
                <w:szCs w:val="22"/>
                <w:lang w:eastAsia="en-US"/>
              </w:rPr>
              <w:t xml:space="preserve">in older age groups </w:t>
            </w:r>
            <w:r w:rsidRPr="00D77E4C">
              <w:rPr>
                <w:rFonts w:eastAsiaTheme="minorHAnsi" w:cs="Arial"/>
                <w:sz w:val="22"/>
                <w:szCs w:val="22"/>
                <w:lang w:eastAsia="en-US"/>
              </w:rPr>
              <w:t>if HPV negative</w:t>
            </w:r>
            <w:r w:rsidR="00791E36" w:rsidRPr="00D77E4C">
              <w:rPr>
                <w:rFonts w:eastAsiaTheme="minorHAnsi" w:cs="Arial"/>
                <w:sz w:val="22"/>
                <w:szCs w:val="22"/>
                <w:lang w:eastAsia="en-US"/>
              </w:rPr>
              <w:t>, with a r</w:t>
            </w:r>
            <w:r w:rsidRPr="00D77E4C">
              <w:rPr>
                <w:rFonts w:eastAsiaTheme="minorHAnsi" w:cs="Arial"/>
                <w:sz w:val="22"/>
                <w:szCs w:val="22"/>
                <w:lang w:eastAsia="en-US"/>
              </w:rPr>
              <w:t>equest th</w:t>
            </w:r>
            <w:r w:rsidR="00791E36" w:rsidRPr="00D77E4C">
              <w:rPr>
                <w:rFonts w:eastAsiaTheme="minorHAnsi" w:cs="Arial"/>
                <w:sz w:val="22"/>
                <w:szCs w:val="22"/>
                <w:lang w:eastAsia="en-US"/>
              </w:rPr>
              <w:t xml:space="preserve">at the </w:t>
            </w:r>
            <w:r w:rsidRPr="00D77E4C">
              <w:rPr>
                <w:rFonts w:eastAsiaTheme="minorHAnsi" w:cs="Arial"/>
                <w:sz w:val="22"/>
                <w:szCs w:val="22"/>
                <w:lang w:eastAsia="en-US"/>
              </w:rPr>
              <w:t xml:space="preserve">immunisation team consider modelling this scenario. </w:t>
            </w:r>
          </w:p>
          <w:p w:rsidR="005443FE" w:rsidRPr="00D77E4C" w:rsidRDefault="00137E76" w:rsidP="00BD2110">
            <w:pPr>
              <w:pStyle w:val="ListParagraph"/>
              <w:numPr>
                <w:ilvl w:val="0"/>
                <w:numId w:val="4"/>
              </w:numPr>
              <w:spacing w:before="120" w:after="120"/>
              <w:rPr>
                <w:rFonts w:eastAsiaTheme="minorHAnsi" w:cs="Arial"/>
                <w:sz w:val="22"/>
                <w:szCs w:val="22"/>
                <w:lang w:eastAsia="en-US"/>
              </w:rPr>
            </w:pPr>
            <w:r w:rsidRPr="00D77E4C">
              <w:rPr>
                <w:rFonts w:eastAsiaTheme="minorHAnsi" w:cs="Arial"/>
                <w:sz w:val="22"/>
                <w:szCs w:val="22"/>
                <w:lang w:eastAsia="en-US"/>
              </w:rPr>
              <w:t xml:space="preserve">Consideration of information needs and interaction between health professional and patient regarding meaning of a positive hrHPV test  </w:t>
            </w:r>
            <w:r w:rsidR="005443FE" w:rsidRPr="00D77E4C">
              <w:rPr>
                <w:rFonts w:eastAsiaTheme="minorHAnsi" w:cs="Arial"/>
                <w:sz w:val="22"/>
                <w:szCs w:val="22"/>
                <w:lang w:eastAsia="en-US"/>
              </w:rPr>
              <w:t xml:space="preserve">   </w:t>
            </w:r>
          </w:p>
          <w:p w:rsidR="005443FE" w:rsidRDefault="005443FE" w:rsidP="00741B01">
            <w:pPr>
              <w:spacing w:before="120" w:after="120"/>
              <w:rPr>
                <w:rFonts w:eastAsiaTheme="minorHAnsi" w:cs="Arial"/>
                <w:i/>
                <w:sz w:val="22"/>
                <w:szCs w:val="22"/>
                <w:lang w:eastAsia="en-US"/>
              </w:rPr>
            </w:pPr>
            <w:r w:rsidRPr="00741B01">
              <w:rPr>
                <w:rFonts w:eastAsiaTheme="minorHAnsi" w:cs="Arial"/>
                <w:i/>
                <w:sz w:val="22"/>
                <w:szCs w:val="22"/>
                <w:lang w:eastAsia="en-US"/>
              </w:rPr>
              <w:t>Ques</w:t>
            </w:r>
            <w:r>
              <w:rPr>
                <w:rFonts w:eastAsiaTheme="minorHAnsi" w:cs="Arial"/>
                <w:i/>
                <w:sz w:val="22"/>
                <w:szCs w:val="22"/>
                <w:lang w:eastAsia="en-US"/>
              </w:rPr>
              <w:t>t</w:t>
            </w:r>
            <w:r w:rsidRPr="00741B01">
              <w:rPr>
                <w:rFonts w:eastAsiaTheme="minorHAnsi" w:cs="Arial"/>
                <w:i/>
                <w:sz w:val="22"/>
                <w:szCs w:val="22"/>
                <w:lang w:eastAsia="en-US"/>
              </w:rPr>
              <w:t>ion</w:t>
            </w:r>
            <w:r>
              <w:rPr>
                <w:rFonts w:eastAsiaTheme="minorHAnsi" w:cs="Arial"/>
                <w:i/>
                <w:sz w:val="22"/>
                <w:szCs w:val="22"/>
                <w:lang w:eastAsia="en-US"/>
              </w:rPr>
              <w:t xml:space="preserve"> 3.  Are there higher risk groups who require a shorter screening interval than 5 yearly</w:t>
            </w:r>
            <w:r w:rsidRPr="00741B01">
              <w:rPr>
                <w:rFonts w:eastAsiaTheme="minorHAnsi" w:cs="Arial"/>
                <w:i/>
                <w:sz w:val="22"/>
                <w:szCs w:val="22"/>
                <w:lang w:eastAsia="en-US"/>
              </w:rPr>
              <w:t xml:space="preserve">? </w:t>
            </w:r>
          </w:p>
          <w:p w:rsidR="005443FE" w:rsidRDefault="00D621F0" w:rsidP="00A528A1">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Yes</w:t>
            </w:r>
            <w:r w:rsidR="00B662B4">
              <w:rPr>
                <w:rFonts w:eastAsiaTheme="minorHAnsi" w:cs="Arial"/>
                <w:sz w:val="22"/>
                <w:szCs w:val="22"/>
                <w:lang w:eastAsia="en-US"/>
              </w:rPr>
              <w:t xml:space="preserve">: </w:t>
            </w:r>
            <w:r>
              <w:rPr>
                <w:rFonts w:eastAsiaTheme="minorHAnsi" w:cs="Arial"/>
                <w:sz w:val="22"/>
                <w:szCs w:val="22"/>
                <w:lang w:eastAsia="en-US"/>
              </w:rPr>
              <w:t>i</w:t>
            </w:r>
            <w:r w:rsidR="005443FE" w:rsidRPr="00431B74">
              <w:rPr>
                <w:rFonts w:eastAsiaTheme="minorHAnsi" w:cs="Arial"/>
                <w:sz w:val="22"/>
                <w:szCs w:val="22"/>
                <w:lang w:eastAsia="en-US"/>
              </w:rPr>
              <w:t>mmune-deficient or immunocompromised groups, noting such groups would be covered in the clinical guidelines as per current practice</w:t>
            </w:r>
          </w:p>
          <w:p w:rsidR="005443FE" w:rsidRPr="00431B74" w:rsidRDefault="005443FE" w:rsidP="00A528A1">
            <w:pPr>
              <w:pStyle w:val="ListParagraph"/>
              <w:numPr>
                <w:ilvl w:val="0"/>
                <w:numId w:val="4"/>
              </w:numPr>
              <w:spacing w:before="120" w:after="120"/>
              <w:rPr>
                <w:rFonts w:eastAsiaTheme="minorHAnsi" w:cs="Arial"/>
                <w:i/>
                <w:sz w:val="22"/>
                <w:szCs w:val="22"/>
                <w:lang w:eastAsia="en-US"/>
              </w:rPr>
            </w:pPr>
            <w:r w:rsidRPr="00431B74">
              <w:rPr>
                <w:rFonts w:eastAsiaTheme="minorHAnsi" w:cs="Arial"/>
                <w:sz w:val="22"/>
                <w:szCs w:val="22"/>
                <w:lang w:eastAsia="en-US"/>
              </w:rPr>
              <w:t xml:space="preserve">Consideration should </w:t>
            </w:r>
            <w:r>
              <w:rPr>
                <w:rFonts w:eastAsiaTheme="minorHAnsi" w:cs="Arial"/>
                <w:sz w:val="22"/>
                <w:szCs w:val="22"/>
                <w:lang w:eastAsia="en-US"/>
              </w:rPr>
              <w:t xml:space="preserve">also </w:t>
            </w:r>
            <w:r w:rsidRPr="00431B74">
              <w:rPr>
                <w:rFonts w:eastAsiaTheme="minorHAnsi" w:cs="Arial"/>
                <w:sz w:val="22"/>
                <w:szCs w:val="22"/>
                <w:lang w:eastAsia="en-US"/>
              </w:rPr>
              <w:t xml:space="preserve">be given to socially vulnerable groups, </w:t>
            </w:r>
            <w:r>
              <w:rPr>
                <w:rFonts w:eastAsiaTheme="minorHAnsi" w:cs="Arial"/>
                <w:sz w:val="22"/>
                <w:szCs w:val="22"/>
                <w:lang w:eastAsia="en-US"/>
              </w:rPr>
              <w:t xml:space="preserve">eg those who have suffered child abuse or have had a </w:t>
            </w:r>
            <w:r w:rsidRPr="00431B74">
              <w:rPr>
                <w:rFonts w:eastAsiaTheme="minorHAnsi" w:cs="Arial"/>
                <w:sz w:val="22"/>
                <w:szCs w:val="22"/>
                <w:lang w:eastAsia="en-US"/>
              </w:rPr>
              <w:t xml:space="preserve">background of Child Youth and Family </w:t>
            </w:r>
            <w:r w:rsidR="00D621F0">
              <w:rPr>
                <w:rFonts w:eastAsiaTheme="minorHAnsi" w:cs="Arial"/>
                <w:sz w:val="22"/>
                <w:szCs w:val="22"/>
                <w:lang w:eastAsia="en-US"/>
              </w:rPr>
              <w:t>Services c</w:t>
            </w:r>
            <w:r w:rsidRPr="00431B74">
              <w:rPr>
                <w:rFonts w:eastAsiaTheme="minorHAnsi" w:cs="Arial"/>
                <w:sz w:val="22"/>
                <w:szCs w:val="22"/>
                <w:lang w:eastAsia="en-US"/>
              </w:rPr>
              <w:t>are</w:t>
            </w:r>
            <w:r>
              <w:rPr>
                <w:rFonts w:eastAsiaTheme="minorHAnsi" w:cs="Arial"/>
                <w:sz w:val="22"/>
                <w:szCs w:val="22"/>
                <w:lang w:eastAsia="en-US"/>
              </w:rPr>
              <w:t xml:space="preserve">, with increased risk </w:t>
            </w:r>
            <w:r w:rsidR="00D621F0">
              <w:rPr>
                <w:rFonts w:eastAsiaTheme="minorHAnsi" w:cs="Arial"/>
                <w:sz w:val="22"/>
                <w:szCs w:val="22"/>
                <w:lang w:eastAsia="en-US"/>
              </w:rPr>
              <w:t xml:space="preserve">of early sexual debut and </w:t>
            </w:r>
            <w:r>
              <w:rPr>
                <w:rFonts w:eastAsiaTheme="minorHAnsi" w:cs="Arial"/>
                <w:sz w:val="22"/>
                <w:szCs w:val="22"/>
                <w:lang w:eastAsia="en-US"/>
              </w:rPr>
              <w:t>infect</w:t>
            </w:r>
            <w:r w:rsidR="00D621F0">
              <w:rPr>
                <w:rFonts w:eastAsiaTheme="minorHAnsi" w:cs="Arial"/>
                <w:sz w:val="22"/>
                <w:szCs w:val="22"/>
                <w:lang w:eastAsia="en-US"/>
              </w:rPr>
              <w:t xml:space="preserve">ion </w:t>
            </w:r>
            <w:r>
              <w:rPr>
                <w:rFonts w:eastAsiaTheme="minorHAnsi" w:cs="Arial"/>
                <w:sz w:val="22"/>
                <w:szCs w:val="22"/>
                <w:lang w:eastAsia="en-US"/>
              </w:rPr>
              <w:t xml:space="preserve">with HPV at a young age. </w:t>
            </w:r>
            <w:r w:rsidR="006112ED">
              <w:rPr>
                <w:rFonts w:eastAsiaTheme="minorHAnsi" w:cs="Arial"/>
                <w:sz w:val="22"/>
                <w:szCs w:val="22"/>
                <w:lang w:eastAsia="en-US"/>
              </w:rPr>
              <w:t xml:space="preserve">Such </w:t>
            </w:r>
            <w:r>
              <w:rPr>
                <w:rFonts w:eastAsiaTheme="minorHAnsi" w:cs="Arial"/>
                <w:sz w:val="22"/>
                <w:szCs w:val="22"/>
                <w:lang w:eastAsia="en-US"/>
              </w:rPr>
              <w:t xml:space="preserve">groups could be covered by the clinical guidelines.   </w:t>
            </w:r>
          </w:p>
          <w:p w:rsidR="005443FE" w:rsidRPr="00431B74" w:rsidRDefault="005443FE" w:rsidP="00A528A1">
            <w:pPr>
              <w:pStyle w:val="ListParagraph"/>
              <w:numPr>
                <w:ilvl w:val="0"/>
                <w:numId w:val="4"/>
              </w:numPr>
              <w:spacing w:before="120" w:after="120"/>
              <w:rPr>
                <w:rFonts w:eastAsiaTheme="minorHAnsi" w:cs="Arial"/>
                <w:i/>
                <w:sz w:val="22"/>
                <w:szCs w:val="22"/>
                <w:lang w:eastAsia="en-US"/>
              </w:rPr>
            </w:pPr>
            <w:r>
              <w:rPr>
                <w:rFonts w:eastAsiaTheme="minorHAnsi" w:cs="Arial"/>
                <w:sz w:val="22"/>
                <w:szCs w:val="22"/>
                <w:lang w:eastAsia="en-US"/>
              </w:rPr>
              <w:t>Given variation in genotype prevalence in different countries, eg HPV52 is more common in Asia, consideration of different LBC triage pathways for some immigrant populations may be warranted</w:t>
            </w:r>
            <w:r w:rsidR="00D621F0">
              <w:rPr>
                <w:rFonts w:eastAsiaTheme="minorHAnsi" w:cs="Arial"/>
                <w:sz w:val="22"/>
                <w:szCs w:val="22"/>
                <w:lang w:eastAsia="en-US"/>
              </w:rPr>
              <w:t>.</w:t>
            </w:r>
            <w:r>
              <w:rPr>
                <w:rFonts w:eastAsiaTheme="minorHAnsi" w:cs="Arial"/>
                <w:sz w:val="22"/>
                <w:szCs w:val="22"/>
                <w:lang w:eastAsia="en-US"/>
              </w:rPr>
              <w:t xml:space="preserve"> </w:t>
            </w:r>
          </w:p>
          <w:p w:rsidR="005443FE" w:rsidRDefault="005443FE" w:rsidP="00431B74">
            <w:pPr>
              <w:spacing w:before="120" w:after="120"/>
              <w:rPr>
                <w:rFonts w:eastAsiaTheme="minorHAnsi" w:cs="Arial"/>
                <w:i/>
                <w:sz w:val="22"/>
                <w:szCs w:val="22"/>
                <w:lang w:eastAsia="en-US"/>
              </w:rPr>
            </w:pPr>
            <w:r w:rsidRPr="00741B01">
              <w:rPr>
                <w:rFonts w:eastAsiaTheme="minorHAnsi" w:cs="Arial"/>
                <w:i/>
                <w:sz w:val="22"/>
                <w:szCs w:val="22"/>
                <w:lang w:eastAsia="en-US"/>
              </w:rPr>
              <w:t>Ques</w:t>
            </w:r>
            <w:r>
              <w:rPr>
                <w:rFonts w:eastAsiaTheme="minorHAnsi" w:cs="Arial"/>
                <w:i/>
                <w:sz w:val="22"/>
                <w:szCs w:val="22"/>
                <w:lang w:eastAsia="en-US"/>
              </w:rPr>
              <w:t>t</w:t>
            </w:r>
            <w:r w:rsidRPr="00741B01">
              <w:rPr>
                <w:rFonts w:eastAsiaTheme="minorHAnsi" w:cs="Arial"/>
                <w:i/>
                <w:sz w:val="22"/>
                <w:szCs w:val="22"/>
                <w:lang w:eastAsia="en-US"/>
              </w:rPr>
              <w:t>ion</w:t>
            </w:r>
            <w:r>
              <w:rPr>
                <w:rFonts w:eastAsiaTheme="minorHAnsi" w:cs="Arial"/>
                <w:i/>
                <w:sz w:val="22"/>
                <w:szCs w:val="22"/>
                <w:lang w:eastAsia="en-US"/>
              </w:rPr>
              <w:t xml:space="preserve"> 4. </w:t>
            </w:r>
            <w:r w:rsidRPr="00741B01">
              <w:rPr>
                <w:rFonts w:eastAsiaTheme="minorHAnsi" w:cs="Arial"/>
                <w:i/>
                <w:sz w:val="22"/>
                <w:szCs w:val="22"/>
                <w:lang w:eastAsia="en-US"/>
              </w:rPr>
              <w:t xml:space="preserve"> </w:t>
            </w:r>
            <w:r>
              <w:rPr>
                <w:rFonts w:eastAsiaTheme="minorHAnsi" w:cs="Arial"/>
                <w:i/>
                <w:sz w:val="22"/>
                <w:szCs w:val="22"/>
                <w:lang w:eastAsia="en-US"/>
              </w:rPr>
              <w:t>Exit test between ages 69-74</w:t>
            </w:r>
            <w:r w:rsidRPr="00741B01">
              <w:rPr>
                <w:rFonts w:eastAsiaTheme="minorHAnsi" w:cs="Arial"/>
                <w:i/>
                <w:sz w:val="22"/>
                <w:szCs w:val="22"/>
                <w:lang w:eastAsia="en-US"/>
              </w:rPr>
              <w:t>?</w:t>
            </w:r>
          </w:p>
          <w:p w:rsidR="005443FE" w:rsidRPr="00EA20E4" w:rsidRDefault="005443FE" w:rsidP="002C27B0">
            <w:pPr>
              <w:pStyle w:val="ListParagraph"/>
              <w:numPr>
                <w:ilvl w:val="0"/>
                <w:numId w:val="4"/>
              </w:numPr>
              <w:spacing w:before="120" w:after="120"/>
              <w:rPr>
                <w:rFonts w:eastAsiaTheme="minorHAnsi" w:cs="Arial"/>
                <w:i/>
                <w:sz w:val="22"/>
                <w:szCs w:val="22"/>
                <w:lang w:eastAsia="en-US"/>
              </w:rPr>
            </w:pPr>
            <w:r>
              <w:rPr>
                <w:rFonts w:eastAsiaTheme="minorHAnsi" w:cs="Arial"/>
                <w:sz w:val="22"/>
                <w:szCs w:val="22"/>
                <w:lang w:eastAsia="en-US"/>
              </w:rPr>
              <w:t>W</w:t>
            </w:r>
            <w:r w:rsidRPr="00EA20E4">
              <w:rPr>
                <w:rFonts w:eastAsiaTheme="minorHAnsi" w:cs="Arial"/>
                <w:sz w:val="22"/>
                <w:szCs w:val="22"/>
                <w:lang w:eastAsia="en-US"/>
              </w:rPr>
              <w:t xml:space="preserve">orth considering given increases in length of life, and </w:t>
            </w:r>
            <w:r>
              <w:rPr>
                <w:rFonts w:eastAsiaTheme="minorHAnsi" w:cs="Arial"/>
                <w:sz w:val="22"/>
                <w:szCs w:val="22"/>
                <w:lang w:eastAsia="en-US"/>
              </w:rPr>
              <w:t xml:space="preserve">also the </w:t>
            </w:r>
            <w:r w:rsidR="00D621F0">
              <w:rPr>
                <w:rFonts w:eastAsiaTheme="minorHAnsi" w:cs="Arial"/>
                <w:sz w:val="22"/>
                <w:szCs w:val="22"/>
                <w:lang w:eastAsia="en-US"/>
              </w:rPr>
              <w:t xml:space="preserve">Australian programme </w:t>
            </w:r>
            <w:r w:rsidRPr="00EA20E4">
              <w:rPr>
                <w:rFonts w:eastAsiaTheme="minorHAnsi" w:cs="Arial"/>
                <w:sz w:val="22"/>
                <w:szCs w:val="22"/>
                <w:lang w:eastAsia="en-US"/>
              </w:rPr>
              <w:t>modelling demonstrat</w:t>
            </w:r>
            <w:r>
              <w:rPr>
                <w:rFonts w:eastAsiaTheme="minorHAnsi" w:cs="Arial"/>
                <w:sz w:val="22"/>
                <w:szCs w:val="22"/>
                <w:lang w:eastAsia="en-US"/>
              </w:rPr>
              <w:t>es</w:t>
            </w:r>
            <w:r w:rsidRPr="00EA20E4">
              <w:rPr>
                <w:rFonts w:eastAsiaTheme="minorHAnsi" w:cs="Arial"/>
                <w:sz w:val="22"/>
                <w:szCs w:val="22"/>
                <w:lang w:eastAsia="en-US"/>
              </w:rPr>
              <w:t xml:space="preserve"> a 5% reduction in mortality with age range </w:t>
            </w:r>
            <w:r>
              <w:rPr>
                <w:rFonts w:eastAsiaTheme="minorHAnsi" w:cs="Arial"/>
                <w:sz w:val="22"/>
                <w:szCs w:val="22"/>
                <w:lang w:eastAsia="en-US"/>
              </w:rPr>
              <w:t xml:space="preserve">extension to </w:t>
            </w:r>
            <w:r w:rsidRPr="00EA20E4">
              <w:rPr>
                <w:rFonts w:eastAsiaTheme="minorHAnsi" w:cs="Arial"/>
                <w:sz w:val="22"/>
                <w:szCs w:val="22"/>
                <w:lang w:eastAsia="en-US"/>
              </w:rPr>
              <w:t>70-74 years</w:t>
            </w:r>
            <w:r w:rsidR="00D621F0">
              <w:rPr>
                <w:rFonts w:eastAsiaTheme="minorHAnsi" w:cs="Arial"/>
                <w:sz w:val="22"/>
                <w:szCs w:val="22"/>
                <w:lang w:eastAsia="en-US"/>
              </w:rPr>
              <w:t>.</w:t>
            </w:r>
          </w:p>
          <w:p w:rsidR="005443FE" w:rsidRPr="00EA20E4" w:rsidRDefault="005443FE" w:rsidP="00EA20E4">
            <w:pPr>
              <w:spacing w:before="120" w:after="120"/>
              <w:rPr>
                <w:rFonts w:eastAsiaTheme="minorHAnsi" w:cs="Arial"/>
                <w:i/>
                <w:sz w:val="22"/>
                <w:szCs w:val="22"/>
                <w:lang w:eastAsia="en-US"/>
              </w:rPr>
            </w:pPr>
            <w:r w:rsidRPr="00EA20E4">
              <w:rPr>
                <w:rFonts w:eastAsiaTheme="minorHAnsi" w:cs="Arial"/>
                <w:i/>
                <w:sz w:val="22"/>
                <w:szCs w:val="22"/>
                <w:lang w:eastAsia="en-US"/>
              </w:rPr>
              <w:t>Question 5.</w:t>
            </w:r>
            <w:r>
              <w:rPr>
                <w:rFonts w:eastAsiaTheme="minorHAnsi" w:cs="Arial"/>
                <w:i/>
                <w:sz w:val="22"/>
                <w:szCs w:val="22"/>
                <w:lang w:eastAsia="en-US"/>
              </w:rPr>
              <w:t xml:space="preserve"> </w:t>
            </w:r>
            <w:r w:rsidR="00791E36">
              <w:rPr>
                <w:rFonts w:eastAsiaTheme="minorHAnsi" w:cs="Arial"/>
                <w:i/>
                <w:sz w:val="22"/>
                <w:szCs w:val="22"/>
                <w:lang w:eastAsia="en-US"/>
              </w:rPr>
              <w:t xml:space="preserve"> </w:t>
            </w:r>
            <w:r w:rsidRPr="00EA20E4">
              <w:rPr>
                <w:rFonts w:eastAsiaTheme="minorHAnsi" w:cs="Arial"/>
                <w:i/>
                <w:sz w:val="22"/>
                <w:szCs w:val="22"/>
                <w:lang w:eastAsia="en-US"/>
              </w:rPr>
              <w:t>Temporary increase in colposcopy numbers manageable?</w:t>
            </w:r>
          </w:p>
          <w:p w:rsidR="005443FE" w:rsidRPr="005C013A" w:rsidRDefault="005443FE" w:rsidP="00A528A1">
            <w:pPr>
              <w:pStyle w:val="ListParagraph"/>
              <w:numPr>
                <w:ilvl w:val="0"/>
                <w:numId w:val="4"/>
              </w:numPr>
              <w:spacing w:before="120" w:after="120"/>
              <w:rPr>
                <w:rFonts w:eastAsiaTheme="minorHAnsi" w:cs="Arial"/>
                <w:sz w:val="22"/>
                <w:szCs w:val="22"/>
                <w:lang w:eastAsia="en-US"/>
              </w:rPr>
            </w:pPr>
            <w:r w:rsidRPr="005C013A">
              <w:rPr>
                <w:rFonts w:eastAsiaTheme="minorHAnsi" w:cs="Arial"/>
                <w:sz w:val="22"/>
                <w:szCs w:val="22"/>
                <w:lang w:eastAsia="en-US"/>
              </w:rPr>
              <w:t xml:space="preserve">Noted that colposcopy numbers will increase 15% in unvaccinated women during the first screening round, as prevalent cases are detected. </w:t>
            </w:r>
            <w:r w:rsidR="00D621F0" w:rsidRPr="005C013A">
              <w:rPr>
                <w:rFonts w:eastAsiaTheme="minorHAnsi" w:cs="Arial"/>
                <w:sz w:val="22"/>
                <w:szCs w:val="22"/>
                <w:lang w:eastAsia="en-US"/>
              </w:rPr>
              <w:t xml:space="preserve">These figures </w:t>
            </w:r>
            <w:r w:rsidRPr="005C013A">
              <w:rPr>
                <w:rFonts w:eastAsiaTheme="minorHAnsi" w:cs="Arial"/>
                <w:sz w:val="22"/>
                <w:szCs w:val="22"/>
                <w:lang w:eastAsia="en-US"/>
              </w:rPr>
              <w:t xml:space="preserve">would drop on the second round, and with increasing immunisation coverage.  </w:t>
            </w:r>
          </w:p>
          <w:p w:rsidR="005443FE" w:rsidRDefault="005443FE" w:rsidP="00A528A1">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 xml:space="preserve">NZ is already seeing a drop </w:t>
            </w:r>
            <w:r w:rsidR="005E7AB0">
              <w:rPr>
                <w:rFonts w:eastAsiaTheme="minorHAnsi" w:cs="Arial"/>
                <w:sz w:val="22"/>
                <w:szCs w:val="22"/>
                <w:lang w:eastAsia="en-US"/>
              </w:rPr>
              <w:t xml:space="preserve">in </w:t>
            </w:r>
            <w:r>
              <w:rPr>
                <w:rFonts w:eastAsiaTheme="minorHAnsi" w:cs="Arial"/>
                <w:sz w:val="22"/>
                <w:szCs w:val="22"/>
                <w:lang w:eastAsia="en-US"/>
              </w:rPr>
              <w:t>age groups eligible for HPV vaccination.</w:t>
            </w:r>
          </w:p>
          <w:p w:rsidR="005443FE" w:rsidRDefault="005443FE" w:rsidP="00A528A1">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 xml:space="preserve">Exit test at age 69-74 years is unlikely to affect volumes. </w:t>
            </w:r>
          </w:p>
          <w:p w:rsidR="005443FE" w:rsidRDefault="005443FE" w:rsidP="00A528A1">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Issue is not lack of workforce, but how best to organise current workforce.</w:t>
            </w:r>
          </w:p>
          <w:p w:rsidR="005443FE" w:rsidRDefault="005443FE" w:rsidP="002C27B0">
            <w:pPr>
              <w:spacing w:before="120" w:after="120"/>
              <w:rPr>
                <w:rFonts w:eastAsiaTheme="minorHAnsi" w:cs="Arial"/>
                <w:i/>
                <w:sz w:val="22"/>
                <w:szCs w:val="22"/>
                <w:lang w:eastAsia="en-US"/>
              </w:rPr>
            </w:pPr>
            <w:r w:rsidRPr="002C27B0">
              <w:rPr>
                <w:rFonts w:eastAsiaTheme="minorHAnsi" w:cs="Arial"/>
                <w:i/>
                <w:sz w:val="22"/>
                <w:szCs w:val="22"/>
                <w:lang w:eastAsia="en-US"/>
              </w:rPr>
              <w:t>Question 6.</w:t>
            </w:r>
            <w:r w:rsidR="00791E36">
              <w:rPr>
                <w:rFonts w:eastAsiaTheme="minorHAnsi" w:cs="Arial"/>
                <w:i/>
                <w:sz w:val="22"/>
                <w:szCs w:val="22"/>
                <w:lang w:eastAsia="en-US"/>
              </w:rPr>
              <w:t xml:space="preserve"> </w:t>
            </w:r>
            <w:r w:rsidRPr="002C27B0">
              <w:rPr>
                <w:rFonts w:eastAsiaTheme="minorHAnsi" w:cs="Arial"/>
                <w:i/>
                <w:sz w:val="22"/>
                <w:szCs w:val="22"/>
                <w:lang w:eastAsia="en-US"/>
              </w:rPr>
              <w:t xml:space="preserve"> Suggested strategies for eliminating inequalities in screening</w:t>
            </w:r>
          </w:p>
          <w:p w:rsidR="005443FE" w:rsidRPr="00AF7128" w:rsidRDefault="005443FE" w:rsidP="00AF7128">
            <w:pPr>
              <w:pStyle w:val="ListParagraph"/>
              <w:numPr>
                <w:ilvl w:val="0"/>
                <w:numId w:val="18"/>
              </w:numPr>
              <w:spacing w:before="120" w:after="120"/>
              <w:rPr>
                <w:rFonts w:eastAsiaTheme="minorHAnsi" w:cs="Arial"/>
                <w:sz w:val="22"/>
                <w:szCs w:val="22"/>
                <w:lang w:eastAsia="en-US"/>
              </w:rPr>
            </w:pPr>
            <w:r w:rsidRPr="00AF7128">
              <w:rPr>
                <w:rFonts w:eastAsiaTheme="minorHAnsi" w:cs="Arial"/>
                <w:sz w:val="22"/>
                <w:szCs w:val="22"/>
                <w:lang w:eastAsia="en-US"/>
              </w:rPr>
              <w:t xml:space="preserve">Inequities occur in </w:t>
            </w:r>
            <w:r w:rsidR="006112ED">
              <w:rPr>
                <w:rFonts w:eastAsiaTheme="minorHAnsi" w:cs="Arial"/>
                <w:sz w:val="22"/>
                <w:szCs w:val="22"/>
                <w:lang w:eastAsia="en-US"/>
              </w:rPr>
              <w:t xml:space="preserve">all areas of the screening pathway, not just coverage </w:t>
            </w:r>
            <w:r w:rsidRPr="00AF7128">
              <w:rPr>
                <w:rFonts w:eastAsiaTheme="minorHAnsi" w:cs="Arial"/>
                <w:sz w:val="22"/>
                <w:szCs w:val="22"/>
                <w:lang w:eastAsia="en-US"/>
              </w:rPr>
              <w:t>eg colposcopy timing</w:t>
            </w:r>
            <w:r w:rsidR="005E7AB0">
              <w:rPr>
                <w:rFonts w:eastAsiaTheme="minorHAnsi" w:cs="Arial"/>
                <w:sz w:val="22"/>
                <w:szCs w:val="22"/>
                <w:lang w:eastAsia="en-US"/>
              </w:rPr>
              <w:t>.</w:t>
            </w:r>
            <w:r w:rsidRPr="00AF7128">
              <w:rPr>
                <w:rFonts w:eastAsiaTheme="minorHAnsi" w:cs="Arial"/>
                <w:sz w:val="22"/>
                <w:szCs w:val="22"/>
                <w:lang w:eastAsia="en-US"/>
              </w:rPr>
              <w:t xml:space="preserve"> </w:t>
            </w:r>
          </w:p>
          <w:p w:rsidR="005443FE" w:rsidRPr="00EE34A2" w:rsidRDefault="005443FE" w:rsidP="00A528A1">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C</w:t>
            </w:r>
            <w:r w:rsidRPr="00EE34A2">
              <w:rPr>
                <w:rFonts w:eastAsiaTheme="minorHAnsi" w:cs="Arial"/>
                <w:sz w:val="22"/>
                <w:szCs w:val="22"/>
                <w:lang w:eastAsia="en-US"/>
              </w:rPr>
              <w:t>ost of visit to primary care for a smear may be mitigated in the future by self- sampling (once method is validated)</w:t>
            </w:r>
            <w:r w:rsidR="005E7AB0">
              <w:rPr>
                <w:rFonts w:eastAsiaTheme="minorHAnsi" w:cs="Arial"/>
                <w:sz w:val="22"/>
                <w:szCs w:val="22"/>
                <w:lang w:eastAsia="en-US"/>
              </w:rPr>
              <w:t>.</w:t>
            </w:r>
          </w:p>
          <w:p w:rsidR="005443FE" w:rsidRPr="00EE34A2" w:rsidRDefault="005443FE" w:rsidP="00A528A1">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E</w:t>
            </w:r>
            <w:r w:rsidRPr="00EE34A2">
              <w:rPr>
                <w:rFonts w:eastAsiaTheme="minorHAnsi" w:cs="Arial"/>
                <w:sz w:val="22"/>
                <w:szCs w:val="22"/>
                <w:lang w:eastAsia="en-US"/>
              </w:rPr>
              <w:t>quity in provision of smears for disabled women is important with reports that health professionals see them as asexual</w:t>
            </w:r>
            <w:r w:rsidR="005E7AB0">
              <w:rPr>
                <w:rFonts w:eastAsiaTheme="minorHAnsi" w:cs="Arial"/>
                <w:sz w:val="22"/>
                <w:szCs w:val="22"/>
                <w:lang w:eastAsia="en-US"/>
              </w:rPr>
              <w:t>.</w:t>
            </w:r>
            <w:r w:rsidRPr="00EE34A2">
              <w:rPr>
                <w:rFonts w:eastAsiaTheme="minorHAnsi" w:cs="Arial"/>
                <w:sz w:val="22"/>
                <w:szCs w:val="22"/>
                <w:lang w:eastAsia="en-US"/>
              </w:rPr>
              <w:t xml:space="preserve">  </w:t>
            </w:r>
          </w:p>
          <w:p w:rsidR="005443FE" w:rsidRDefault="005443FE" w:rsidP="002C27B0">
            <w:pPr>
              <w:spacing w:before="120" w:after="120"/>
              <w:rPr>
                <w:rFonts w:eastAsiaTheme="minorHAnsi" w:cs="Arial"/>
                <w:i/>
                <w:sz w:val="22"/>
                <w:szCs w:val="22"/>
                <w:lang w:eastAsia="en-US"/>
              </w:rPr>
            </w:pPr>
            <w:r>
              <w:rPr>
                <w:rFonts w:eastAsiaTheme="minorHAnsi" w:cs="Arial"/>
                <w:i/>
                <w:sz w:val="22"/>
                <w:szCs w:val="22"/>
                <w:lang w:eastAsia="en-US"/>
              </w:rPr>
              <w:t xml:space="preserve">Question 7.  Issues related to self-sampling? </w:t>
            </w:r>
          </w:p>
          <w:p w:rsidR="005443FE" w:rsidRDefault="005443FE" w:rsidP="00A528A1">
            <w:pPr>
              <w:pStyle w:val="ListParagraph"/>
              <w:numPr>
                <w:ilvl w:val="0"/>
                <w:numId w:val="4"/>
              </w:numPr>
              <w:spacing w:before="120" w:after="120"/>
              <w:rPr>
                <w:rFonts w:eastAsiaTheme="minorHAnsi" w:cs="Arial"/>
                <w:sz w:val="22"/>
                <w:szCs w:val="22"/>
                <w:lang w:eastAsia="en-US"/>
              </w:rPr>
            </w:pPr>
            <w:r w:rsidRPr="003042E0">
              <w:rPr>
                <w:rFonts w:eastAsiaTheme="minorHAnsi" w:cs="Arial"/>
                <w:sz w:val="22"/>
                <w:szCs w:val="22"/>
                <w:lang w:eastAsia="en-US"/>
              </w:rPr>
              <w:t xml:space="preserve">Self-sampling in on </w:t>
            </w:r>
            <w:r>
              <w:rPr>
                <w:rFonts w:eastAsiaTheme="minorHAnsi" w:cs="Arial"/>
                <w:sz w:val="22"/>
                <w:szCs w:val="22"/>
                <w:lang w:eastAsia="en-US"/>
              </w:rPr>
              <w:t xml:space="preserve">the </w:t>
            </w:r>
            <w:r w:rsidRPr="003042E0">
              <w:rPr>
                <w:rFonts w:eastAsiaTheme="minorHAnsi" w:cs="Arial"/>
                <w:sz w:val="22"/>
                <w:szCs w:val="22"/>
                <w:lang w:eastAsia="en-US"/>
              </w:rPr>
              <w:t xml:space="preserve">horizon and </w:t>
            </w:r>
            <w:r>
              <w:rPr>
                <w:rFonts w:eastAsiaTheme="minorHAnsi" w:cs="Arial"/>
                <w:sz w:val="22"/>
                <w:szCs w:val="22"/>
                <w:lang w:eastAsia="en-US"/>
              </w:rPr>
              <w:t xml:space="preserve">is </w:t>
            </w:r>
            <w:r w:rsidRPr="003042E0">
              <w:rPr>
                <w:rFonts w:eastAsiaTheme="minorHAnsi" w:cs="Arial"/>
                <w:sz w:val="22"/>
                <w:szCs w:val="22"/>
                <w:lang w:eastAsia="en-US"/>
              </w:rPr>
              <w:t xml:space="preserve">potentially good for the programme </w:t>
            </w:r>
            <w:r w:rsidRPr="006510FE">
              <w:rPr>
                <w:rFonts w:eastAsiaTheme="minorHAnsi" w:cs="Arial"/>
                <w:sz w:val="22"/>
                <w:szCs w:val="22"/>
                <w:u w:val="single"/>
                <w:lang w:eastAsia="en-US"/>
              </w:rPr>
              <w:t xml:space="preserve">once </w:t>
            </w:r>
            <w:r w:rsidR="005E7AB0">
              <w:rPr>
                <w:rFonts w:eastAsiaTheme="minorHAnsi" w:cs="Arial"/>
                <w:sz w:val="22"/>
                <w:szCs w:val="22"/>
                <w:u w:val="single"/>
                <w:lang w:eastAsia="en-US"/>
              </w:rPr>
              <w:t xml:space="preserve">the test </w:t>
            </w:r>
            <w:r w:rsidRPr="006510FE">
              <w:rPr>
                <w:rFonts w:eastAsiaTheme="minorHAnsi" w:cs="Arial"/>
                <w:sz w:val="22"/>
                <w:szCs w:val="22"/>
                <w:u w:val="single"/>
                <w:lang w:eastAsia="en-US"/>
              </w:rPr>
              <w:t xml:space="preserve"> has been shown to be reliable</w:t>
            </w:r>
            <w:r>
              <w:rPr>
                <w:rFonts w:eastAsiaTheme="minorHAnsi" w:cs="Arial"/>
                <w:sz w:val="22"/>
                <w:szCs w:val="22"/>
                <w:lang w:eastAsia="en-US"/>
              </w:rPr>
              <w:t xml:space="preserve">, </w:t>
            </w:r>
            <w:r w:rsidRPr="003042E0">
              <w:rPr>
                <w:rFonts w:eastAsiaTheme="minorHAnsi" w:cs="Arial"/>
                <w:sz w:val="22"/>
                <w:szCs w:val="22"/>
                <w:lang w:eastAsia="en-US"/>
              </w:rPr>
              <w:t xml:space="preserve">as </w:t>
            </w:r>
            <w:r w:rsidR="005E7AB0">
              <w:rPr>
                <w:rFonts w:eastAsiaTheme="minorHAnsi" w:cs="Arial"/>
                <w:sz w:val="22"/>
                <w:szCs w:val="22"/>
                <w:lang w:eastAsia="en-US"/>
              </w:rPr>
              <w:t xml:space="preserve">it </w:t>
            </w:r>
            <w:r w:rsidRPr="003042E0">
              <w:rPr>
                <w:rFonts w:eastAsiaTheme="minorHAnsi" w:cs="Arial"/>
                <w:sz w:val="22"/>
                <w:szCs w:val="22"/>
                <w:lang w:eastAsia="en-US"/>
              </w:rPr>
              <w:t xml:space="preserve">reduces costs and will likely improve acceptability. </w:t>
            </w:r>
          </w:p>
          <w:p w:rsidR="005443FE" w:rsidRPr="003042E0" w:rsidRDefault="005E7AB0" w:rsidP="00A528A1">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As</w:t>
            </w:r>
            <w:r w:rsidRPr="003042E0">
              <w:rPr>
                <w:rFonts w:eastAsiaTheme="minorHAnsi" w:cs="Arial"/>
                <w:sz w:val="22"/>
                <w:szCs w:val="22"/>
                <w:lang w:eastAsia="en-US"/>
              </w:rPr>
              <w:t xml:space="preserve"> well as </w:t>
            </w:r>
            <w:r>
              <w:rPr>
                <w:rFonts w:eastAsiaTheme="minorHAnsi" w:cs="Arial"/>
                <w:sz w:val="22"/>
                <w:szCs w:val="22"/>
                <w:lang w:eastAsia="en-US"/>
              </w:rPr>
              <w:t xml:space="preserve">a </w:t>
            </w:r>
            <w:r w:rsidRPr="003042E0">
              <w:rPr>
                <w:rFonts w:eastAsiaTheme="minorHAnsi" w:cs="Arial"/>
                <w:sz w:val="22"/>
                <w:szCs w:val="22"/>
                <w:lang w:eastAsia="en-US"/>
              </w:rPr>
              <w:t>vaginal s</w:t>
            </w:r>
            <w:r>
              <w:rPr>
                <w:rFonts w:eastAsiaTheme="minorHAnsi" w:cs="Arial"/>
                <w:sz w:val="22"/>
                <w:szCs w:val="22"/>
                <w:lang w:eastAsia="en-US"/>
              </w:rPr>
              <w:t>ample, self-sampling i</w:t>
            </w:r>
            <w:r w:rsidR="005443FE" w:rsidRPr="003042E0">
              <w:rPr>
                <w:rFonts w:eastAsiaTheme="minorHAnsi" w:cs="Arial"/>
                <w:sz w:val="22"/>
                <w:szCs w:val="22"/>
                <w:lang w:eastAsia="en-US"/>
              </w:rPr>
              <w:t>ncludes option</w:t>
            </w:r>
            <w:r>
              <w:rPr>
                <w:rFonts w:eastAsiaTheme="minorHAnsi" w:cs="Arial"/>
                <w:sz w:val="22"/>
                <w:szCs w:val="22"/>
                <w:lang w:eastAsia="en-US"/>
              </w:rPr>
              <w:t>s</w:t>
            </w:r>
            <w:r w:rsidR="005443FE" w:rsidRPr="003042E0">
              <w:rPr>
                <w:rFonts w:eastAsiaTheme="minorHAnsi" w:cs="Arial"/>
                <w:sz w:val="22"/>
                <w:szCs w:val="22"/>
                <w:lang w:eastAsia="en-US"/>
              </w:rPr>
              <w:t xml:space="preserve"> </w:t>
            </w:r>
            <w:r>
              <w:rPr>
                <w:rFonts w:eastAsiaTheme="minorHAnsi" w:cs="Arial"/>
                <w:sz w:val="22"/>
                <w:szCs w:val="22"/>
                <w:lang w:eastAsia="en-US"/>
              </w:rPr>
              <w:t xml:space="preserve">for </w:t>
            </w:r>
            <w:r w:rsidR="005443FE" w:rsidRPr="003042E0">
              <w:rPr>
                <w:rFonts w:eastAsiaTheme="minorHAnsi" w:cs="Arial"/>
                <w:sz w:val="22"/>
                <w:szCs w:val="22"/>
                <w:lang w:eastAsia="en-US"/>
              </w:rPr>
              <w:t xml:space="preserve">urine collection eg </w:t>
            </w:r>
            <w:r>
              <w:rPr>
                <w:rFonts w:eastAsiaTheme="minorHAnsi" w:cs="Arial"/>
                <w:sz w:val="22"/>
                <w:szCs w:val="22"/>
                <w:lang w:eastAsia="en-US"/>
              </w:rPr>
              <w:t xml:space="preserve">the </w:t>
            </w:r>
            <w:r w:rsidR="005443FE" w:rsidRPr="003042E0">
              <w:rPr>
                <w:rFonts w:eastAsiaTheme="minorHAnsi" w:cs="Arial"/>
                <w:sz w:val="22"/>
                <w:szCs w:val="22"/>
                <w:lang w:eastAsia="en-US"/>
              </w:rPr>
              <w:t>Fast HPV Voch trial</w:t>
            </w:r>
            <w:r w:rsidR="005443FE">
              <w:rPr>
                <w:rFonts w:eastAsiaTheme="minorHAnsi" w:cs="Arial"/>
                <w:sz w:val="22"/>
                <w:szCs w:val="22"/>
                <w:lang w:eastAsia="en-US"/>
              </w:rPr>
              <w:t xml:space="preserve"> currently underway</w:t>
            </w:r>
            <w:r>
              <w:rPr>
                <w:rFonts w:eastAsiaTheme="minorHAnsi" w:cs="Arial"/>
                <w:sz w:val="22"/>
                <w:szCs w:val="22"/>
                <w:lang w:eastAsia="en-US"/>
              </w:rPr>
              <w:t xml:space="preserve"> overseas.</w:t>
            </w:r>
            <w:r w:rsidR="005443FE">
              <w:rPr>
                <w:rFonts w:eastAsiaTheme="minorHAnsi" w:cs="Arial"/>
                <w:sz w:val="22"/>
                <w:szCs w:val="22"/>
                <w:lang w:eastAsia="en-US"/>
              </w:rPr>
              <w:t xml:space="preserve"> </w:t>
            </w:r>
          </w:p>
          <w:p w:rsidR="005443FE" w:rsidRPr="005E7AB0" w:rsidRDefault="005443FE" w:rsidP="00A528A1">
            <w:pPr>
              <w:pStyle w:val="ListParagraph"/>
              <w:numPr>
                <w:ilvl w:val="0"/>
                <w:numId w:val="4"/>
              </w:numPr>
              <w:spacing w:before="120" w:after="120"/>
              <w:rPr>
                <w:rFonts w:eastAsiaTheme="minorHAnsi" w:cs="Arial"/>
                <w:sz w:val="22"/>
                <w:szCs w:val="22"/>
                <w:lang w:eastAsia="en-US"/>
              </w:rPr>
            </w:pPr>
            <w:r w:rsidRPr="005E7AB0">
              <w:rPr>
                <w:rFonts w:eastAsiaTheme="minorHAnsi" w:cs="Arial"/>
                <w:sz w:val="22"/>
                <w:szCs w:val="22"/>
                <w:lang w:eastAsia="en-US"/>
              </w:rPr>
              <w:t>It is important that all modalities are of an equivalent standard</w:t>
            </w:r>
            <w:r w:rsidR="005E7AB0" w:rsidRPr="005E7AB0">
              <w:rPr>
                <w:rFonts w:eastAsiaTheme="minorHAnsi" w:cs="Arial"/>
                <w:sz w:val="22"/>
                <w:szCs w:val="22"/>
                <w:lang w:eastAsia="en-US"/>
              </w:rPr>
              <w:t xml:space="preserve">, with </w:t>
            </w:r>
            <w:r w:rsidR="005E7AB0">
              <w:rPr>
                <w:rFonts w:eastAsiaTheme="minorHAnsi" w:cs="Arial"/>
                <w:sz w:val="22"/>
                <w:szCs w:val="22"/>
                <w:lang w:eastAsia="en-US"/>
              </w:rPr>
              <w:t>c</w:t>
            </w:r>
            <w:r w:rsidRPr="005E7AB0">
              <w:rPr>
                <w:rFonts w:eastAsiaTheme="minorHAnsi" w:cs="Arial"/>
                <w:sz w:val="22"/>
                <w:szCs w:val="22"/>
                <w:lang w:eastAsia="en-US"/>
              </w:rPr>
              <w:t xml:space="preserve">oncerns that a two tier system will develop if a less reliable test is introduced for groups currently under-screened eg Māori. </w:t>
            </w:r>
          </w:p>
          <w:p w:rsidR="005443FE" w:rsidRPr="003042E0" w:rsidRDefault="005E7AB0" w:rsidP="00A528A1">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It was noted that the c</w:t>
            </w:r>
            <w:r w:rsidR="005443FE" w:rsidRPr="003042E0">
              <w:rPr>
                <w:rFonts w:eastAsiaTheme="minorHAnsi" w:cs="Arial"/>
                <w:sz w:val="22"/>
                <w:szCs w:val="22"/>
                <w:lang w:eastAsia="en-US"/>
              </w:rPr>
              <w:t xml:space="preserve">urrent programme must </w:t>
            </w:r>
            <w:r w:rsidR="005443FE">
              <w:rPr>
                <w:rFonts w:eastAsiaTheme="minorHAnsi" w:cs="Arial"/>
                <w:sz w:val="22"/>
                <w:szCs w:val="22"/>
                <w:lang w:eastAsia="en-US"/>
              </w:rPr>
              <w:t>maintain expectation</w:t>
            </w:r>
            <w:r>
              <w:rPr>
                <w:rFonts w:eastAsiaTheme="minorHAnsi" w:cs="Arial"/>
                <w:sz w:val="22"/>
                <w:szCs w:val="22"/>
                <w:lang w:eastAsia="en-US"/>
              </w:rPr>
              <w:t>s</w:t>
            </w:r>
            <w:r w:rsidR="005443FE">
              <w:rPr>
                <w:rFonts w:eastAsiaTheme="minorHAnsi" w:cs="Arial"/>
                <w:sz w:val="22"/>
                <w:szCs w:val="22"/>
                <w:lang w:eastAsia="en-US"/>
              </w:rPr>
              <w:t xml:space="preserve"> of </w:t>
            </w:r>
            <w:r w:rsidR="005443FE" w:rsidRPr="003042E0">
              <w:rPr>
                <w:rFonts w:eastAsiaTheme="minorHAnsi" w:cs="Arial"/>
                <w:sz w:val="22"/>
                <w:szCs w:val="22"/>
                <w:lang w:eastAsia="en-US"/>
              </w:rPr>
              <w:t>reducing inequity.</w:t>
            </w:r>
          </w:p>
          <w:p w:rsidR="005443FE" w:rsidRDefault="005443FE" w:rsidP="003042E0">
            <w:pPr>
              <w:spacing w:before="120" w:after="120"/>
              <w:rPr>
                <w:rFonts w:eastAsiaTheme="minorHAnsi" w:cs="Arial"/>
                <w:i/>
                <w:sz w:val="22"/>
                <w:szCs w:val="22"/>
                <w:lang w:eastAsia="en-US"/>
              </w:rPr>
            </w:pPr>
            <w:r>
              <w:rPr>
                <w:rFonts w:eastAsiaTheme="minorHAnsi" w:cs="Arial"/>
                <w:i/>
                <w:sz w:val="22"/>
                <w:szCs w:val="22"/>
                <w:lang w:eastAsia="en-US"/>
              </w:rPr>
              <w:t xml:space="preserve">Question 8.  Approaches for invite and recall  of women </w:t>
            </w:r>
          </w:p>
          <w:p w:rsidR="005443FE" w:rsidRPr="005C013A" w:rsidRDefault="005443FE" w:rsidP="00A528A1">
            <w:pPr>
              <w:pStyle w:val="ListParagraph"/>
              <w:numPr>
                <w:ilvl w:val="0"/>
                <w:numId w:val="4"/>
              </w:numPr>
              <w:spacing w:before="120" w:after="120"/>
              <w:rPr>
                <w:rFonts w:eastAsiaTheme="minorHAnsi" w:cs="Arial"/>
                <w:sz w:val="22"/>
                <w:szCs w:val="22"/>
                <w:lang w:eastAsia="en-US"/>
              </w:rPr>
            </w:pPr>
            <w:r w:rsidRPr="005C013A">
              <w:rPr>
                <w:rFonts w:eastAsiaTheme="minorHAnsi" w:cs="Arial"/>
                <w:sz w:val="22"/>
                <w:szCs w:val="22"/>
                <w:lang w:eastAsia="en-US"/>
              </w:rPr>
              <w:t xml:space="preserve">GPs currently send first invite and NCSP register sends reminder at three months where invite fails (for those already on the NCSP register). Given 95% of population is registered with a GP this </w:t>
            </w:r>
            <w:r w:rsidR="00B662B4">
              <w:rPr>
                <w:rFonts w:eastAsiaTheme="minorHAnsi" w:cs="Arial"/>
                <w:sz w:val="22"/>
                <w:szCs w:val="22"/>
                <w:lang w:eastAsia="en-US"/>
              </w:rPr>
              <w:t xml:space="preserve">approach </w:t>
            </w:r>
            <w:r w:rsidRPr="005C013A">
              <w:rPr>
                <w:rFonts w:eastAsiaTheme="minorHAnsi" w:cs="Arial"/>
                <w:sz w:val="22"/>
                <w:szCs w:val="22"/>
                <w:lang w:eastAsia="en-US"/>
              </w:rPr>
              <w:t xml:space="preserve">is generally successful. </w:t>
            </w:r>
          </w:p>
          <w:p w:rsidR="005443FE" w:rsidRPr="005C013A" w:rsidRDefault="005443FE" w:rsidP="00AF7128">
            <w:pPr>
              <w:pStyle w:val="ListParagraph"/>
              <w:numPr>
                <w:ilvl w:val="0"/>
                <w:numId w:val="4"/>
              </w:numPr>
              <w:spacing w:before="120" w:after="120"/>
              <w:rPr>
                <w:rFonts w:eastAsiaTheme="minorHAnsi" w:cs="Arial"/>
                <w:i/>
                <w:sz w:val="22"/>
                <w:szCs w:val="22"/>
                <w:lang w:eastAsia="en-US"/>
              </w:rPr>
            </w:pPr>
            <w:r w:rsidRPr="005C013A">
              <w:rPr>
                <w:rFonts w:eastAsiaTheme="minorHAnsi" w:cs="Arial"/>
                <w:sz w:val="22"/>
                <w:szCs w:val="22"/>
                <w:lang w:eastAsia="en-US"/>
              </w:rPr>
              <w:t>However, barrier</w:t>
            </w:r>
            <w:r w:rsidR="00B662B4">
              <w:rPr>
                <w:rFonts w:eastAsiaTheme="minorHAnsi" w:cs="Arial"/>
                <w:sz w:val="22"/>
                <w:szCs w:val="22"/>
                <w:lang w:eastAsia="en-US"/>
              </w:rPr>
              <w:t>s</w:t>
            </w:r>
            <w:r w:rsidRPr="005C013A">
              <w:rPr>
                <w:rFonts w:eastAsiaTheme="minorHAnsi" w:cs="Arial"/>
                <w:sz w:val="22"/>
                <w:szCs w:val="22"/>
                <w:lang w:eastAsia="en-US"/>
              </w:rPr>
              <w:t xml:space="preserve"> exist as there is lack of information available to Independent Service Providers </w:t>
            </w:r>
            <w:r w:rsidR="006112ED" w:rsidRPr="005C013A">
              <w:rPr>
                <w:rFonts w:eastAsiaTheme="minorHAnsi" w:cs="Arial"/>
                <w:sz w:val="22"/>
                <w:szCs w:val="22"/>
                <w:lang w:eastAsia="en-US"/>
              </w:rPr>
              <w:t>(ISPs)</w:t>
            </w:r>
            <w:r w:rsidR="00B662B4">
              <w:rPr>
                <w:rFonts w:eastAsiaTheme="minorHAnsi" w:cs="Arial"/>
                <w:sz w:val="22"/>
                <w:szCs w:val="22"/>
                <w:lang w:eastAsia="en-US"/>
              </w:rPr>
              <w:t xml:space="preserve"> </w:t>
            </w:r>
            <w:r w:rsidRPr="005C013A">
              <w:rPr>
                <w:rFonts w:eastAsiaTheme="minorHAnsi" w:cs="Arial"/>
                <w:sz w:val="22"/>
                <w:szCs w:val="22"/>
                <w:lang w:eastAsia="en-US"/>
              </w:rPr>
              <w:t xml:space="preserve">on women who are not screened, </w:t>
            </w:r>
            <w:r w:rsidR="00D521B2" w:rsidRPr="005C013A">
              <w:rPr>
                <w:rFonts w:eastAsiaTheme="minorHAnsi" w:cs="Arial"/>
                <w:sz w:val="22"/>
                <w:szCs w:val="22"/>
                <w:lang w:eastAsia="en-US"/>
              </w:rPr>
              <w:t>a</w:t>
            </w:r>
            <w:r w:rsidRPr="005C013A">
              <w:rPr>
                <w:rFonts w:eastAsiaTheme="minorHAnsi" w:cs="Arial"/>
                <w:sz w:val="22"/>
                <w:szCs w:val="22"/>
                <w:lang w:eastAsia="en-US"/>
              </w:rPr>
              <w:t xml:space="preserve">nd </w:t>
            </w:r>
            <w:r w:rsidR="006112ED" w:rsidRPr="005C013A">
              <w:rPr>
                <w:rFonts w:eastAsiaTheme="minorHAnsi" w:cs="Arial"/>
                <w:sz w:val="22"/>
                <w:szCs w:val="22"/>
                <w:lang w:eastAsia="en-US"/>
              </w:rPr>
              <w:t>ISPs</w:t>
            </w:r>
            <w:r w:rsidR="00B662B4">
              <w:rPr>
                <w:rFonts w:eastAsiaTheme="minorHAnsi" w:cs="Arial"/>
                <w:sz w:val="22"/>
                <w:szCs w:val="22"/>
                <w:lang w:eastAsia="en-US"/>
              </w:rPr>
              <w:t xml:space="preserve"> </w:t>
            </w:r>
            <w:r w:rsidRPr="005C013A">
              <w:rPr>
                <w:rFonts w:eastAsiaTheme="minorHAnsi" w:cs="Arial"/>
                <w:sz w:val="22"/>
                <w:szCs w:val="22"/>
                <w:lang w:eastAsia="en-US"/>
              </w:rPr>
              <w:t xml:space="preserve">have limited ability to refer these women to another provider if needs be. </w:t>
            </w:r>
            <w:r w:rsidRPr="005C013A">
              <w:rPr>
                <w:rFonts w:eastAsiaTheme="minorHAnsi" w:cs="Arial"/>
                <w:i/>
                <w:sz w:val="22"/>
                <w:szCs w:val="22"/>
                <w:lang w:eastAsia="en-US"/>
              </w:rPr>
              <w:t xml:space="preserve">    </w:t>
            </w:r>
          </w:p>
          <w:p w:rsidR="005443FE" w:rsidRPr="00AF7128" w:rsidRDefault="005443FE" w:rsidP="00AF7128">
            <w:pPr>
              <w:pStyle w:val="ListParagraph"/>
              <w:numPr>
                <w:ilvl w:val="0"/>
                <w:numId w:val="4"/>
              </w:numPr>
              <w:spacing w:before="120" w:after="120"/>
              <w:rPr>
                <w:rFonts w:eastAsiaTheme="minorHAnsi" w:cs="Arial"/>
                <w:sz w:val="22"/>
                <w:szCs w:val="22"/>
                <w:lang w:eastAsia="en-US"/>
              </w:rPr>
            </w:pPr>
            <w:r w:rsidRPr="005C013A">
              <w:rPr>
                <w:rFonts w:eastAsiaTheme="minorHAnsi" w:cs="Arial"/>
                <w:sz w:val="22"/>
                <w:szCs w:val="22"/>
                <w:lang w:eastAsia="en-US"/>
              </w:rPr>
              <w:t xml:space="preserve">Noted that the smear taker is recorded on the register so there is potential to review CIN rates in the “outreach” groups and compare rates </w:t>
            </w:r>
            <w:r w:rsidR="006112ED" w:rsidRPr="005C013A">
              <w:rPr>
                <w:rFonts w:eastAsiaTheme="minorHAnsi" w:cs="Arial"/>
                <w:sz w:val="22"/>
                <w:szCs w:val="22"/>
                <w:lang w:eastAsia="en-US"/>
              </w:rPr>
              <w:t xml:space="preserve">of CIN </w:t>
            </w:r>
            <w:r w:rsidRPr="005C013A">
              <w:rPr>
                <w:rFonts w:eastAsiaTheme="minorHAnsi" w:cs="Arial"/>
                <w:sz w:val="22"/>
                <w:szCs w:val="22"/>
                <w:lang w:eastAsia="en-US"/>
              </w:rPr>
              <w:t>in smears taken by GPs.</w:t>
            </w:r>
            <w:r w:rsidRPr="00AF7128">
              <w:rPr>
                <w:rFonts w:eastAsiaTheme="minorHAnsi" w:cs="Arial"/>
                <w:sz w:val="22"/>
                <w:szCs w:val="22"/>
                <w:lang w:eastAsia="en-US"/>
              </w:rPr>
              <w:t xml:space="preserve">  </w:t>
            </w:r>
          </w:p>
        </w:tc>
      </w:tr>
      <w:tr w:rsidR="005443FE" w:rsidRPr="0014128D" w:rsidTr="005443FE">
        <w:tc>
          <w:tcPr>
            <w:tcW w:w="709" w:type="dxa"/>
          </w:tcPr>
          <w:p w:rsidR="005443FE" w:rsidRPr="005443FE" w:rsidRDefault="005443FE" w:rsidP="00D2628B">
            <w:pPr>
              <w:spacing w:before="120" w:after="120"/>
              <w:rPr>
                <w:rFonts w:eastAsiaTheme="minorHAnsi" w:cs="Arial"/>
                <w:b/>
                <w:sz w:val="22"/>
                <w:szCs w:val="22"/>
                <w:lang w:eastAsia="en-US"/>
              </w:rPr>
            </w:pPr>
            <w:r w:rsidRPr="005443FE">
              <w:rPr>
                <w:rFonts w:eastAsiaTheme="minorHAnsi" w:cs="Arial"/>
                <w:b/>
                <w:sz w:val="22"/>
                <w:szCs w:val="22"/>
                <w:lang w:eastAsia="en-US"/>
              </w:rPr>
              <w:t>9</w:t>
            </w:r>
          </w:p>
        </w:tc>
        <w:tc>
          <w:tcPr>
            <w:tcW w:w="9639" w:type="dxa"/>
          </w:tcPr>
          <w:p w:rsidR="005443FE" w:rsidRPr="003042E0" w:rsidRDefault="005443FE" w:rsidP="005443FE">
            <w:pPr>
              <w:spacing w:before="120" w:after="120"/>
              <w:rPr>
                <w:rFonts w:eastAsiaTheme="minorHAnsi" w:cs="Arial"/>
                <w:b/>
                <w:sz w:val="22"/>
                <w:szCs w:val="22"/>
                <w:lang w:eastAsia="en-US"/>
              </w:rPr>
            </w:pPr>
            <w:r w:rsidRPr="003042E0">
              <w:rPr>
                <w:rFonts w:eastAsiaTheme="minorHAnsi" w:cs="Arial"/>
                <w:b/>
                <w:sz w:val="22"/>
                <w:szCs w:val="22"/>
                <w:lang w:eastAsia="en-US"/>
              </w:rPr>
              <w:t xml:space="preserve">Other business </w:t>
            </w:r>
          </w:p>
          <w:p w:rsidR="005443FE" w:rsidRDefault="005443FE" w:rsidP="003042E0">
            <w:pPr>
              <w:spacing w:before="120" w:after="120" w:line="276" w:lineRule="auto"/>
              <w:contextualSpacing/>
              <w:rPr>
                <w:rFonts w:eastAsiaTheme="minorHAnsi" w:cs="Arial"/>
                <w:sz w:val="22"/>
                <w:szCs w:val="22"/>
                <w:lang w:eastAsia="en-US"/>
              </w:rPr>
            </w:pPr>
            <w:r>
              <w:rPr>
                <w:rFonts w:eastAsiaTheme="minorHAnsi" w:cs="Arial"/>
                <w:sz w:val="22"/>
                <w:szCs w:val="22"/>
                <w:lang w:eastAsia="en-US"/>
              </w:rPr>
              <w:t xml:space="preserve">Meeting dates </w:t>
            </w:r>
            <w:r w:rsidR="005E7AB0">
              <w:rPr>
                <w:rFonts w:eastAsiaTheme="minorHAnsi" w:cs="Arial"/>
                <w:sz w:val="22"/>
                <w:szCs w:val="22"/>
                <w:lang w:eastAsia="en-US"/>
              </w:rPr>
              <w:t xml:space="preserve">proposed </w:t>
            </w:r>
            <w:r>
              <w:rPr>
                <w:rFonts w:eastAsiaTheme="minorHAnsi" w:cs="Arial"/>
                <w:sz w:val="22"/>
                <w:szCs w:val="22"/>
                <w:lang w:eastAsia="en-US"/>
              </w:rPr>
              <w:t xml:space="preserve">for 2016 </w:t>
            </w:r>
          </w:p>
          <w:p w:rsidR="005443FE" w:rsidRPr="003042E0" w:rsidRDefault="005443FE" w:rsidP="00FF1FA1">
            <w:pPr>
              <w:pStyle w:val="ListParagraph"/>
              <w:numPr>
                <w:ilvl w:val="0"/>
                <w:numId w:val="10"/>
              </w:numPr>
              <w:spacing w:before="120" w:after="120" w:line="276" w:lineRule="auto"/>
              <w:rPr>
                <w:rFonts w:eastAsiaTheme="minorHAnsi" w:cs="Arial"/>
                <w:sz w:val="22"/>
                <w:szCs w:val="22"/>
                <w:lang w:eastAsia="en-US"/>
              </w:rPr>
            </w:pPr>
            <w:r w:rsidRPr="003042E0">
              <w:rPr>
                <w:rFonts w:eastAsiaTheme="minorHAnsi" w:cs="Arial"/>
                <w:sz w:val="22"/>
                <w:szCs w:val="22"/>
                <w:lang w:eastAsia="en-US"/>
              </w:rPr>
              <w:t>Wed 16 March</w:t>
            </w:r>
          </w:p>
          <w:p w:rsidR="005443FE" w:rsidRPr="003042E0" w:rsidRDefault="005443FE" w:rsidP="00FF1FA1">
            <w:pPr>
              <w:pStyle w:val="ListParagraph"/>
              <w:numPr>
                <w:ilvl w:val="0"/>
                <w:numId w:val="10"/>
              </w:numPr>
              <w:spacing w:before="120" w:after="120" w:line="276" w:lineRule="auto"/>
              <w:rPr>
                <w:rFonts w:eastAsiaTheme="minorHAnsi" w:cs="Arial"/>
                <w:sz w:val="22"/>
                <w:szCs w:val="22"/>
                <w:lang w:eastAsia="en-US"/>
              </w:rPr>
            </w:pPr>
            <w:r w:rsidRPr="003042E0">
              <w:rPr>
                <w:rFonts w:eastAsiaTheme="minorHAnsi" w:cs="Arial"/>
                <w:sz w:val="22"/>
                <w:szCs w:val="22"/>
                <w:lang w:eastAsia="en-US"/>
              </w:rPr>
              <w:t xml:space="preserve">Wed 6 July </w:t>
            </w:r>
          </w:p>
          <w:p w:rsidR="005443FE" w:rsidRPr="003042E0" w:rsidRDefault="005443FE" w:rsidP="00FF1FA1">
            <w:pPr>
              <w:pStyle w:val="ListParagraph"/>
              <w:numPr>
                <w:ilvl w:val="0"/>
                <w:numId w:val="10"/>
              </w:numPr>
              <w:spacing w:before="120" w:after="120" w:line="276" w:lineRule="auto"/>
              <w:rPr>
                <w:rFonts w:eastAsiaTheme="minorHAnsi" w:cs="Arial"/>
                <w:sz w:val="22"/>
                <w:szCs w:val="22"/>
                <w:lang w:eastAsia="en-US"/>
              </w:rPr>
            </w:pPr>
            <w:r w:rsidRPr="003042E0">
              <w:rPr>
                <w:rFonts w:eastAsiaTheme="minorHAnsi" w:cs="Arial"/>
                <w:sz w:val="22"/>
                <w:szCs w:val="22"/>
                <w:lang w:eastAsia="en-US"/>
              </w:rPr>
              <w:t>Wed 16 Nov</w:t>
            </w:r>
            <w:r>
              <w:rPr>
                <w:rFonts w:eastAsiaTheme="minorHAnsi" w:cs="Arial"/>
                <w:sz w:val="22"/>
                <w:szCs w:val="22"/>
                <w:lang w:eastAsia="en-US"/>
              </w:rPr>
              <w:t>ember</w:t>
            </w:r>
            <w:r w:rsidRPr="003042E0">
              <w:rPr>
                <w:rFonts w:eastAsiaTheme="minorHAnsi" w:cs="Arial"/>
                <w:sz w:val="22"/>
                <w:szCs w:val="22"/>
                <w:lang w:eastAsia="en-US"/>
              </w:rPr>
              <w:t xml:space="preserve"> </w:t>
            </w:r>
          </w:p>
          <w:p w:rsidR="005443FE" w:rsidRPr="00CC6606" w:rsidRDefault="005443FE" w:rsidP="003042E0">
            <w:pPr>
              <w:spacing w:before="120" w:after="120" w:line="276" w:lineRule="auto"/>
              <w:contextualSpacing/>
              <w:rPr>
                <w:rFonts w:eastAsiaTheme="minorHAnsi" w:cs="Arial"/>
                <w:sz w:val="22"/>
                <w:szCs w:val="22"/>
                <w:lang w:eastAsia="en-US"/>
              </w:rPr>
            </w:pPr>
          </w:p>
        </w:tc>
      </w:tr>
      <w:tr w:rsidR="005443FE" w:rsidRPr="0014128D" w:rsidTr="005443FE">
        <w:tc>
          <w:tcPr>
            <w:tcW w:w="709" w:type="dxa"/>
            <w:tcBorders>
              <w:bottom w:val="single" w:sz="4" w:space="0" w:color="auto"/>
            </w:tcBorders>
          </w:tcPr>
          <w:p w:rsidR="005443FE" w:rsidRPr="0014128D" w:rsidRDefault="005443FE" w:rsidP="00D2628B">
            <w:pPr>
              <w:spacing w:before="120" w:after="120"/>
              <w:rPr>
                <w:rFonts w:eastAsia="Batang" w:cs="Arial"/>
                <w:b/>
                <w:sz w:val="22"/>
                <w:szCs w:val="22"/>
                <w:lang w:eastAsia="en-US"/>
              </w:rPr>
            </w:pPr>
          </w:p>
        </w:tc>
        <w:tc>
          <w:tcPr>
            <w:tcW w:w="9639" w:type="dxa"/>
            <w:tcBorders>
              <w:bottom w:val="single" w:sz="4" w:space="0" w:color="auto"/>
            </w:tcBorders>
          </w:tcPr>
          <w:p w:rsidR="005443FE" w:rsidRPr="003042E0" w:rsidRDefault="005443FE" w:rsidP="00D2628B">
            <w:pPr>
              <w:spacing w:before="120" w:after="120" w:line="276" w:lineRule="auto"/>
              <w:contextualSpacing/>
              <w:rPr>
                <w:rFonts w:eastAsiaTheme="minorHAnsi" w:cs="Arial"/>
                <w:b/>
                <w:sz w:val="22"/>
                <w:szCs w:val="22"/>
                <w:lang w:eastAsia="en-US"/>
              </w:rPr>
            </w:pPr>
            <w:r>
              <w:rPr>
                <w:rFonts w:eastAsiaTheme="minorHAnsi" w:cs="Arial"/>
                <w:sz w:val="22"/>
                <w:szCs w:val="22"/>
                <w:lang w:eastAsia="en-US"/>
              </w:rPr>
              <w:t>The m</w:t>
            </w:r>
            <w:r w:rsidRPr="008E2983">
              <w:rPr>
                <w:rFonts w:eastAsiaTheme="minorHAnsi" w:cs="Arial"/>
                <w:sz w:val="22"/>
                <w:szCs w:val="22"/>
                <w:lang w:eastAsia="en-US"/>
              </w:rPr>
              <w:t xml:space="preserve">eeting closed </w:t>
            </w:r>
            <w:r>
              <w:rPr>
                <w:rFonts w:eastAsiaTheme="minorHAnsi" w:cs="Arial"/>
                <w:sz w:val="22"/>
                <w:szCs w:val="22"/>
                <w:lang w:eastAsia="en-US"/>
              </w:rPr>
              <w:t>at 4.00pm.</w:t>
            </w:r>
          </w:p>
        </w:tc>
      </w:tr>
    </w:tbl>
    <w:p w:rsidR="0014128D" w:rsidRDefault="0014128D" w:rsidP="00C870EA"/>
    <w:sectPr w:rsidR="0014128D" w:rsidSect="001800FE">
      <w:headerReference w:type="even" r:id="rId8"/>
      <w:headerReference w:type="default" r:id="rId9"/>
      <w:footerReference w:type="even" r:id="rId10"/>
      <w:footerReference w:type="default" r:id="rId11"/>
      <w:headerReference w:type="first" r:id="rId12"/>
      <w:footerReference w:type="first" r:id="rId13"/>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2E" w:rsidRDefault="00B94A2E" w:rsidP="00187309">
      <w:r>
        <w:separator/>
      </w:r>
    </w:p>
  </w:endnote>
  <w:endnote w:type="continuationSeparator" w:id="0">
    <w:p w:rsidR="00B94A2E" w:rsidRDefault="00B94A2E"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äo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7E" w:rsidRDefault="00431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93461"/>
      <w:docPartObj>
        <w:docPartGallery w:val="Page Numbers (Bottom of Page)"/>
        <w:docPartUnique/>
      </w:docPartObj>
    </w:sdtPr>
    <w:sdtEndPr>
      <w:rPr>
        <w:noProof/>
      </w:rPr>
    </w:sdtEndPr>
    <w:sdtContent>
      <w:p w:rsidR="00A528A1" w:rsidRDefault="00A528A1">
        <w:pPr>
          <w:pStyle w:val="Footer"/>
        </w:pPr>
        <w:r>
          <w:t xml:space="preserve">Page | </w:t>
        </w:r>
        <w:r>
          <w:fldChar w:fldCharType="begin"/>
        </w:r>
        <w:r>
          <w:instrText xml:space="preserve"> PAGE   \* MERGEFORMAT </w:instrText>
        </w:r>
        <w:r>
          <w:fldChar w:fldCharType="separate"/>
        </w:r>
        <w:r w:rsidR="00F869F2">
          <w:rPr>
            <w:noProof/>
          </w:rPr>
          <w:t>1</w:t>
        </w:r>
        <w:r>
          <w:rPr>
            <w:noProof/>
          </w:rPr>
          <w:fldChar w:fldCharType="end"/>
        </w:r>
        <w:r>
          <w:rPr>
            <w:noProof/>
          </w:rPr>
          <w:t xml:space="preserve">                                                                                                 NSAC 13 October 2015 meeting minutes</w:t>
        </w:r>
      </w:p>
    </w:sdtContent>
  </w:sdt>
  <w:p w:rsidR="00A528A1" w:rsidRDefault="00A52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7E" w:rsidRDefault="00431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2E" w:rsidRDefault="00B94A2E" w:rsidP="00187309">
      <w:r>
        <w:separator/>
      </w:r>
    </w:p>
  </w:footnote>
  <w:footnote w:type="continuationSeparator" w:id="0">
    <w:p w:rsidR="00B94A2E" w:rsidRDefault="00B94A2E" w:rsidP="0018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7E" w:rsidRDefault="00431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A1" w:rsidRDefault="00A52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7E" w:rsidRDefault="00431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2B7"/>
    <w:multiLevelType w:val="hybridMultilevel"/>
    <w:tmpl w:val="B498C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AF3EED"/>
    <w:multiLevelType w:val="hybridMultilevel"/>
    <w:tmpl w:val="972605A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4E872D8"/>
    <w:multiLevelType w:val="hybridMultilevel"/>
    <w:tmpl w:val="AEDCE1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B7406AD"/>
    <w:multiLevelType w:val="hybridMultilevel"/>
    <w:tmpl w:val="5E205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DE7BF9"/>
    <w:multiLevelType w:val="hybridMultilevel"/>
    <w:tmpl w:val="FBA8FE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3001DBE"/>
    <w:multiLevelType w:val="hybridMultilevel"/>
    <w:tmpl w:val="0016BD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4E8568A"/>
    <w:multiLevelType w:val="hybridMultilevel"/>
    <w:tmpl w:val="2F704A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574577B"/>
    <w:multiLevelType w:val="hybridMultilevel"/>
    <w:tmpl w:val="C526DF6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65E7757"/>
    <w:multiLevelType w:val="hybridMultilevel"/>
    <w:tmpl w:val="1E9A3D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B8F0F88"/>
    <w:multiLevelType w:val="hybridMultilevel"/>
    <w:tmpl w:val="0994F62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D6178BE"/>
    <w:multiLevelType w:val="hybridMultilevel"/>
    <w:tmpl w:val="572ED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648703F"/>
    <w:multiLevelType w:val="hybridMultilevel"/>
    <w:tmpl w:val="064E5FF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B1700AC"/>
    <w:multiLevelType w:val="hybridMultilevel"/>
    <w:tmpl w:val="E3329A54"/>
    <w:lvl w:ilvl="0" w:tplc="14090003">
      <w:start w:val="1"/>
      <w:numFmt w:val="bullet"/>
      <w:lvlText w:val="o"/>
      <w:lvlJc w:val="left"/>
      <w:pPr>
        <w:ind w:left="1463" w:hanging="360"/>
      </w:pPr>
      <w:rPr>
        <w:rFonts w:ascii="Courier New" w:hAnsi="Courier New" w:cs="Courier New"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13">
    <w:nsid w:val="620D6258"/>
    <w:multiLevelType w:val="hybridMultilevel"/>
    <w:tmpl w:val="26725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4E1666C"/>
    <w:multiLevelType w:val="hybridMultilevel"/>
    <w:tmpl w:val="22884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7C41729"/>
    <w:multiLevelType w:val="hybridMultilevel"/>
    <w:tmpl w:val="6C846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CFB7A24"/>
    <w:multiLevelType w:val="hybridMultilevel"/>
    <w:tmpl w:val="0C00CF0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nsid w:val="7ED5049A"/>
    <w:multiLevelType w:val="hybridMultilevel"/>
    <w:tmpl w:val="82406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17"/>
  </w:num>
  <w:num w:numId="6">
    <w:abstractNumId w:val="10"/>
  </w:num>
  <w:num w:numId="7">
    <w:abstractNumId w:val="14"/>
  </w:num>
  <w:num w:numId="8">
    <w:abstractNumId w:val="3"/>
  </w:num>
  <w:num w:numId="9">
    <w:abstractNumId w:val="0"/>
  </w:num>
  <w:num w:numId="10">
    <w:abstractNumId w:val="15"/>
  </w:num>
  <w:num w:numId="11">
    <w:abstractNumId w:val="11"/>
  </w:num>
  <w:num w:numId="12">
    <w:abstractNumId w:val="9"/>
  </w:num>
  <w:num w:numId="13">
    <w:abstractNumId w:val="4"/>
  </w:num>
  <w:num w:numId="14">
    <w:abstractNumId w:val="12"/>
  </w:num>
  <w:num w:numId="15">
    <w:abstractNumId w:val="1"/>
  </w:num>
  <w:num w:numId="16">
    <w:abstractNumId w:val="5"/>
  </w:num>
  <w:num w:numId="17">
    <w:abstractNumId w:val="13"/>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E"/>
    <w:rsid w:val="0000201A"/>
    <w:rsid w:val="00003012"/>
    <w:rsid w:val="00006648"/>
    <w:rsid w:val="0002121D"/>
    <w:rsid w:val="00022964"/>
    <w:rsid w:val="00040FDF"/>
    <w:rsid w:val="00050D85"/>
    <w:rsid w:val="00063FA3"/>
    <w:rsid w:val="00077E73"/>
    <w:rsid w:val="00086776"/>
    <w:rsid w:val="00095868"/>
    <w:rsid w:val="000A18E2"/>
    <w:rsid w:val="000A1D9D"/>
    <w:rsid w:val="000A48A9"/>
    <w:rsid w:val="000A5376"/>
    <w:rsid w:val="000B1EC1"/>
    <w:rsid w:val="000B5887"/>
    <w:rsid w:val="000B62D7"/>
    <w:rsid w:val="000B69D8"/>
    <w:rsid w:val="000C5485"/>
    <w:rsid w:val="000D146F"/>
    <w:rsid w:val="000D56C4"/>
    <w:rsid w:val="000D6A21"/>
    <w:rsid w:val="000E1F8E"/>
    <w:rsid w:val="000E78D2"/>
    <w:rsid w:val="000F5E29"/>
    <w:rsid w:val="0010271A"/>
    <w:rsid w:val="00105125"/>
    <w:rsid w:val="001107C7"/>
    <w:rsid w:val="001115D8"/>
    <w:rsid w:val="00114963"/>
    <w:rsid w:val="00124949"/>
    <w:rsid w:val="0012614F"/>
    <w:rsid w:val="00137E76"/>
    <w:rsid w:val="0014128D"/>
    <w:rsid w:val="00147F5C"/>
    <w:rsid w:val="00154CD6"/>
    <w:rsid w:val="00165A96"/>
    <w:rsid w:val="001719F0"/>
    <w:rsid w:val="00174909"/>
    <w:rsid w:val="001750C7"/>
    <w:rsid w:val="001800FE"/>
    <w:rsid w:val="0018302B"/>
    <w:rsid w:val="00187309"/>
    <w:rsid w:val="001875B8"/>
    <w:rsid w:val="00193E39"/>
    <w:rsid w:val="001968F3"/>
    <w:rsid w:val="00196BA7"/>
    <w:rsid w:val="00197F5B"/>
    <w:rsid w:val="001A0626"/>
    <w:rsid w:val="001A7588"/>
    <w:rsid w:val="001B53D6"/>
    <w:rsid w:val="001C5729"/>
    <w:rsid w:val="001C6890"/>
    <w:rsid w:val="001D28A9"/>
    <w:rsid w:val="001D6849"/>
    <w:rsid w:val="001D7F9D"/>
    <w:rsid w:val="001E12F2"/>
    <w:rsid w:val="001E26A6"/>
    <w:rsid w:val="001E31BC"/>
    <w:rsid w:val="001E6BFE"/>
    <w:rsid w:val="001E7051"/>
    <w:rsid w:val="001F2D71"/>
    <w:rsid w:val="001F5F34"/>
    <w:rsid w:val="0020362D"/>
    <w:rsid w:val="00204358"/>
    <w:rsid w:val="002057EB"/>
    <w:rsid w:val="00205828"/>
    <w:rsid w:val="0020748D"/>
    <w:rsid w:val="00212DBE"/>
    <w:rsid w:val="00231403"/>
    <w:rsid w:val="00244572"/>
    <w:rsid w:val="00247425"/>
    <w:rsid w:val="0025262C"/>
    <w:rsid w:val="00254CF3"/>
    <w:rsid w:val="00257893"/>
    <w:rsid w:val="00260582"/>
    <w:rsid w:val="002612D1"/>
    <w:rsid w:val="00262BE1"/>
    <w:rsid w:val="00263D78"/>
    <w:rsid w:val="00267CF5"/>
    <w:rsid w:val="0027143A"/>
    <w:rsid w:val="00272D7D"/>
    <w:rsid w:val="002823DE"/>
    <w:rsid w:val="00285CE6"/>
    <w:rsid w:val="002B1227"/>
    <w:rsid w:val="002B7660"/>
    <w:rsid w:val="002C07C9"/>
    <w:rsid w:val="002C2340"/>
    <w:rsid w:val="002C27B0"/>
    <w:rsid w:val="002C540B"/>
    <w:rsid w:val="002C5B92"/>
    <w:rsid w:val="002D2248"/>
    <w:rsid w:val="002D45CC"/>
    <w:rsid w:val="002E181C"/>
    <w:rsid w:val="002E310B"/>
    <w:rsid w:val="002E4103"/>
    <w:rsid w:val="002E564F"/>
    <w:rsid w:val="002E62F8"/>
    <w:rsid w:val="002E7F15"/>
    <w:rsid w:val="002F4E61"/>
    <w:rsid w:val="00300D94"/>
    <w:rsid w:val="00301990"/>
    <w:rsid w:val="00303831"/>
    <w:rsid w:val="003042E0"/>
    <w:rsid w:val="00307876"/>
    <w:rsid w:val="00310003"/>
    <w:rsid w:val="00316EE0"/>
    <w:rsid w:val="003257A0"/>
    <w:rsid w:val="0033434A"/>
    <w:rsid w:val="00334F01"/>
    <w:rsid w:val="00337BC8"/>
    <w:rsid w:val="003444DE"/>
    <w:rsid w:val="003604F0"/>
    <w:rsid w:val="003610AB"/>
    <w:rsid w:val="003640F6"/>
    <w:rsid w:val="003746C6"/>
    <w:rsid w:val="00375A2A"/>
    <w:rsid w:val="003820DA"/>
    <w:rsid w:val="00385B99"/>
    <w:rsid w:val="00391E06"/>
    <w:rsid w:val="003935BF"/>
    <w:rsid w:val="003A1A7B"/>
    <w:rsid w:val="003A47DC"/>
    <w:rsid w:val="003B2B68"/>
    <w:rsid w:val="003C6268"/>
    <w:rsid w:val="003D07C8"/>
    <w:rsid w:val="003D0C43"/>
    <w:rsid w:val="003D463C"/>
    <w:rsid w:val="003E52B1"/>
    <w:rsid w:val="003F0E07"/>
    <w:rsid w:val="00404220"/>
    <w:rsid w:val="0040516C"/>
    <w:rsid w:val="00407D0D"/>
    <w:rsid w:val="00417625"/>
    <w:rsid w:val="00430307"/>
    <w:rsid w:val="0043157E"/>
    <w:rsid w:val="00431B74"/>
    <w:rsid w:val="00437D2F"/>
    <w:rsid w:val="004536B4"/>
    <w:rsid w:val="00457AA7"/>
    <w:rsid w:val="00462D7F"/>
    <w:rsid w:val="00472113"/>
    <w:rsid w:val="0047402F"/>
    <w:rsid w:val="00475AB6"/>
    <w:rsid w:val="00484A63"/>
    <w:rsid w:val="004861C9"/>
    <w:rsid w:val="00486E09"/>
    <w:rsid w:val="004944C0"/>
    <w:rsid w:val="004A1B66"/>
    <w:rsid w:val="004B3D8D"/>
    <w:rsid w:val="004D3690"/>
    <w:rsid w:val="004E6E33"/>
    <w:rsid w:val="004E78BF"/>
    <w:rsid w:val="004F127D"/>
    <w:rsid w:val="004F4592"/>
    <w:rsid w:val="004F4770"/>
    <w:rsid w:val="004F4C98"/>
    <w:rsid w:val="0050611D"/>
    <w:rsid w:val="00517371"/>
    <w:rsid w:val="00517BDF"/>
    <w:rsid w:val="00521DB4"/>
    <w:rsid w:val="00522581"/>
    <w:rsid w:val="005305D0"/>
    <w:rsid w:val="00530980"/>
    <w:rsid w:val="00533038"/>
    <w:rsid w:val="00535E74"/>
    <w:rsid w:val="0053681A"/>
    <w:rsid w:val="0054038F"/>
    <w:rsid w:val="0054417C"/>
    <w:rsid w:val="005443FE"/>
    <w:rsid w:val="00545EC0"/>
    <w:rsid w:val="005674E9"/>
    <w:rsid w:val="00567681"/>
    <w:rsid w:val="0057444B"/>
    <w:rsid w:val="00580F67"/>
    <w:rsid w:val="00585599"/>
    <w:rsid w:val="005932E4"/>
    <w:rsid w:val="005940AC"/>
    <w:rsid w:val="005A3111"/>
    <w:rsid w:val="005B1AEA"/>
    <w:rsid w:val="005B2CE6"/>
    <w:rsid w:val="005B33CE"/>
    <w:rsid w:val="005B55FA"/>
    <w:rsid w:val="005C013A"/>
    <w:rsid w:val="005C0532"/>
    <w:rsid w:val="005D2011"/>
    <w:rsid w:val="005D4BBF"/>
    <w:rsid w:val="005E3449"/>
    <w:rsid w:val="005E3972"/>
    <w:rsid w:val="005E4355"/>
    <w:rsid w:val="005E7AB0"/>
    <w:rsid w:val="005F432D"/>
    <w:rsid w:val="005F5A2B"/>
    <w:rsid w:val="006002A0"/>
    <w:rsid w:val="00602FE6"/>
    <w:rsid w:val="006060E1"/>
    <w:rsid w:val="006112ED"/>
    <w:rsid w:val="006116AC"/>
    <w:rsid w:val="00613975"/>
    <w:rsid w:val="0061521E"/>
    <w:rsid w:val="006167D6"/>
    <w:rsid w:val="006261E8"/>
    <w:rsid w:val="00626CE7"/>
    <w:rsid w:val="00646206"/>
    <w:rsid w:val="006510FE"/>
    <w:rsid w:val="00661847"/>
    <w:rsid w:val="00665A70"/>
    <w:rsid w:val="0067193A"/>
    <w:rsid w:val="00676590"/>
    <w:rsid w:val="00683B17"/>
    <w:rsid w:val="0069307C"/>
    <w:rsid w:val="0069520E"/>
    <w:rsid w:val="00696A50"/>
    <w:rsid w:val="006A06B6"/>
    <w:rsid w:val="006B3588"/>
    <w:rsid w:val="006B6C63"/>
    <w:rsid w:val="006C0165"/>
    <w:rsid w:val="006C022B"/>
    <w:rsid w:val="006C0684"/>
    <w:rsid w:val="006C5FAC"/>
    <w:rsid w:val="006C6402"/>
    <w:rsid w:val="006C7FBF"/>
    <w:rsid w:val="006D6550"/>
    <w:rsid w:val="006E49C0"/>
    <w:rsid w:val="006F24B6"/>
    <w:rsid w:val="006F2848"/>
    <w:rsid w:val="006F4D6C"/>
    <w:rsid w:val="006F7D3B"/>
    <w:rsid w:val="007076BF"/>
    <w:rsid w:val="0071709B"/>
    <w:rsid w:val="007208DC"/>
    <w:rsid w:val="007329C1"/>
    <w:rsid w:val="00740AE2"/>
    <w:rsid w:val="00741B01"/>
    <w:rsid w:val="007427D6"/>
    <w:rsid w:val="00744185"/>
    <w:rsid w:val="0074424F"/>
    <w:rsid w:val="00745B0B"/>
    <w:rsid w:val="00782F97"/>
    <w:rsid w:val="00783C63"/>
    <w:rsid w:val="00791E36"/>
    <w:rsid w:val="0079555F"/>
    <w:rsid w:val="00796245"/>
    <w:rsid w:val="007A2F34"/>
    <w:rsid w:val="007A4949"/>
    <w:rsid w:val="007B1541"/>
    <w:rsid w:val="007B21BE"/>
    <w:rsid w:val="007B455F"/>
    <w:rsid w:val="007B75A1"/>
    <w:rsid w:val="007D234B"/>
    <w:rsid w:val="007D30FE"/>
    <w:rsid w:val="007D467A"/>
    <w:rsid w:val="007E0589"/>
    <w:rsid w:val="007F1769"/>
    <w:rsid w:val="007F3158"/>
    <w:rsid w:val="008105EA"/>
    <w:rsid w:val="0081413D"/>
    <w:rsid w:val="00825FA4"/>
    <w:rsid w:val="00834CBA"/>
    <w:rsid w:val="00845B44"/>
    <w:rsid w:val="008460E7"/>
    <w:rsid w:val="00855F5C"/>
    <w:rsid w:val="00857DA6"/>
    <w:rsid w:val="008711D8"/>
    <w:rsid w:val="0087307E"/>
    <w:rsid w:val="00880968"/>
    <w:rsid w:val="008874A6"/>
    <w:rsid w:val="00892AEE"/>
    <w:rsid w:val="008975C6"/>
    <w:rsid w:val="008B08BD"/>
    <w:rsid w:val="008B5F1E"/>
    <w:rsid w:val="008B7628"/>
    <w:rsid w:val="008C242C"/>
    <w:rsid w:val="008C7F14"/>
    <w:rsid w:val="008D0CB2"/>
    <w:rsid w:val="008D54FC"/>
    <w:rsid w:val="008D7B97"/>
    <w:rsid w:val="008D7DED"/>
    <w:rsid w:val="008E2983"/>
    <w:rsid w:val="008F0300"/>
    <w:rsid w:val="008F20D6"/>
    <w:rsid w:val="00902E1E"/>
    <w:rsid w:val="00903319"/>
    <w:rsid w:val="00905E5D"/>
    <w:rsid w:val="009065FD"/>
    <w:rsid w:val="00911F85"/>
    <w:rsid w:val="00913FF5"/>
    <w:rsid w:val="00915644"/>
    <w:rsid w:val="00920186"/>
    <w:rsid w:val="009345EC"/>
    <w:rsid w:val="00936174"/>
    <w:rsid w:val="009478CB"/>
    <w:rsid w:val="00973A38"/>
    <w:rsid w:val="00976B5C"/>
    <w:rsid w:val="00981F35"/>
    <w:rsid w:val="00983653"/>
    <w:rsid w:val="009850D1"/>
    <w:rsid w:val="0098599A"/>
    <w:rsid w:val="00993073"/>
    <w:rsid w:val="009934EA"/>
    <w:rsid w:val="009B4935"/>
    <w:rsid w:val="009B6464"/>
    <w:rsid w:val="009D284F"/>
    <w:rsid w:val="009D5B18"/>
    <w:rsid w:val="009F2DF4"/>
    <w:rsid w:val="009F3E33"/>
    <w:rsid w:val="009F56A7"/>
    <w:rsid w:val="00A11EE7"/>
    <w:rsid w:val="00A131AD"/>
    <w:rsid w:val="00A150D9"/>
    <w:rsid w:val="00A21E64"/>
    <w:rsid w:val="00A2378D"/>
    <w:rsid w:val="00A33E6C"/>
    <w:rsid w:val="00A35DFF"/>
    <w:rsid w:val="00A528A1"/>
    <w:rsid w:val="00A54B0A"/>
    <w:rsid w:val="00A563DC"/>
    <w:rsid w:val="00A62ABD"/>
    <w:rsid w:val="00A70628"/>
    <w:rsid w:val="00A7349A"/>
    <w:rsid w:val="00A74C5C"/>
    <w:rsid w:val="00A7517E"/>
    <w:rsid w:val="00A8498F"/>
    <w:rsid w:val="00A862B5"/>
    <w:rsid w:val="00A8798B"/>
    <w:rsid w:val="00AA01A0"/>
    <w:rsid w:val="00AA1D08"/>
    <w:rsid w:val="00AA4294"/>
    <w:rsid w:val="00AB0A10"/>
    <w:rsid w:val="00AB5CE2"/>
    <w:rsid w:val="00AB61F2"/>
    <w:rsid w:val="00AC263D"/>
    <w:rsid w:val="00AC5617"/>
    <w:rsid w:val="00AD03A7"/>
    <w:rsid w:val="00AE400D"/>
    <w:rsid w:val="00AF1E7F"/>
    <w:rsid w:val="00AF20A0"/>
    <w:rsid w:val="00AF69FB"/>
    <w:rsid w:val="00AF7128"/>
    <w:rsid w:val="00B14750"/>
    <w:rsid w:val="00B16D00"/>
    <w:rsid w:val="00B17B6A"/>
    <w:rsid w:val="00B20F03"/>
    <w:rsid w:val="00B35009"/>
    <w:rsid w:val="00B3796A"/>
    <w:rsid w:val="00B41501"/>
    <w:rsid w:val="00B45685"/>
    <w:rsid w:val="00B466F0"/>
    <w:rsid w:val="00B468BF"/>
    <w:rsid w:val="00B50F42"/>
    <w:rsid w:val="00B558CA"/>
    <w:rsid w:val="00B56AE6"/>
    <w:rsid w:val="00B604C5"/>
    <w:rsid w:val="00B662B4"/>
    <w:rsid w:val="00B674F2"/>
    <w:rsid w:val="00B70A1D"/>
    <w:rsid w:val="00B8655D"/>
    <w:rsid w:val="00B92C40"/>
    <w:rsid w:val="00B93553"/>
    <w:rsid w:val="00B94A2E"/>
    <w:rsid w:val="00B97406"/>
    <w:rsid w:val="00BA4BE3"/>
    <w:rsid w:val="00BA679C"/>
    <w:rsid w:val="00BA700A"/>
    <w:rsid w:val="00BB3266"/>
    <w:rsid w:val="00BB700E"/>
    <w:rsid w:val="00BD0DEB"/>
    <w:rsid w:val="00BD1EEA"/>
    <w:rsid w:val="00BD2110"/>
    <w:rsid w:val="00BD5521"/>
    <w:rsid w:val="00BE15B0"/>
    <w:rsid w:val="00BE3A7C"/>
    <w:rsid w:val="00BE7C74"/>
    <w:rsid w:val="00C16208"/>
    <w:rsid w:val="00C16787"/>
    <w:rsid w:val="00C27981"/>
    <w:rsid w:val="00C41C22"/>
    <w:rsid w:val="00C45A57"/>
    <w:rsid w:val="00C53745"/>
    <w:rsid w:val="00C602B4"/>
    <w:rsid w:val="00C7095C"/>
    <w:rsid w:val="00C72FF8"/>
    <w:rsid w:val="00C76BBF"/>
    <w:rsid w:val="00C8163D"/>
    <w:rsid w:val="00C870EA"/>
    <w:rsid w:val="00C873B3"/>
    <w:rsid w:val="00C9328F"/>
    <w:rsid w:val="00CA3380"/>
    <w:rsid w:val="00CA4546"/>
    <w:rsid w:val="00CA5402"/>
    <w:rsid w:val="00CB024A"/>
    <w:rsid w:val="00CB28B3"/>
    <w:rsid w:val="00CB5061"/>
    <w:rsid w:val="00CC4F6F"/>
    <w:rsid w:val="00CC6606"/>
    <w:rsid w:val="00CD23DC"/>
    <w:rsid w:val="00CD2E46"/>
    <w:rsid w:val="00CD6E02"/>
    <w:rsid w:val="00CF2340"/>
    <w:rsid w:val="00CF672E"/>
    <w:rsid w:val="00D01B30"/>
    <w:rsid w:val="00D025FB"/>
    <w:rsid w:val="00D02B7F"/>
    <w:rsid w:val="00D04F61"/>
    <w:rsid w:val="00D06837"/>
    <w:rsid w:val="00D13581"/>
    <w:rsid w:val="00D169DE"/>
    <w:rsid w:val="00D229CF"/>
    <w:rsid w:val="00D23DD3"/>
    <w:rsid w:val="00D2628B"/>
    <w:rsid w:val="00D31CFA"/>
    <w:rsid w:val="00D3531F"/>
    <w:rsid w:val="00D37F73"/>
    <w:rsid w:val="00D46FA4"/>
    <w:rsid w:val="00D47E9F"/>
    <w:rsid w:val="00D51AC8"/>
    <w:rsid w:val="00D521B2"/>
    <w:rsid w:val="00D52FFC"/>
    <w:rsid w:val="00D540B9"/>
    <w:rsid w:val="00D55861"/>
    <w:rsid w:val="00D621F0"/>
    <w:rsid w:val="00D62882"/>
    <w:rsid w:val="00D77E4C"/>
    <w:rsid w:val="00D8120E"/>
    <w:rsid w:val="00D9572C"/>
    <w:rsid w:val="00D96B25"/>
    <w:rsid w:val="00D97BE1"/>
    <w:rsid w:val="00DA6B2D"/>
    <w:rsid w:val="00DC51C2"/>
    <w:rsid w:val="00DE330F"/>
    <w:rsid w:val="00DE712F"/>
    <w:rsid w:val="00DE768F"/>
    <w:rsid w:val="00DF4121"/>
    <w:rsid w:val="00E1408E"/>
    <w:rsid w:val="00E160F4"/>
    <w:rsid w:val="00E23E33"/>
    <w:rsid w:val="00E23F34"/>
    <w:rsid w:val="00E302B9"/>
    <w:rsid w:val="00E347DE"/>
    <w:rsid w:val="00E36419"/>
    <w:rsid w:val="00E44476"/>
    <w:rsid w:val="00E535A4"/>
    <w:rsid w:val="00E53D3D"/>
    <w:rsid w:val="00E61436"/>
    <w:rsid w:val="00E65646"/>
    <w:rsid w:val="00E706C9"/>
    <w:rsid w:val="00E707D9"/>
    <w:rsid w:val="00E779E5"/>
    <w:rsid w:val="00E801A0"/>
    <w:rsid w:val="00E84935"/>
    <w:rsid w:val="00E87EC0"/>
    <w:rsid w:val="00EA0A7B"/>
    <w:rsid w:val="00EA20E4"/>
    <w:rsid w:val="00EA2D8A"/>
    <w:rsid w:val="00EA6232"/>
    <w:rsid w:val="00EB3E9E"/>
    <w:rsid w:val="00EC43BD"/>
    <w:rsid w:val="00EC5062"/>
    <w:rsid w:val="00ED41E1"/>
    <w:rsid w:val="00ED44A5"/>
    <w:rsid w:val="00EE34A2"/>
    <w:rsid w:val="00EF5233"/>
    <w:rsid w:val="00F03D95"/>
    <w:rsid w:val="00F10CA8"/>
    <w:rsid w:val="00F13F62"/>
    <w:rsid w:val="00F173DD"/>
    <w:rsid w:val="00F23D42"/>
    <w:rsid w:val="00F27A74"/>
    <w:rsid w:val="00F30B25"/>
    <w:rsid w:val="00F43B2E"/>
    <w:rsid w:val="00F461B9"/>
    <w:rsid w:val="00F50C2A"/>
    <w:rsid w:val="00F50FA6"/>
    <w:rsid w:val="00F56353"/>
    <w:rsid w:val="00F74882"/>
    <w:rsid w:val="00F80DA7"/>
    <w:rsid w:val="00F8284B"/>
    <w:rsid w:val="00F84C5D"/>
    <w:rsid w:val="00F869F2"/>
    <w:rsid w:val="00F94D99"/>
    <w:rsid w:val="00FA3EE1"/>
    <w:rsid w:val="00FA5656"/>
    <w:rsid w:val="00FA57A3"/>
    <w:rsid w:val="00FA64FF"/>
    <w:rsid w:val="00FA6E97"/>
    <w:rsid w:val="00FB2E51"/>
    <w:rsid w:val="00FC2FDA"/>
    <w:rsid w:val="00FD77E2"/>
    <w:rsid w:val="00FE394A"/>
    <w:rsid w:val="00FE5EDD"/>
    <w:rsid w:val="00FF1FA1"/>
    <w:rsid w:val="00FF56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9504C6B-1B3D-4642-A07F-F4A65C97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F0"/>
    <w:rPr>
      <w:rFonts w:ascii="Arial" w:hAnsi="Arial" w:cs="Time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basedOn w:val="Normal"/>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rsid w:val="00257893"/>
    <w:rPr>
      <w:b/>
      <w:bCs/>
    </w:rPr>
  </w:style>
  <w:style w:type="character" w:customStyle="1" w:styleId="CommentSubjectChar">
    <w:name w:val="Comment Subject Char"/>
    <w:basedOn w:val="CommentTextChar"/>
    <w:link w:val="CommentSubject"/>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AE28-30FB-441C-BD0D-9F1D48E4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Screening Advisory Committee Minutes Tuesday 13 October 2015</dc:title>
  <dc:creator>Ministry of Health</dc:creator>
  <cp:lastModifiedBy>Ministry of Health</cp:lastModifiedBy>
  <cp:revision>2</cp:revision>
  <cp:lastPrinted>2015-10-26T20:55:00Z</cp:lastPrinted>
  <dcterms:created xsi:type="dcterms:W3CDTF">2016-06-15T20:41:00Z</dcterms:created>
  <dcterms:modified xsi:type="dcterms:W3CDTF">2016-06-15T20:41:00Z</dcterms:modified>
</cp:coreProperties>
</file>