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5A66DB" w:rsidRPr="005A66DB">
        <w:rPr>
          <w:rFonts w:cs="Times New Roman"/>
          <w:b/>
          <w:sz w:val="72"/>
        </w:rPr>
        <w:t>Waitemata</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5A66DB" w:rsidP="00115CAE">
      <w:pPr>
        <w:spacing w:line="264" w:lineRule="auto"/>
        <w:ind w:right="424"/>
        <w:rPr>
          <w:rFonts w:cs="Times New Roman"/>
          <w:sz w:val="56"/>
        </w:rPr>
      </w:pPr>
      <w:r w:rsidRPr="005A66DB">
        <w:rPr>
          <w:rFonts w:cs="Times New Roman"/>
          <w:sz w:val="56"/>
        </w:rPr>
        <w:t>31 December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275BD">
        <w:rPr>
          <w:rFonts w:cs="Times New Roman"/>
        </w:rPr>
        <w:t>February</w:t>
      </w:r>
      <w:r w:rsidR="005A66DB" w:rsidRPr="005A66DB">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A66DB" w:rsidRPr="005A66DB">
        <w:rPr>
          <w:rFonts w:cs="Times New Roman"/>
          <w:i/>
        </w:rPr>
        <w:t>31 December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275BD">
        <w:rPr>
          <w:rFonts w:cs="Times New Roman"/>
        </w:rPr>
        <w:t>February</w:t>
      </w:r>
      <w:bookmarkStart w:id="0" w:name="_GoBack"/>
      <w:bookmarkEnd w:id="0"/>
      <w:r w:rsidR="005A66DB" w:rsidRPr="005A66DB">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5A66DB" w:rsidP="00115CAE">
      <w:pPr>
        <w:spacing w:after="240" w:line="264" w:lineRule="auto"/>
        <w:jc w:val="center"/>
        <w:rPr>
          <w:rFonts w:cs="Times New Roman"/>
        </w:rPr>
      </w:pPr>
      <w:r w:rsidRPr="005A66DB">
        <w:rPr>
          <w:rFonts w:cs="Times New Roman"/>
        </w:rPr>
        <w:t>2422-</w:t>
      </w:r>
      <w:proofErr w:type="gramStart"/>
      <w:r w:rsidRPr="005A66DB">
        <w:rPr>
          <w:rFonts w:cs="Times New Roman"/>
        </w:rPr>
        <w:t xml:space="preserve">9156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41A0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41A03">
        <w:rPr>
          <w:noProof/>
        </w:rPr>
        <w:t>Introduction</w:t>
      </w:r>
      <w:r w:rsidR="00B41A03">
        <w:rPr>
          <w:noProof/>
        </w:rPr>
        <w:tab/>
      </w:r>
      <w:r w:rsidR="00B41A03">
        <w:rPr>
          <w:noProof/>
        </w:rPr>
        <w:fldChar w:fldCharType="begin"/>
      </w:r>
      <w:r w:rsidR="00B41A03">
        <w:rPr>
          <w:noProof/>
        </w:rPr>
        <w:instrText xml:space="preserve"> PAGEREF _Toc472666449 \h </w:instrText>
      </w:r>
      <w:r w:rsidR="00B41A03">
        <w:rPr>
          <w:noProof/>
        </w:rPr>
      </w:r>
      <w:r w:rsidR="00B41A03">
        <w:rPr>
          <w:noProof/>
        </w:rPr>
        <w:fldChar w:fldCharType="separate"/>
      </w:r>
      <w:r w:rsidR="00115E80">
        <w:rPr>
          <w:noProof/>
        </w:rPr>
        <w:t>1</w:t>
      </w:r>
      <w:r w:rsidR="00B41A03">
        <w:rPr>
          <w:noProof/>
        </w:rPr>
        <w:fldChar w:fldCharType="end"/>
      </w:r>
    </w:p>
    <w:p w:rsidR="00B41A03" w:rsidRDefault="00B41A0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_Toc472666450 \h </w:instrText>
      </w:r>
      <w:r>
        <w:rPr>
          <w:noProof/>
        </w:rPr>
      </w:r>
      <w:r>
        <w:rPr>
          <w:noProof/>
        </w:rPr>
        <w:fldChar w:fldCharType="separate"/>
      </w:r>
      <w:r w:rsidR="00115E80">
        <w:rPr>
          <w:noProof/>
        </w:rPr>
        <w:t>2</w:t>
      </w:r>
      <w:r>
        <w:rPr>
          <w:noProof/>
        </w:rPr>
        <w:fldChar w:fldCharType="end"/>
      </w:r>
    </w:p>
    <w:p w:rsidR="00B41A03" w:rsidRDefault="00B41A03">
      <w:pPr>
        <w:pStyle w:val="TOC1"/>
        <w:tabs>
          <w:tab w:val="right" w:leader="dot" w:pos="9345"/>
        </w:tabs>
        <w:rPr>
          <w:rFonts w:asciiTheme="minorHAnsi" w:hAnsiTheme="minorHAnsi"/>
          <w:noProof/>
          <w:sz w:val="22"/>
        </w:rPr>
      </w:pPr>
      <w:r>
        <w:rPr>
          <w:noProof/>
        </w:rPr>
        <w:t>Waitemata coverage</w:t>
      </w:r>
      <w:r>
        <w:rPr>
          <w:noProof/>
        </w:rPr>
        <w:tab/>
      </w:r>
      <w:r>
        <w:rPr>
          <w:noProof/>
        </w:rPr>
        <w:fldChar w:fldCharType="begin"/>
      </w:r>
      <w:r>
        <w:rPr>
          <w:noProof/>
        </w:rPr>
        <w:instrText xml:space="preserve"> PAGEREF _Toc472666451 \h </w:instrText>
      </w:r>
      <w:r>
        <w:rPr>
          <w:noProof/>
        </w:rPr>
      </w:r>
      <w:r>
        <w:rPr>
          <w:noProof/>
        </w:rPr>
        <w:fldChar w:fldCharType="separate"/>
      </w:r>
      <w:r w:rsidR="00115E80">
        <w:rPr>
          <w:noProof/>
        </w:rPr>
        <w:t>3</w:t>
      </w:r>
      <w:r>
        <w:rPr>
          <w:noProof/>
        </w:rPr>
        <w:fldChar w:fldCharType="end"/>
      </w:r>
    </w:p>
    <w:p w:rsidR="00B41A03" w:rsidRDefault="00B41A03">
      <w:pPr>
        <w:pStyle w:val="TOC2"/>
        <w:tabs>
          <w:tab w:val="right" w:leader="dot" w:pos="9345"/>
        </w:tabs>
        <w:rPr>
          <w:rFonts w:asciiTheme="minorHAnsi" w:hAnsiTheme="minorHAnsi"/>
          <w:noProof/>
        </w:rPr>
      </w:pPr>
      <w:r>
        <w:rPr>
          <w:noProof/>
        </w:rPr>
        <w:t>Waitemata coverage by ethnicity in the two years ending 31 December 2016</w:t>
      </w:r>
      <w:r>
        <w:rPr>
          <w:noProof/>
        </w:rPr>
        <w:tab/>
      </w:r>
      <w:r>
        <w:rPr>
          <w:noProof/>
        </w:rPr>
        <w:fldChar w:fldCharType="begin"/>
      </w:r>
      <w:r>
        <w:rPr>
          <w:noProof/>
        </w:rPr>
        <w:instrText xml:space="preserve"> PAGEREF _Toc472666452 \h </w:instrText>
      </w:r>
      <w:r>
        <w:rPr>
          <w:noProof/>
        </w:rPr>
      </w:r>
      <w:r>
        <w:rPr>
          <w:noProof/>
        </w:rPr>
        <w:fldChar w:fldCharType="separate"/>
      </w:r>
      <w:r w:rsidR="00115E80">
        <w:rPr>
          <w:noProof/>
        </w:rPr>
        <w:t>3</w:t>
      </w:r>
      <w:r>
        <w:rPr>
          <w:noProof/>
        </w:rPr>
        <w:fldChar w:fldCharType="end"/>
      </w:r>
    </w:p>
    <w:p w:rsidR="00B41A03" w:rsidRDefault="00B41A03">
      <w:pPr>
        <w:pStyle w:val="TOC2"/>
        <w:tabs>
          <w:tab w:val="right" w:leader="dot" w:pos="9345"/>
        </w:tabs>
        <w:rPr>
          <w:rFonts w:asciiTheme="minorHAnsi" w:hAnsiTheme="minorHAnsi"/>
          <w:noProof/>
        </w:rPr>
      </w:pPr>
      <w:r>
        <w:rPr>
          <w:noProof/>
        </w:rPr>
        <w:t>Waitemata coverage trends by ethnicity</w:t>
      </w:r>
      <w:r>
        <w:rPr>
          <w:noProof/>
        </w:rPr>
        <w:tab/>
      </w:r>
      <w:r>
        <w:rPr>
          <w:noProof/>
        </w:rPr>
        <w:fldChar w:fldCharType="begin"/>
      </w:r>
      <w:r>
        <w:rPr>
          <w:noProof/>
        </w:rPr>
        <w:instrText xml:space="preserve"> PAGEREF _Toc472666453 \h </w:instrText>
      </w:r>
      <w:r>
        <w:rPr>
          <w:noProof/>
        </w:rPr>
      </w:r>
      <w:r>
        <w:rPr>
          <w:noProof/>
        </w:rPr>
        <w:fldChar w:fldCharType="separate"/>
      </w:r>
      <w:r w:rsidR="00115E80">
        <w:rPr>
          <w:noProof/>
        </w:rPr>
        <w:t>4</w:t>
      </w:r>
      <w:r>
        <w:rPr>
          <w:noProof/>
        </w:rPr>
        <w:fldChar w:fldCharType="end"/>
      </w:r>
    </w:p>
    <w:p w:rsidR="00B41A03" w:rsidRDefault="00B41A0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_Toc472666454 \h </w:instrText>
      </w:r>
      <w:r>
        <w:rPr>
          <w:noProof/>
        </w:rPr>
      </w:r>
      <w:r>
        <w:rPr>
          <w:noProof/>
        </w:rPr>
        <w:fldChar w:fldCharType="separate"/>
      </w:r>
      <w:r w:rsidR="00115E80">
        <w:rPr>
          <w:noProof/>
        </w:rPr>
        <w:t>5</w:t>
      </w:r>
      <w:r>
        <w:rPr>
          <w:noProof/>
        </w:rPr>
        <w:fldChar w:fldCharType="end"/>
      </w:r>
    </w:p>
    <w:p w:rsidR="00B41A03" w:rsidRDefault="00B41A03">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_Toc472666455 \h </w:instrText>
      </w:r>
      <w:r>
        <w:rPr>
          <w:noProof/>
        </w:rPr>
      </w:r>
      <w:r>
        <w:rPr>
          <w:noProof/>
        </w:rPr>
        <w:fldChar w:fldCharType="separate"/>
      </w:r>
      <w:r w:rsidR="00115E80">
        <w:rPr>
          <w:noProof/>
        </w:rPr>
        <w:t>5</w:t>
      </w:r>
      <w:r>
        <w:rPr>
          <w:noProof/>
        </w:rPr>
        <w:fldChar w:fldCharType="end"/>
      </w:r>
    </w:p>
    <w:p w:rsidR="00B41A03" w:rsidRDefault="00B41A0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_Toc472666456 \h </w:instrText>
      </w:r>
      <w:r>
        <w:rPr>
          <w:noProof/>
        </w:rPr>
      </w:r>
      <w:r>
        <w:rPr>
          <w:noProof/>
        </w:rPr>
        <w:fldChar w:fldCharType="separate"/>
      </w:r>
      <w:r w:rsidR="00115E80">
        <w:rPr>
          <w:noProof/>
        </w:rPr>
        <w:t>11</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41A0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41A03">
        <w:rPr>
          <w:noProof/>
        </w:rPr>
        <w:t>Table 1: BSA coverage (%) in the two years ending 31 December 2016 by ethnicity, women aged 50–69 years, Total Coverage</w:t>
      </w:r>
      <w:r w:rsidR="00B41A03">
        <w:rPr>
          <w:noProof/>
        </w:rPr>
        <w:tab/>
      </w:r>
      <w:r w:rsidR="00B41A03">
        <w:rPr>
          <w:noProof/>
        </w:rPr>
        <w:fldChar w:fldCharType="begin"/>
      </w:r>
      <w:r w:rsidR="00B41A03">
        <w:rPr>
          <w:noProof/>
        </w:rPr>
        <w:instrText xml:space="preserve"> PAGEREF _Toc472666445 \h </w:instrText>
      </w:r>
      <w:r w:rsidR="00B41A03">
        <w:rPr>
          <w:noProof/>
        </w:rPr>
      </w:r>
      <w:r w:rsidR="00B41A03">
        <w:rPr>
          <w:noProof/>
        </w:rPr>
        <w:fldChar w:fldCharType="separate"/>
      </w:r>
      <w:r w:rsidR="00115E80">
        <w:rPr>
          <w:noProof/>
        </w:rPr>
        <w:t>3</w:t>
      </w:r>
      <w:r w:rsidR="00B41A03">
        <w:rPr>
          <w:noProof/>
        </w:rPr>
        <w:fldChar w:fldCharType="end"/>
      </w:r>
    </w:p>
    <w:p w:rsidR="00B41A03" w:rsidRDefault="00B41A03">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_Toc472666446 \h </w:instrText>
      </w:r>
      <w:r>
        <w:rPr>
          <w:noProof/>
        </w:rPr>
      </w:r>
      <w:r>
        <w:rPr>
          <w:noProof/>
        </w:rPr>
        <w:fldChar w:fldCharType="separate"/>
      </w:r>
      <w:r w:rsidR="00115E80">
        <w:rPr>
          <w:noProof/>
        </w:rPr>
        <w:t>4</w:t>
      </w:r>
      <w:r>
        <w:rPr>
          <w:noProof/>
        </w:rPr>
        <w:fldChar w:fldCharType="end"/>
      </w:r>
    </w:p>
    <w:p w:rsidR="00B41A03" w:rsidRDefault="00B41A03">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_Toc472666447 \h </w:instrText>
      </w:r>
      <w:r>
        <w:rPr>
          <w:noProof/>
        </w:rPr>
      </w:r>
      <w:r>
        <w:rPr>
          <w:noProof/>
        </w:rPr>
        <w:fldChar w:fldCharType="separate"/>
      </w:r>
      <w:r w:rsidR="00115E80">
        <w:rPr>
          <w:noProof/>
        </w:rPr>
        <w:t>10</w:t>
      </w:r>
      <w:r>
        <w:rPr>
          <w:noProof/>
        </w:rPr>
        <w:fldChar w:fldCharType="end"/>
      </w:r>
    </w:p>
    <w:p w:rsidR="00B41A03" w:rsidRDefault="00B41A03">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_Toc472666448 \h </w:instrText>
      </w:r>
      <w:r>
        <w:rPr>
          <w:noProof/>
        </w:rPr>
      </w:r>
      <w:r>
        <w:rPr>
          <w:noProof/>
        </w:rPr>
        <w:fldChar w:fldCharType="separate"/>
      </w:r>
      <w:r w:rsidR="00115E80">
        <w:rPr>
          <w:noProof/>
        </w:rPr>
        <w:t>11</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B41A0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41A03">
        <w:rPr>
          <w:noProof/>
        </w:rPr>
        <w:t>Figure 1: BSA coverage (%) in the two years ending 31 December 2016 by ethnicity, women aged 50–69 years, Total Coverage</w:t>
      </w:r>
      <w:r w:rsidR="00B41A03">
        <w:rPr>
          <w:noProof/>
        </w:rPr>
        <w:tab/>
      </w:r>
      <w:r w:rsidR="00B41A03">
        <w:rPr>
          <w:noProof/>
        </w:rPr>
        <w:fldChar w:fldCharType="begin"/>
      </w:r>
      <w:r w:rsidR="00B41A03">
        <w:rPr>
          <w:noProof/>
        </w:rPr>
        <w:instrText xml:space="preserve"> PAGEREF _Toc472666437 \h </w:instrText>
      </w:r>
      <w:r w:rsidR="00B41A03">
        <w:rPr>
          <w:noProof/>
        </w:rPr>
      </w:r>
      <w:r w:rsidR="00B41A03">
        <w:rPr>
          <w:noProof/>
        </w:rPr>
        <w:fldChar w:fldCharType="separate"/>
      </w:r>
      <w:r w:rsidR="00115E80">
        <w:rPr>
          <w:noProof/>
        </w:rPr>
        <w:t>3</w:t>
      </w:r>
      <w:r w:rsidR="00B41A03">
        <w:rPr>
          <w:noProof/>
        </w:rPr>
        <w:fldChar w:fldCharType="end"/>
      </w:r>
    </w:p>
    <w:p w:rsidR="00B41A03" w:rsidRDefault="00B41A03">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_Toc472666438 \h </w:instrText>
      </w:r>
      <w:r>
        <w:rPr>
          <w:noProof/>
        </w:rPr>
      </w:r>
      <w:r>
        <w:rPr>
          <w:noProof/>
        </w:rPr>
        <w:fldChar w:fldCharType="separate"/>
      </w:r>
      <w:r w:rsidR="00115E80">
        <w:rPr>
          <w:noProof/>
        </w:rPr>
        <w:t>4</w:t>
      </w:r>
      <w:r>
        <w:rPr>
          <w:noProof/>
        </w:rPr>
        <w:fldChar w:fldCharType="end"/>
      </w:r>
    </w:p>
    <w:p w:rsidR="00B41A03" w:rsidRDefault="00B41A03">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_Toc472666439 \h </w:instrText>
      </w:r>
      <w:r>
        <w:rPr>
          <w:noProof/>
        </w:rPr>
      </w:r>
      <w:r>
        <w:rPr>
          <w:noProof/>
        </w:rPr>
        <w:fldChar w:fldCharType="separate"/>
      </w:r>
      <w:r w:rsidR="00115E80">
        <w:rPr>
          <w:noProof/>
        </w:rPr>
        <w:t>5</w:t>
      </w:r>
      <w:r>
        <w:rPr>
          <w:noProof/>
        </w:rPr>
        <w:fldChar w:fldCharType="end"/>
      </w:r>
    </w:p>
    <w:p w:rsidR="00B41A03" w:rsidRDefault="00B41A03">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_Toc472666440 \h </w:instrText>
      </w:r>
      <w:r>
        <w:rPr>
          <w:noProof/>
        </w:rPr>
      </w:r>
      <w:r>
        <w:rPr>
          <w:noProof/>
        </w:rPr>
        <w:fldChar w:fldCharType="separate"/>
      </w:r>
      <w:r w:rsidR="00115E80">
        <w:rPr>
          <w:noProof/>
        </w:rPr>
        <w:t>5</w:t>
      </w:r>
      <w:r>
        <w:rPr>
          <w:noProof/>
        </w:rPr>
        <w:fldChar w:fldCharType="end"/>
      </w:r>
    </w:p>
    <w:p w:rsidR="00B41A03" w:rsidRDefault="00B41A03">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_Toc472666441 \h </w:instrText>
      </w:r>
      <w:r>
        <w:rPr>
          <w:noProof/>
        </w:rPr>
      </w:r>
      <w:r>
        <w:rPr>
          <w:noProof/>
        </w:rPr>
        <w:fldChar w:fldCharType="separate"/>
      </w:r>
      <w:r w:rsidR="00115E80">
        <w:rPr>
          <w:noProof/>
        </w:rPr>
        <w:t>6</w:t>
      </w:r>
      <w:r>
        <w:rPr>
          <w:noProof/>
        </w:rPr>
        <w:fldChar w:fldCharType="end"/>
      </w:r>
    </w:p>
    <w:p w:rsidR="00B41A03" w:rsidRDefault="00B41A03">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_Toc472666442 \h </w:instrText>
      </w:r>
      <w:r>
        <w:rPr>
          <w:noProof/>
        </w:rPr>
      </w:r>
      <w:r>
        <w:rPr>
          <w:noProof/>
        </w:rPr>
        <w:fldChar w:fldCharType="separate"/>
      </w:r>
      <w:r w:rsidR="00115E80">
        <w:rPr>
          <w:noProof/>
        </w:rPr>
        <w:t>7</w:t>
      </w:r>
      <w:r>
        <w:rPr>
          <w:noProof/>
        </w:rPr>
        <w:fldChar w:fldCharType="end"/>
      </w:r>
    </w:p>
    <w:p w:rsidR="00B41A03" w:rsidRDefault="00B41A03">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_Toc472666443 \h </w:instrText>
      </w:r>
      <w:r>
        <w:rPr>
          <w:noProof/>
        </w:rPr>
      </w:r>
      <w:r>
        <w:rPr>
          <w:noProof/>
        </w:rPr>
        <w:fldChar w:fldCharType="separate"/>
      </w:r>
      <w:r w:rsidR="00115E80">
        <w:rPr>
          <w:noProof/>
        </w:rPr>
        <w:t>8</w:t>
      </w:r>
      <w:r>
        <w:rPr>
          <w:noProof/>
        </w:rPr>
        <w:fldChar w:fldCharType="end"/>
      </w:r>
    </w:p>
    <w:p w:rsidR="00B41A03" w:rsidRDefault="00B41A03">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_Toc472666444 \h </w:instrText>
      </w:r>
      <w:r>
        <w:rPr>
          <w:noProof/>
        </w:rPr>
      </w:r>
      <w:r>
        <w:rPr>
          <w:noProof/>
        </w:rPr>
        <w:fldChar w:fldCharType="separate"/>
      </w:r>
      <w:r w:rsidR="00115E80">
        <w:rPr>
          <w:noProof/>
        </w:rPr>
        <w:t>9</w:t>
      </w:r>
      <w:r>
        <w:rPr>
          <w:noProof/>
        </w:rPr>
        <w:fldChar w:fldCharType="end"/>
      </w:r>
    </w:p>
    <w:p w:rsidR="00115CAE" w:rsidRDefault="00115CAE" w:rsidP="00115CAE">
      <w:pPr>
        <w:rPr>
          <w:noProof/>
        </w:rPr>
      </w:pPr>
      <w:r w:rsidRPr="00236495">
        <w:rPr>
          <w:noProof/>
          <w:sz w:val="20"/>
          <w:szCs w:val="20"/>
        </w:rPr>
        <w:fldChar w:fldCharType="end"/>
      </w:r>
    </w:p>
    <w:p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72666449"/>
      <w:r w:rsidRPr="004149AB">
        <w:rPr>
          <w:noProof/>
          <w:szCs w:val="36"/>
        </w:rPr>
        <w:t>Introduction</w:t>
      </w:r>
      <w:bookmarkEnd w:id="1"/>
      <w:bookmarkEnd w:id="2"/>
    </w:p>
    <w:p w:rsidR="00B72A22" w:rsidRDefault="00B72A22" w:rsidP="00B72A22">
      <w:bookmarkStart w:id="3"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4726664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5A66DB" w:rsidRPr="005A66DB">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5A66DB" w:rsidRPr="005A66DB">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5A66DB" w:rsidRPr="005A66DB">
        <w:t xml:space="preserve">30 June 2015 </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5A66DB" w:rsidP="00115CAE">
      <w:pPr>
        <w:pStyle w:val="Heading1"/>
      </w:pPr>
      <w:bookmarkStart w:id="6" w:name="_Toc399921852"/>
      <w:bookmarkStart w:id="7" w:name="_Toc472666451"/>
      <w:proofErr w:type="spellStart"/>
      <w:r w:rsidRPr="005A66DB">
        <w:lastRenderedPageBreak/>
        <w:t>Waitemata</w:t>
      </w:r>
      <w:proofErr w:type="spellEnd"/>
      <w:r w:rsidR="00C75BA8">
        <w:t xml:space="preserve"> </w:t>
      </w:r>
      <w:r w:rsidR="00115CAE">
        <w:t>c</w:t>
      </w:r>
      <w:r w:rsidR="00115CAE" w:rsidRPr="004149AB">
        <w:t>overage</w:t>
      </w:r>
      <w:bookmarkEnd w:id="5"/>
      <w:bookmarkEnd w:id="6"/>
      <w:bookmarkEnd w:id="7"/>
    </w:p>
    <w:p w:rsidR="00115CAE" w:rsidRPr="00F7148E" w:rsidRDefault="005A66DB" w:rsidP="00115CAE">
      <w:pPr>
        <w:pStyle w:val="Heading2"/>
      </w:pPr>
      <w:bookmarkStart w:id="8" w:name="_Toc399146164"/>
      <w:bookmarkStart w:id="9" w:name="_Toc399921853"/>
      <w:bookmarkStart w:id="10" w:name="_Toc472666452"/>
      <w:proofErr w:type="spellStart"/>
      <w:r w:rsidRPr="005A66DB">
        <w:t>Waitemata</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5A66DB">
        <w:t>31 December 2016</w:t>
      </w:r>
      <w:bookmarkEnd w:id="10"/>
    </w:p>
    <w:p w:rsidR="00115CAE" w:rsidRDefault="00BD3841" w:rsidP="00BD3841">
      <w:pPr>
        <w:pStyle w:val="Figure"/>
      </w:pPr>
      <w:bookmarkStart w:id="11" w:name="_Toc399497921"/>
      <w:bookmarkStart w:id="12" w:name="_Toc472666437"/>
      <w:r>
        <w:t xml:space="preserve">Figure </w:t>
      </w:r>
      <w:fldSimple w:instr=" SEQ Figure \* ARABIC ">
        <w:r w:rsidR="00115E80">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A66DB" w:rsidRPr="005A66DB">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5A66DB" w:rsidP="00C77FF1">
      <w:bookmarkStart w:id="13" w:name="figure_1"/>
      <w:bookmarkEnd w:id="13"/>
      <w:r>
        <w:rPr>
          <w:noProof/>
        </w:rPr>
        <w:drawing>
          <wp:inline distT="0" distB="0" distL="0" distR="0" wp14:anchorId="75B5A540" wp14:editId="54918CCC">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6B92" w:rsidRDefault="00576B92" w:rsidP="00F27C51">
      <w:bookmarkStart w:id="14" w:name="_Toc400365296"/>
    </w:p>
    <w:p w:rsidR="00115CAE" w:rsidRDefault="00115CAE" w:rsidP="00115CAE">
      <w:pPr>
        <w:pStyle w:val="Table"/>
      </w:pPr>
      <w:bookmarkStart w:id="15" w:name="_Toc47266644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5A66DB" w:rsidRPr="005A66DB">
        <w:t>31 December 2016</w:t>
      </w:r>
      <w:r w:rsidRPr="00420327">
        <w:t xml:space="preserve"> by ethnicity, women aged </w:t>
      </w:r>
      <w:r w:rsidR="004B6FD0">
        <w:t>50</w:t>
      </w:r>
      <w:r>
        <w:t>–</w:t>
      </w:r>
      <w:r w:rsidRPr="00420327">
        <w:t xml:space="preserve">69 years, </w:t>
      </w:r>
      <w:bookmarkEnd w:id="14"/>
      <w:r w:rsidR="00C75BA8">
        <w:t>Total Coverage</w:t>
      </w:r>
      <w:bookmarkEnd w:id="15"/>
    </w:p>
    <w:p w:rsidR="00E646CB" w:rsidRPr="00E646CB" w:rsidRDefault="005A66DB" w:rsidP="00E646CB">
      <w:bookmarkStart w:id="16" w:name="table_1"/>
      <w:bookmarkEnd w:id="16"/>
      <w:r w:rsidRPr="005A66DB">
        <w:rPr>
          <w:noProof/>
        </w:rPr>
        <w:drawing>
          <wp:inline distT="0" distB="0" distL="0" distR="0" wp14:anchorId="6ED35462" wp14:editId="3C59317B">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5A66DB" w:rsidP="00115CAE">
      <w:pPr>
        <w:pStyle w:val="Heading2"/>
      </w:pPr>
      <w:bookmarkStart w:id="17" w:name="_Toc399921854"/>
      <w:bookmarkStart w:id="18" w:name="_Toc472666453"/>
      <w:proofErr w:type="spellStart"/>
      <w:r w:rsidRPr="005A66DB">
        <w:lastRenderedPageBreak/>
        <w:t>Waitemata</w:t>
      </w:r>
      <w:proofErr w:type="spellEnd"/>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72666438"/>
      <w:r>
        <w:t xml:space="preserve">Figure </w:t>
      </w:r>
      <w:fldSimple w:instr=" SEQ Figure \* ARABIC ">
        <w:r w:rsidR="00115E80">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A66DB" w:rsidRPr="005A66DB">
        <w:t>31 December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5A66DB" w:rsidP="005E691B">
      <w:bookmarkStart w:id="21" w:name="figure_2"/>
      <w:bookmarkStart w:id="22" w:name="_Toc399921855"/>
      <w:bookmarkEnd w:id="21"/>
      <w:r>
        <w:rPr>
          <w:noProof/>
        </w:rPr>
        <w:drawing>
          <wp:inline distT="0" distB="0" distL="0" distR="0" wp14:anchorId="44CC1B84" wp14:editId="65487D01">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A25D9" w:rsidRPr="00C77FF1" w:rsidRDefault="007A25D9" w:rsidP="00B41A03">
      <w:pPr>
        <w:pStyle w:val="Table"/>
      </w:pPr>
      <w:bookmarkStart w:id="23" w:name="_Toc472666446"/>
      <w:r w:rsidRPr="00C77FF1">
        <w:t xml:space="preserve">Table </w:t>
      </w:r>
      <w:r w:rsidR="00B41A03">
        <w:t>2</w:t>
      </w:r>
      <w:r w:rsidRPr="00C77FF1">
        <w:t>: BSA number of screens in women aged 50–69 years by ethnicity and quarter, Quarter 4 2015 –Quarter 4 2016, All District Health Boards</w:t>
      </w:r>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A25D9" w:rsidRDefault="00F02195"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B41A03"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B41A03" w:rsidRDefault="00B41A03" w:rsidP="00B41A0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eastAsia="Times New Roman" w:hAnsi="Arial" w:cs="Arial"/>
                <w:color w:val="000000"/>
                <w:sz w:val="18"/>
                <w:szCs w:val="18"/>
              </w:rPr>
            </w:pPr>
            <w:r>
              <w:rPr>
                <w:rFonts w:ascii="Arial" w:hAnsi="Arial" w:cs="Arial"/>
                <w:color w:val="000000"/>
                <w:sz w:val="18"/>
                <w:szCs w:val="18"/>
              </w:rPr>
              <w:t>271</w:t>
            </w:r>
          </w:p>
        </w:tc>
        <w:tc>
          <w:tcPr>
            <w:tcW w:w="1504"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302</w:t>
            </w:r>
          </w:p>
        </w:tc>
        <w:tc>
          <w:tcPr>
            <w:tcW w:w="1503"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410</w:t>
            </w:r>
          </w:p>
        </w:tc>
        <w:tc>
          <w:tcPr>
            <w:tcW w:w="1504"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489</w:t>
            </w:r>
          </w:p>
        </w:tc>
        <w:tc>
          <w:tcPr>
            <w:tcW w:w="1504" w:type="dxa"/>
            <w:tcBorders>
              <w:top w:val="nil"/>
              <w:left w:val="nil"/>
              <w:bottom w:val="single" w:sz="8" w:space="0" w:color="D9D9D9"/>
              <w:right w:val="single" w:sz="8" w:space="0" w:color="auto"/>
            </w:tcBorders>
            <w:shd w:val="clear" w:color="auto" w:fill="auto"/>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360</w:t>
            </w:r>
          </w:p>
        </w:tc>
      </w:tr>
      <w:tr w:rsidR="00B41A03"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B41A03" w:rsidRDefault="00B41A03" w:rsidP="00B41A0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285</w:t>
            </w:r>
          </w:p>
        </w:tc>
        <w:tc>
          <w:tcPr>
            <w:tcW w:w="1504"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267</w:t>
            </w:r>
          </w:p>
        </w:tc>
        <w:tc>
          <w:tcPr>
            <w:tcW w:w="1503"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334</w:t>
            </w:r>
          </w:p>
        </w:tc>
        <w:tc>
          <w:tcPr>
            <w:tcW w:w="1504" w:type="dxa"/>
            <w:tcBorders>
              <w:top w:val="nil"/>
              <w:left w:val="nil"/>
              <w:bottom w:val="single" w:sz="8" w:space="0" w:color="D9D9D9"/>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357</w:t>
            </w:r>
          </w:p>
        </w:tc>
        <w:tc>
          <w:tcPr>
            <w:tcW w:w="1504" w:type="dxa"/>
            <w:tcBorders>
              <w:top w:val="nil"/>
              <w:left w:val="nil"/>
              <w:bottom w:val="single" w:sz="8" w:space="0" w:color="D9D9D9"/>
              <w:right w:val="single" w:sz="8" w:space="0" w:color="auto"/>
            </w:tcBorders>
            <w:shd w:val="clear" w:color="auto" w:fill="auto"/>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287</w:t>
            </w:r>
          </w:p>
        </w:tc>
      </w:tr>
      <w:tr w:rsidR="00B41A03"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B41A03" w:rsidRDefault="00B41A03" w:rsidP="00B41A0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4,566</w:t>
            </w:r>
          </w:p>
        </w:tc>
        <w:tc>
          <w:tcPr>
            <w:tcW w:w="1504" w:type="dxa"/>
            <w:tcBorders>
              <w:top w:val="nil"/>
              <w:left w:val="nil"/>
              <w:bottom w:val="nil"/>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4,462</w:t>
            </w:r>
          </w:p>
        </w:tc>
        <w:tc>
          <w:tcPr>
            <w:tcW w:w="1503" w:type="dxa"/>
            <w:tcBorders>
              <w:top w:val="nil"/>
              <w:left w:val="nil"/>
              <w:bottom w:val="nil"/>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5,244</w:t>
            </w:r>
          </w:p>
        </w:tc>
        <w:tc>
          <w:tcPr>
            <w:tcW w:w="1504" w:type="dxa"/>
            <w:tcBorders>
              <w:top w:val="nil"/>
              <w:left w:val="nil"/>
              <w:bottom w:val="nil"/>
              <w:right w:val="single" w:sz="8" w:space="0" w:color="auto"/>
            </w:tcBorders>
            <w:shd w:val="clear" w:color="auto" w:fill="auto"/>
            <w:noWrap/>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5,343</w:t>
            </w:r>
          </w:p>
        </w:tc>
        <w:tc>
          <w:tcPr>
            <w:tcW w:w="1504" w:type="dxa"/>
            <w:tcBorders>
              <w:top w:val="nil"/>
              <w:left w:val="nil"/>
              <w:bottom w:val="nil"/>
              <w:right w:val="single" w:sz="8" w:space="0" w:color="auto"/>
            </w:tcBorders>
            <w:shd w:val="clear" w:color="auto" w:fill="auto"/>
            <w:vAlign w:val="center"/>
          </w:tcPr>
          <w:p w:rsidR="00B41A03" w:rsidRDefault="00B41A03" w:rsidP="00B41A03">
            <w:pPr>
              <w:jc w:val="right"/>
              <w:rPr>
                <w:rFonts w:ascii="Arial" w:hAnsi="Arial" w:cs="Arial"/>
                <w:color w:val="000000"/>
                <w:sz w:val="18"/>
                <w:szCs w:val="18"/>
              </w:rPr>
            </w:pPr>
            <w:r>
              <w:rPr>
                <w:rFonts w:ascii="Arial" w:hAnsi="Arial" w:cs="Arial"/>
                <w:color w:val="000000"/>
                <w:sz w:val="18"/>
                <w:szCs w:val="18"/>
              </w:rPr>
              <w:t>4,997</w:t>
            </w:r>
          </w:p>
        </w:tc>
      </w:tr>
      <w:tr w:rsidR="00B41A03"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rsidR="00B41A03" w:rsidRDefault="00B41A03" w:rsidP="00B41A0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5,122</w:t>
            </w:r>
          </w:p>
        </w:tc>
        <w:tc>
          <w:tcPr>
            <w:tcW w:w="1504" w:type="dxa"/>
            <w:tcBorders>
              <w:top w:val="single" w:sz="8" w:space="0" w:color="auto"/>
              <w:left w:val="nil"/>
              <w:bottom w:val="single" w:sz="8" w:space="0" w:color="auto"/>
              <w:right w:val="single" w:sz="8" w:space="0" w:color="auto"/>
            </w:tcBorders>
            <w:shd w:val="clear" w:color="auto" w:fill="auto"/>
            <w:noWrap/>
            <w:vAlign w:val="center"/>
          </w:tcPr>
          <w:p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5,031</w:t>
            </w:r>
          </w:p>
        </w:tc>
        <w:tc>
          <w:tcPr>
            <w:tcW w:w="1503" w:type="dxa"/>
            <w:tcBorders>
              <w:top w:val="single" w:sz="8" w:space="0" w:color="auto"/>
              <w:left w:val="nil"/>
              <w:bottom w:val="single" w:sz="8" w:space="0" w:color="auto"/>
              <w:right w:val="single" w:sz="8" w:space="0" w:color="auto"/>
            </w:tcBorders>
            <w:shd w:val="clear" w:color="auto" w:fill="auto"/>
            <w:noWrap/>
            <w:vAlign w:val="center"/>
          </w:tcPr>
          <w:p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5,988</w:t>
            </w:r>
          </w:p>
        </w:tc>
        <w:tc>
          <w:tcPr>
            <w:tcW w:w="1504" w:type="dxa"/>
            <w:tcBorders>
              <w:top w:val="single" w:sz="8" w:space="0" w:color="auto"/>
              <w:left w:val="nil"/>
              <w:bottom w:val="single" w:sz="8" w:space="0" w:color="auto"/>
              <w:right w:val="single" w:sz="8" w:space="0" w:color="auto"/>
            </w:tcBorders>
            <w:shd w:val="clear" w:color="auto" w:fill="auto"/>
            <w:noWrap/>
            <w:vAlign w:val="center"/>
          </w:tcPr>
          <w:p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6,189</w:t>
            </w:r>
          </w:p>
        </w:tc>
        <w:tc>
          <w:tcPr>
            <w:tcW w:w="1504" w:type="dxa"/>
            <w:tcBorders>
              <w:top w:val="single" w:sz="8" w:space="0" w:color="auto"/>
              <w:left w:val="nil"/>
              <w:bottom w:val="single" w:sz="8" w:space="0" w:color="auto"/>
              <w:right w:val="single" w:sz="8" w:space="0" w:color="auto"/>
            </w:tcBorders>
            <w:shd w:val="clear" w:color="auto" w:fill="auto"/>
            <w:vAlign w:val="center"/>
          </w:tcPr>
          <w:p w:rsidR="00B41A03" w:rsidRDefault="00B41A03" w:rsidP="00B41A03">
            <w:pPr>
              <w:jc w:val="right"/>
              <w:rPr>
                <w:rFonts w:ascii="Arial" w:hAnsi="Arial" w:cs="Arial"/>
                <w:b/>
                <w:bCs/>
                <w:color w:val="000000"/>
                <w:sz w:val="18"/>
                <w:szCs w:val="18"/>
              </w:rPr>
            </w:pPr>
            <w:r>
              <w:rPr>
                <w:rFonts w:ascii="Arial" w:hAnsi="Arial" w:cs="Arial"/>
                <w:b/>
                <w:bCs/>
                <w:color w:val="000000"/>
                <w:sz w:val="18"/>
                <w:szCs w:val="18"/>
              </w:rPr>
              <w:t>5,644</w:t>
            </w:r>
          </w:p>
        </w:tc>
      </w:tr>
    </w:tbl>
    <w:p w:rsidR="005E691B" w:rsidRDefault="005E691B" w:rsidP="00F66CD2">
      <w:pPr>
        <w:pStyle w:val="Heading1"/>
      </w:pPr>
    </w:p>
    <w:p w:rsidR="005E691B" w:rsidRDefault="005E691B">
      <w:pPr>
        <w:spacing w:after="200"/>
        <w:rPr>
          <w:rFonts w:eastAsiaTheme="majorEastAsia" w:cstheme="majorBidi"/>
          <w:b/>
          <w:bCs/>
          <w:sz w:val="36"/>
          <w:szCs w:val="28"/>
        </w:rPr>
      </w:pPr>
      <w:r>
        <w:br w:type="page"/>
      </w:r>
    </w:p>
    <w:p w:rsidR="00F66CD2" w:rsidRDefault="00115CAE" w:rsidP="00F66CD2">
      <w:pPr>
        <w:pStyle w:val="Heading1"/>
      </w:pPr>
      <w:bookmarkStart w:id="24" w:name="_Toc472666454"/>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4726664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A66DB" w:rsidRPr="005A66DB">
        <w:t>31 December 2016</w:t>
      </w:r>
      <w:bookmarkEnd w:id="27"/>
    </w:p>
    <w:p w:rsidR="00F66CD2" w:rsidRDefault="00FE0172" w:rsidP="002B0ED8">
      <w:pPr>
        <w:pStyle w:val="Figure"/>
      </w:pPr>
      <w:bookmarkStart w:id="28" w:name="_Toc399497923"/>
      <w:bookmarkStart w:id="29" w:name="_Toc472666439"/>
      <w:r>
        <w:t xml:space="preserve">Figure </w:t>
      </w:r>
      <w:fldSimple w:instr=" SEQ Figure \* ARABIC ">
        <w:r w:rsidR="00115E80">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A66DB" w:rsidRPr="005A66DB">
        <w:t>31 December 2016</w:t>
      </w:r>
      <w:r w:rsidR="00F66CD2">
        <w:t xml:space="preserve"> </w:t>
      </w:r>
      <w:r w:rsidR="00F66CD2" w:rsidRPr="00F17732">
        <w:t xml:space="preserve">by </w:t>
      </w:r>
      <w:r w:rsidR="00F66CD2">
        <w:t>District Health Board</w:t>
      </w:r>
      <w:bookmarkEnd w:id="28"/>
      <w:bookmarkEnd w:id="29"/>
    </w:p>
    <w:p w:rsidR="00D83F91" w:rsidRPr="00D83F91" w:rsidRDefault="005A66DB" w:rsidP="00D83F91">
      <w:bookmarkStart w:id="30" w:name="figure_3"/>
      <w:bookmarkEnd w:id="25"/>
      <w:bookmarkEnd w:id="26"/>
      <w:bookmarkEnd w:id="30"/>
      <w:r>
        <w:rPr>
          <w:noProof/>
        </w:rPr>
        <w:drawing>
          <wp:inline distT="0" distB="0" distL="0" distR="0" wp14:anchorId="28F07857" wp14:editId="2C45677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1" w:name="_Toc399497924"/>
      <w:bookmarkStart w:id="32" w:name="_Toc472666440"/>
      <w:r>
        <w:t xml:space="preserve">Figure </w:t>
      </w:r>
      <w:fldSimple w:instr=" SEQ Figure \* ARABIC ">
        <w:r w:rsidR="00115E80">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A66DB" w:rsidRPr="005A66DB">
        <w:t>31 December 2016</w:t>
      </w:r>
      <w:r w:rsidR="00115CAE" w:rsidRPr="002171C9">
        <w:t xml:space="preserve"> by </w:t>
      </w:r>
      <w:r w:rsidR="00B718BD">
        <w:t>District Health Board</w:t>
      </w:r>
      <w:bookmarkEnd w:id="31"/>
      <w:bookmarkEnd w:id="32"/>
    </w:p>
    <w:p w:rsidR="00115CAE" w:rsidRDefault="005A66DB" w:rsidP="00115CAE">
      <w:bookmarkStart w:id="33" w:name="figure_4"/>
      <w:bookmarkEnd w:id="33"/>
      <w:r>
        <w:rPr>
          <w:noProof/>
        </w:rPr>
        <w:drawing>
          <wp:inline distT="0" distB="0" distL="0" distR="0" wp14:anchorId="7D9E189D" wp14:editId="3523329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472666441"/>
      <w:r>
        <w:lastRenderedPageBreak/>
        <w:t xml:space="preserve">Figure </w:t>
      </w:r>
      <w:fldSimple w:instr=" SEQ Figure \* ARABIC ">
        <w:r w:rsidR="00115E80">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A66DB" w:rsidRPr="005A66DB">
        <w:t>31 December 2016</w:t>
      </w:r>
      <w:r w:rsidR="00115CAE" w:rsidRPr="002171C9">
        <w:t xml:space="preserve"> by </w:t>
      </w:r>
      <w:r w:rsidR="00B718BD">
        <w:t>District Health Board</w:t>
      </w:r>
      <w:bookmarkEnd w:id="35"/>
      <w:bookmarkEnd w:id="36"/>
    </w:p>
    <w:p w:rsidR="009376F1" w:rsidRPr="00C9547D" w:rsidRDefault="005A66DB" w:rsidP="009376F1">
      <w:bookmarkStart w:id="37" w:name="figure_6"/>
      <w:bookmarkEnd w:id="37"/>
      <w:r>
        <w:rPr>
          <w:noProof/>
        </w:rPr>
        <w:drawing>
          <wp:inline distT="0" distB="0" distL="0" distR="0" wp14:anchorId="13B8014F" wp14:editId="1516ED8C">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8" w:name="_Toc472666442"/>
      <w:r>
        <w:lastRenderedPageBreak/>
        <w:t xml:space="preserve">Figure </w:t>
      </w:r>
      <w:fldSimple w:instr=" SEQ Figure \* ARABIC ">
        <w:r w:rsidR="00115E80">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A66DB" w:rsidRPr="005A66DB">
        <w:t>31 December 2016</w:t>
      </w:r>
      <w:bookmarkEnd w:id="38"/>
    </w:p>
    <w:p w:rsidR="00EB1948" w:rsidRPr="00D83F91" w:rsidRDefault="00D82508" w:rsidP="00AE1525">
      <w:r w:rsidRPr="00D82508">
        <w:rPr>
          <w:noProof/>
        </w:rPr>
        <w:drawing>
          <wp:inline distT="0" distB="0" distL="0" distR="0" wp14:anchorId="2BA3D007" wp14:editId="467070EA">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472666443"/>
      <w:r>
        <w:lastRenderedPageBreak/>
        <w:t xml:space="preserve">Figure </w:t>
      </w:r>
      <w:fldSimple w:instr=" SEQ Figure \* ARABIC ">
        <w:r w:rsidR="00115E80">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A66DB" w:rsidRPr="005A66DB">
        <w:t>31 December 2016</w:t>
      </w:r>
      <w:bookmarkEnd w:id="39"/>
    </w:p>
    <w:p w:rsidR="00A43F46" w:rsidRPr="00A43F46" w:rsidRDefault="00372639" w:rsidP="00A43F46">
      <w:r w:rsidRPr="00CA006A">
        <w:rPr>
          <w:noProof/>
        </w:rPr>
        <w:drawing>
          <wp:inline distT="0" distB="0" distL="0" distR="0" wp14:anchorId="62A888B6" wp14:editId="7691A7CC">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472666444"/>
      <w:r>
        <w:lastRenderedPageBreak/>
        <w:t xml:space="preserve">Figure </w:t>
      </w:r>
      <w:fldSimple w:instr=" SEQ Figure \* ARABIC ">
        <w:r w:rsidR="00115E80">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A66DB" w:rsidRPr="005A66DB">
        <w:t>31 December 2016</w:t>
      </w:r>
      <w:r w:rsidRPr="002171C9">
        <w:t xml:space="preserve"> by </w:t>
      </w:r>
      <w:r>
        <w:t>District Health Board</w:t>
      </w:r>
      <w:bookmarkEnd w:id="40"/>
    </w:p>
    <w:p w:rsidR="00137AB6" w:rsidRDefault="00137AB6" w:rsidP="00137AB6">
      <w:pPr>
        <w:rPr>
          <w:caps/>
        </w:rPr>
      </w:pPr>
    </w:p>
    <w:p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4CDF3CB6" wp14:editId="2B28F8D8">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rsidR="00D52B13" w:rsidRDefault="00115CAE" w:rsidP="00CE24C5">
      <w:pPr>
        <w:pStyle w:val="Table"/>
        <w:spacing w:before="0"/>
        <w:ind w:left="-284"/>
      </w:pPr>
      <w:bookmarkStart w:id="41" w:name="_Toc400365297"/>
      <w:bookmarkStart w:id="42" w:name="_Toc472666447"/>
      <w:r w:rsidRPr="00F17732">
        <w:lastRenderedPageBreak/>
        <w:t xml:space="preserve">Table </w:t>
      </w:r>
      <w:r w:rsidR="00B41A03">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5A66DB" w:rsidRPr="005A66DB">
        <w:t>31 December 2016</w:t>
      </w:r>
      <w:r w:rsidRPr="00F17732">
        <w:t xml:space="preserve"> </w:t>
      </w:r>
      <w:r>
        <w:t xml:space="preserve">by </w:t>
      </w:r>
      <w:r w:rsidR="00B718BD">
        <w:t>District Health Board</w:t>
      </w:r>
      <w:bookmarkEnd w:id="41"/>
      <w:bookmarkEnd w:id="42"/>
    </w:p>
    <w:p w:rsidR="00CE24C5" w:rsidRPr="00CE24C5" w:rsidRDefault="00F02195" w:rsidP="00CE24C5">
      <w:bookmarkStart w:id="43" w:name="table_2"/>
      <w:bookmarkEnd w:id="43"/>
      <w:r w:rsidRPr="00F02195">
        <w:drawing>
          <wp:inline distT="0" distB="0" distL="0" distR="0">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472666456"/>
      <w:r>
        <w:lastRenderedPageBreak/>
        <w:t>DHB coverage comparison trends by ethnicity</w:t>
      </w:r>
      <w:bookmarkEnd w:id="44"/>
      <w:bookmarkEnd w:id="45"/>
    </w:p>
    <w:p w:rsidR="00115CAE" w:rsidRDefault="00115CAE" w:rsidP="003669D4">
      <w:pPr>
        <w:pStyle w:val="Table"/>
        <w:ind w:left="-284"/>
      </w:pPr>
      <w:bookmarkStart w:id="46" w:name="_Toc400365298"/>
      <w:bookmarkStart w:id="47" w:name="_Toc472666448"/>
      <w:r w:rsidRPr="00F17732">
        <w:t>Table</w:t>
      </w:r>
      <w:r>
        <w:t xml:space="preserve"> </w:t>
      </w:r>
      <w:r w:rsidR="00B41A03">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5A66DB" w:rsidRPr="005A66DB">
        <w:t>31 December, 2014, 2015, 2016</w:t>
      </w:r>
      <w:r>
        <w:t xml:space="preserve">, by ethnicity and </w:t>
      </w:r>
      <w:r w:rsidR="00B718BD">
        <w:t>District Health Board</w:t>
      </w:r>
      <w:bookmarkEnd w:id="46"/>
      <w:bookmarkEnd w:id="47"/>
    </w:p>
    <w:p w:rsidR="006B45AA" w:rsidRPr="006B45AA" w:rsidRDefault="00F02195" w:rsidP="006B45AA">
      <w:bookmarkStart w:id="48" w:name="table_3"/>
      <w:bookmarkEnd w:id="48"/>
      <w:r w:rsidRPr="00F02195">
        <w:drawing>
          <wp:inline distT="0" distB="0" distL="0" distR="0">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B25" w:rsidRDefault="00DD3B25">
      <w:pPr>
        <w:spacing w:line="240" w:lineRule="auto"/>
      </w:pPr>
      <w:r>
        <w:separator/>
      </w:r>
    </w:p>
  </w:endnote>
  <w:endnote w:type="continuationSeparator" w:id="0">
    <w:p w:rsidR="00DD3B25" w:rsidRDefault="00DD3B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D3B25" w:rsidRPr="00497068" w:rsidRDefault="00DD3B25"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D3B25" w:rsidRDefault="00DD3B25">
        <w:pPr>
          <w:pStyle w:val="Footer"/>
          <w:jc w:val="center"/>
        </w:pPr>
        <w:r>
          <w:fldChar w:fldCharType="begin"/>
        </w:r>
        <w:r>
          <w:instrText xml:space="preserve"> PAGE   \* MERGEFORMAT </w:instrText>
        </w:r>
        <w:r>
          <w:fldChar w:fldCharType="separate"/>
        </w:r>
        <w:r w:rsidR="001275BD">
          <w:rPr>
            <w:noProof/>
          </w:rPr>
          <w:t>11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D3B25" w:rsidRDefault="00DD3B25">
        <w:pPr>
          <w:pStyle w:val="Footer"/>
          <w:jc w:val="center"/>
        </w:pPr>
        <w:r>
          <w:fldChar w:fldCharType="begin"/>
        </w:r>
        <w:r>
          <w:instrText xml:space="preserve"> PAGE   \* MERGEFORMAT </w:instrText>
        </w:r>
        <w:r>
          <w:fldChar w:fldCharType="separate"/>
        </w:r>
        <w:r w:rsidR="001275BD">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B25" w:rsidRDefault="00DD3B25">
      <w:pPr>
        <w:spacing w:line="240" w:lineRule="auto"/>
      </w:pPr>
      <w:r>
        <w:separator/>
      </w:r>
    </w:p>
  </w:footnote>
  <w:footnote w:type="continuationSeparator" w:id="0">
    <w:p w:rsidR="00DD3B25" w:rsidRDefault="00DD3B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43B40515" wp14:editId="6C33C8B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D3B25" w:rsidRDefault="00DD3B25" w:rsidP="00E52682">
    <w:pPr>
      <w:pStyle w:val="Header"/>
      <w:ind w:right="-425"/>
      <w:jc w:val="right"/>
    </w:pPr>
    <w:r w:rsidRPr="00532FD3">
      <w:rPr>
        <w:noProof/>
      </w:rPr>
      <w:drawing>
        <wp:inline distT="0" distB="0" distL="0" distR="0" wp14:anchorId="19A94A97" wp14:editId="0E9F386F">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0D44A8EF" wp14:editId="1E118B8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222378F1" wp14:editId="45E36B6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D3B25" w:rsidRDefault="00DD3B25" w:rsidP="00E52682">
    <w:pPr>
      <w:pStyle w:val="Header"/>
      <w:ind w:right="-425"/>
      <w:jc w:val="right"/>
    </w:pPr>
    <w:r w:rsidRPr="001A7BE5">
      <w:rPr>
        <w:noProof/>
        <w:color w:val="000000"/>
        <w:sz w:val="19"/>
        <w:szCs w:val="19"/>
      </w:rPr>
      <w:drawing>
        <wp:inline distT="0" distB="0" distL="0" distR="0" wp14:anchorId="409CFF14" wp14:editId="61F26AD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25" w:rsidRDefault="00DD3B25">
    <w:pPr>
      <w:pStyle w:val="Header"/>
    </w:pPr>
    <w:r>
      <w:rPr>
        <w:noProof/>
      </w:rPr>
      <w:drawing>
        <wp:inline distT="0" distB="0" distL="0" distR="0" wp14:anchorId="2B245247" wp14:editId="2B7546B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15E80"/>
    <w:rsid w:val="001275BD"/>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A66D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41A03"/>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02195"/>
    <w:rsid w:val="00F12613"/>
    <w:rsid w:val="00F14827"/>
    <w:rsid w:val="00F209FE"/>
    <w:rsid w:val="00F274C0"/>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64.599999999999994</c:v>
                </c:pt>
                <c:pt idx="1">
                  <c:v>74.8</c:v>
                </c:pt>
                <c:pt idx="2">
                  <c:v>67.099999999999994</c:v>
                </c:pt>
                <c:pt idx="3">
                  <c:v>67.400000000000006</c:v>
                </c:pt>
              </c:numCache>
            </c:numRef>
          </c:val>
        </c:ser>
        <c:dLbls>
          <c:showLegendKey val="0"/>
          <c:showVal val="0"/>
          <c:showCatName val="0"/>
          <c:showSerName val="0"/>
          <c:showPercent val="0"/>
          <c:showBubbleSize val="0"/>
        </c:dLbls>
        <c:gapWidth val="50"/>
        <c:axId val="222287040"/>
        <c:axId val="2222878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22287040"/>
        <c:axId val="222287824"/>
      </c:lineChart>
      <c:catAx>
        <c:axId val="2222870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7824"/>
        <c:crosses val="autoZero"/>
        <c:auto val="1"/>
        <c:lblAlgn val="ctr"/>
        <c:lblOffset val="100"/>
        <c:tickLblSkip val="1"/>
        <c:noMultiLvlLbl val="0"/>
      </c:catAx>
      <c:valAx>
        <c:axId val="2222878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70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65.400000000000006</c:v>
                </c:pt>
                <c:pt idx="1">
                  <c:v>76.7</c:v>
                </c:pt>
                <c:pt idx="2">
                  <c:v>67.599999999999994</c:v>
                </c:pt>
                <c:pt idx="3">
                  <c:v>67.900000000000006</c:v>
                </c:pt>
              </c:numCache>
            </c:numRef>
          </c:val>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65.900000000000006</c:v>
                </c:pt>
                <c:pt idx="1">
                  <c:v>77.900000000000006</c:v>
                </c:pt>
                <c:pt idx="2">
                  <c:v>68.5</c:v>
                </c:pt>
                <c:pt idx="3">
                  <c:v>68.8</c:v>
                </c:pt>
              </c:numCache>
            </c:numRef>
          </c:val>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64.599999999999994</c:v>
                </c:pt>
                <c:pt idx="1">
                  <c:v>74.8</c:v>
                </c:pt>
                <c:pt idx="2">
                  <c:v>67.099999999999994</c:v>
                </c:pt>
                <c:pt idx="3">
                  <c:v>67.3</c:v>
                </c:pt>
              </c:numCache>
            </c:numRef>
          </c:val>
        </c:ser>
        <c:dLbls>
          <c:showLegendKey val="0"/>
          <c:showVal val="0"/>
          <c:showCatName val="0"/>
          <c:showSerName val="0"/>
          <c:showPercent val="0"/>
          <c:showBubbleSize val="0"/>
        </c:dLbls>
        <c:gapWidth val="150"/>
        <c:axId val="222288216"/>
        <c:axId val="19088523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22288216"/>
        <c:axId val="190885232"/>
      </c:lineChart>
      <c:catAx>
        <c:axId val="2222882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885232"/>
        <c:crosses val="autoZero"/>
        <c:auto val="1"/>
        <c:lblAlgn val="ctr"/>
        <c:lblOffset val="100"/>
        <c:noMultiLvlLbl val="0"/>
      </c:catAx>
      <c:valAx>
        <c:axId val="1908852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882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64.599999999999994</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90887584"/>
        <c:axId val="19088562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190887584"/>
        <c:axId val="190885624"/>
      </c:lineChart>
      <c:catAx>
        <c:axId val="1908875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90885624"/>
        <c:crosses val="autoZero"/>
        <c:auto val="1"/>
        <c:lblAlgn val="ctr"/>
        <c:lblOffset val="100"/>
        <c:tickLblSkip val="1"/>
        <c:noMultiLvlLbl val="0"/>
      </c:catAx>
      <c:valAx>
        <c:axId val="190885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908875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74.8</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21490392"/>
        <c:axId val="22149313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21490392"/>
        <c:axId val="221493136"/>
      </c:lineChart>
      <c:catAx>
        <c:axId val="2214903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493136"/>
        <c:crosses val="autoZero"/>
        <c:auto val="1"/>
        <c:lblAlgn val="ctr"/>
        <c:lblOffset val="100"/>
        <c:tickLblSkip val="1"/>
        <c:noMultiLvlLbl val="0"/>
      </c:catAx>
      <c:valAx>
        <c:axId val="2214931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490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67.3</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21491960"/>
        <c:axId val="22385301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21491960"/>
        <c:axId val="223853016"/>
      </c:lineChart>
      <c:catAx>
        <c:axId val="221491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853016"/>
        <c:crosses val="autoZero"/>
        <c:auto val="1"/>
        <c:lblAlgn val="ctr"/>
        <c:lblOffset val="100"/>
        <c:tickLblSkip val="1"/>
        <c:noMultiLvlLbl val="0"/>
      </c:catAx>
      <c:valAx>
        <c:axId val="223853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491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68646-850B-4D57-AAA1-BB8154B68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D8A9DF9E</Template>
  <TotalTime>5</TotalTime>
  <Pages>14</Pages>
  <Words>1398</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7</cp:revision>
  <cp:lastPrinted>2017-01-19T20:05:00Z</cp:lastPrinted>
  <dcterms:created xsi:type="dcterms:W3CDTF">2017-01-19T01:57:00Z</dcterms:created>
  <dcterms:modified xsi:type="dcterms:W3CDTF">2017-01-29T22:25:00Z</dcterms:modified>
</cp:coreProperties>
</file>