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D437B" w:rsidRPr="006D437B">
        <w:rPr>
          <w:rFonts w:cs="Times New Roman"/>
          <w:b/>
          <w:sz w:val="72"/>
        </w:rPr>
        <w:t>Hawke’s Bay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6D437B" w:rsidP="00115CAE">
      <w:pPr>
        <w:spacing w:line="264" w:lineRule="auto"/>
        <w:ind w:right="424"/>
        <w:rPr>
          <w:rFonts w:cs="Times New Roman"/>
          <w:sz w:val="56"/>
        </w:rPr>
      </w:pPr>
      <w:r w:rsidRPr="006D437B">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D437B" w:rsidRPr="006D437B">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D437B" w:rsidRPr="006D437B">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D437B" w:rsidRPr="006D437B">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6D437B" w:rsidP="00115CAE">
      <w:pPr>
        <w:spacing w:after="240" w:line="264" w:lineRule="auto"/>
        <w:jc w:val="center"/>
        <w:rPr>
          <w:rFonts w:cs="Times New Roman"/>
        </w:rPr>
      </w:pPr>
      <w:r w:rsidRPr="006D437B">
        <w:rPr>
          <w:rFonts w:cs="Times New Roman"/>
        </w:rPr>
        <w:t>2422-</w:t>
      </w:r>
      <w:proofErr w:type="gramStart"/>
      <w:r w:rsidRPr="006D437B">
        <w:rPr>
          <w:rFonts w:cs="Times New Roman"/>
        </w:rPr>
        <w:t xml:space="preserve">944X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82681E"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82681E">
        <w:rPr>
          <w:noProof/>
        </w:rPr>
        <w:t>Introduction</w:t>
      </w:r>
      <w:r w:rsidR="0082681E">
        <w:rPr>
          <w:noProof/>
        </w:rPr>
        <w:tab/>
      </w:r>
      <w:r w:rsidR="0082681E">
        <w:rPr>
          <w:noProof/>
        </w:rPr>
        <w:fldChar w:fldCharType="begin"/>
      </w:r>
      <w:r w:rsidR="0082681E">
        <w:rPr>
          <w:noProof/>
        </w:rPr>
        <w:instrText xml:space="preserve"> PAGEREF _Toc511994795 \h </w:instrText>
      </w:r>
      <w:r w:rsidR="0082681E">
        <w:rPr>
          <w:noProof/>
        </w:rPr>
      </w:r>
      <w:r w:rsidR="0082681E">
        <w:rPr>
          <w:noProof/>
        </w:rPr>
        <w:fldChar w:fldCharType="separate"/>
      </w:r>
      <w:r w:rsidR="0048532D">
        <w:rPr>
          <w:noProof/>
        </w:rPr>
        <w:t>2</w:t>
      </w:r>
      <w:r w:rsidR="0082681E">
        <w:rPr>
          <w:noProof/>
        </w:rPr>
        <w:fldChar w:fldCharType="end"/>
      </w:r>
    </w:p>
    <w:p w:rsidR="0082681E" w:rsidRDefault="0082681E">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_Toc511994796 \h </w:instrText>
      </w:r>
      <w:r>
        <w:rPr>
          <w:noProof/>
        </w:rPr>
      </w:r>
      <w:r>
        <w:rPr>
          <w:noProof/>
        </w:rPr>
        <w:fldChar w:fldCharType="separate"/>
      </w:r>
      <w:r w:rsidR="0048532D">
        <w:rPr>
          <w:noProof/>
        </w:rPr>
        <w:t>3</w:t>
      </w:r>
      <w:r>
        <w:rPr>
          <w:noProof/>
        </w:rPr>
        <w:fldChar w:fldCharType="end"/>
      </w:r>
    </w:p>
    <w:p w:rsidR="0082681E" w:rsidRDefault="0082681E">
      <w:pPr>
        <w:pStyle w:val="TOC1"/>
        <w:tabs>
          <w:tab w:val="right" w:leader="dot" w:pos="9345"/>
        </w:tabs>
        <w:rPr>
          <w:rFonts w:asciiTheme="minorHAnsi" w:hAnsiTheme="minorHAnsi"/>
          <w:noProof/>
          <w:sz w:val="22"/>
        </w:rPr>
      </w:pPr>
      <w:r>
        <w:rPr>
          <w:noProof/>
        </w:rPr>
        <w:t>Hawke’s Bay coverage</w:t>
      </w:r>
      <w:r>
        <w:rPr>
          <w:noProof/>
        </w:rPr>
        <w:tab/>
      </w:r>
      <w:r>
        <w:rPr>
          <w:noProof/>
        </w:rPr>
        <w:fldChar w:fldCharType="begin"/>
      </w:r>
      <w:r>
        <w:rPr>
          <w:noProof/>
        </w:rPr>
        <w:instrText xml:space="preserve"> PAGEREF _Toc511994797 \h </w:instrText>
      </w:r>
      <w:r>
        <w:rPr>
          <w:noProof/>
        </w:rPr>
      </w:r>
      <w:r>
        <w:rPr>
          <w:noProof/>
        </w:rPr>
        <w:fldChar w:fldCharType="separate"/>
      </w:r>
      <w:r w:rsidR="0048532D">
        <w:rPr>
          <w:noProof/>
        </w:rPr>
        <w:t>4</w:t>
      </w:r>
      <w:r>
        <w:rPr>
          <w:noProof/>
        </w:rPr>
        <w:fldChar w:fldCharType="end"/>
      </w:r>
    </w:p>
    <w:p w:rsidR="0082681E" w:rsidRDefault="0082681E">
      <w:pPr>
        <w:pStyle w:val="TOC2"/>
        <w:tabs>
          <w:tab w:val="right" w:leader="dot" w:pos="9345"/>
        </w:tabs>
        <w:rPr>
          <w:rFonts w:asciiTheme="minorHAnsi" w:hAnsiTheme="minorHAnsi"/>
          <w:noProof/>
        </w:rPr>
      </w:pPr>
      <w:r>
        <w:rPr>
          <w:noProof/>
        </w:rPr>
        <w:t>Hawke’s Bay coverage by ethnicity in the two years ending 31 March 2018</w:t>
      </w:r>
      <w:r>
        <w:rPr>
          <w:noProof/>
        </w:rPr>
        <w:tab/>
      </w:r>
      <w:r>
        <w:rPr>
          <w:noProof/>
        </w:rPr>
        <w:fldChar w:fldCharType="begin"/>
      </w:r>
      <w:r>
        <w:rPr>
          <w:noProof/>
        </w:rPr>
        <w:instrText xml:space="preserve"> PAGEREF _Toc511994798 \h </w:instrText>
      </w:r>
      <w:r>
        <w:rPr>
          <w:noProof/>
        </w:rPr>
      </w:r>
      <w:r>
        <w:rPr>
          <w:noProof/>
        </w:rPr>
        <w:fldChar w:fldCharType="separate"/>
      </w:r>
      <w:r w:rsidR="0048532D">
        <w:rPr>
          <w:noProof/>
        </w:rPr>
        <w:t>4</w:t>
      </w:r>
      <w:r>
        <w:rPr>
          <w:noProof/>
        </w:rPr>
        <w:fldChar w:fldCharType="end"/>
      </w:r>
    </w:p>
    <w:p w:rsidR="0082681E" w:rsidRDefault="0082681E">
      <w:pPr>
        <w:pStyle w:val="TOC2"/>
        <w:tabs>
          <w:tab w:val="right" w:leader="dot" w:pos="9345"/>
        </w:tabs>
        <w:rPr>
          <w:rFonts w:asciiTheme="minorHAnsi" w:hAnsiTheme="minorHAnsi"/>
          <w:noProof/>
        </w:rPr>
      </w:pPr>
      <w:r>
        <w:rPr>
          <w:noProof/>
        </w:rPr>
        <w:t>Hawke’s Bay coverage trends by ethnicity</w:t>
      </w:r>
      <w:r>
        <w:rPr>
          <w:noProof/>
        </w:rPr>
        <w:tab/>
      </w:r>
      <w:r>
        <w:rPr>
          <w:noProof/>
        </w:rPr>
        <w:fldChar w:fldCharType="begin"/>
      </w:r>
      <w:r>
        <w:rPr>
          <w:noProof/>
        </w:rPr>
        <w:instrText xml:space="preserve"> PAGEREF _Toc511994799 \h </w:instrText>
      </w:r>
      <w:r>
        <w:rPr>
          <w:noProof/>
        </w:rPr>
      </w:r>
      <w:r>
        <w:rPr>
          <w:noProof/>
        </w:rPr>
        <w:fldChar w:fldCharType="separate"/>
      </w:r>
      <w:r w:rsidR="0048532D">
        <w:rPr>
          <w:noProof/>
        </w:rPr>
        <w:t>5</w:t>
      </w:r>
      <w:r>
        <w:rPr>
          <w:noProof/>
        </w:rPr>
        <w:fldChar w:fldCharType="end"/>
      </w:r>
    </w:p>
    <w:p w:rsidR="0082681E" w:rsidRDefault="0082681E">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_Toc511994800 \h </w:instrText>
      </w:r>
      <w:r>
        <w:rPr>
          <w:noProof/>
        </w:rPr>
      </w:r>
      <w:r>
        <w:rPr>
          <w:noProof/>
        </w:rPr>
        <w:fldChar w:fldCharType="separate"/>
      </w:r>
      <w:r w:rsidR="0048532D">
        <w:rPr>
          <w:noProof/>
        </w:rPr>
        <w:t>6</w:t>
      </w:r>
      <w:r>
        <w:rPr>
          <w:noProof/>
        </w:rPr>
        <w:fldChar w:fldCharType="end"/>
      </w:r>
    </w:p>
    <w:p w:rsidR="0082681E" w:rsidRDefault="0082681E">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_Toc511994801 \h </w:instrText>
      </w:r>
      <w:r>
        <w:rPr>
          <w:noProof/>
        </w:rPr>
      </w:r>
      <w:r>
        <w:rPr>
          <w:noProof/>
        </w:rPr>
        <w:fldChar w:fldCharType="separate"/>
      </w:r>
      <w:r w:rsidR="0048532D">
        <w:rPr>
          <w:noProof/>
        </w:rPr>
        <w:t>6</w:t>
      </w:r>
      <w:r>
        <w:rPr>
          <w:noProof/>
        </w:rPr>
        <w:fldChar w:fldCharType="end"/>
      </w:r>
    </w:p>
    <w:p w:rsidR="0082681E" w:rsidRDefault="0082681E">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_Toc511994802 \h </w:instrText>
      </w:r>
      <w:r>
        <w:rPr>
          <w:noProof/>
        </w:rPr>
      </w:r>
      <w:r>
        <w:rPr>
          <w:noProof/>
        </w:rPr>
        <w:fldChar w:fldCharType="separate"/>
      </w:r>
      <w:r w:rsidR="0048532D">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82681E"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82681E">
        <w:rPr>
          <w:noProof/>
        </w:rPr>
        <w:t>Table 1: BSA coverage (%) in the two years ending 31 March 2018 by ethnicity, women aged 50–69 years, Total Coverage</w:t>
      </w:r>
      <w:r w:rsidR="0082681E">
        <w:rPr>
          <w:noProof/>
        </w:rPr>
        <w:tab/>
      </w:r>
      <w:r w:rsidR="0082681E">
        <w:rPr>
          <w:noProof/>
        </w:rPr>
        <w:fldChar w:fldCharType="begin"/>
      </w:r>
      <w:r w:rsidR="0082681E">
        <w:rPr>
          <w:noProof/>
        </w:rPr>
        <w:instrText xml:space="preserve"> PAGEREF _Toc511994803 \h </w:instrText>
      </w:r>
      <w:r w:rsidR="0082681E">
        <w:rPr>
          <w:noProof/>
        </w:rPr>
      </w:r>
      <w:r w:rsidR="0082681E">
        <w:rPr>
          <w:noProof/>
        </w:rPr>
        <w:fldChar w:fldCharType="separate"/>
      </w:r>
      <w:r w:rsidR="0048532D">
        <w:rPr>
          <w:noProof/>
        </w:rPr>
        <w:t>4</w:t>
      </w:r>
      <w:r w:rsidR="0082681E">
        <w:rPr>
          <w:noProof/>
        </w:rPr>
        <w:fldChar w:fldCharType="end"/>
      </w:r>
    </w:p>
    <w:p w:rsidR="0082681E" w:rsidRDefault="0082681E">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_Toc511994804 \h </w:instrText>
      </w:r>
      <w:r>
        <w:rPr>
          <w:noProof/>
        </w:rPr>
      </w:r>
      <w:r>
        <w:rPr>
          <w:noProof/>
        </w:rPr>
        <w:fldChar w:fldCharType="separate"/>
      </w:r>
      <w:r w:rsidR="0048532D">
        <w:rPr>
          <w:noProof/>
        </w:rPr>
        <w:t>5</w:t>
      </w:r>
      <w:r>
        <w:rPr>
          <w:noProof/>
        </w:rPr>
        <w:fldChar w:fldCharType="end"/>
      </w:r>
    </w:p>
    <w:p w:rsidR="0082681E" w:rsidRDefault="0082681E">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_Toc511994805 \h </w:instrText>
      </w:r>
      <w:r>
        <w:rPr>
          <w:noProof/>
        </w:rPr>
      </w:r>
      <w:r>
        <w:rPr>
          <w:noProof/>
        </w:rPr>
        <w:fldChar w:fldCharType="separate"/>
      </w:r>
      <w:r w:rsidR="0048532D">
        <w:rPr>
          <w:noProof/>
        </w:rPr>
        <w:t>11</w:t>
      </w:r>
      <w:r>
        <w:rPr>
          <w:noProof/>
        </w:rPr>
        <w:fldChar w:fldCharType="end"/>
      </w:r>
    </w:p>
    <w:p w:rsidR="0082681E" w:rsidRDefault="0082681E">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_Toc511994806 \h </w:instrText>
      </w:r>
      <w:r>
        <w:rPr>
          <w:noProof/>
        </w:rPr>
      </w:r>
      <w:r>
        <w:rPr>
          <w:noProof/>
        </w:rPr>
        <w:fldChar w:fldCharType="separate"/>
      </w:r>
      <w:r w:rsidR="0048532D">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82681E"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82681E">
        <w:rPr>
          <w:noProof/>
        </w:rPr>
        <w:t>Figure 1: BSA coverage (%) in the two years ending 31 March 2018 by ethnicity, women aged 50–69 years, Total Coverage</w:t>
      </w:r>
      <w:r w:rsidR="0082681E">
        <w:rPr>
          <w:noProof/>
        </w:rPr>
        <w:tab/>
      </w:r>
      <w:r w:rsidR="0082681E">
        <w:rPr>
          <w:noProof/>
        </w:rPr>
        <w:fldChar w:fldCharType="begin"/>
      </w:r>
      <w:r w:rsidR="0082681E">
        <w:rPr>
          <w:noProof/>
        </w:rPr>
        <w:instrText xml:space="preserve"> PAGEREF _Toc511994807 \h </w:instrText>
      </w:r>
      <w:r w:rsidR="0082681E">
        <w:rPr>
          <w:noProof/>
        </w:rPr>
      </w:r>
      <w:r w:rsidR="0082681E">
        <w:rPr>
          <w:noProof/>
        </w:rPr>
        <w:fldChar w:fldCharType="separate"/>
      </w:r>
      <w:r w:rsidR="0048532D">
        <w:rPr>
          <w:noProof/>
        </w:rPr>
        <w:t>4</w:t>
      </w:r>
      <w:r w:rsidR="0082681E">
        <w:rPr>
          <w:noProof/>
        </w:rPr>
        <w:fldChar w:fldCharType="end"/>
      </w:r>
    </w:p>
    <w:p w:rsidR="0082681E" w:rsidRDefault="0082681E">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_Toc511994808 \h </w:instrText>
      </w:r>
      <w:r>
        <w:rPr>
          <w:noProof/>
        </w:rPr>
      </w:r>
      <w:r>
        <w:rPr>
          <w:noProof/>
        </w:rPr>
        <w:fldChar w:fldCharType="separate"/>
      </w:r>
      <w:r w:rsidR="0048532D">
        <w:rPr>
          <w:noProof/>
        </w:rPr>
        <w:t>5</w:t>
      </w:r>
      <w:r>
        <w:rPr>
          <w:noProof/>
        </w:rPr>
        <w:fldChar w:fldCharType="end"/>
      </w:r>
    </w:p>
    <w:p w:rsidR="0082681E" w:rsidRDefault="0082681E">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_Toc511994809 \h </w:instrText>
      </w:r>
      <w:r>
        <w:rPr>
          <w:noProof/>
        </w:rPr>
      </w:r>
      <w:r>
        <w:rPr>
          <w:noProof/>
        </w:rPr>
        <w:fldChar w:fldCharType="separate"/>
      </w:r>
      <w:r w:rsidR="0048532D">
        <w:rPr>
          <w:noProof/>
        </w:rPr>
        <w:t>6</w:t>
      </w:r>
      <w:r>
        <w:rPr>
          <w:noProof/>
        </w:rPr>
        <w:fldChar w:fldCharType="end"/>
      </w:r>
    </w:p>
    <w:p w:rsidR="0082681E" w:rsidRDefault="0082681E">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_Toc511994810 \h </w:instrText>
      </w:r>
      <w:r>
        <w:rPr>
          <w:noProof/>
        </w:rPr>
      </w:r>
      <w:r>
        <w:rPr>
          <w:noProof/>
        </w:rPr>
        <w:fldChar w:fldCharType="separate"/>
      </w:r>
      <w:r w:rsidR="0048532D">
        <w:rPr>
          <w:noProof/>
        </w:rPr>
        <w:t>6</w:t>
      </w:r>
      <w:r>
        <w:rPr>
          <w:noProof/>
        </w:rPr>
        <w:fldChar w:fldCharType="end"/>
      </w:r>
    </w:p>
    <w:p w:rsidR="0082681E" w:rsidRDefault="0082681E">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_Toc511994811 \h </w:instrText>
      </w:r>
      <w:r>
        <w:rPr>
          <w:noProof/>
        </w:rPr>
      </w:r>
      <w:r>
        <w:rPr>
          <w:noProof/>
        </w:rPr>
        <w:fldChar w:fldCharType="separate"/>
      </w:r>
      <w:r w:rsidR="0048532D">
        <w:rPr>
          <w:noProof/>
        </w:rPr>
        <w:t>7</w:t>
      </w:r>
      <w:r>
        <w:rPr>
          <w:noProof/>
        </w:rPr>
        <w:fldChar w:fldCharType="end"/>
      </w:r>
    </w:p>
    <w:p w:rsidR="0082681E" w:rsidRDefault="0082681E">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_Toc511994812 \h </w:instrText>
      </w:r>
      <w:r>
        <w:rPr>
          <w:noProof/>
        </w:rPr>
      </w:r>
      <w:r>
        <w:rPr>
          <w:noProof/>
        </w:rPr>
        <w:fldChar w:fldCharType="separate"/>
      </w:r>
      <w:r w:rsidR="0048532D">
        <w:rPr>
          <w:noProof/>
        </w:rPr>
        <w:t>8</w:t>
      </w:r>
      <w:r>
        <w:rPr>
          <w:noProof/>
        </w:rPr>
        <w:fldChar w:fldCharType="end"/>
      </w:r>
    </w:p>
    <w:p w:rsidR="0082681E" w:rsidRDefault="0082681E">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_Toc511994813 \h </w:instrText>
      </w:r>
      <w:r>
        <w:rPr>
          <w:noProof/>
        </w:rPr>
      </w:r>
      <w:r>
        <w:rPr>
          <w:noProof/>
        </w:rPr>
        <w:fldChar w:fldCharType="separate"/>
      </w:r>
      <w:r w:rsidR="0048532D">
        <w:rPr>
          <w:noProof/>
        </w:rPr>
        <w:t>9</w:t>
      </w:r>
      <w:r>
        <w:rPr>
          <w:noProof/>
        </w:rPr>
        <w:fldChar w:fldCharType="end"/>
      </w:r>
    </w:p>
    <w:p w:rsidR="0082681E" w:rsidRDefault="0082681E">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_Toc511994814 \h </w:instrText>
      </w:r>
      <w:r>
        <w:rPr>
          <w:noProof/>
        </w:rPr>
      </w:r>
      <w:r>
        <w:rPr>
          <w:noProof/>
        </w:rPr>
        <w:fldChar w:fldCharType="separate"/>
      </w:r>
      <w:r w:rsidR="0048532D">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1994795"/>
      <w:r w:rsidRPr="004149AB">
        <w:rPr>
          <w:noProof/>
          <w:szCs w:val="36"/>
        </w:rPr>
        <w:lastRenderedPageBreak/>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E1271" w:rsidRDefault="00B72A22" w:rsidP="00BE1271">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w:t>
      </w:r>
      <w:bookmarkStart w:id="3" w:name="_GoBack"/>
      <w:bookmarkEnd w:id="3"/>
      <w:r w:rsidRPr="00D828ED">
        <w:t>d throughout the country by eight lead providers, their sub-contracted providers</w:t>
      </w:r>
      <w:r>
        <w:t xml:space="preserve"> (where applicable)</w:t>
      </w:r>
      <w:r w:rsidRPr="00D828ED">
        <w:t xml:space="preserve">, and mobile units that deliver services to rural and some urban communities. </w:t>
      </w:r>
      <w:r w:rsidR="00BE1271" w:rsidRPr="00D828ED">
        <w:t xml:space="preserve">Working alongside the lead providers are 13 </w:t>
      </w:r>
      <w:r w:rsidR="00BE1271">
        <w:t>screening support</w:t>
      </w:r>
      <w:r w:rsidR="00BE1271" w:rsidRPr="00D828ED">
        <w:t xml:space="preserve"> service providers in defined geog</w:t>
      </w:r>
      <w:r w:rsidR="00BE1271" w:rsidRPr="00844FFE">
        <w:t xml:space="preserve">raphical areas providing </w:t>
      </w:r>
      <w:r w:rsidR="00BE1271">
        <w:t xml:space="preserve">recruitment and retention, and </w:t>
      </w:r>
      <w:r w:rsidR="00BE1271" w:rsidRPr="00D828ED">
        <w:t>support services for M</w:t>
      </w:r>
      <w:r w:rsidR="00BE1271">
        <w:t>ā</w:t>
      </w:r>
      <w:r w:rsidR="00BE1271" w:rsidRPr="00D828ED">
        <w:t>ori</w:t>
      </w:r>
      <w:r w:rsidR="00BE1271">
        <w:t xml:space="preserve">, </w:t>
      </w:r>
      <w:r w:rsidR="00BE1271" w:rsidRPr="00D828ED">
        <w:t>Pacific</w:t>
      </w:r>
      <w:r w:rsidR="00BE1271">
        <w:t xml:space="preserve"> and other priority group</w:t>
      </w:r>
      <w:r w:rsidR="00BE1271" w:rsidRPr="00D828ED">
        <w:t xml:space="preserve">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1994796"/>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6D437B" w:rsidRPr="006D437B">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6D437B" w:rsidRPr="006D437B">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6D437B" w:rsidRPr="006D437B">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82681E" w:rsidRDefault="0082681E">
      <w:pPr>
        <w:spacing w:after="200"/>
        <w:rPr>
          <w:rFonts w:eastAsiaTheme="majorEastAsia" w:cstheme="majorBidi"/>
          <w:b/>
          <w:bCs/>
          <w:sz w:val="36"/>
          <w:szCs w:val="28"/>
        </w:rPr>
      </w:pPr>
      <w:bookmarkStart w:id="6" w:name="_Toc399921852"/>
      <w:r>
        <w:br w:type="page"/>
      </w:r>
    </w:p>
    <w:p w:rsidR="00115CAE" w:rsidRPr="004149AB" w:rsidRDefault="006D437B" w:rsidP="00115CAE">
      <w:pPr>
        <w:pStyle w:val="Heading1"/>
      </w:pPr>
      <w:bookmarkStart w:id="7" w:name="_Toc511994797"/>
      <w:r w:rsidRPr="006D437B">
        <w:lastRenderedPageBreak/>
        <w:t>Hawke’s Bay</w:t>
      </w:r>
      <w:r w:rsidR="00C75BA8">
        <w:t xml:space="preserve"> </w:t>
      </w:r>
      <w:r w:rsidR="00115CAE">
        <w:t>c</w:t>
      </w:r>
      <w:r w:rsidR="00115CAE" w:rsidRPr="004149AB">
        <w:t>overage</w:t>
      </w:r>
      <w:bookmarkEnd w:id="5"/>
      <w:bookmarkEnd w:id="6"/>
      <w:bookmarkEnd w:id="7"/>
    </w:p>
    <w:p w:rsidR="00115CAE" w:rsidRPr="00F7148E" w:rsidRDefault="006D437B" w:rsidP="00115CAE">
      <w:pPr>
        <w:pStyle w:val="Heading2"/>
      </w:pPr>
      <w:bookmarkStart w:id="8" w:name="_Toc399146164"/>
      <w:bookmarkStart w:id="9" w:name="_Toc399921853"/>
      <w:bookmarkStart w:id="10" w:name="_Toc511994798"/>
      <w:r w:rsidRPr="006D437B">
        <w:t>Hawke’s Bay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6D437B">
        <w:t>31 March 2018</w:t>
      </w:r>
      <w:bookmarkEnd w:id="10"/>
    </w:p>
    <w:p w:rsidR="00115CAE" w:rsidRDefault="00BD3841" w:rsidP="00BD3841">
      <w:pPr>
        <w:pStyle w:val="Figure"/>
      </w:pPr>
      <w:bookmarkStart w:id="11" w:name="_Toc399497921"/>
      <w:bookmarkStart w:id="12" w:name="_Toc511994807"/>
      <w:r>
        <w:t xml:space="preserve">Figure </w:t>
      </w:r>
      <w:r w:rsidR="0048532D">
        <w:fldChar w:fldCharType="begin"/>
      </w:r>
      <w:r w:rsidR="0048532D">
        <w:instrText xml:space="preserve"> SEQ Figure \* ARABIC </w:instrText>
      </w:r>
      <w:r w:rsidR="0048532D">
        <w:fldChar w:fldCharType="separate"/>
      </w:r>
      <w:r w:rsidR="0048532D">
        <w:rPr>
          <w:noProof/>
        </w:rPr>
        <w:t>1</w:t>
      </w:r>
      <w:r w:rsidR="0048532D">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D437B" w:rsidRPr="006D437B">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6D437B" w:rsidP="002D25D6">
      <w:bookmarkStart w:id="13" w:name="figure_1"/>
      <w:bookmarkEnd w:id="13"/>
      <w:r>
        <w:rPr>
          <w:noProof/>
        </w:rPr>
        <w:drawing>
          <wp:inline distT="0" distB="0" distL="0" distR="0" wp14:anchorId="1383D97B" wp14:editId="755B739B">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1994803"/>
      <w:r w:rsidRPr="004F701C">
        <w:t xml:space="preserve">Table </w:t>
      </w:r>
      <w:r w:rsidR="0048532D">
        <w:fldChar w:fldCharType="begin"/>
      </w:r>
      <w:r w:rsidR="0048532D">
        <w:instrText xml:space="preserve"> SEQ Table \* ARABIC </w:instrText>
      </w:r>
      <w:r w:rsidR="0048532D">
        <w:fldChar w:fldCharType="separate"/>
      </w:r>
      <w:r w:rsidR="0048532D">
        <w:rPr>
          <w:noProof/>
        </w:rPr>
        <w:t>1</w:t>
      </w:r>
      <w:r w:rsidR="0048532D">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6D437B" w:rsidRPr="006D437B">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6D437B" w:rsidP="00E646CB">
      <w:bookmarkStart w:id="16" w:name="table_1"/>
      <w:bookmarkEnd w:id="16"/>
      <w:r w:rsidRPr="006D437B">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6D437B" w:rsidP="00115CAE">
      <w:pPr>
        <w:pStyle w:val="Heading2"/>
      </w:pPr>
      <w:bookmarkStart w:id="17" w:name="_Toc399921854"/>
      <w:bookmarkStart w:id="18" w:name="_Toc511994799"/>
      <w:r w:rsidRPr="006D437B">
        <w:lastRenderedPageBreak/>
        <w:t>Hawke’s Bay</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1994808"/>
      <w:r>
        <w:t xml:space="preserve">Figure </w:t>
      </w:r>
      <w:r w:rsidR="0048532D">
        <w:fldChar w:fldCharType="begin"/>
      </w:r>
      <w:r w:rsidR="0048532D">
        <w:instrText xml:space="preserve"> SEQ Figure \* ARABIC </w:instrText>
      </w:r>
      <w:r w:rsidR="0048532D">
        <w:fldChar w:fldCharType="separate"/>
      </w:r>
      <w:r w:rsidR="0048532D">
        <w:rPr>
          <w:noProof/>
        </w:rPr>
        <w:t>2</w:t>
      </w:r>
      <w:r w:rsidR="0048532D">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D437B" w:rsidRPr="006D437B">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2150EE" w:rsidP="00A206FE">
      <w:bookmarkStart w:id="21" w:name="figure_2"/>
      <w:bookmarkStart w:id="22" w:name="_Toc399921855"/>
      <w:bookmarkEnd w:id="21"/>
      <w:r>
        <w:rPr>
          <w:noProof/>
        </w:rPr>
        <w:drawing>
          <wp:inline distT="0" distB="0" distL="0" distR="0" wp14:anchorId="011E2EE1">
            <wp:extent cx="4040373" cy="220626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6533" cy="2215091"/>
                    </a:xfrm>
                    <a:prstGeom prst="rect">
                      <a:avLst/>
                    </a:prstGeom>
                    <a:noFill/>
                  </pic:spPr>
                </pic:pic>
              </a:graphicData>
            </a:graphic>
          </wp:inline>
        </w:drawing>
      </w:r>
    </w:p>
    <w:p w:rsidR="00A206FE" w:rsidRPr="004F701C" w:rsidRDefault="004F701C" w:rsidP="001802FB">
      <w:pPr>
        <w:pStyle w:val="Table"/>
        <w:rPr>
          <w:i/>
          <w:iCs/>
        </w:rPr>
      </w:pPr>
      <w:bookmarkStart w:id="23" w:name="_Toc511994804"/>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82681E" w:rsidTr="00420303">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82681E" w:rsidRDefault="0082681E" w:rsidP="0082681E">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82681E" w:rsidRDefault="0082681E" w:rsidP="0082681E">
            <w:pPr>
              <w:jc w:val="right"/>
              <w:rPr>
                <w:rFonts w:ascii="Arial" w:eastAsia="Times New Roman" w:hAnsi="Arial" w:cs="Arial"/>
                <w:sz w:val="18"/>
                <w:szCs w:val="18"/>
              </w:rPr>
            </w:pPr>
            <w:r>
              <w:rPr>
                <w:rFonts w:ascii="Arial" w:hAnsi="Arial" w:cs="Arial"/>
                <w:sz w:val="18"/>
                <w:szCs w:val="18"/>
              </w:rPr>
              <w:t>376</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82681E" w:rsidRDefault="0082681E" w:rsidP="0082681E">
            <w:pPr>
              <w:jc w:val="right"/>
              <w:rPr>
                <w:rFonts w:ascii="Arial" w:hAnsi="Arial" w:cs="Arial"/>
                <w:sz w:val="18"/>
                <w:szCs w:val="18"/>
              </w:rPr>
            </w:pPr>
            <w:r>
              <w:rPr>
                <w:rFonts w:ascii="Arial" w:hAnsi="Arial" w:cs="Arial"/>
                <w:sz w:val="18"/>
                <w:szCs w:val="18"/>
              </w:rPr>
              <w:t>441</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82681E" w:rsidRDefault="0082681E" w:rsidP="0082681E">
            <w:pPr>
              <w:jc w:val="right"/>
              <w:rPr>
                <w:rFonts w:ascii="Arial" w:hAnsi="Arial" w:cs="Arial"/>
                <w:sz w:val="18"/>
                <w:szCs w:val="18"/>
              </w:rPr>
            </w:pPr>
            <w:r>
              <w:rPr>
                <w:rFonts w:ascii="Arial" w:hAnsi="Arial" w:cs="Arial"/>
                <w:sz w:val="18"/>
                <w:szCs w:val="18"/>
              </w:rPr>
              <w:t>256</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82681E" w:rsidRDefault="0082681E" w:rsidP="0082681E">
            <w:pPr>
              <w:jc w:val="right"/>
              <w:rPr>
                <w:rFonts w:ascii="Arial" w:hAnsi="Arial" w:cs="Arial"/>
                <w:sz w:val="18"/>
                <w:szCs w:val="18"/>
              </w:rPr>
            </w:pPr>
            <w:r>
              <w:rPr>
                <w:rFonts w:ascii="Arial" w:hAnsi="Arial" w:cs="Arial"/>
                <w:sz w:val="18"/>
                <w:szCs w:val="18"/>
              </w:rPr>
              <w:t>233</w:t>
            </w:r>
          </w:p>
        </w:tc>
        <w:tc>
          <w:tcPr>
            <w:tcW w:w="1504" w:type="dxa"/>
            <w:tcBorders>
              <w:top w:val="single" w:sz="8" w:space="0" w:color="auto"/>
              <w:left w:val="nil"/>
              <w:bottom w:val="single" w:sz="4" w:space="0" w:color="D9D9D9"/>
              <w:right w:val="single" w:sz="8" w:space="0" w:color="auto"/>
            </w:tcBorders>
            <w:shd w:val="clear" w:color="auto" w:fill="auto"/>
            <w:vAlign w:val="center"/>
          </w:tcPr>
          <w:p w:rsidR="0082681E" w:rsidRDefault="0082681E" w:rsidP="0082681E">
            <w:pPr>
              <w:jc w:val="right"/>
              <w:rPr>
                <w:rFonts w:ascii="Arial" w:hAnsi="Arial" w:cs="Arial"/>
                <w:sz w:val="18"/>
                <w:szCs w:val="18"/>
              </w:rPr>
            </w:pPr>
            <w:r>
              <w:rPr>
                <w:rFonts w:ascii="Arial" w:hAnsi="Arial" w:cs="Arial"/>
                <w:sz w:val="18"/>
                <w:szCs w:val="18"/>
              </w:rPr>
              <w:t>389</w:t>
            </w:r>
          </w:p>
        </w:tc>
      </w:tr>
      <w:tr w:rsidR="0082681E" w:rsidTr="00420303">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82681E" w:rsidRDefault="0082681E" w:rsidP="0082681E">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82681E" w:rsidRDefault="0082681E" w:rsidP="0082681E">
            <w:pPr>
              <w:jc w:val="right"/>
              <w:rPr>
                <w:rFonts w:ascii="Arial" w:hAnsi="Arial" w:cs="Arial"/>
                <w:sz w:val="18"/>
                <w:szCs w:val="18"/>
              </w:rPr>
            </w:pPr>
            <w:r>
              <w:rPr>
                <w:rFonts w:ascii="Arial" w:hAnsi="Arial" w:cs="Arial"/>
                <w:sz w:val="18"/>
                <w:szCs w:val="18"/>
              </w:rPr>
              <w:t>25</w:t>
            </w:r>
          </w:p>
        </w:tc>
        <w:tc>
          <w:tcPr>
            <w:tcW w:w="1504" w:type="dxa"/>
            <w:tcBorders>
              <w:top w:val="nil"/>
              <w:left w:val="nil"/>
              <w:bottom w:val="single" w:sz="4" w:space="0" w:color="D9D9D9"/>
              <w:right w:val="single" w:sz="4" w:space="0" w:color="auto"/>
            </w:tcBorders>
            <w:shd w:val="clear" w:color="auto" w:fill="auto"/>
            <w:noWrap/>
            <w:vAlign w:val="center"/>
          </w:tcPr>
          <w:p w:rsidR="0082681E" w:rsidRDefault="0082681E" w:rsidP="0082681E">
            <w:pPr>
              <w:jc w:val="right"/>
              <w:rPr>
                <w:rFonts w:ascii="Arial" w:hAnsi="Arial" w:cs="Arial"/>
                <w:sz w:val="18"/>
                <w:szCs w:val="18"/>
              </w:rPr>
            </w:pPr>
            <w:r>
              <w:rPr>
                <w:rFonts w:ascii="Arial" w:hAnsi="Arial" w:cs="Arial"/>
                <w:sz w:val="18"/>
                <w:szCs w:val="18"/>
              </w:rPr>
              <w:t>38</w:t>
            </w:r>
          </w:p>
        </w:tc>
        <w:tc>
          <w:tcPr>
            <w:tcW w:w="1503" w:type="dxa"/>
            <w:tcBorders>
              <w:top w:val="nil"/>
              <w:left w:val="nil"/>
              <w:bottom w:val="single" w:sz="4" w:space="0" w:color="D9D9D9"/>
              <w:right w:val="single" w:sz="4" w:space="0" w:color="auto"/>
            </w:tcBorders>
            <w:shd w:val="clear" w:color="auto" w:fill="auto"/>
            <w:noWrap/>
            <w:vAlign w:val="center"/>
          </w:tcPr>
          <w:p w:rsidR="0082681E" w:rsidRDefault="0082681E" w:rsidP="0082681E">
            <w:pPr>
              <w:jc w:val="right"/>
              <w:rPr>
                <w:rFonts w:ascii="Arial" w:hAnsi="Arial" w:cs="Arial"/>
                <w:sz w:val="18"/>
                <w:szCs w:val="18"/>
              </w:rPr>
            </w:pPr>
            <w:r>
              <w:rPr>
                <w:rFonts w:ascii="Arial" w:hAnsi="Arial" w:cs="Arial"/>
                <w:sz w:val="18"/>
                <w:szCs w:val="18"/>
              </w:rPr>
              <w:t>31</w:t>
            </w:r>
          </w:p>
        </w:tc>
        <w:tc>
          <w:tcPr>
            <w:tcW w:w="1504" w:type="dxa"/>
            <w:tcBorders>
              <w:top w:val="nil"/>
              <w:left w:val="nil"/>
              <w:bottom w:val="single" w:sz="4" w:space="0" w:color="D9D9D9"/>
              <w:right w:val="single" w:sz="4" w:space="0" w:color="auto"/>
            </w:tcBorders>
            <w:shd w:val="clear" w:color="auto" w:fill="auto"/>
            <w:noWrap/>
            <w:vAlign w:val="center"/>
          </w:tcPr>
          <w:p w:rsidR="0082681E" w:rsidRDefault="0082681E" w:rsidP="0082681E">
            <w:pPr>
              <w:jc w:val="right"/>
              <w:rPr>
                <w:rFonts w:ascii="Arial" w:hAnsi="Arial" w:cs="Arial"/>
                <w:sz w:val="18"/>
                <w:szCs w:val="18"/>
              </w:rPr>
            </w:pPr>
            <w:r>
              <w:rPr>
                <w:rFonts w:ascii="Arial" w:hAnsi="Arial" w:cs="Arial"/>
                <w:sz w:val="18"/>
                <w:szCs w:val="18"/>
              </w:rPr>
              <w:t>26</w:t>
            </w:r>
          </w:p>
        </w:tc>
        <w:tc>
          <w:tcPr>
            <w:tcW w:w="1504" w:type="dxa"/>
            <w:tcBorders>
              <w:top w:val="nil"/>
              <w:left w:val="nil"/>
              <w:bottom w:val="single" w:sz="4" w:space="0" w:color="D9D9D9"/>
              <w:right w:val="single" w:sz="8" w:space="0" w:color="auto"/>
            </w:tcBorders>
            <w:shd w:val="clear" w:color="auto" w:fill="auto"/>
            <w:vAlign w:val="center"/>
          </w:tcPr>
          <w:p w:rsidR="0082681E" w:rsidRDefault="0082681E" w:rsidP="0082681E">
            <w:pPr>
              <w:jc w:val="right"/>
              <w:rPr>
                <w:rFonts w:ascii="Arial" w:hAnsi="Arial" w:cs="Arial"/>
                <w:sz w:val="18"/>
                <w:szCs w:val="18"/>
              </w:rPr>
            </w:pPr>
            <w:r>
              <w:rPr>
                <w:rFonts w:ascii="Arial" w:hAnsi="Arial" w:cs="Arial"/>
                <w:sz w:val="18"/>
                <w:szCs w:val="18"/>
              </w:rPr>
              <w:t>31</w:t>
            </w:r>
          </w:p>
        </w:tc>
      </w:tr>
      <w:tr w:rsidR="0082681E" w:rsidTr="00420303">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82681E" w:rsidRDefault="0082681E" w:rsidP="0082681E">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82681E" w:rsidRDefault="0082681E" w:rsidP="0082681E">
            <w:pPr>
              <w:jc w:val="right"/>
              <w:rPr>
                <w:rFonts w:ascii="Arial" w:hAnsi="Arial" w:cs="Arial"/>
                <w:sz w:val="18"/>
                <w:szCs w:val="18"/>
              </w:rPr>
            </w:pPr>
            <w:r>
              <w:rPr>
                <w:rFonts w:ascii="Arial" w:hAnsi="Arial" w:cs="Arial"/>
                <w:sz w:val="18"/>
                <w:szCs w:val="18"/>
              </w:rPr>
              <w:t>1,872</w:t>
            </w:r>
          </w:p>
        </w:tc>
        <w:tc>
          <w:tcPr>
            <w:tcW w:w="1504" w:type="dxa"/>
            <w:tcBorders>
              <w:top w:val="nil"/>
              <w:left w:val="nil"/>
              <w:bottom w:val="nil"/>
              <w:right w:val="single" w:sz="4" w:space="0" w:color="auto"/>
            </w:tcBorders>
            <w:shd w:val="clear" w:color="auto" w:fill="auto"/>
            <w:noWrap/>
            <w:vAlign w:val="center"/>
          </w:tcPr>
          <w:p w:rsidR="0082681E" w:rsidRDefault="0082681E" w:rsidP="0082681E">
            <w:pPr>
              <w:jc w:val="right"/>
              <w:rPr>
                <w:rFonts w:ascii="Arial" w:hAnsi="Arial" w:cs="Arial"/>
                <w:sz w:val="18"/>
                <w:szCs w:val="18"/>
              </w:rPr>
            </w:pPr>
            <w:r>
              <w:rPr>
                <w:rFonts w:ascii="Arial" w:hAnsi="Arial" w:cs="Arial"/>
                <w:sz w:val="18"/>
                <w:szCs w:val="18"/>
              </w:rPr>
              <w:t>1,594</w:t>
            </w:r>
          </w:p>
        </w:tc>
        <w:tc>
          <w:tcPr>
            <w:tcW w:w="1503" w:type="dxa"/>
            <w:tcBorders>
              <w:top w:val="nil"/>
              <w:left w:val="nil"/>
              <w:bottom w:val="nil"/>
              <w:right w:val="single" w:sz="4" w:space="0" w:color="auto"/>
            </w:tcBorders>
            <w:shd w:val="clear" w:color="auto" w:fill="auto"/>
            <w:noWrap/>
            <w:vAlign w:val="center"/>
          </w:tcPr>
          <w:p w:rsidR="0082681E" w:rsidRDefault="0082681E" w:rsidP="0082681E">
            <w:pPr>
              <w:jc w:val="right"/>
              <w:rPr>
                <w:rFonts w:ascii="Arial" w:hAnsi="Arial" w:cs="Arial"/>
                <w:sz w:val="18"/>
                <w:szCs w:val="18"/>
              </w:rPr>
            </w:pPr>
            <w:r>
              <w:rPr>
                <w:rFonts w:ascii="Arial" w:hAnsi="Arial" w:cs="Arial"/>
                <w:sz w:val="18"/>
                <w:szCs w:val="18"/>
              </w:rPr>
              <w:t>1,584</w:t>
            </w:r>
          </w:p>
        </w:tc>
        <w:tc>
          <w:tcPr>
            <w:tcW w:w="1504" w:type="dxa"/>
            <w:tcBorders>
              <w:top w:val="nil"/>
              <w:left w:val="nil"/>
              <w:bottom w:val="nil"/>
              <w:right w:val="single" w:sz="4" w:space="0" w:color="auto"/>
            </w:tcBorders>
            <w:shd w:val="clear" w:color="auto" w:fill="auto"/>
            <w:noWrap/>
            <w:vAlign w:val="center"/>
          </w:tcPr>
          <w:p w:rsidR="0082681E" w:rsidRDefault="0082681E" w:rsidP="0082681E">
            <w:pPr>
              <w:jc w:val="right"/>
              <w:rPr>
                <w:rFonts w:ascii="Arial" w:hAnsi="Arial" w:cs="Arial"/>
                <w:sz w:val="18"/>
                <w:szCs w:val="18"/>
              </w:rPr>
            </w:pPr>
            <w:r>
              <w:rPr>
                <w:rFonts w:ascii="Arial" w:hAnsi="Arial" w:cs="Arial"/>
                <w:sz w:val="18"/>
                <w:szCs w:val="18"/>
              </w:rPr>
              <w:t>1,434</w:t>
            </w:r>
          </w:p>
        </w:tc>
        <w:tc>
          <w:tcPr>
            <w:tcW w:w="1504" w:type="dxa"/>
            <w:tcBorders>
              <w:top w:val="nil"/>
              <w:left w:val="nil"/>
              <w:bottom w:val="nil"/>
              <w:right w:val="single" w:sz="8" w:space="0" w:color="auto"/>
            </w:tcBorders>
            <w:shd w:val="clear" w:color="auto" w:fill="auto"/>
            <w:vAlign w:val="center"/>
          </w:tcPr>
          <w:p w:rsidR="0082681E" w:rsidRDefault="0082681E" w:rsidP="0082681E">
            <w:pPr>
              <w:jc w:val="right"/>
              <w:rPr>
                <w:rFonts w:ascii="Arial" w:hAnsi="Arial" w:cs="Arial"/>
                <w:sz w:val="18"/>
                <w:szCs w:val="18"/>
              </w:rPr>
            </w:pPr>
            <w:r>
              <w:rPr>
                <w:rFonts w:ascii="Arial" w:hAnsi="Arial" w:cs="Arial"/>
                <w:sz w:val="18"/>
                <w:szCs w:val="18"/>
              </w:rPr>
              <w:t>1,820</w:t>
            </w:r>
          </w:p>
        </w:tc>
      </w:tr>
      <w:tr w:rsidR="0082681E" w:rsidTr="00420303">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82681E" w:rsidRDefault="0082681E" w:rsidP="0082681E">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82681E" w:rsidRDefault="0082681E" w:rsidP="0082681E">
            <w:pPr>
              <w:jc w:val="right"/>
              <w:rPr>
                <w:rFonts w:ascii="Arial" w:hAnsi="Arial" w:cs="Arial"/>
                <w:b/>
                <w:bCs/>
                <w:sz w:val="18"/>
                <w:szCs w:val="18"/>
              </w:rPr>
            </w:pPr>
            <w:r>
              <w:rPr>
                <w:rFonts w:ascii="Arial" w:hAnsi="Arial" w:cs="Arial"/>
                <w:b/>
                <w:bCs/>
                <w:sz w:val="18"/>
                <w:szCs w:val="18"/>
              </w:rPr>
              <w:t>2,273</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82681E" w:rsidRDefault="0082681E" w:rsidP="0082681E">
            <w:pPr>
              <w:jc w:val="right"/>
              <w:rPr>
                <w:rFonts w:ascii="Arial" w:hAnsi="Arial" w:cs="Arial"/>
                <w:b/>
                <w:bCs/>
                <w:sz w:val="18"/>
                <w:szCs w:val="18"/>
              </w:rPr>
            </w:pPr>
            <w:r>
              <w:rPr>
                <w:rFonts w:ascii="Arial" w:hAnsi="Arial" w:cs="Arial"/>
                <w:b/>
                <w:bCs/>
                <w:sz w:val="18"/>
                <w:szCs w:val="18"/>
              </w:rPr>
              <w:t>2,073</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82681E" w:rsidRDefault="0082681E" w:rsidP="0082681E">
            <w:pPr>
              <w:jc w:val="right"/>
              <w:rPr>
                <w:rFonts w:ascii="Arial" w:hAnsi="Arial" w:cs="Arial"/>
                <w:b/>
                <w:bCs/>
                <w:sz w:val="18"/>
                <w:szCs w:val="18"/>
              </w:rPr>
            </w:pPr>
            <w:r>
              <w:rPr>
                <w:rFonts w:ascii="Arial" w:hAnsi="Arial" w:cs="Arial"/>
                <w:b/>
                <w:bCs/>
                <w:sz w:val="18"/>
                <w:szCs w:val="18"/>
              </w:rPr>
              <w:t>1,871</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82681E" w:rsidRDefault="0082681E" w:rsidP="0082681E">
            <w:pPr>
              <w:jc w:val="right"/>
              <w:rPr>
                <w:rFonts w:ascii="Arial" w:hAnsi="Arial" w:cs="Arial"/>
                <w:b/>
                <w:bCs/>
                <w:sz w:val="18"/>
                <w:szCs w:val="18"/>
              </w:rPr>
            </w:pPr>
            <w:r>
              <w:rPr>
                <w:rFonts w:ascii="Arial" w:hAnsi="Arial" w:cs="Arial"/>
                <w:b/>
                <w:bCs/>
                <w:sz w:val="18"/>
                <w:szCs w:val="18"/>
              </w:rPr>
              <w:t>1,693</w:t>
            </w:r>
          </w:p>
        </w:tc>
        <w:tc>
          <w:tcPr>
            <w:tcW w:w="1504" w:type="dxa"/>
            <w:tcBorders>
              <w:top w:val="single" w:sz="4" w:space="0" w:color="auto"/>
              <w:left w:val="nil"/>
              <w:bottom w:val="single" w:sz="8" w:space="0" w:color="auto"/>
              <w:right w:val="single" w:sz="8" w:space="0" w:color="auto"/>
            </w:tcBorders>
            <w:shd w:val="clear" w:color="auto" w:fill="auto"/>
            <w:vAlign w:val="center"/>
          </w:tcPr>
          <w:p w:rsidR="0082681E" w:rsidRDefault="0082681E" w:rsidP="0082681E">
            <w:pPr>
              <w:jc w:val="right"/>
              <w:rPr>
                <w:rFonts w:ascii="Arial" w:hAnsi="Arial" w:cs="Arial"/>
                <w:b/>
                <w:bCs/>
                <w:sz w:val="18"/>
                <w:szCs w:val="18"/>
              </w:rPr>
            </w:pPr>
            <w:r>
              <w:rPr>
                <w:rFonts w:ascii="Arial" w:hAnsi="Arial" w:cs="Arial"/>
                <w:b/>
                <w:bCs/>
                <w:sz w:val="18"/>
                <w:szCs w:val="18"/>
              </w:rPr>
              <w:t>2,240</w:t>
            </w:r>
          </w:p>
        </w:tc>
      </w:tr>
    </w:tbl>
    <w:p w:rsidR="00EE282A" w:rsidRPr="00EE282A" w:rsidRDefault="00EE282A" w:rsidP="00EE282A"/>
    <w:p w:rsidR="00206DBB" w:rsidRPr="00206DBB" w:rsidRDefault="00206DBB" w:rsidP="00206DBB"/>
    <w:p w:rsidR="00A206FE" w:rsidRPr="00A206FE" w:rsidRDefault="00A206FE" w:rsidP="00A206FE"/>
    <w:p w:rsidR="0082681E" w:rsidRDefault="0082681E">
      <w:pPr>
        <w:spacing w:after="200"/>
        <w:rPr>
          <w:rFonts w:eastAsiaTheme="majorEastAsia" w:cstheme="majorBidi"/>
          <w:b/>
          <w:bCs/>
          <w:sz w:val="36"/>
          <w:szCs w:val="28"/>
        </w:rPr>
      </w:pPr>
      <w:r>
        <w:br w:type="page"/>
      </w:r>
    </w:p>
    <w:p w:rsidR="00F66CD2" w:rsidRDefault="00115CAE" w:rsidP="00F66CD2">
      <w:pPr>
        <w:pStyle w:val="Heading1"/>
      </w:pPr>
      <w:bookmarkStart w:id="24" w:name="_Toc511994800"/>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1994801"/>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D437B" w:rsidRPr="006D437B">
        <w:t>31 March 2018</w:t>
      </w:r>
      <w:bookmarkEnd w:id="27"/>
    </w:p>
    <w:p w:rsidR="00F66CD2" w:rsidRDefault="00FE0172" w:rsidP="002B0ED8">
      <w:pPr>
        <w:pStyle w:val="Figure"/>
      </w:pPr>
      <w:bookmarkStart w:id="28" w:name="_Toc399497923"/>
      <w:bookmarkStart w:id="29" w:name="_Toc511994809"/>
      <w:r>
        <w:t xml:space="preserve">Figure </w:t>
      </w:r>
      <w:r w:rsidR="0048532D">
        <w:fldChar w:fldCharType="begin"/>
      </w:r>
      <w:r w:rsidR="0048532D">
        <w:instrText xml:space="preserve"> SEQ Figure \* ARABIC </w:instrText>
      </w:r>
      <w:r w:rsidR="0048532D">
        <w:fldChar w:fldCharType="separate"/>
      </w:r>
      <w:r w:rsidR="0048532D">
        <w:rPr>
          <w:noProof/>
        </w:rPr>
        <w:t>3</w:t>
      </w:r>
      <w:r w:rsidR="0048532D">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D437B" w:rsidRPr="006D437B">
        <w:t>31 March 2018</w:t>
      </w:r>
      <w:r w:rsidR="00F66CD2">
        <w:t xml:space="preserve"> </w:t>
      </w:r>
      <w:r w:rsidR="00F66CD2" w:rsidRPr="00F17732">
        <w:t xml:space="preserve">by </w:t>
      </w:r>
      <w:r w:rsidR="00F66CD2">
        <w:t>District Health Board</w:t>
      </w:r>
      <w:bookmarkEnd w:id="28"/>
      <w:bookmarkEnd w:id="29"/>
    </w:p>
    <w:p w:rsidR="00D83F91" w:rsidRPr="00D83F91" w:rsidRDefault="006D437B" w:rsidP="00D83F91">
      <w:bookmarkStart w:id="30" w:name="figure_3"/>
      <w:bookmarkEnd w:id="25"/>
      <w:bookmarkEnd w:id="26"/>
      <w:bookmarkEnd w:id="30"/>
      <w:r>
        <w:rPr>
          <w:noProof/>
        </w:rPr>
        <w:drawing>
          <wp:inline distT="0" distB="0" distL="0" distR="0" wp14:anchorId="7BA4322D" wp14:editId="7A45FBBE">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1994810"/>
      <w:r>
        <w:t xml:space="preserve">Figure </w:t>
      </w:r>
      <w:r w:rsidR="0048532D">
        <w:fldChar w:fldCharType="begin"/>
      </w:r>
      <w:r w:rsidR="0048532D">
        <w:instrText xml:space="preserve"> SEQ Figure \* ARABIC </w:instrText>
      </w:r>
      <w:r w:rsidR="0048532D">
        <w:fldChar w:fldCharType="separate"/>
      </w:r>
      <w:r w:rsidR="0048532D">
        <w:rPr>
          <w:noProof/>
        </w:rPr>
        <w:t>4</w:t>
      </w:r>
      <w:r w:rsidR="0048532D">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D437B" w:rsidRPr="006D437B">
        <w:t>31 March 2018</w:t>
      </w:r>
      <w:r w:rsidR="00115CAE" w:rsidRPr="002171C9">
        <w:t xml:space="preserve"> by </w:t>
      </w:r>
      <w:r w:rsidR="00B718BD">
        <w:t>District Health Board</w:t>
      </w:r>
      <w:bookmarkEnd w:id="31"/>
      <w:bookmarkEnd w:id="32"/>
    </w:p>
    <w:p w:rsidR="00115CAE" w:rsidRDefault="006D437B" w:rsidP="00115CAE">
      <w:bookmarkStart w:id="33" w:name="figure_4"/>
      <w:bookmarkEnd w:id="33"/>
      <w:r>
        <w:rPr>
          <w:noProof/>
        </w:rPr>
        <w:drawing>
          <wp:inline distT="0" distB="0" distL="0" distR="0" wp14:anchorId="21BC946B" wp14:editId="5B4DC1ED">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1994811"/>
      <w:r>
        <w:lastRenderedPageBreak/>
        <w:t xml:space="preserve">Figure </w:t>
      </w:r>
      <w:r w:rsidR="0048532D">
        <w:fldChar w:fldCharType="begin"/>
      </w:r>
      <w:r w:rsidR="0048532D">
        <w:instrText xml:space="preserve"> SEQ Figure \* ARABIC </w:instrText>
      </w:r>
      <w:r w:rsidR="0048532D">
        <w:fldChar w:fldCharType="separate"/>
      </w:r>
      <w:r w:rsidR="0048532D">
        <w:rPr>
          <w:noProof/>
        </w:rPr>
        <w:t>5</w:t>
      </w:r>
      <w:r w:rsidR="0048532D">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D437B" w:rsidRPr="006D437B">
        <w:t>31 March 2018</w:t>
      </w:r>
      <w:r w:rsidR="00115CAE" w:rsidRPr="002171C9">
        <w:t xml:space="preserve"> by </w:t>
      </w:r>
      <w:r w:rsidR="00B718BD">
        <w:t>District Health Board</w:t>
      </w:r>
      <w:bookmarkEnd w:id="35"/>
      <w:bookmarkEnd w:id="36"/>
    </w:p>
    <w:p w:rsidR="009376F1" w:rsidRPr="00C9547D" w:rsidRDefault="006D437B" w:rsidP="009376F1">
      <w:bookmarkStart w:id="37" w:name="figure_6"/>
      <w:bookmarkEnd w:id="37"/>
      <w:r>
        <w:rPr>
          <w:noProof/>
        </w:rPr>
        <w:drawing>
          <wp:inline distT="0" distB="0" distL="0" distR="0" wp14:anchorId="6ED8450B" wp14:editId="48EC9B4F">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1994812"/>
      <w:r>
        <w:lastRenderedPageBreak/>
        <w:t xml:space="preserve">Figure </w:t>
      </w:r>
      <w:r w:rsidR="0048532D">
        <w:fldChar w:fldCharType="begin"/>
      </w:r>
      <w:r w:rsidR="0048532D">
        <w:instrText xml:space="preserve"> SEQ Figure \* ARABIC </w:instrText>
      </w:r>
      <w:r w:rsidR="0048532D">
        <w:fldChar w:fldCharType="separate"/>
      </w:r>
      <w:r w:rsidR="0048532D">
        <w:rPr>
          <w:noProof/>
        </w:rPr>
        <w:t>6</w:t>
      </w:r>
      <w:r w:rsidR="0048532D">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D437B" w:rsidRPr="006D437B">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1994813"/>
      <w:r>
        <w:lastRenderedPageBreak/>
        <w:t xml:space="preserve">Figure </w:t>
      </w:r>
      <w:r w:rsidR="0048532D">
        <w:fldChar w:fldCharType="begin"/>
      </w:r>
      <w:r w:rsidR="0048532D">
        <w:instrText xml:space="preserve"> SEQ Figure \* ARABIC </w:instrText>
      </w:r>
      <w:r w:rsidR="0048532D">
        <w:fldChar w:fldCharType="separate"/>
      </w:r>
      <w:r w:rsidR="0048532D">
        <w:rPr>
          <w:noProof/>
        </w:rPr>
        <w:t>7</w:t>
      </w:r>
      <w:r w:rsidR="0048532D">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D437B" w:rsidRPr="006D437B">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1994814"/>
      <w:r>
        <w:t xml:space="preserve">Figure </w:t>
      </w:r>
      <w:r w:rsidR="0048532D">
        <w:fldChar w:fldCharType="begin"/>
      </w:r>
      <w:r w:rsidR="0048532D">
        <w:instrText xml:space="preserve"> SEQ Figure \* ARABIC </w:instrText>
      </w:r>
      <w:r w:rsidR="0048532D">
        <w:fldChar w:fldCharType="separate"/>
      </w:r>
      <w:r w:rsidR="0048532D">
        <w:rPr>
          <w:noProof/>
        </w:rPr>
        <w:t>8</w:t>
      </w:r>
      <w:r w:rsidR="0048532D">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D437B" w:rsidRPr="006D437B">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1994805"/>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6D437B" w:rsidRPr="006D437B">
        <w:t>31 March 2018</w:t>
      </w:r>
      <w:r w:rsidR="00115CAE" w:rsidRPr="004F701C">
        <w:t xml:space="preserve"> by </w:t>
      </w:r>
      <w:r w:rsidR="00B718BD" w:rsidRPr="004F701C">
        <w:t>District Health Board</w:t>
      </w:r>
      <w:bookmarkEnd w:id="41"/>
      <w:bookmarkEnd w:id="42"/>
    </w:p>
    <w:p w:rsidR="00CE24C5" w:rsidRPr="00CE24C5" w:rsidRDefault="0082681E" w:rsidP="00CE24C5">
      <w:bookmarkStart w:id="43" w:name="table_2"/>
      <w:bookmarkEnd w:id="43"/>
      <w:r w:rsidRPr="0082681E">
        <w:rPr>
          <w:noProof/>
        </w:rPr>
        <w:drawing>
          <wp:inline distT="0" distB="0" distL="0" distR="0">
            <wp:extent cx="7931785" cy="47104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1994802"/>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1994806"/>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6D437B" w:rsidRPr="006D437B">
        <w:t>31 March, 2016, 2017, 2018</w:t>
      </w:r>
      <w:r w:rsidR="00115CAE" w:rsidRPr="004F701C">
        <w:t xml:space="preserve">, by ethnicity and </w:t>
      </w:r>
      <w:r w:rsidR="00B718BD" w:rsidRPr="004F701C">
        <w:t>District Health Board</w:t>
      </w:r>
      <w:bookmarkEnd w:id="46"/>
      <w:bookmarkEnd w:id="47"/>
    </w:p>
    <w:p w:rsidR="006B45AA" w:rsidRPr="006B45AA" w:rsidRDefault="006D437B" w:rsidP="006B45AA">
      <w:bookmarkStart w:id="48" w:name="table_3"/>
      <w:bookmarkEnd w:id="48"/>
      <w:r w:rsidRPr="006D437B">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48532D">
          <w:rPr>
            <w:noProof/>
          </w:rPr>
          <w:t>12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48532D">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150EE"/>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1217"/>
    <w:rsid w:val="002F360A"/>
    <w:rsid w:val="003074B1"/>
    <w:rsid w:val="00312010"/>
    <w:rsid w:val="0031619E"/>
    <w:rsid w:val="00327229"/>
    <w:rsid w:val="00340577"/>
    <w:rsid w:val="00342732"/>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7209F"/>
    <w:rsid w:val="0048478E"/>
    <w:rsid w:val="0048532D"/>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49ED"/>
    <w:rsid w:val="00565780"/>
    <w:rsid w:val="0056684C"/>
    <w:rsid w:val="00576B92"/>
    <w:rsid w:val="005834E2"/>
    <w:rsid w:val="00585B5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1CF4"/>
    <w:rsid w:val="006871C8"/>
    <w:rsid w:val="006A45A7"/>
    <w:rsid w:val="006A46DF"/>
    <w:rsid w:val="006A64A9"/>
    <w:rsid w:val="006B45AA"/>
    <w:rsid w:val="006B6452"/>
    <w:rsid w:val="006C1638"/>
    <w:rsid w:val="006C6A34"/>
    <w:rsid w:val="006C79D1"/>
    <w:rsid w:val="006D437B"/>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2681E"/>
    <w:rsid w:val="00835C9A"/>
    <w:rsid w:val="00851CAB"/>
    <w:rsid w:val="0085756D"/>
    <w:rsid w:val="00861166"/>
    <w:rsid w:val="008616B8"/>
    <w:rsid w:val="00872358"/>
    <w:rsid w:val="00885547"/>
    <w:rsid w:val="0089397C"/>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1271"/>
    <w:rsid w:val="00BE4ED8"/>
    <w:rsid w:val="00BE654A"/>
    <w:rsid w:val="00BE7A83"/>
    <w:rsid w:val="00BF27D3"/>
    <w:rsid w:val="00BF51B0"/>
    <w:rsid w:val="00BF5453"/>
    <w:rsid w:val="00C168F9"/>
    <w:rsid w:val="00C45A14"/>
    <w:rsid w:val="00C57853"/>
    <w:rsid w:val="00C64CB1"/>
    <w:rsid w:val="00C75BA8"/>
    <w:rsid w:val="00C84549"/>
    <w:rsid w:val="00C9547D"/>
    <w:rsid w:val="00CA360A"/>
    <w:rsid w:val="00CA78EA"/>
    <w:rsid w:val="00CB2133"/>
    <w:rsid w:val="00CB5164"/>
    <w:rsid w:val="00CC2717"/>
    <w:rsid w:val="00CC29ED"/>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68.7</c:v>
                </c:pt>
                <c:pt idx="1">
                  <c:v>67.7</c:v>
                </c:pt>
                <c:pt idx="2">
                  <c:v>74</c:v>
                </c:pt>
                <c:pt idx="3">
                  <c:v>73</c:v>
                </c:pt>
              </c:numCache>
            </c:numRef>
          </c:val>
        </c:ser>
        <c:dLbls>
          <c:showLegendKey val="0"/>
          <c:showVal val="0"/>
          <c:showCatName val="0"/>
          <c:showSerName val="0"/>
          <c:showPercent val="0"/>
          <c:showBubbleSize val="0"/>
        </c:dLbls>
        <c:gapWidth val="50"/>
        <c:axId val="601880096"/>
        <c:axId val="60188205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601880096"/>
        <c:axId val="601882056"/>
      </c:lineChart>
      <c:catAx>
        <c:axId val="6018800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01882056"/>
        <c:crosses val="autoZero"/>
        <c:auto val="1"/>
        <c:lblAlgn val="ctr"/>
        <c:lblOffset val="100"/>
        <c:tickLblSkip val="1"/>
        <c:noMultiLvlLbl val="0"/>
      </c:catAx>
      <c:valAx>
        <c:axId val="6018820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018800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68.7</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01880880"/>
        <c:axId val="6018773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01880880"/>
        <c:axId val="601877352"/>
      </c:lineChart>
      <c:catAx>
        <c:axId val="6018808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77352"/>
        <c:crosses val="autoZero"/>
        <c:auto val="1"/>
        <c:lblAlgn val="ctr"/>
        <c:lblOffset val="100"/>
        <c:tickLblSkip val="1"/>
        <c:noMultiLvlLbl val="0"/>
      </c:catAx>
      <c:valAx>
        <c:axId val="6018773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808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67.7</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01881272"/>
        <c:axId val="60187460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01881272"/>
        <c:axId val="601874608"/>
      </c:lineChart>
      <c:catAx>
        <c:axId val="6018812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74608"/>
        <c:crosses val="autoZero"/>
        <c:auto val="1"/>
        <c:lblAlgn val="ctr"/>
        <c:lblOffset val="100"/>
        <c:tickLblSkip val="1"/>
        <c:noMultiLvlLbl val="0"/>
      </c:catAx>
      <c:valAx>
        <c:axId val="6018746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812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73</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01878136"/>
        <c:axId val="6018785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01878136"/>
        <c:axId val="601878528"/>
      </c:lineChart>
      <c:catAx>
        <c:axId val="6018781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78528"/>
        <c:crosses val="autoZero"/>
        <c:auto val="1"/>
        <c:lblAlgn val="ctr"/>
        <c:lblOffset val="100"/>
        <c:tickLblSkip val="1"/>
        <c:noMultiLvlLbl val="0"/>
      </c:catAx>
      <c:valAx>
        <c:axId val="6018785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781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93227-0C10-466F-93EB-D325A2F0F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77616861</Template>
  <TotalTime>1</TotalTime>
  <Pages>14</Pages>
  <Words>1371</Words>
  <Characters>7818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2018-05-07T01:33:00Z</cp:lastPrinted>
  <dcterms:created xsi:type="dcterms:W3CDTF">2018-05-07T01:32:00Z</dcterms:created>
  <dcterms:modified xsi:type="dcterms:W3CDTF">2018-05-07T01:33:00Z</dcterms:modified>
</cp:coreProperties>
</file>