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AD40F" w14:textId="26C0CE3C" w:rsidR="00C86248" w:rsidRPr="00467123" w:rsidRDefault="00F41456" w:rsidP="00D54D50">
      <w:pPr>
        <w:pStyle w:val="Title"/>
      </w:pPr>
      <w:r w:rsidRPr="00467123">
        <w:t>BreastScreen Aotearoa National Policy and Quality Standards</w:t>
      </w:r>
    </w:p>
    <w:p w14:paraId="1145FC3F" w14:textId="77777777" w:rsidR="00343365" w:rsidRPr="00467123" w:rsidRDefault="00F41456" w:rsidP="00343365">
      <w:pPr>
        <w:pStyle w:val="Year"/>
      </w:pPr>
      <w:r w:rsidRPr="00467123">
        <w:t>2013</w:t>
      </w:r>
    </w:p>
    <w:p w14:paraId="44EACA96" w14:textId="1A3EC09E" w:rsidR="004F3D29" w:rsidRDefault="004F3D29" w:rsidP="004F3D29">
      <w:pPr>
        <w:pStyle w:val="Subhead"/>
      </w:pPr>
      <w:r>
        <w:t xml:space="preserve">Revised </w:t>
      </w:r>
      <w:r w:rsidR="00D875E5" w:rsidRPr="00F654D4">
        <w:t>November 2022</w:t>
      </w:r>
    </w:p>
    <w:p w14:paraId="7E6AC431" w14:textId="77777777" w:rsidR="006D3D46" w:rsidRDefault="006D3D46" w:rsidP="00485162">
      <w:pPr>
        <w:pStyle w:val="Subhead"/>
      </w:pPr>
    </w:p>
    <w:p w14:paraId="60F574A0" w14:textId="77777777" w:rsidR="00485162" w:rsidRDefault="00F41456" w:rsidP="00485162">
      <w:pPr>
        <w:pStyle w:val="Subhead"/>
      </w:pPr>
      <w:r w:rsidRPr="00467123">
        <w:t>National Screening Unit, Ministry of Health</w:t>
      </w:r>
    </w:p>
    <w:p w14:paraId="4387FC76" w14:textId="77777777" w:rsidR="00485162" w:rsidRDefault="00485162" w:rsidP="00485162">
      <w:pPr>
        <w:pStyle w:val="Subhead"/>
      </w:pPr>
    </w:p>
    <w:p w14:paraId="1C05D798" w14:textId="77777777" w:rsidR="00485162" w:rsidRDefault="00513D7B" w:rsidP="004F3D29">
      <w:pPr>
        <w:pStyle w:val="Subhead"/>
        <w:rPr>
          <w:rFonts w:cs="Arial"/>
          <w:noProof/>
          <w:lang w:eastAsia="en-NZ"/>
        </w:rPr>
      </w:pPr>
      <w:r>
        <w:rPr>
          <w:noProof/>
          <w:lang w:eastAsia="ja-JP"/>
        </w:rPr>
        <w:drawing>
          <wp:anchor distT="0" distB="0" distL="114300" distR="114300" simplePos="0" relativeHeight="251658240" behindDoc="1" locked="0" layoutInCell="1" allowOverlap="1" wp14:anchorId="549566FA" wp14:editId="029C675B">
            <wp:simplePos x="0" y="0"/>
            <wp:positionH relativeFrom="column">
              <wp:posOffset>3467735</wp:posOffset>
            </wp:positionH>
            <wp:positionV relativeFrom="paragraph">
              <wp:posOffset>518795</wp:posOffset>
            </wp:positionV>
            <wp:extent cx="1885950" cy="526415"/>
            <wp:effectExtent l="0" t="0" r="0" b="6985"/>
            <wp:wrapNone/>
            <wp:docPr id="23" name="Picture 23" descr="N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SU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526415"/>
                    </a:xfrm>
                    <a:prstGeom prst="rect">
                      <a:avLst/>
                    </a:prstGeom>
                    <a:noFill/>
                  </pic:spPr>
                </pic:pic>
              </a:graphicData>
            </a:graphic>
            <wp14:sizeRelH relativeFrom="page">
              <wp14:pctWidth>0</wp14:pctWidth>
            </wp14:sizeRelH>
            <wp14:sizeRelV relativeFrom="page">
              <wp14:pctHeight>0</wp14:pctHeight>
            </wp14:sizeRelV>
          </wp:anchor>
        </w:drawing>
      </w:r>
    </w:p>
    <w:p w14:paraId="272C9A7E" w14:textId="77777777" w:rsidR="00142954" w:rsidRPr="00467123" w:rsidRDefault="00142954" w:rsidP="00142954">
      <w:pPr>
        <w:sectPr w:rsidR="00142954" w:rsidRPr="00467123" w:rsidSect="000F2AE2">
          <w:headerReference w:type="default" r:id="rId12"/>
          <w:footerReference w:type="default" r:id="rId13"/>
          <w:pgSz w:w="11907" w:h="16834" w:code="9"/>
          <w:pgMar w:top="3969" w:right="851" w:bottom="851" w:left="2552" w:header="851" w:footer="851" w:gutter="0"/>
          <w:cols w:space="720"/>
        </w:sectPr>
      </w:pPr>
    </w:p>
    <w:p w14:paraId="752F970E" w14:textId="77777777" w:rsidR="004F3D29" w:rsidRDefault="004F3D29" w:rsidP="0089386C">
      <w:pPr>
        <w:pStyle w:val="Default"/>
        <w:rPr>
          <w:b/>
          <w:bCs/>
          <w:sz w:val="32"/>
          <w:szCs w:val="32"/>
        </w:rPr>
      </w:pPr>
      <w:r>
        <w:rPr>
          <w:b/>
          <w:bCs/>
          <w:sz w:val="32"/>
          <w:szCs w:val="32"/>
        </w:rPr>
        <w:lastRenderedPageBreak/>
        <w:t>Revision history</w:t>
      </w:r>
    </w:p>
    <w:p w14:paraId="3DC2F8A2" w14:textId="77777777" w:rsidR="004F3D29" w:rsidRDefault="004F3D29" w:rsidP="0089386C">
      <w:pPr>
        <w:pStyle w:val="Default"/>
        <w:jc w:val="center"/>
        <w:rPr>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27"/>
      </w:tblGrid>
      <w:tr w:rsidR="004F3D29" w14:paraId="586466B2" w14:textId="77777777" w:rsidTr="00CD4B5E">
        <w:trPr>
          <w:trHeight w:val="125"/>
          <w:jc w:val="center"/>
        </w:trPr>
        <w:tc>
          <w:tcPr>
            <w:tcW w:w="1809" w:type="dxa"/>
          </w:tcPr>
          <w:p w14:paraId="7BC94520" w14:textId="77777777" w:rsidR="004F3D29" w:rsidRDefault="004F3D29" w:rsidP="0089386C">
            <w:pPr>
              <w:pStyle w:val="Default"/>
              <w:spacing w:before="60" w:after="60"/>
              <w:jc w:val="center"/>
              <w:rPr>
                <w:rFonts w:ascii="Arial" w:hAnsi="Arial" w:cs="Arial"/>
                <w:sz w:val="18"/>
                <w:szCs w:val="18"/>
              </w:rPr>
            </w:pPr>
            <w:r>
              <w:rPr>
                <w:rFonts w:ascii="Arial" w:hAnsi="Arial" w:cs="Arial"/>
                <w:b/>
                <w:bCs/>
                <w:sz w:val="18"/>
                <w:szCs w:val="18"/>
              </w:rPr>
              <w:t>Version</w:t>
            </w:r>
          </w:p>
        </w:tc>
        <w:tc>
          <w:tcPr>
            <w:tcW w:w="6327" w:type="dxa"/>
          </w:tcPr>
          <w:p w14:paraId="736DDA80" w14:textId="77777777" w:rsidR="004F3D29" w:rsidRDefault="004F3D29" w:rsidP="0089386C">
            <w:pPr>
              <w:pStyle w:val="Default"/>
              <w:spacing w:before="60" w:after="60"/>
              <w:jc w:val="center"/>
              <w:rPr>
                <w:rFonts w:ascii="Arial" w:hAnsi="Arial" w:cs="Arial"/>
                <w:sz w:val="18"/>
                <w:szCs w:val="18"/>
              </w:rPr>
            </w:pPr>
            <w:r>
              <w:rPr>
                <w:rFonts w:ascii="Arial" w:hAnsi="Arial" w:cs="Arial"/>
                <w:b/>
                <w:bCs/>
                <w:sz w:val="18"/>
                <w:szCs w:val="18"/>
              </w:rPr>
              <w:t>Description of changes</w:t>
            </w:r>
          </w:p>
        </w:tc>
      </w:tr>
      <w:tr w:rsidR="004F3D29" w14:paraId="133F4B74" w14:textId="77777777" w:rsidTr="00CD4B5E">
        <w:trPr>
          <w:trHeight w:val="490"/>
          <w:jc w:val="center"/>
        </w:trPr>
        <w:tc>
          <w:tcPr>
            <w:tcW w:w="1809" w:type="dxa"/>
          </w:tcPr>
          <w:p w14:paraId="1EC4A0CB" w14:textId="77777777" w:rsidR="004F3D29" w:rsidRDefault="001E496C" w:rsidP="0089386C">
            <w:pPr>
              <w:pStyle w:val="Default"/>
              <w:spacing w:before="60" w:after="60"/>
              <w:jc w:val="center"/>
              <w:rPr>
                <w:rFonts w:ascii="Arial" w:hAnsi="Arial" w:cs="Arial"/>
                <w:sz w:val="18"/>
                <w:szCs w:val="18"/>
              </w:rPr>
            </w:pPr>
            <w:r>
              <w:rPr>
                <w:rFonts w:ascii="Arial" w:hAnsi="Arial" w:cs="Arial"/>
                <w:sz w:val="18"/>
                <w:szCs w:val="18"/>
              </w:rPr>
              <w:t>June</w:t>
            </w:r>
            <w:r w:rsidR="0089386C">
              <w:rPr>
                <w:rFonts w:ascii="Arial" w:hAnsi="Arial" w:cs="Arial"/>
                <w:sz w:val="18"/>
                <w:szCs w:val="18"/>
              </w:rPr>
              <w:t xml:space="preserve"> </w:t>
            </w:r>
            <w:r w:rsidR="004F3D29">
              <w:rPr>
                <w:rFonts w:ascii="Arial" w:hAnsi="Arial" w:cs="Arial"/>
                <w:sz w:val="18"/>
                <w:szCs w:val="18"/>
              </w:rPr>
              <w:t>201</w:t>
            </w:r>
            <w:r w:rsidR="0064217E">
              <w:rPr>
                <w:rFonts w:ascii="Arial" w:hAnsi="Arial" w:cs="Arial"/>
                <w:sz w:val="18"/>
                <w:szCs w:val="18"/>
              </w:rPr>
              <w:t>6</w:t>
            </w:r>
          </w:p>
        </w:tc>
        <w:tc>
          <w:tcPr>
            <w:tcW w:w="6327" w:type="dxa"/>
          </w:tcPr>
          <w:p w14:paraId="78595553" w14:textId="77777777" w:rsidR="00DD5E27" w:rsidRDefault="00BE03FD" w:rsidP="001E496C">
            <w:pPr>
              <w:pStyle w:val="Default"/>
              <w:spacing w:before="60" w:after="60"/>
              <w:rPr>
                <w:rFonts w:ascii="Arial" w:hAnsi="Arial" w:cs="Arial"/>
                <w:sz w:val="18"/>
                <w:szCs w:val="18"/>
              </w:rPr>
            </w:pPr>
            <w:r>
              <w:rPr>
                <w:rFonts w:ascii="Arial" w:hAnsi="Arial" w:cs="Arial"/>
                <w:sz w:val="18"/>
                <w:szCs w:val="18"/>
              </w:rPr>
              <w:t>R</w:t>
            </w:r>
            <w:r w:rsidR="00DD5E27" w:rsidRPr="00DD5E27">
              <w:rPr>
                <w:rFonts w:ascii="Arial" w:hAnsi="Arial" w:cs="Arial"/>
                <w:sz w:val="18"/>
                <w:szCs w:val="18"/>
              </w:rPr>
              <w:t>eview of document</w:t>
            </w:r>
            <w:r w:rsidR="00DD5E27">
              <w:rPr>
                <w:rFonts w:ascii="Arial" w:hAnsi="Arial" w:cs="Arial"/>
                <w:sz w:val="18"/>
                <w:szCs w:val="18"/>
              </w:rPr>
              <w:t xml:space="preserve"> and corrections made</w:t>
            </w:r>
          </w:p>
          <w:p w14:paraId="162B393B" w14:textId="77777777" w:rsidR="00B9603F" w:rsidRDefault="00B9603F" w:rsidP="001E496C">
            <w:pPr>
              <w:pStyle w:val="Default"/>
              <w:spacing w:before="60" w:after="60"/>
              <w:rPr>
                <w:rFonts w:ascii="Arial" w:hAnsi="Arial" w:cs="Arial"/>
                <w:sz w:val="18"/>
                <w:szCs w:val="18"/>
              </w:rPr>
            </w:pPr>
            <w:r>
              <w:rPr>
                <w:rFonts w:ascii="Arial" w:hAnsi="Arial" w:cs="Arial"/>
                <w:sz w:val="18"/>
                <w:szCs w:val="18"/>
              </w:rPr>
              <w:t>New element (8.18.12) added</w:t>
            </w:r>
          </w:p>
        </w:tc>
      </w:tr>
      <w:tr w:rsidR="003C7E83" w14:paraId="354AC274" w14:textId="77777777" w:rsidTr="00CD4B5E">
        <w:trPr>
          <w:trHeight w:val="490"/>
          <w:jc w:val="center"/>
        </w:trPr>
        <w:tc>
          <w:tcPr>
            <w:tcW w:w="1809" w:type="dxa"/>
          </w:tcPr>
          <w:p w14:paraId="7E3E4B66" w14:textId="77777777" w:rsidR="003C7E83" w:rsidRDefault="003C7E83" w:rsidP="0089386C">
            <w:pPr>
              <w:pStyle w:val="Default"/>
              <w:spacing w:before="60" w:after="60"/>
              <w:jc w:val="center"/>
              <w:rPr>
                <w:rFonts w:ascii="Arial" w:hAnsi="Arial" w:cs="Arial"/>
                <w:sz w:val="18"/>
                <w:szCs w:val="18"/>
              </w:rPr>
            </w:pPr>
            <w:r>
              <w:rPr>
                <w:rFonts w:ascii="Arial" w:hAnsi="Arial" w:cs="Arial"/>
                <w:sz w:val="18"/>
                <w:szCs w:val="18"/>
              </w:rPr>
              <w:t>December 2016</w:t>
            </w:r>
          </w:p>
        </w:tc>
        <w:tc>
          <w:tcPr>
            <w:tcW w:w="6327" w:type="dxa"/>
          </w:tcPr>
          <w:p w14:paraId="36DF72FA" w14:textId="77777777" w:rsidR="003C7E83" w:rsidRDefault="003C7E83" w:rsidP="001E496C">
            <w:pPr>
              <w:pStyle w:val="Default"/>
              <w:spacing w:before="60" w:after="60"/>
              <w:rPr>
                <w:rFonts w:ascii="Arial" w:hAnsi="Arial" w:cs="Arial"/>
                <w:sz w:val="18"/>
                <w:szCs w:val="18"/>
              </w:rPr>
            </w:pPr>
            <w:r>
              <w:rPr>
                <w:rFonts w:ascii="Arial" w:hAnsi="Arial" w:cs="Arial"/>
                <w:sz w:val="18"/>
                <w:szCs w:val="18"/>
              </w:rPr>
              <w:t>R</w:t>
            </w:r>
            <w:r w:rsidRPr="00DD5E27">
              <w:rPr>
                <w:rFonts w:ascii="Arial" w:hAnsi="Arial" w:cs="Arial"/>
                <w:sz w:val="18"/>
                <w:szCs w:val="18"/>
              </w:rPr>
              <w:t>eview of document</w:t>
            </w:r>
            <w:r>
              <w:rPr>
                <w:rFonts w:ascii="Arial" w:hAnsi="Arial" w:cs="Arial"/>
                <w:sz w:val="18"/>
                <w:szCs w:val="18"/>
              </w:rPr>
              <w:t xml:space="preserve"> and corrections made</w:t>
            </w:r>
          </w:p>
        </w:tc>
      </w:tr>
      <w:tr w:rsidR="00170244" w14:paraId="46080DBB" w14:textId="77777777" w:rsidTr="00CD4B5E">
        <w:trPr>
          <w:trHeight w:val="490"/>
          <w:jc w:val="center"/>
        </w:trPr>
        <w:tc>
          <w:tcPr>
            <w:tcW w:w="1809" w:type="dxa"/>
          </w:tcPr>
          <w:p w14:paraId="1012A99F" w14:textId="2DB51824" w:rsidR="00170244" w:rsidRDefault="001F7E54" w:rsidP="00170244">
            <w:pPr>
              <w:pStyle w:val="Default"/>
              <w:spacing w:before="60" w:after="60"/>
              <w:jc w:val="center"/>
              <w:rPr>
                <w:rFonts w:ascii="Arial" w:hAnsi="Arial" w:cs="Arial"/>
                <w:sz w:val="18"/>
                <w:szCs w:val="18"/>
              </w:rPr>
            </w:pPr>
            <w:r>
              <w:rPr>
                <w:rFonts w:ascii="Arial" w:hAnsi="Arial" w:cs="Arial"/>
                <w:sz w:val="18"/>
                <w:szCs w:val="18"/>
              </w:rPr>
              <w:t>September 2020</w:t>
            </w:r>
          </w:p>
        </w:tc>
        <w:tc>
          <w:tcPr>
            <w:tcW w:w="6327" w:type="dxa"/>
          </w:tcPr>
          <w:p w14:paraId="6668300B" w14:textId="76250691" w:rsidR="00170244" w:rsidRDefault="00170244" w:rsidP="00170244">
            <w:pPr>
              <w:pStyle w:val="Default"/>
              <w:spacing w:before="60" w:after="60"/>
              <w:rPr>
                <w:rFonts w:ascii="Arial" w:hAnsi="Arial" w:cs="Arial"/>
                <w:sz w:val="18"/>
                <w:szCs w:val="18"/>
              </w:rPr>
            </w:pPr>
            <w:r>
              <w:rPr>
                <w:rFonts w:ascii="Arial" w:hAnsi="Arial" w:cs="Arial"/>
                <w:sz w:val="18"/>
                <w:szCs w:val="18"/>
              </w:rPr>
              <w:t>R</w:t>
            </w:r>
            <w:r w:rsidRPr="00DD5E27">
              <w:rPr>
                <w:rFonts w:ascii="Arial" w:hAnsi="Arial" w:cs="Arial"/>
                <w:sz w:val="18"/>
                <w:szCs w:val="18"/>
              </w:rPr>
              <w:t>eview of document</w:t>
            </w:r>
            <w:r>
              <w:rPr>
                <w:rFonts w:ascii="Arial" w:hAnsi="Arial" w:cs="Arial"/>
                <w:sz w:val="18"/>
                <w:szCs w:val="18"/>
              </w:rPr>
              <w:t xml:space="preserve"> and corrections made</w:t>
            </w:r>
          </w:p>
        </w:tc>
      </w:tr>
      <w:tr w:rsidR="00D875E5" w14:paraId="3EDDE391" w14:textId="77777777" w:rsidTr="00CD4B5E">
        <w:trPr>
          <w:trHeight w:val="490"/>
          <w:jc w:val="center"/>
        </w:trPr>
        <w:tc>
          <w:tcPr>
            <w:tcW w:w="1809" w:type="dxa"/>
          </w:tcPr>
          <w:p w14:paraId="2F31A83C" w14:textId="2A983A1F" w:rsidR="00D875E5" w:rsidRPr="00734DDE" w:rsidRDefault="00D875E5" w:rsidP="00170244">
            <w:pPr>
              <w:pStyle w:val="Default"/>
              <w:spacing w:before="60" w:after="60"/>
              <w:jc w:val="center"/>
              <w:rPr>
                <w:rFonts w:ascii="Arial" w:hAnsi="Arial" w:cs="Arial"/>
                <w:sz w:val="18"/>
                <w:szCs w:val="18"/>
              </w:rPr>
            </w:pPr>
            <w:r w:rsidRPr="00734DDE">
              <w:rPr>
                <w:rFonts w:ascii="Arial" w:hAnsi="Arial" w:cs="Arial"/>
                <w:sz w:val="18"/>
                <w:szCs w:val="18"/>
              </w:rPr>
              <w:t>November 2022</w:t>
            </w:r>
          </w:p>
        </w:tc>
        <w:tc>
          <w:tcPr>
            <w:tcW w:w="6327" w:type="dxa"/>
          </w:tcPr>
          <w:p w14:paraId="1F0FDEAA" w14:textId="150751AE" w:rsidR="00D875E5" w:rsidRPr="00734DDE" w:rsidRDefault="00D875E5" w:rsidP="00170244">
            <w:pPr>
              <w:pStyle w:val="Default"/>
              <w:spacing w:before="60" w:after="60"/>
              <w:rPr>
                <w:rFonts w:ascii="Arial" w:hAnsi="Arial" w:cs="Arial"/>
                <w:sz w:val="18"/>
                <w:szCs w:val="18"/>
              </w:rPr>
            </w:pPr>
            <w:r w:rsidRPr="00734DDE">
              <w:rPr>
                <w:rFonts w:ascii="Arial" w:hAnsi="Arial" w:cs="Arial"/>
                <w:sz w:val="18"/>
                <w:szCs w:val="18"/>
              </w:rPr>
              <w:t>Review of document and corrections made</w:t>
            </w:r>
            <w:r w:rsidR="00FE4B8D">
              <w:rPr>
                <w:rFonts w:ascii="Arial" w:hAnsi="Arial" w:cs="Arial"/>
                <w:sz w:val="18"/>
                <w:szCs w:val="18"/>
              </w:rPr>
              <w:t xml:space="preserve">. </w:t>
            </w:r>
            <w:r w:rsidR="00CD4B5E" w:rsidRPr="00B25D32">
              <w:rPr>
                <w:rFonts w:ascii="Arial" w:hAnsi="Arial" w:cs="Arial"/>
                <w:sz w:val="18"/>
                <w:szCs w:val="18"/>
              </w:rPr>
              <w:t>Refer to supplement</w:t>
            </w:r>
            <w:r w:rsidR="005E5A05" w:rsidRPr="00B25D32">
              <w:rPr>
                <w:rFonts w:ascii="Arial" w:hAnsi="Arial" w:cs="Arial"/>
                <w:sz w:val="18"/>
                <w:szCs w:val="18"/>
              </w:rPr>
              <w:t>ary</w:t>
            </w:r>
            <w:r w:rsidR="00CD4B5E" w:rsidRPr="00B25D32">
              <w:rPr>
                <w:rFonts w:ascii="Arial" w:hAnsi="Arial" w:cs="Arial"/>
                <w:sz w:val="18"/>
                <w:szCs w:val="18"/>
              </w:rPr>
              <w:t xml:space="preserve"> document for the full list of changes.</w:t>
            </w:r>
            <w:r w:rsidR="00CD4B5E">
              <w:rPr>
                <w:rFonts w:ascii="Arial" w:hAnsi="Arial" w:cs="Arial"/>
                <w:sz w:val="18"/>
                <w:szCs w:val="18"/>
              </w:rPr>
              <w:t xml:space="preserve">  </w:t>
            </w:r>
          </w:p>
        </w:tc>
      </w:tr>
    </w:tbl>
    <w:p w14:paraId="3E03A2D0" w14:textId="77777777" w:rsidR="004F3D29" w:rsidRDefault="004F3D29">
      <w:pPr>
        <w:pStyle w:val="Imprint"/>
      </w:pPr>
    </w:p>
    <w:p w14:paraId="2C89E446" w14:textId="77777777" w:rsidR="004F3D29" w:rsidRDefault="004F3D29">
      <w:pPr>
        <w:pStyle w:val="Imprint"/>
      </w:pPr>
    </w:p>
    <w:p w14:paraId="41071BAF" w14:textId="77777777" w:rsidR="00A80363" w:rsidRPr="00467123" w:rsidRDefault="00A80363">
      <w:pPr>
        <w:pStyle w:val="Imprint"/>
      </w:pPr>
      <w:r w:rsidRPr="00467123">
        <w:t xml:space="preserve">Citation: </w:t>
      </w:r>
      <w:r w:rsidR="00C921E8" w:rsidRPr="00467123">
        <w:t xml:space="preserve">Ministry of Health. 2013. </w:t>
      </w:r>
      <w:r w:rsidR="00C921E8" w:rsidRPr="00467123">
        <w:rPr>
          <w:i/>
        </w:rPr>
        <w:t>BreastScreen Aotearoa National Policy</w:t>
      </w:r>
      <w:r w:rsidR="00C921E8" w:rsidRPr="00467123">
        <w:rPr>
          <w:i/>
        </w:rPr>
        <w:br/>
        <w:t>and Quality Standards</w:t>
      </w:r>
      <w:r w:rsidR="00C921E8" w:rsidRPr="00467123">
        <w:t>. Wellington: Ministry of Health.</w:t>
      </w:r>
    </w:p>
    <w:p w14:paraId="48BDE2A3" w14:textId="6A34E900" w:rsidR="00C86248" w:rsidRPr="00467123" w:rsidRDefault="00C86248">
      <w:pPr>
        <w:pStyle w:val="Imprint"/>
      </w:pPr>
      <w:r w:rsidRPr="00467123">
        <w:t xml:space="preserve">Published in </w:t>
      </w:r>
      <w:r w:rsidR="00C921E8" w:rsidRPr="00467123">
        <w:t>December 2013</w:t>
      </w:r>
      <w:r w:rsidR="004F3D29">
        <w:t xml:space="preserve"> </w:t>
      </w:r>
      <w:r w:rsidR="004F3D29" w:rsidRPr="00DE6B61">
        <w:rPr>
          <w:i/>
        </w:rPr>
        <w:t xml:space="preserve">(revised </w:t>
      </w:r>
      <w:r w:rsidR="00456199">
        <w:rPr>
          <w:i/>
        </w:rPr>
        <w:t>November 2022</w:t>
      </w:r>
      <w:r w:rsidR="001E496C" w:rsidRPr="00DE6B61">
        <w:rPr>
          <w:i/>
        </w:rPr>
        <w:t xml:space="preserve">) </w:t>
      </w:r>
      <w:r w:rsidR="005019AE" w:rsidRPr="00467123">
        <w:br/>
      </w:r>
      <w:r w:rsidRPr="00467123">
        <w:t>by the</w:t>
      </w:r>
      <w:r w:rsidR="005019AE" w:rsidRPr="00467123">
        <w:br/>
      </w:r>
      <w:r w:rsidRPr="00467123">
        <w:t>Ministry of Health</w:t>
      </w:r>
      <w:r w:rsidRPr="00467123">
        <w:br/>
        <w:t>PO Box 5013, Wellington</w:t>
      </w:r>
      <w:r w:rsidR="00A80363" w:rsidRPr="00467123">
        <w:t xml:space="preserve"> 6145</w:t>
      </w:r>
      <w:r w:rsidRPr="00467123">
        <w:t>, New Zealand</w:t>
      </w:r>
    </w:p>
    <w:p w14:paraId="37AC6DCB" w14:textId="77777777" w:rsidR="00C633B6" w:rsidRPr="00467123" w:rsidRDefault="00082CD6" w:rsidP="00082CD6">
      <w:pPr>
        <w:pStyle w:val="Imprint"/>
      </w:pPr>
      <w:r w:rsidRPr="00467123">
        <w:t>ISBN</w:t>
      </w:r>
      <w:r w:rsidR="00636D7D" w:rsidRPr="00467123">
        <w:t xml:space="preserve"> </w:t>
      </w:r>
      <w:r w:rsidR="00902655">
        <w:t>978-0-478</w:t>
      </w:r>
      <w:r w:rsidR="00F545B3">
        <w:t xml:space="preserve">-41584-1 </w:t>
      </w:r>
      <w:r w:rsidRPr="00467123">
        <w:t>(online</w:t>
      </w:r>
      <w:r w:rsidR="001E496C" w:rsidRPr="00467123">
        <w:t xml:space="preserve">) </w:t>
      </w:r>
      <w:r w:rsidRPr="00467123">
        <w:br/>
        <w:t>HP</w:t>
      </w:r>
      <w:r w:rsidR="00F545B3">
        <w:t xml:space="preserve"> 5784</w:t>
      </w:r>
    </w:p>
    <w:p w14:paraId="6CFCD1C5" w14:textId="6C9838F5" w:rsidR="00C86248" w:rsidRPr="00467123" w:rsidRDefault="00C86248">
      <w:pPr>
        <w:pStyle w:val="Imprint"/>
      </w:pPr>
      <w:r w:rsidRPr="00467123">
        <w:t xml:space="preserve">This document is available </w:t>
      </w:r>
      <w:r w:rsidR="0071741C" w:rsidRPr="00467123">
        <w:t>at w</w:t>
      </w:r>
      <w:r w:rsidRPr="00467123">
        <w:t>ww.</w:t>
      </w:r>
      <w:r w:rsidR="00CD4B5E">
        <w:t>nsu</w:t>
      </w:r>
      <w:r w:rsidRPr="00467123">
        <w:t>.govt.nz</w:t>
      </w:r>
    </w:p>
    <w:p w14:paraId="3A086848" w14:textId="77777777" w:rsidR="00C86248" w:rsidRPr="00467123" w:rsidRDefault="00513D7B">
      <w:pPr>
        <w:jc w:val="center"/>
      </w:pPr>
      <w:r>
        <w:rPr>
          <w:noProof/>
          <w:lang w:eastAsia="ja-JP"/>
        </w:rPr>
        <w:drawing>
          <wp:inline distT="0" distB="0" distL="0" distR="0" wp14:anchorId="4535BC11" wp14:editId="397C9FE3">
            <wp:extent cx="1668145" cy="685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668145" cy="685800"/>
                    </a:xfrm>
                    <a:prstGeom prst="rect">
                      <a:avLst/>
                    </a:prstGeom>
                    <a:noFill/>
                    <a:ln>
                      <a:noFill/>
                    </a:ln>
                  </pic:spPr>
                </pic:pic>
              </a:graphicData>
            </a:graphic>
          </wp:inline>
        </w:drawing>
      </w:r>
    </w:p>
    <w:p w14:paraId="6F95536B" w14:textId="77777777" w:rsidR="00C86248" w:rsidRPr="00467123" w:rsidRDefault="00C86248">
      <w:pPr>
        <w:jc w:val="center"/>
        <w:sectPr w:rsidR="00C86248" w:rsidRPr="00467123" w:rsidSect="0016468A">
          <w:footerReference w:type="even" r:id="rId15"/>
          <w:footerReference w:type="default" r:id="rId16"/>
          <w:pgSz w:w="11907" w:h="16834" w:code="9"/>
          <w:pgMar w:top="1701" w:right="1134" w:bottom="1134" w:left="1985" w:header="0" w:footer="0" w:gutter="0"/>
          <w:cols w:space="720"/>
          <w:vAlign w:val="bottom"/>
        </w:sectPr>
      </w:pPr>
    </w:p>
    <w:p w14:paraId="4EAE11BA" w14:textId="77777777" w:rsidR="0021763B" w:rsidRPr="00467123" w:rsidRDefault="0021763B" w:rsidP="0021763B">
      <w:pPr>
        <w:pStyle w:val="Heading1"/>
      </w:pPr>
      <w:bookmarkStart w:id="0" w:name="_Toc127520258"/>
      <w:bookmarkStart w:id="1" w:name="_Toc405792991"/>
      <w:bookmarkStart w:id="2" w:name="_Toc405793224"/>
      <w:r w:rsidRPr="00467123">
        <w:lastRenderedPageBreak/>
        <w:t>Acknowledgements</w:t>
      </w:r>
      <w:bookmarkEnd w:id="0"/>
    </w:p>
    <w:p w14:paraId="06EAEF1B" w14:textId="77777777" w:rsidR="00C921E8" w:rsidRPr="00467123" w:rsidRDefault="00C921E8" w:rsidP="00C921E8">
      <w:pPr>
        <w:rPr>
          <w:lang w:eastAsia="en-NZ"/>
        </w:rPr>
      </w:pPr>
      <w:r w:rsidRPr="00467123">
        <w:rPr>
          <w:lang w:eastAsia="en-NZ"/>
        </w:rPr>
        <w:t>The Ministry of Health would like to acknowledge the individuals and groups who have contributed to the development of the BreastScreen Aotearoa National Policy and Quality Standards in their current and previous versions.</w:t>
      </w:r>
    </w:p>
    <w:p w14:paraId="7DE38CD0" w14:textId="77777777" w:rsidR="00C921E8" w:rsidRPr="00467123" w:rsidRDefault="00C921E8" w:rsidP="00C921E8">
      <w:pPr>
        <w:rPr>
          <w:lang w:eastAsia="en-NZ"/>
        </w:rPr>
      </w:pPr>
    </w:p>
    <w:p w14:paraId="1D9DF5A2" w14:textId="77777777" w:rsidR="00C921E8" w:rsidRPr="00467123" w:rsidRDefault="00C921E8" w:rsidP="00C921E8">
      <w:pPr>
        <w:rPr>
          <w:lang w:eastAsia="en-NZ"/>
        </w:rPr>
      </w:pPr>
      <w:r w:rsidRPr="00467123">
        <w:rPr>
          <w:lang w:eastAsia="en-NZ"/>
        </w:rPr>
        <w:t xml:space="preserve">We are grateful to the BreastScreen Aotearoa </w:t>
      </w:r>
      <w:r w:rsidR="008B3B79">
        <w:rPr>
          <w:lang w:eastAsia="en-NZ"/>
        </w:rPr>
        <w:t>Advisory Group</w:t>
      </w:r>
      <w:r w:rsidR="005967B7">
        <w:rPr>
          <w:lang w:eastAsia="en-NZ"/>
        </w:rPr>
        <w:t>,</w:t>
      </w:r>
      <w:r w:rsidR="008B3B79">
        <w:rPr>
          <w:lang w:eastAsia="en-NZ"/>
        </w:rPr>
        <w:t xml:space="preserve"> </w:t>
      </w:r>
      <w:r w:rsidR="005967B7">
        <w:rPr>
          <w:lang w:eastAsia="en-NZ"/>
        </w:rPr>
        <w:t>unidisciplinary group</w:t>
      </w:r>
      <w:r w:rsidRPr="00467123">
        <w:rPr>
          <w:lang w:eastAsia="en-NZ"/>
        </w:rPr>
        <w:t xml:space="preserve"> members</w:t>
      </w:r>
      <w:r w:rsidR="008B3B79">
        <w:rPr>
          <w:lang w:eastAsia="en-NZ"/>
        </w:rPr>
        <w:t xml:space="preserve"> and their </w:t>
      </w:r>
      <w:r w:rsidRPr="00467123">
        <w:rPr>
          <w:lang w:eastAsia="en-NZ"/>
        </w:rPr>
        <w:t>staff</w:t>
      </w:r>
      <w:r w:rsidR="008B3B79">
        <w:rPr>
          <w:lang w:eastAsia="en-NZ"/>
        </w:rPr>
        <w:t xml:space="preserve">, </w:t>
      </w:r>
      <w:r w:rsidR="003C7E83">
        <w:rPr>
          <w:lang w:eastAsia="en-NZ"/>
        </w:rPr>
        <w:t>s</w:t>
      </w:r>
      <w:r w:rsidR="008B3B79">
        <w:rPr>
          <w:lang w:eastAsia="en-NZ"/>
        </w:rPr>
        <w:t xml:space="preserve">ervice </w:t>
      </w:r>
      <w:r w:rsidR="003C7E83">
        <w:rPr>
          <w:lang w:eastAsia="en-NZ"/>
        </w:rPr>
        <w:t>p</w:t>
      </w:r>
      <w:r w:rsidR="008B3B79">
        <w:rPr>
          <w:lang w:eastAsia="en-NZ"/>
        </w:rPr>
        <w:t>roviders</w:t>
      </w:r>
      <w:r w:rsidRPr="00467123">
        <w:rPr>
          <w:lang w:eastAsia="en-NZ"/>
        </w:rPr>
        <w:t xml:space="preserve"> and consumers for their generous and thoughtful involvement in the review process.</w:t>
      </w:r>
    </w:p>
    <w:p w14:paraId="4FE51B3F" w14:textId="77777777" w:rsidR="00C921E8" w:rsidRPr="00467123" w:rsidRDefault="00C921E8" w:rsidP="00C921E8">
      <w:pPr>
        <w:rPr>
          <w:lang w:eastAsia="en-NZ"/>
        </w:rPr>
      </w:pPr>
    </w:p>
    <w:p w14:paraId="23532019" w14:textId="77777777" w:rsidR="00C921E8" w:rsidRDefault="00C921E8" w:rsidP="00C921E8">
      <w:pPr>
        <w:rPr>
          <w:lang w:eastAsia="en-NZ"/>
        </w:rPr>
      </w:pPr>
      <w:r w:rsidRPr="00467123">
        <w:rPr>
          <w:lang w:eastAsia="en-NZ"/>
        </w:rPr>
        <w:t>In addition, we acknowledge the importance of BreastScreen Australia in allowing the use of their National Accreditation Standards to inform the structure and format of this document.</w:t>
      </w:r>
    </w:p>
    <w:p w14:paraId="47031B40" w14:textId="77777777" w:rsidR="00C921E8" w:rsidRPr="00467123" w:rsidRDefault="00C921E8" w:rsidP="00C921E8">
      <w:pPr>
        <w:rPr>
          <w:lang w:eastAsia="en-NZ"/>
        </w:rPr>
      </w:pPr>
    </w:p>
    <w:p w14:paraId="5D393A9E" w14:textId="77777777" w:rsidR="00C921E8" w:rsidRPr="00467123" w:rsidRDefault="00C921E8" w:rsidP="00C921E8">
      <w:pPr>
        <w:pStyle w:val="Heading1"/>
      </w:pPr>
      <w:r w:rsidRPr="00467123">
        <w:rPr>
          <w:rFonts w:cs="Arial"/>
          <w:lang w:eastAsia="en-NZ"/>
        </w:rPr>
        <w:br w:type="page"/>
      </w:r>
      <w:bookmarkStart w:id="3" w:name="_Toc374980512"/>
      <w:bookmarkStart w:id="4" w:name="_Toc127520259"/>
      <w:r w:rsidRPr="00467123">
        <w:lastRenderedPageBreak/>
        <w:t>Abbreviations used in the Standards</w:t>
      </w:r>
      <w:bookmarkEnd w:id="3"/>
      <w:bookmarkEnd w:id="4"/>
    </w:p>
    <w:p w14:paraId="778AAD77" w14:textId="77777777" w:rsidR="00C921E8" w:rsidRPr="00467123" w:rsidRDefault="00C921E8" w:rsidP="00C921E8">
      <w:pPr>
        <w:ind w:left="1701" w:hanging="1701"/>
      </w:pPr>
      <w:r w:rsidRPr="00467123">
        <w:t>ACPSEM</w:t>
      </w:r>
      <w:r w:rsidRPr="00467123">
        <w:tab/>
        <w:t>Australasian College of Physical Scientists and Engineers in Medicine</w:t>
      </w:r>
    </w:p>
    <w:p w14:paraId="1E2DA7EB" w14:textId="77777777" w:rsidR="00E179DF" w:rsidRDefault="00E179DF" w:rsidP="00C921E8">
      <w:pPr>
        <w:spacing w:before="50"/>
        <w:ind w:left="1701" w:hanging="1701"/>
      </w:pPr>
      <w:r>
        <w:t>ACR</w:t>
      </w:r>
      <w:r>
        <w:tab/>
      </w:r>
      <w:r w:rsidRPr="00467123">
        <w:rPr>
          <w:lang w:eastAsia="en-NZ"/>
        </w:rPr>
        <w:t>American College of Radiology</w:t>
      </w:r>
    </w:p>
    <w:p w14:paraId="588F953F" w14:textId="77777777" w:rsidR="00C921E8" w:rsidRDefault="00C921E8" w:rsidP="00C921E8">
      <w:pPr>
        <w:spacing w:before="50"/>
        <w:ind w:left="1701" w:hanging="1701"/>
      </w:pPr>
      <w:r w:rsidRPr="00467123">
        <w:t>AEC</w:t>
      </w:r>
      <w:r w:rsidRPr="00467123">
        <w:tab/>
        <w:t>Automatic exposure control</w:t>
      </w:r>
    </w:p>
    <w:p w14:paraId="175D788B" w14:textId="77777777" w:rsidR="00C921E8" w:rsidRPr="00467123" w:rsidRDefault="00C921E8" w:rsidP="00C921E8">
      <w:pPr>
        <w:spacing w:before="50"/>
        <w:ind w:left="1701" w:hanging="1701"/>
      </w:pPr>
      <w:r w:rsidRPr="00467123">
        <w:t>BSA</w:t>
      </w:r>
      <w:r w:rsidRPr="00467123">
        <w:tab/>
        <w:t>BreastScreen Aotearoa</w:t>
      </w:r>
    </w:p>
    <w:p w14:paraId="77E61A20" w14:textId="5182C0AC" w:rsidR="00C921E8" w:rsidRPr="00467123" w:rsidRDefault="00CD4BBD" w:rsidP="00C921E8">
      <w:pPr>
        <w:spacing w:before="50"/>
        <w:ind w:left="1701" w:hanging="1701"/>
      </w:pPr>
      <w:r w:rsidRPr="00734DDE">
        <w:rPr>
          <w:rFonts w:cs="Arial"/>
          <w:color w:val="000000"/>
          <w:szCs w:val="22"/>
        </w:rPr>
        <w:t>BreastSurgANZ</w:t>
      </w:r>
      <w:r w:rsidR="00C921E8" w:rsidRPr="00467123">
        <w:tab/>
        <w:t>Breast Surgeons of Australia and New Zealand</w:t>
      </w:r>
    </w:p>
    <w:p w14:paraId="51852F37" w14:textId="77777777" w:rsidR="00C921E8" w:rsidRPr="00467123" w:rsidRDefault="00C921E8" w:rsidP="00C921E8">
      <w:pPr>
        <w:spacing w:before="50"/>
        <w:ind w:left="1701" w:hanging="1701"/>
      </w:pPr>
      <w:r w:rsidRPr="00467123">
        <w:t>CAD</w:t>
      </w:r>
      <w:r w:rsidRPr="00467123">
        <w:tab/>
        <w:t>Computer aided detection</w:t>
      </w:r>
    </w:p>
    <w:p w14:paraId="7D7138E7" w14:textId="77777777" w:rsidR="00C921E8" w:rsidRPr="00467123" w:rsidRDefault="00C921E8" w:rsidP="00C921E8">
      <w:pPr>
        <w:spacing w:before="50"/>
        <w:ind w:left="1701" w:hanging="1701"/>
      </w:pPr>
      <w:r w:rsidRPr="00467123">
        <w:t>CNR</w:t>
      </w:r>
      <w:r w:rsidRPr="00467123">
        <w:tab/>
        <w:t>Contrast to noise ratio</w:t>
      </w:r>
    </w:p>
    <w:p w14:paraId="7BA0F3A5" w14:textId="77777777" w:rsidR="00C921E8" w:rsidRPr="00467123" w:rsidRDefault="00C921E8" w:rsidP="00C921E8">
      <w:pPr>
        <w:spacing w:before="50"/>
        <w:ind w:left="1701" w:hanging="1701"/>
      </w:pPr>
      <w:r w:rsidRPr="00467123">
        <w:t>CPD</w:t>
      </w:r>
      <w:r w:rsidRPr="00467123">
        <w:tab/>
        <w:t>Continuing professional development</w:t>
      </w:r>
    </w:p>
    <w:p w14:paraId="41FDC7A3" w14:textId="77777777" w:rsidR="00C921E8" w:rsidRPr="00467123" w:rsidRDefault="00C921E8" w:rsidP="00C921E8">
      <w:pPr>
        <w:spacing w:before="50"/>
        <w:ind w:left="1701" w:hanging="1701"/>
      </w:pPr>
      <w:r w:rsidRPr="00467123">
        <w:t>DCIS</w:t>
      </w:r>
      <w:r w:rsidRPr="00467123">
        <w:tab/>
        <w:t>Ductal carcinoma in situ</w:t>
      </w:r>
    </w:p>
    <w:p w14:paraId="3FE09F2B" w14:textId="77777777" w:rsidR="00C921E8" w:rsidRPr="00467123" w:rsidRDefault="00C921E8" w:rsidP="00C921E8">
      <w:pPr>
        <w:spacing w:before="50"/>
        <w:ind w:left="1701" w:hanging="1701"/>
      </w:pPr>
      <w:r w:rsidRPr="00467123">
        <w:t>DDP</w:t>
      </w:r>
      <w:r w:rsidRPr="00467123">
        <w:tab/>
        <w:t>Default display protocol</w:t>
      </w:r>
    </w:p>
    <w:p w14:paraId="2746FE21" w14:textId="77777777" w:rsidR="00C921E8" w:rsidRPr="00467123" w:rsidRDefault="00C921E8" w:rsidP="00C921E8">
      <w:pPr>
        <w:spacing w:before="50"/>
        <w:ind w:left="1701" w:hanging="1701"/>
      </w:pPr>
      <w:r w:rsidRPr="00467123">
        <w:t>DICOM</w:t>
      </w:r>
      <w:r w:rsidRPr="00467123">
        <w:tab/>
        <w:t>Digital Imaging and Communications in Medicine</w:t>
      </w:r>
    </w:p>
    <w:p w14:paraId="698FF2BB" w14:textId="77777777" w:rsidR="00C921E8" w:rsidRPr="00467123" w:rsidRDefault="00C921E8" w:rsidP="00C921E8">
      <w:pPr>
        <w:spacing w:before="50"/>
        <w:ind w:left="1701" w:hanging="1701"/>
      </w:pPr>
      <w:r w:rsidRPr="00467123">
        <w:t>DR</w:t>
      </w:r>
      <w:r w:rsidRPr="00467123">
        <w:tab/>
        <w:t>Digital radiography</w:t>
      </w:r>
    </w:p>
    <w:p w14:paraId="525FD95B" w14:textId="77777777" w:rsidR="00C921E8" w:rsidRPr="00467123" w:rsidRDefault="00C921E8" w:rsidP="00C921E8">
      <w:pPr>
        <w:spacing w:before="50"/>
        <w:ind w:left="1701" w:hanging="1701"/>
      </w:pPr>
      <w:r w:rsidRPr="00467123">
        <w:t>FFDM</w:t>
      </w:r>
      <w:r w:rsidRPr="00467123">
        <w:tab/>
        <w:t>Full field digital mammography</w:t>
      </w:r>
    </w:p>
    <w:p w14:paraId="422267B4" w14:textId="77777777" w:rsidR="00C921E8" w:rsidRPr="00467123" w:rsidRDefault="00C921E8" w:rsidP="00C921E8">
      <w:pPr>
        <w:spacing w:before="50"/>
        <w:ind w:left="1701" w:hanging="1701"/>
      </w:pPr>
      <w:r w:rsidRPr="00467123">
        <w:t>FTE</w:t>
      </w:r>
      <w:r w:rsidRPr="00467123">
        <w:tab/>
        <w:t>Full-time equivalents</w:t>
      </w:r>
    </w:p>
    <w:p w14:paraId="3CF13098" w14:textId="77777777" w:rsidR="00C921E8" w:rsidRPr="00467123" w:rsidRDefault="00C921E8" w:rsidP="00C921E8">
      <w:pPr>
        <w:spacing w:before="50"/>
        <w:ind w:left="1701" w:hanging="1701"/>
      </w:pPr>
      <w:r w:rsidRPr="00467123">
        <w:t>GP</w:t>
      </w:r>
      <w:r w:rsidRPr="00467123">
        <w:tab/>
        <w:t>General practitioner</w:t>
      </w:r>
    </w:p>
    <w:p w14:paraId="0BE206A5" w14:textId="77777777" w:rsidR="00C633B6" w:rsidRPr="00467123" w:rsidRDefault="00C921E8" w:rsidP="00C921E8">
      <w:pPr>
        <w:spacing w:before="50"/>
        <w:ind w:left="1701" w:hanging="1701"/>
      </w:pPr>
      <w:r w:rsidRPr="00467123">
        <w:t>GP/PCP</w:t>
      </w:r>
      <w:r w:rsidRPr="00467123">
        <w:tab/>
        <w:t>General practitioner</w:t>
      </w:r>
      <w:r w:rsidR="00C633B6" w:rsidRPr="00467123">
        <w:t xml:space="preserve"> </w:t>
      </w:r>
      <w:r w:rsidRPr="00467123">
        <w:t>/ primary care provider</w:t>
      </w:r>
    </w:p>
    <w:p w14:paraId="7925B018" w14:textId="77777777" w:rsidR="00C921E8" w:rsidRPr="00467123" w:rsidRDefault="00C921E8" w:rsidP="00C921E8">
      <w:pPr>
        <w:spacing w:before="50"/>
        <w:ind w:left="1701" w:hanging="1701"/>
      </w:pPr>
      <w:r w:rsidRPr="00467123">
        <w:t>IANZ</w:t>
      </w:r>
      <w:r w:rsidRPr="00467123">
        <w:tab/>
        <w:t>International Accreditation New Zealand</w:t>
      </w:r>
    </w:p>
    <w:p w14:paraId="35E185DA" w14:textId="77777777" w:rsidR="00C921E8" w:rsidRPr="00467123" w:rsidRDefault="00C921E8" w:rsidP="00C921E8">
      <w:pPr>
        <w:spacing w:before="50"/>
        <w:ind w:left="1701" w:hanging="1701"/>
      </w:pPr>
      <w:r w:rsidRPr="00467123">
        <w:t>IPA</w:t>
      </w:r>
      <w:r w:rsidRPr="00467123">
        <w:tab/>
        <w:t>Independent Practitioner Association</w:t>
      </w:r>
    </w:p>
    <w:p w14:paraId="27D8BCDC" w14:textId="77777777" w:rsidR="00C921E8" w:rsidRPr="00467123" w:rsidRDefault="00C921E8" w:rsidP="00C921E8">
      <w:pPr>
        <w:spacing w:before="50"/>
        <w:ind w:left="1701" w:hanging="1701"/>
      </w:pPr>
      <w:r w:rsidRPr="00467123">
        <w:t>MQA</w:t>
      </w:r>
      <w:r w:rsidRPr="00467123">
        <w:tab/>
        <w:t>Mammographic quality assurance</w:t>
      </w:r>
    </w:p>
    <w:p w14:paraId="40D21465" w14:textId="5D42D55D" w:rsidR="00C921E8" w:rsidRPr="00467123" w:rsidRDefault="00EF3647" w:rsidP="00C921E8">
      <w:pPr>
        <w:spacing w:before="50"/>
        <w:ind w:left="1701" w:hanging="1701"/>
      </w:pPr>
      <w:r>
        <w:t>MIT</w:t>
      </w:r>
      <w:r w:rsidR="00C921E8" w:rsidRPr="00467123">
        <w:tab/>
        <w:t xml:space="preserve">Medical </w:t>
      </w:r>
      <w:r w:rsidR="00BD2670">
        <w:t>imaging</w:t>
      </w:r>
      <w:r w:rsidR="00BD2670" w:rsidRPr="00467123">
        <w:t xml:space="preserve"> </w:t>
      </w:r>
      <w:r w:rsidR="00C921E8" w:rsidRPr="00467123">
        <w:t>technologist</w:t>
      </w:r>
    </w:p>
    <w:p w14:paraId="566543AD" w14:textId="77777777" w:rsidR="00C921E8" w:rsidRPr="00467123" w:rsidRDefault="00C921E8" w:rsidP="00C921E8">
      <w:pPr>
        <w:spacing w:before="50"/>
        <w:ind w:left="1701" w:hanging="1701"/>
      </w:pPr>
      <w:r w:rsidRPr="00467123">
        <w:t>NHI</w:t>
      </w:r>
      <w:r w:rsidRPr="00467123">
        <w:tab/>
        <w:t>National Health Index</w:t>
      </w:r>
    </w:p>
    <w:p w14:paraId="05E22DA6" w14:textId="77777777" w:rsidR="00C921E8" w:rsidRPr="00467123" w:rsidRDefault="00C921E8" w:rsidP="00C921E8">
      <w:pPr>
        <w:spacing w:before="50"/>
        <w:ind w:left="1701" w:hanging="1701"/>
      </w:pPr>
      <w:r w:rsidRPr="00467123">
        <w:t>NHSBSP</w:t>
      </w:r>
      <w:r w:rsidRPr="00467123">
        <w:tab/>
        <w:t>National Health Service Breast Screening Programme</w:t>
      </w:r>
    </w:p>
    <w:p w14:paraId="50FDFF10" w14:textId="77777777" w:rsidR="00C921E8" w:rsidRPr="00467123" w:rsidRDefault="00C921E8" w:rsidP="00C921E8">
      <w:pPr>
        <w:spacing w:before="50"/>
        <w:ind w:left="1701" w:hanging="1701"/>
      </w:pPr>
      <w:r w:rsidRPr="00467123">
        <w:t>NPQS</w:t>
      </w:r>
      <w:r w:rsidRPr="00467123">
        <w:tab/>
        <w:t>National Policy and Quality Standards</w:t>
      </w:r>
    </w:p>
    <w:p w14:paraId="3B2EE6C6" w14:textId="69C649EA" w:rsidR="00C921E8" w:rsidRPr="00467123" w:rsidRDefault="00C921E8" w:rsidP="00C921E8">
      <w:pPr>
        <w:spacing w:before="50"/>
        <w:ind w:left="1701" w:hanging="1701"/>
      </w:pPr>
      <w:r w:rsidRPr="00467123">
        <w:t>NZIMRT</w:t>
      </w:r>
      <w:r w:rsidRPr="00467123">
        <w:tab/>
        <w:t xml:space="preserve">New Zealand Institute of Medical Radiation </w:t>
      </w:r>
      <w:r w:rsidR="00D0518F" w:rsidRPr="00467123">
        <w:t>Technolog</w:t>
      </w:r>
      <w:r w:rsidR="00D0518F">
        <w:t>y</w:t>
      </w:r>
    </w:p>
    <w:p w14:paraId="11580B3B" w14:textId="77777777" w:rsidR="00C921E8" w:rsidRPr="00467123" w:rsidRDefault="00C921E8" w:rsidP="00C921E8">
      <w:pPr>
        <w:spacing w:before="50"/>
        <w:ind w:left="1701" w:hanging="1701"/>
      </w:pPr>
      <w:r w:rsidRPr="00467123">
        <w:t>PACS</w:t>
      </w:r>
      <w:r w:rsidRPr="00467123">
        <w:tab/>
        <w:t>Picture archiving and communication system</w:t>
      </w:r>
    </w:p>
    <w:p w14:paraId="79B38CFA" w14:textId="364C2367" w:rsidR="00C921E8" w:rsidRDefault="00C921E8" w:rsidP="00C921E8">
      <w:pPr>
        <w:spacing w:before="50"/>
        <w:ind w:left="1701" w:hanging="1701"/>
      </w:pPr>
      <w:r w:rsidRPr="00467123">
        <w:t>PCP</w:t>
      </w:r>
      <w:r w:rsidRPr="00467123">
        <w:tab/>
        <w:t>Primary care provider</w:t>
      </w:r>
    </w:p>
    <w:p w14:paraId="21F6FEE9" w14:textId="6FE295E8" w:rsidR="00470D8B" w:rsidRPr="00467123" w:rsidRDefault="00470D8B" w:rsidP="00C921E8">
      <w:pPr>
        <w:spacing w:before="50"/>
        <w:ind w:left="1701" w:hanging="1701"/>
      </w:pPr>
      <w:r>
        <w:t>QHP</w:t>
      </w:r>
      <w:r>
        <w:tab/>
      </w:r>
      <w:r>
        <w:rPr>
          <w:lang w:eastAsia="en-US"/>
        </w:rPr>
        <w:t>Qualified Health Physicist</w:t>
      </w:r>
    </w:p>
    <w:p w14:paraId="78345C03" w14:textId="77777777" w:rsidR="00C921E8" w:rsidRPr="00467123" w:rsidRDefault="00C921E8" w:rsidP="00C921E8">
      <w:pPr>
        <w:spacing w:before="50"/>
        <w:ind w:left="1701" w:hanging="1701"/>
      </w:pPr>
      <w:r w:rsidRPr="00467123">
        <w:t>RACS</w:t>
      </w:r>
      <w:r w:rsidRPr="00467123">
        <w:tab/>
        <w:t>Royal Australasian College of Surgeons</w:t>
      </w:r>
    </w:p>
    <w:p w14:paraId="0BBACF69" w14:textId="77777777" w:rsidR="00C921E8" w:rsidRPr="00467123" w:rsidRDefault="00C921E8" w:rsidP="00C921E8">
      <w:pPr>
        <w:spacing w:before="50"/>
        <w:ind w:left="1701" w:hanging="1701"/>
      </w:pPr>
      <w:r w:rsidRPr="00467123">
        <w:t>RANZCR</w:t>
      </w:r>
      <w:r w:rsidRPr="00467123">
        <w:tab/>
        <w:t>Royal Australian and New Zealand College of Radiologists</w:t>
      </w:r>
    </w:p>
    <w:p w14:paraId="18B3AD6A" w14:textId="77777777" w:rsidR="00C921E8" w:rsidRPr="00467123" w:rsidRDefault="00C921E8" w:rsidP="00C921E8">
      <w:pPr>
        <w:spacing w:before="50"/>
        <w:ind w:left="1701" w:hanging="1701"/>
      </w:pPr>
      <w:r w:rsidRPr="00467123">
        <w:t>RHA</w:t>
      </w:r>
      <w:r w:rsidRPr="00467123">
        <w:tab/>
        <w:t>Regional health authority</w:t>
      </w:r>
    </w:p>
    <w:p w14:paraId="40106CD0" w14:textId="77777777" w:rsidR="00C921E8" w:rsidRPr="00467123" w:rsidRDefault="00C921E8" w:rsidP="00C921E8">
      <w:pPr>
        <w:spacing w:before="50"/>
        <w:ind w:left="1701" w:hanging="1701"/>
      </w:pPr>
      <w:r w:rsidRPr="00467123">
        <w:t>RIS</w:t>
      </w:r>
      <w:r w:rsidRPr="00467123">
        <w:tab/>
        <w:t>Radiology Information System</w:t>
      </w:r>
    </w:p>
    <w:p w14:paraId="512B2EF8" w14:textId="77777777" w:rsidR="00C921E8" w:rsidRPr="00467123" w:rsidRDefault="00C921E8" w:rsidP="00C921E8">
      <w:pPr>
        <w:spacing w:before="50"/>
        <w:ind w:left="1701" w:hanging="1701"/>
      </w:pPr>
      <w:r w:rsidRPr="00467123">
        <w:t>RN</w:t>
      </w:r>
      <w:r w:rsidRPr="00467123">
        <w:tab/>
        <w:t>Registered nurse</w:t>
      </w:r>
    </w:p>
    <w:p w14:paraId="00B5BDE8" w14:textId="77777777" w:rsidR="00C921E8" w:rsidRPr="00467123" w:rsidRDefault="00C921E8" w:rsidP="00C921E8">
      <w:pPr>
        <w:spacing w:before="50"/>
        <w:ind w:left="1701" w:hanging="1701"/>
      </w:pPr>
      <w:r w:rsidRPr="00467123">
        <w:t>ROI</w:t>
      </w:r>
      <w:r w:rsidRPr="00467123">
        <w:tab/>
        <w:t>Region of interest</w:t>
      </w:r>
    </w:p>
    <w:p w14:paraId="574330A4" w14:textId="77777777" w:rsidR="00C921E8" w:rsidRPr="00467123" w:rsidRDefault="00C921E8" w:rsidP="00C921E8">
      <w:pPr>
        <w:spacing w:before="50"/>
        <w:ind w:left="1701" w:hanging="1701"/>
      </w:pPr>
      <w:r w:rsidRPr="00467123">
        <w:t>SDNR</w:t>
      </w:r>
      <w:r w:rsidRPr="00467123">
        <w:tab/>
        <w:t>Signal difference to noise ratio</w:t>
      </w:r>
    </w:p>
    <w:p w14:paraId="47ADE8BB" w14:textId="77777777" w:rsidR="00C921E8" w:rsidRPr="00467123" w:rsidRDefault="00C921E8" w:rsidP="00C921E8">
      <w:pPr>
        <w:spacing w:before="50"/>
        <w:ind w:left="1701" w:hanging="1701"/>
      </w:pPr>
      <w:r w:rsidRPr="00467123">
        <w:t>SNR</w:t>
      </w:r>
      <w:r w:rsidRPr="00467123">
        <w:tab/>
        <w:t>Signal to noise ratio</w:t>
      </w:r>
    </w:p>
    <w:p w14:paraId="75C63B7A" w14:textId="77777777" w:rsidR="0021763B" w:rsidRDefault="00C921E8" w:rsidP="00C921E8">
      <w:pPr>
        <w:spacing w:before="50"/>
        <w:ind w:left="1701" w:hanging="1701"/>
      </w:pPr>
      <w:r w:rsidRPr="00467123">
        <w:t>UDG</w:t>
      </w:r>
      <w:r w:rsidRPr="00467123">
        <w:tab/>
        <w:t>Unidisciplinary group</w:t>
      </w:r>
    </w:p>
    <w:p w14:paraId="70DC0C67" w14:textId="5C4BB845" w:rsidR="00A94087" w:rsidRPr="00734DDE" w:rsidRDefault="00CB339B" w:rsidP="00A94087">
      <w:pPr>
        <w:spacing w:before="50"/>
        <w:ind w:left="1701" w:hanging="1701"/>
      </w:pPr>
      <w:r w:rsidRPr="00734DDE">
        <w:t>VAB</w:t>
      </w:r>
      <w:r w:rsidRPr="00734DDE">
        <w:tab/>
      </w:r>
      <w:r w:rsidR="00273B8B" w:rsidRPr="00734DDE">
        <w:t>Vacuum-assisted biops</w:t>
      </w:r>
      <w:r w:rsidR="00A94087" w:rsidRPr="00734DDE">
        <w:t>y</w:t>
      </w:r>
    </w:p>
    <w:p w14:paraId="34EF905E" w14:textId="22CB718E" w:rsidR="00273B8B" w:rsidRPr="00734DDE" w:rsidRDefault="00273B8B" w:rsidP="00A94087">
      <w:pPr>
        <w:spacing w:before="50"/>
        <w:ind w:left="1701" w:hanging="1701"/>
      </w:pPr>
      <w:r w:rsidRPr="00734DDE">
        <w:t xml:space="preserve">VAE </w:t>
      </w:r>
      <w:r w:rsidRPr="00734DDE">
        <w:tab/>
        <w:t xml:space="preserve">Vacuum-assisted excision </w:t>
      </w:r>
    </w:p>
    <w:p w14:paraId="50E4A697" w14:textId="77777777" w:rsidR="00C86248" w:rsidRPr="00467123" w:rsidRDefault="0021763B">
      <w:pPr>
        <w:pStyle w:val="IntroHead"/>
      </w:pPr>
      <w:r w:rsidRPr="00467123">
        <w:br w:type="page"/>
      </w:r>
      <w:r w:rsidR="00C86248" w:rsidRPr="00467123">
        <w:lastRenderedPageBreak/>
        <w:t>Contents</w:t>
      </w:r>
      <w:bookmarkEnd w:id="1"/>
      <w:bookmarkEnd w:id="2"/>
    </w:p>
    <w:p w14:paraId="4738F539" w14:textId="2DDA57D4" w:rsidR="00B25D32" w:rsidRDefault="00C86248">
      <w:pPr>
        <w:pStyle w:val="TOC1"/>
        <w:rPr>
          <w:rFonts w:asciiTheme="minorHAnsi" w:eastAsiaTheme="minorEastAsia" w:hAnsiTheme="minorHAnsi" w:cstheme="minorBidi"/>
          <w:b w:val="0"/>
          <w:noProof/>
          <w:szCs w:val="22"/>
          <w:lang w:eastAsia="en-NZ"/>
        </w:rPr>
      </w:pPr>
      <w:r w:rsidRPr="00467123">
        <w:rPr>
          <w:b w:val="0"/>
        </w:rPr>
        <w:fldChar w:fldCharType="begin"/>
      </w:r>
      <w:r w:rsidRPr="00467123">
        <w:instrText xml:space="preserve"> TOC \o "1-2" </w:instrText>
      </w:r>
      <w:r w:rsidRPr="00467123">
        <w:rPr>
          <w:b w:val="0"/>
        </w:rPr>
        <w:fldChar w:fldCharType="separate"/>
      </w:r>
      <w:r w:rsidR="00B25D32">
        <w:rPr>
          <w:noProof/>
        </w:rPr>
        <w:t>Acknowledgements</w:t>
      </w:r>
      <w:r w:rsidR="00B25D32">
        <w:rPr>
          <w:noProof/>
        </w:rPr>
        <w:tab/>
      </w:r>
      <w:r w:rsidR="00B25D32">
        <w:rPr>
          <w:noProof/>
        </w:rPr>
        <w:fldChar w:fldCharType="begin"/>
      </w:r>
      <w:r w:rsidR="00B25D32">
        <w:rPr>
          <w:noProof/>
        </w:rPr>
        <w:instrText xml:space="preserve"> PAGEREF _Toc127520258 \h </w:instrText>
      </w:r>
      <w:r w:rsidR="00B25D32">
        <w:rPr>
          <w:noProof/>
        </w:rPr>
      </w:r>
      <w:r w:rsidR="00B25D32">
        <w:rPr>
          <w:noProof/>
        </w:rPr>
        <w:fldChar w:fldCharType="separate"/>
      </w:r>
      <w:r w:rsidR="00B25D32">
        <w:rPr>
          <w:noProof/>
        </w:rPr>
        <w:t>iii</w:t>
      </w:r>
      <w:r w:rsidR="00B25D32">
        <w:rPr>
          <w:noProof/>
        </w:rPr>
        <w:fldChar w:fldCharType="end"/>
      </w:r>
    </w:p>
    <w:p w14:paraId="6F246312" w14:textId="4DAD19CB" w:rsidR="00B25D32" w:rsidRDefault="00B25D32">
      <w:pPr>
        <w:pStyle w:val="TOC1"/>
        <w:rPr>
          <w:rFonts w:asciiTheme="minorHAnsi" w:eastAsiaTheme="minorEastAsia" w:hAnsiTheme="minorHAnsi" w:cstheme="minorBidi"/>
          <w:b w:val="0"/>
          <w:noProof/>
          <w:szCs w:val="22"/>
          <w:lang w:eastAsia="en-NZ"/>
        </w:rPr>
      </w:pPr>
      <w:r>
        <w:rPr>
          <w:noProof/>
        </w:rPr>
        <w:t>Abbreviations used in the Standards</w:t>
      </w:r>
      <w:r>
        <w:rPr>
          <w:noProof/>
        </w:rPr>
        <w:tab/>
      </w:r>
      <w:r>
        <w:rPr>
          <w:noProof/>
        </w:rPr>
        <w:fldChar w:fldCharType="begin"/>
      </w:r>
      <w:r>
        <w:rPr>
          <w:noProof/>
        </w:rPr>
        <w:instrText xml:space="preserve"> PAGEREF _Toc127520259 \h </w:instrText>
      </w:r>
      <w:r>
        <w:rPr>
          <w:noProof/>
        </w:rPr>
      </w:r>
      <w:r>
        <w:rPr>
          <w:noProof/>
        </w:rPr>
        <w:fldChar w:fldCharType="separate"/>
      </w:r>
      <w:r>
        <w:rPr>
          <w:noProof/>
        </w:rPr>
        <w:t>iv</w:t>
      </w:r>
      <w:r>
        <w:rPr>
          <w:noProof/>
        </w:rPr>
        <w:fldChar w:fldCharType="end"/>
      </w:r>
    </w:p>
    <w:p w14:paraId="61F9A1CC" w14:textId="4D33A285" w:rsidR="00B25D32" w:rsidRDefault="00B25D32">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_Toc127520260 \h </w:instrText>
      </w:r>
      <w:r>
        <w:rPr>
          <w:noProof/>
        </w:rPr>
      </w:r>
      <w:r>
        <w:rPr>
          <w:noProof/>
        </w:rPr>
        <w:fldChar w:fldCharType="separate"/>
      </w:r>
      <w:r>
        <w:rPr>
          <w:noProof/>
        </w:rPr>
        <w:t>1</w:t>
      </w:r>
      <w:r>
        <w:rPr>
          <w:noProof/>
        </w:rPr>
        <w:fldChar w:fldCharType="end"/>
      </w:r>
    </w:p>
    <w:p w14:paraId="40C0FD7B" w14:textId="07EE289D" w:rsidR="00B25D32" w:rsidRDefault="00B25D32">
      <w:pPr>
        <w:pStyle w:val="TOC2"/>
        <w:rPr>
          <w:rFonts w:asciiTheme="minorHAnsi" w:eastAsiaTheme="minorEastAsia" w:hAnsiTheme="minorHAnsi" w:cstheme="minorBidi"/>
          <w:noProof/>
          <w:szCs w:val="22"/>
          <w:lang w:eastAsia="en-NZ"/>
        </w:rPr>
      </w:pPr>
      <w:r>
        <w:rPr>
          <w:noProof/>
          <w:lang w:eastAsia="en-NZ"/>
        </w:rPr>
        <w:t>The development of breast screening in New Zealand</w:t>
      </w:r>
      <w:r>
        <w:rPr>
          <w:noProof/>
        </w:rPr>
        <w:tab/>
      </w:r>
      <w:r>
        <w:rPr>
          <w:noProof/>
        </w:rPr>
        <w:fldChar w:fldCharType="begin"/>
      </w:r>
      <w:r>
        <w:rPr>
          <w:noProof/>
        </w:rPr>
        <w:instrText xml:space="preserve"> PAGEREF _Toc127520261 \h </w:instrText>
      </w:r>
      <w:r>
        <w:rPr>
          <w:noProof/>
        </w:rPr>
      </w:r>
      <w:r>
        <w:rPr>
          <w:noProof/>
        </w:rPr>
        <w:fldChar w:fldCharType="separate"/>
      </w:r>
      <w:r>
        <w:rPr>
          <w:noProof/>
        </w:rPr>
        <w:t>1</w:t>
      </w:r>
      <w:r>
        <w:rPr>
          <w:noProof/>
        </w:rPr>
        <w:fldChar w:fldCharType="end"/>
      </w:r>
    </w:p>
    <w:p w14:paraId="46C92084" w14:textId="6BE77F18" w:rsidR="00B25D32" w:rsidRDefault="00B25D32">
      <w:pPr>
        <w:pStyle w:val="TOC2"/>
        <w:rPr>
          <w:rFonts w:asciiTheme="minorHAnsi" w:eastAsiaTheme="minorEastAsia" w:hAnsiTheme="minorHAnsi" w:cstheme="minorBidi"/>
          <w:noProof/>
          <w:szCs w:val="22"/>
          <w:lang w:eastAsia="en-NZ"/>
        </w:rPr>
      </w:pPr>
      <w:r>
        <w:rPr>
          <w:noProof/>
          <w:lang w:eastAsia="en-NZ"/>
        </w:rPr>
        <w:t>Breast screening in New Zealand today</w:t>
      </w:r>
      <w:r>
        <w:rPr>
          <w:noProof/>
        </w:rPr>
        <w:tab/>
      </w:r>
      <w:r>
        <w:rPr>
          <w:noProof/>
        </w:rPr>
        <w:fldChar w:fldCharType="begin"/>
      </w:r>
      <w:r>
        <w:rPr>
          <w:noProof/>
        </w:rPr>
        <w:instrText xml:space="preserve"> PAGEREF _Toc127520262 \h </w:instrText>
      </w:r>
      <w:r>
        <w:rPr>
          <w:noProof/>
        </w:rPr>
      </w:r>
      <w:r>
        <w:rPr>
          <w:noProof/>
        </w:rPr>
        <w:fldChar w:fldCharType="separate"/>
      </w:r>
      <w:r>
        <w:rPr>
          <w:noProof/>
        </w:rPr>
        <w:t>6</w:t>
      </w:r>
      <w:r>
        <w:rPr>
          <w:noProof/>
        </w:rPr>
        <w:fldChar w:fldCharType="end"/>
      </w:r>
    </w:p>
    <w:p w14:paraId="2CF130B6" w14:textId="2C8E5400" w:rsidR="00B25D32" w:rsidRDefault="00B25D32">
      <w:pPr>
        <w:pStyle w:val="TOC2"/>
        <w:rPr>
          <w:rFonts w:asciiTheme="minorHAnsi" w:eastAsiaTheme="minorEastAsia" w:hAnsiTheme="minorHAnsi" w:cstheme="minorBidi"/>
          <w:noProof/>
          <w:szCs w:val="22"/>
          <w:lang w:eastAsia="en-NZ"/>
        </w:rPr>
      </w:pPr>
      <w:r>
        <w:rPr>
          <w:noProof/>
          <w:lang w:eastAsia="en-NZ"/>
        </w:rPr>
        <w:t>The National Policy and Quality Standards</w:t>
      </w:r>
      <w:r>
        <w:rPr>
          <w:noProof/>
        </w:rPr>
        <w:tab/>
      </w:r>
      <w:r>
        <w:rPr>
          <w:noProof/>
        </w:rPr>
        <w:fldChar w:fldCharType="begin"/>
      </w:r>
      <w:r>
        <w:rPr>
          <w:noProof/>
        </w:rPr>
        <w:instrText xml:space="preserve"> PAGEREF _Toc127520263 \h </w:instrText>
      </w:r>
      <w:r>
        <w:rPr>
          <w:noProof/>
        </w:rPr>
      </w:r>
      <w:r>
        <w:rPr>
          <w:noProof/>
        </w:rPr>
        <w:fldChar w:fldCharType="separate"/>
      </w:r>
      <w:r>
        <w:rPr>
          <w:noProof/>
        </w:rPr>
        <w:t>10</w:t>
      </w:r>
      <w:r>
        <w:rPr>
          <w:noProof/>
        </w:rPr>
        <w:fldChar w:fldCharType="end"/>
      </w:r>
    </w:p>
    <w:p w14:paraId="3BE677E8" w14:textId="47CFD2C7" w:rsidR="00B25D32" w:rsidRDefault="00B25D32">
      <w:pPr>
        <w:pStyle w:val="TOC1"/>
        <w:rPr>
          <w:rFonts w:asciiTheme="minorHAnsi" w:eastAsiaTheme="minorEastAsia" w:hAnsiTheme="minorHAnsi" w:cstheme="minorBidi"/>
          <w:b w:val="0"/>
          <w:noProof/>
          <w:szCs w:val="22"/>
          <w:lang w:eastAsia="en-NZ"/>
        </w:rPr>
      </w:pPr>
      <w:r>
        <w:rPr>
          <w:noProof/>
          <w:lang w:eastAsia="en-NZ"/>
        </w:rPr>
        <w:t>Standard 1: Access and participation</w:t>
      </w:r>
      <w:r>
        <w:rPr>
          <w:noProof/>
        </w:rPr>
        <w:tab/>
      </w:r>
      <w:r>
        <w:rPr>
          <w:noProof/>
        </w:rPr>
        <w:fldChar w:fldCharType="begin"/>
      </w:r>
      <w:r>
        <w:rPr>
          <w:noProof/>
        </w:rPr>
        <w:instrText xml:space="preserve"> PAGEREF _Toc127520264 \h </w:instrText>
      </w:r>
      <w:r>
        <w:rPr>
          <w:noProof/>
        </w:rPr>
      </w:r>
      <w:r>
        <w:rPr>
          <w:noProof/>
        </w:rPr>
        <w:fldChar w:fldCharType="separate"/>
      </w:r>
      <w:r>
        <w:rPr>
          <w:noProof/>
        </w:rPr>
        <w:t>13</w:t>
      </w:r>
      <w:r>
        <w:rPr>
          <w:noProof/>
        </w:rPr>
        <w:fldChar w:fldCharType="end"/>
      </w:r>
    </w:p>
    <w:p w14:paraId="1392C531" w14:textId="4D851BFC" w:rsidR="00B25D32" w:rsidRDefault="00B25D32">
      <w:pPr>
        <w:pStyle w:val="TOC2"/>
        <w:rPr>
          <w:rFonts w:asciiTheme="minorHAnsi" w:eastAsiaTheme="minorEastAsia" w:hAnsiTheme="minorHAnsi" w:cstheme="minorBidi"/>
          <w:noProof/>
          <w:szCs w:val="22"/>
          <w:lang w:eastAsia="en-NZ"/>
        </w:rPr>
      </w:pPr>
      <w:r>
        <w:rPr>
          <w:noProof/>
        </w:rPr>
        <w:t>Criterion 1.1: The provider maximises the participation of women in the target age groups for screening and rescreening</w:t>
      </w:r>
      <w:r>
        <w:rPr>
          <w:noProof/>
        </w:rPr>
        <w:tab/>
      </w:r>
      <w:r>
        <w:rPr>
          <w:noProof/>
        </w:rPr>
        <w:fldChar w:fldCharType="begin"/>
      </w:r>
      <w:r>
        <w:rPr>
          <w:noProof/>
        </w:rPr>
        <w:instrText xml:space="preserve"> PAGEREF _Toc127520265 \h </w:instrText>
      </w:r>
      <w:r>
        <w:rPr>
          <w:noProof/>
        </w:rPr>
      </w:r>
      <w:r>
        <w:rPr>
          <w:noProof/>
        </w:rPr>
        <w:fldChar w:fldCharType="separate"/>
      </w:r>
      <w:r>
        <w:rPr>
          <w:noProof/>
        </w:rPr>
        <w:t>13</w:t>
      </w:r>
      <w:r>
        <w:rPr>
          <w:noProof/>
        </w:rPr>
        <w:fldChar w:fldCharType="end"/>
      </w:r>
    </w:p>
    <w:p w14:paraId="00A3AE57" w14:textId="796A36A8" w:rsidR="00B25D32" w:rsidRDefault="00B25D32">
      <w:pPr>
        <w:pStyle w:val="TOC2"/>
        <w:rPr>
          <w:rFonts w:asciiTheme="minorHAnsi" w:eastAsiaTheme="minorEastAsia" w:hAnsiTheme="minorHAnsi" w:cstheme="minorBidi"/>
          <w:noProof/>
          <w:szCs w:val="22"/>
          <w:lang w:eastAsia="en-NZ"/>
        </w:rPr>
      </w:pPr>
      <w:r>
        <w:rPr>
          <w:noProof/>
        </w:rPr>
        <w:t>Criterion 1.2: BreastScreen Aotearoa services are accessible to the eligible population, including women from culturally and linguistically diverse backgrounds and women with a disability, and especially tangata whenua</w:t>
      </w:r>
      <w:r>
        <w:rPr>
          <w:noProof/>
        </w:rPr>
        <w:tab/>
      </w:r>
      <w:r>
        <w:rPr>
          <w:noProof/>
        </w:rPr>
        <w:fldChar w:fldCharType="begin"/>
      </w:r>
      <w:r>
        <w:rPr>
          <w:noProof/>
        </w:rPr>
        <w:instrText xml:space="preserve"> PAGEREF _Toc127520266 \h </w:instrText>
      </w:r>
      <w:r>
        <w:rPr>
          <w:noProof/>
        </w:rPr>
      </w:r>
      <w:r>
        <w:rPr>
          <w:noProof/>
        </w:rPr>
        <w:fldChar w:fldCharType="separate"/>
      </w:r>
      <w:r>
        <w:rPr>
          <w:noProof/>
        </w:rPr>
        <w:t>14</w:t>
      </w:r>
      <w:r>
        <w:rPr>
          <w:noProof/>
        </w:rPr>
        <w:fldChar w:fldCharType="end"/>
      </w:r>
    </w:p>
    <w:p w14:paraId="2263E24D" w14:textId="73B53B53" w:rsidR="00B25D32" w:rsidRDefault="00B25D32">
      <w:pPr>
        <w:pStyle w:val="TOC2"/>
        <w:rPr>
          <w:rFonts w:asciiTheme="minorHAnsi" w:eastAsiaTheme="minorEastAsia" w:hAnsiTheme="minorHAnsi" w:cstheme="minorBidi"/>
          <w:noProof/>
          <w:szCs w:val="22"/>
          <w:lang w:eastAsia="en-NZ"/>
        </w:rPr>
      </w:pPr>
      <w:r>
        <w:rPr>
          <w:noProof/>
        </w:rPr>
        <w:t>Criterion 1.3: The provider ensures that their services are responsive to the needs of Māori women and their whānau</w:t>
      </w:r>
      <w:r>
        <w:rPr>
          <w:noProof/>
        </w:rPr>
        <w:tab/>
      </w:r>
      <w:r>
        <w:rPr>
          <w:noProof/>
        </w:rPr>
        <w:fldChar w:fldCharType="begin"/>
      </w:r>
      <w:r>
        <w:rPr>
          <w:noProof/>
        </w:rPr>
        <w:instrText xml:space="preserve"> PAGEREF _Toc127520267 \h </w:instrText>
      </w:r>
      <w:r>
        <w:rPr>
          <w:noProof/>
        </w:rPr>
      </w:r>
      <w:r>
        <w:rPr>
          <w:noProof/>
        </w:rPr>
        <w:fldChar w:fldCharType="separate"/>
      </w:r>
      <w:r>
        <w:rPr>
          <w:noProof/>
        </w:rPr>
        <w:t>15</w:t>
      </w:r>
      <w:r>
        <w:rPr>
          <w:noProof/>
        </w:rPr>
        <w:fldChar w:fldCharType="end"/>
      </w:r>
    </w:p>
    <w:p w14:paraId="6CED5B45" w14:textId="67D27E2B" w:rsidR="00B25D32" w:rsidRDefault="00B25D32">
      <w:pPr>
        <w:pStyle w:val="TOC2"/>
        <w:rPr>
          <w:rFonts w:asciiTheme="minorHAnsi" w:eastAsiaTheme="minorEastAsia" w:hAnsiTheme="minorHAnsi" w:cstheme="minorBidi"/>
          <w:noProof/>
          <w:szCs w:val="22"/>
          <w:lang w:eastAsia="en-NZ"/>
        </w:rPr>
      </w:pPr>
      <w:r>
        <w:rPr>
          <w:noProof/>
        </w:rPr>
        <w:t>Criterion 1.4: The provider ensures that the cultural needs of each woman and her family and whānau are recognised</w:t>
      </w:r>
      <w:r>
        <w:rPr>
          <w:noProof/>
        </w:rPr>
        <w:tab/>
      </w:r>
      <w:r>
        <w:rPr>
          <w:noProof/>
        </w:rPr>
        <w:fldChar w:fldCharType="begin"/>
      </w:r>
      <w:r>
        <w:rPr>
          <w:noProof/>
        </w:rPr>
        <w:instrText xml:space="preserve"> PAGEREF _Toc127520268 \h </w:instrText>
      </w:r>
      <w:r>
        <w:rPr>
          <w:noProof/>
        </w:rPr>
      </w:r>
      <w:r>
        <w:rPr>
          <w:noProof/>
        </w:rPr>
        <w:fldChar w:fldCharType="separate"/>
      </w:r>
      <w:r>
        <w:rPr>
          <w:noProof/>
        </w:rPr>
        <w:t>16</w:t>
      </w:r>
      <w:r>
        <w:rPr>
          <w:noProof/>
        </w:rPr>
        <w:fldChar w:fldCharType="end"/>
      </w:r>
    </w:p>
    <w:p w14:paraId="68D34D5A" w14:textId="60A2880E" w:rsidR="00B25D32" w:rsidRDefault="00B25D32">
      <w:pPr>
        <w:pStyle w:val="TOC2"/>
        <w:rPr>
          <w:rFonts w:asciiTheme="minorHAnsi" w:eastAsiaTheme="minorEastAsia" w:hAnsiTheme="minorHAnsi" w:cstheme="minorBidi"/>
          <w:noProof/>
          <w:szCs w:val="22"/>
          <w:lang w:eastAsia="en-NZ"/>
        </w:rPr>
      </w:pPr>
      <w:r>
        <w:rPr>
          <w:noProof/>
        </w:rPr>
        <w:t>Criterion 1.5: The provider establishes relationships with local general practices and primary care providers</w:t>
      </w:r>
      <w:r>
        <w:rPr>
          <w:noProof/>
        </w:rPr>
        <w:tab/>
      </w:r>
      <w:r>
        <w:rPr>
          <w:noProof/>
        </w:rPr>
        <w:fldChar w:fldCharType="begin"/>
      </w:r>
      <w:r>
        <w:rPr>
          <w:noProof/>
        </w:rPr>
        <w:instrText xml:space="preserve"> PAGEREF _Toc127520269 \h </w:instrText>
      </w:r>
      <w:r>
        <w:rPr>
          <w:noProof/>
        </w:rPr>
      </w:r>
      <w:r>
        <w:rPr>
          <w:noProof/>
        </w:rPr>
        <w:fldChar w:fldCharType="separate"/>
      </w:r>
      <w:r>
        <w:rPr>
          <w:noProof/>
        </w:rPr>
        <w:t>17</w:t>
      </w:r>
      <w:r>
        <w:rPr>
          <w:noProof/>
        </w:rPr>
        <w:fldChar w:fldCharType="end"/>
      </w:r>
    </w:p>
    <w:p w14:paraId="0D4B71DB" w14:textId="374F9295" w:rsidR="00B25D32" w:rsidRDefault="00B25D32">
      <w:pPr>
        <w:pStyle w:val="TOC2"/>
        <w:rPr>
          <w:rFonts w:asciiTheme="minorHAnsi" w:eastAsiaTheme="minorEastAsia" w:hAnsiTheme="minorHAnsi" w:cstheme="minorBidi"/>
          <w:noProof/>
          <w:szCs w:val="22"/>
          <w:lang w:eastAsia="en-NZ"/>
        </w:rPr>
      </w:pPr>
      <w:r>
        <w:rPr>
          <w:noProof/>
        </w:rPr>
        <w:t>Criterion 1.6: There is regional collaboration to promote informed participation in BreastScreen Aotearoa</w:t>
      </w:r>
      <w:r>
        <w:rPr>
          <w:noProof/>
        </w:rPr>
        <w:tab/>
      </w:r>
      <w:r>
        <w:rPr>
          <w:noProof/>
        </w:rPr>
        <w:fldChar w:fldCharType="begin"/>
      </w:r>
      <w:r>
        <w:rPr>
          <w:noProof/>
        </w:rPr>
        <w:instrText xml:space="preserve"> PAGEREF _Toc127520270 \h </w:instrText>
      </w:r>
      <w:r>
        <w:rPr>
          <w:noProof/>
        </w:rPr>
      </w:r>
      <w:r>
        <w:rPr>
          <w:noProof/>
        </w:rPr>
        <w:fldChar w:fldCharType="separate"/>
      </w:r>
      <w:r>
        <w:rPr>
          <w:noProof/>
        </w:rPr>
        <w:t>19</w:t>
      </w:r>
      <w:r>
        <w:rPr>
          <w:noProof/>
        </w:rPr>
        <w:fldChar w:fldCharType="end"/>
      </w:r>
    </w:p>
    <w:p w14:paraId="225B9136" w14:textId="36471CE3" w:rsidR="00B25D32" w:rsidRDefault="00B25D32">
      <w:pPr>
        <w:pStyle w:val="TOC2"/>
        <w:rPr>
          <w:rFonts w:asciiTheme="minorHAnsi" w:eastAsiaTheme="minorEastAsia" w:hAnsiTheme="minorHAnsi" w:cstheme="minorBidi"/>
          <w:noProof/>
          <w:szCs w:val="22"/>
          <w:lang w:eastAsia="en-NZ"/>
        </w:rPr>
      </w:pPr>
      <w:r>
        <w:rPr>
          <w:noProof/>
        </w:rPr>
        <w:t>Criterion 1.7: Lead Providers and Screening Support Service Providers work together in partnership to deliver BreastScreen Aotearoa services</w:t>
      </w:r>
      <w:r>
        <w:rPr>
          <w:noProof/>
        </w:rPr>
        <w:tab/>
      </w:r>
      <w:r>
        <w:rPr>
          <w:noProof/>
        </w:rPr>
        <w:fldChar w:fldCharType="begin"/>
      </w:r>
      <w:r>
        <w:rPr>
          <w:noProof/>
        </w:rPr>
        <w:instrText xml:space="preserve"> PAGEREF _Toc127520271 \h </w:instrText>
      </w:r>
      <w:r>
        <w:rPr>
          <w:noProof/>
        </w:rPr>
      </w:r>
      <w:r>
        <w:rPr>
          <w:noProof/>
        </w:rPr>
        <w:fldChar w:fldCharType="separate"/>
      </w:r>
      <w:r>
        <w:rPr>
          <w:noProof/>
        </w:rPr>
        <w:t>20</w:t>
      </w:r>
      <w:r>
        <w:rPr>
          <w:noProof/>
        </w:rPr>
        <w:fldChar w:fldCharType="end"/>
      </w:r>
    </w:p>
    <w:p w14:paraId="2DDE965E" w14:textId="6ED6B449" w:rsidR="00B25D32" w:rsidRDefault="00B25D32">
      <w:pPr>
        <w:pStyle w:val="TOC2"/>
        <w:rPr>
          <w:rFonts w:asciiTheme="minorHAnsi" w:eastAsiaTheme="minorEastAsia" w:hAnsiTheme="minorHAnsi" w:cstheme="minorBidi"/>
          <w:noProof/>
          <w:szCs w:val="22"/>
          <w:lang w:eastAsia="en-NZ"/>
        </w:rPr>
      </w:pPr>
      <w:r>
        <w:rPr>
          <w:noProof/>
        </w:rPr>
        <w:t>Criterion 1.8: The provider has protocols and procedures to manage appointment-making and recall</w:t>
      </w:r>
      <w:r>
        <w:rPr>
          <w:noProof/>
        </w:rPr>
        <w:tab/>
      </w:r>
      <w:r>
        <w:rPr>
          <w:noProof/>
        </w:rPr>
        <w:fldChar w:fldCharType="begin"/>
      </w:r>
      <w:r>
        <w:rPr>
          <w:noProof/>
        </w:rPr>
        <w:instrText xml:space="preserve"> PAGEREF _Toc127520272 \h </w:instrText>
      </w:r>
      <w:r>
        <w:rPr>
          <w:noProof/>
        </w:rPr>
      </w:r>
      <w:r>
        <w:rPr>
          <w:noProof/>
        </w:rPr>
        <w:fldChar w:fldCharType="separate"/>
      </w:r>
      <w:r>
        <w:rPr>
          <w:noProof/>
        </w:rPr>
        <w:t>21</w:t>
      </w:r>
      <w:r>
        <w:rPr>
          <w:noProof/>
        </w:rPr>
        <w:fldChar w:fldCharType="end"/>
      </w:r>
    </w:p>
    <w:p w14:paraId="4F3B4E24" w14:textId="5FB4CCCF" w:rsidR="00B25D32" w:rsidRDefault="00B25D32">
      <w:pPr>
        <w:pStyle w:val="TOC1"/>
        <w:rPr>
          <w:rFonts w:asciiTheme="minorHAnsi" w:eastAsiaTheme="minorEastAsia" w:hAnsiTheme="minorHAnsi" w:cstheme="minorBidi"/>
          <w:b w:val="0"/>
          <w:noProof/>
          <w:szCs w:val="22"/>
          <w:lang w:eastAsia="en-NZ"/>
        </w:rPr>
      </w:pPr>
      <w:r>
        <w:rPr>
          <w:noProof/>
          <w:lang w:eastAsia="en-NZ"/>
        </w:rPr>
        <w:t>Standard 2: Client focus</w:t>
      </w:r>
      <w:r>
        <w:rPr>
          <w:noProof/>
        </w:rPr>
        <w:tab/>
      </w:r>
      <w:r>
        <w:rPr>
          <w:noProof/>
        </w:rPr>
        <w:fldChar w:fldCharType="begin"/>
      </w:r>
      <w:r>
        <w:rPr>
          <w:noProof/>
        </w:rPr>
        <w:instrText xml:space="preserve"> PAGEREF _Toc127520273 \h </w:instrText>
      </w:r>
      <w:r>
        <w:rPr>
          <w:noProof/>
        </w:rPr>
      </w:r>
      <w:r>
        <w:rPr>
          <w:noProof/>
        </w:rPr>
        <w:fldChar w:fldCharType="separate"/>
      </w:r>
      <w:r>
        <w:rPr>
          <w:noProof/>
        </w:rPr>
        <w:t>22</w:t>
      </w:r>
      <w:r>
        <w:rPr>
          <w:noProof/>
        </w:rPr>
        <w:fldChar w:fldCharType="end"/>
      </w:r>
    </w:p>
    <w:p w14:paraId="3131AB8C" w14:textId="15E151C6" w:rsidR="00B25D32" w:rsidRDefault="00B25D32">
      <w:pPr>
        <w:pStyle w:val="TOC2"/>
        <w:rPr>
          <w:rFonts w:asciiTheme="minorHAnsi" w:eastAsiaTheme="minorEastAsia" w:hAnsiTheme="minorHAnsi" w:cstheme="minorBidi"/>
          <w:noProof/>
          <w:szCs w:val="22"/>
          <w:lang w:eastAsia="en-NZ"/>
        </w:rPr>
      </w:pPr>
      <w:r>
        <w:rPr>
          <w:noProof/>
        </w:rPr>
        <w:t>Criterion 2.1: The provider provides women with information and resources that are evidence-based and consistent</w:t>
      </w:r>
      <w:r>
        <w:rPr>
          <w:noProof/>
        </w:rPr>
        <w:tab/>
      </w:r>
      <w:r>
        <w:rPr>
          <w:noProof/>
        </w:rPr>
        <w:fldChar w:fldCharType="begin"/>
      </w:r>
      <w:r>
        <w:rPr>
          <w:noProof/>
        </w:rPr>
        <w:instrText xml:space="preserve"> PAGEREF _Toc127520274 \h </w:instrText>
      </w:r>
      <w:r>
        <w:rPr>
          <w:noProof/>
        </w:rPr>
      </w:r>
      <w:r>
        <w:rPr>
          <w:noProof/>
        </w:rPr>
        <w:fldChar w:fldCharType="separate"/>
      </w:r>
      <w:r>
        <w:rPr>
          <w:noProof/>
        </w:rPr>
        <w:t>22</w:t>
      </w:r>
      <w:r>
        <w:rPr>
          <w:noProof/>
        </w:rPr>
        <w:fldChar w:fldCharType="end"/>
      </w:r>
    </w:p>
    <w:p w14:paraId="598EE5FC" w14:textId="4A8DC5A7" w:rsidR="00B25D32" w:rsidRDefault="00B25D32">
      <w:pPr>
        <w:pStyle w:val="TOC2"/>
        <w:rPr>
          <w:rFonts w:asciiTheme="minorHAnsi" w:eastAsiaTheme="minorEastAsia" w:hAnsiTheme="minorHAnsi" w:cstheme="minorBidi"/>
          <w:noProof/>
          <w:szCs w:val="22"/>
          <w:lang w:eastAsia="en-NZ"/>
        </w:rPr>
      </w:pPr>
      <w:r w:rsidRPr="000606D4">
        <w:rPr>
          <w:rFonts w:cs="Arial"/>
          <w:noProof/>
          <w:lang w:eastAsia="en-NZ"/>
        </w:rPr>
        <w:t xml:space="preserve">Criterion </w:t>
      </w:r>
      <w:r>
        <w:rPr>
          <w:noProof/>
          <w:lang w:eastAsia="en-NZ"/>
        </w:rPr>
        <w:t xml:space="preserve">2.2: </w:t>
      </w:r>
      <w:r>
        <w:rPr>
          <w:noProof/>
        </w:rPr>
        <w:t>The provider ensures client consent throughout the screening pathway</w:t>
      </w:r>
      <w:r>
        <w:rPr>
          <w:noProof/>
        </w:rPr>
        <w:tab/>
      </w:r>
      <w:r>
        <w:rPr>
          <w:noProof/>
        </w:rPr>
        <w:fldChar w:fldCharType="begin"/>
      </w:r>
      <w:r>
        <w:rPr>
          <w:noProof/>
        </w:rPr>
        <w:instrText xml:space="preserve"> PAGEREF _Toc127520275 \h </w:instrText>
      </w:r>
      <w:r>
        <w:rPr>
          <w:noProof/>
        </w:rPr>
      </w:r>
      <w:r>
        <w:rPr>
          <w:noProof/>
        </w:rPr>
        <w:fldChar w:fldCharType="separate"/>
      </w:r>
      <w:r>
        <w:rPr>
          <w:noProof/>
        </w:rPr>
        <w:t>24</w:t>
      </w:r>
      <w:r>
        <w:rPr>
          <w:noProof/>
        </w:rPr>
        <w:fldChar w:fldCharType="end"/>
      </w:r>
    </w:p>
    <w:p w14:paraId="5A19E35D" w14:textId="49A4388A" w:rsidR="00B25D32" w:rsidRDefault="00B25D32">
      <w:pPr>
        <w:pStyle w:val="TOC2"/>
        <w:rPr>
          <w:rFonts w:asciiTheme="minorHAnsi" w:eastAsiaTheme="minorEastAsia" w:hAnsiTheme="minorHAnsi" w:cstheme="minorBidi"/>
          <w:noProof/>
          <w:szCs w:val="22"/>
          <w:lang w:eastAsia="en-NZ"/>
        </w:rPr>
      </w:pPr>
      <w:r>
        <w:rPr>
          <w:noProof/>
        </w:rPr>
        <w:t>Criterion 2.3: The provider ensures each woman is supported to access and participate in the programme to an extent that can be reasonably expected, whatever her particular culture, needs and preferences</w:t>
      </w:r>
      <w:r>
        <w:rPr>
          <w:noProof/>
        </w:rPr>
        <w:tab/>
      </w:r>
      <w:r>
        <w:rPr>
          <w:noProof/>
        </w:rPr>
        <w:fldChar w:fldCharType="begin"/>
      </w:r>
      <w:r>
        <w:rPr>
          <w:noProof/>
        </w:rPr>
        <w:instrText xml:space="preserve"> PAGEREF _Toc127520276 \h </w:instrText>
      </w:r>
      <w:r>
        <w:rPr>
          <w:noProof/>
        </w:rPr>
      </w:r>
      <w:r>
        <w:rPr>
          <w:noProof/>
        </w:rPr>
        <w:fldChar w:fldCharType="separate"/>
      </w:r>
      <w:r>
        <w:rPr>
          <w:noProof/>
        </w:rPr>
        <w:t>25</w:t>
      </w:r>
      <w:r>
        <w:rPr>
          <w:noProof/>
        </w:rPr>
        <w:fldChar w:fldCharType="end"/>
      </w:r>
    </w:p>
    <w:p w14:paraId="2E34596D" w14:textId="0DEAFC50" w:rsidR="00B25D32" w:rsidRDefault="00B25D32">
      <w:pPr>
        <w:pStyle w:val="TOC2"/>
        <w:rPr>
          <w:rFonts w:asciiTheme="minorHAnsi" w:eastAsiaTheme="minorEastAsia" w:hAnsiTheme="minorHAnsi" w:cstheme="minorBidi"/>
          <w:noProof/>
          <w:szCs w:val="22"/>
          <w:lang w:eastAsia="en-NZ"/>
        </w:rPr>
      </w:pPr>
      <w:r>
        <w:rPr>
          <w:noProof/>
        </w:rPr>
        <w:t>Criterion 2.4: Screening, assessment and referral for treatment are continuous, and women are kept informed throughout the pathway</w:t>
      </w:r>
      <w:r>
        <w:rPr>
          <w:noProof/>
        </w:rPr>
        <w:tab/>
      </w:r>
      <w:r>
        <w:rPr>
          <w:noProof/>
        </w:rPr>
        <w:fldChar w:fldCharType="begin"/>
      </w:r>
      <w:r>
        <w:rPr>
          <w:noProof/>
        </w:rPr>
        <w:instrText xml:space="preserve"> PAGEREF _Toc127520277 \h </w:instrText>
      </w:r>
      <w:r>
        <w:rPr>
          <w:noProof/>
        </w:rPr>
      </w:r>
      <w:r>
        <w:rPr>
          <w:noProof/>
        </w:rPr>
        <w:fldChar w:fldCharType="separate"/>
      </w:r>
      <w:r>
        <w:rPr>
          <w:noProof/>
        </w:rPr>
        <w:t>26</w:t>
      </w:r>
      <w:r>
        <w:rPr>
          <w:noProof/>
        </w:rPr>
        <w:fldChar w:fldCharType="end"/>
      </w:r>
    </w:p>
    <w:p w14:paraId="295780FE" w14:textId="3BE309CC" w:rsidR="00B25D32" w:rsidRDefault="00B25D32">
      <w:pPr>
        <w:pStyle w:val="TOC2"/>
        <w:rPr>
          <w:rFonts w:asciiTheme="minorHAnsi" w:eastAsiaTheme="minorEastAsia" w:hAnsiTheme="minorHAnsi" w:cstheme="minorBidi"/>
          <w:noProof/>
          <w:szCs w:val="22"/>
          <w:lang w:eastAsia="en-NZ"/>
        </w:rPr>
      </w:pPr>
      <w:r>
        <w:rPr>
          <w:noProof/>
        </w:rPr>
        <w:t>Criterion 2.5: The personal privacy of each woman receiving services is respected at all times</w:t>
      </w:r>
      <w:r>
        <w:rPr>
          <w:noProof/>
        </w:rPr>
        <w:tab/>
      </w:r>
      <w:r>
        <w:rPr>
          <w:noProof/>
        </w:rPr>
        <w:fldChar w:fldCharType="begin"/>
      </w:r>
      <w:r>
        <w:rPr>
          <w:noProof/>
        </w:rPr>
        <w:instrText xml:space="preserve"> PAGEREF _Toc127520278 \h </w:instrText>
      </w:r>
      <w:r>
        <w:rPr>
          <w:noProof/>
        </w:rPr>
      </w:r>
      <w:r>
        <w:rPr>
          <w:noProof/>
        </w:rPr>
        <w:fldChar w:fldCharType="separate"/>
      </w:r>
      <w:r>
        <w:rPr>
          <w:noProof/>
        </w:rPr>
        <w:t>27</w:t>
      </w:r>
      <w:r>
        <w:rPr>
          <w:noProof/>
        </w:rPr>
        <w:fldChar w:fldCharType="end"/>
      </w:r>
    </w:p>
    <w:p w14:paraId="1CFC5450" w14:textId="3FA6926D" w:rsidR="00B25D32" w:rsidRDefault="00B25D32">
      <w:pPr>
        <w:pStyle w:val="TOC1"/>
        <w:rPr>
          <w:rFonts w:asciiTheme="minorHAnsi" w:eastAsiaTheme="minorEastAsia" w:hAnsiTheme="minorHAnsi" w:cstheme="minorBidi"/>
          <w:b w:val="0"/>
          <w:noProof/>
          <w:szCs w:val="22"/>
          <w:lang w:eastAsia="en-NZ"/>
        </w:rPr>
      </w:pPr>
      <w:r>
        <w:rPr>
          <w:noProof/>
          <w:lang w:eastAsia="en-NZ"/>
        </w:rPr>
        <w:t>Standard 3: Timeliness</w:t>
      </w:r>
      <w:r>
        <w:rPr>
          <w:noProof/>
        </w:rPr>
        <w:tab/>
      </w:r>
      <w:r>
        <w:rPr>
          <w:noProof/>
        </w:rPr>
        <w:fldChar w:fldCharType="begin"/>
      </w:r>
      <w:r>
        <w:rPr>
          <w:noProof/>
        </w:rPr>
        <w:instrText xml:space="preserve"> PAGEREF _Toc127520279 \h </w:instrText>
      </w:r>
      <w:r>
        <w:rPr>
          <w:noProof/>
        </w:rPr>
      </w:r>
      <w:r>
        <w:rPr>
          <w:noProof/>
        </w:rPr>
        <w:fldChar w:fldCharType="separate"/>
      </w:r>
      <w:r>
        <w:rPr>
          <w:noProof/>
        </w:rPr>
        <w:t>28</w:t>
      </w:r>
      <w:r>
        <w:rPr>
          <w:noProof/>
        </w:rPr>
        <w:fldChar w:fldCharType="end"/>
      </w:r>
    </w:p>
    <w:p w14:paraId="173B31D8" w14:textId="2FFD3797" w:rsidR="00B25D32" w:rsidRDefault="00B25D32">
      <w:pPr>
        <w:pStyle w:val="TOC2"/>
        <w:rPr>
          <w:rFonts w:asciiTheme="minorHAnsi" w:eastAsiaTheme="minorEastAsia" w:hAnsiTheme="minorHAnsi" w:cstheme="minorBidi"/>
          <w:noProof/>
          <w:szCs w:val="22"/>
          <w:lang w:eastAsia="en-NZ"/>
        </w:rPr>
      </w:pPr>
      <w:r>
        <w:rPr>
          <w:noProof/>
        </w:rPr>
        <w:t>Criterion 3.1: The provider ensures women progress through the screening pathway in a timely manner</w:t>
      </w:r>
      <w:r>
        <w:rPr>
          <w:noProof/>
        </w:rPr>
        <w:tab/>
      </w:r>
      <w:r>
        <w:rPr>
          <w:noProof/>
        </w:rPr>
        <w:fldChar w:fldCharType="begin"/>
      </w:r>
      <w:r>
        <w:rPr>
          <w:noProof/>
        </w:rPr>
        <w:instrText xml:space="preserve"> PAGEREF _Toc127520280 \h </w:instrText>
      </w:r>
      <w:r>
        <w:rPr>
          <w:noProof/>
        </w:rPr>
      </w:r>
      <w:r>
        <w:rPr>
          <w:noProof/>
        </w:rPr>
        <w:fldChar w:fldCharType="separate"/>
      </w:r>
      <w:r>
        <w:rPr>
          <w:noProof/>
        </w:rPr>
        <w:t>28</w:t>
      </w:r>
      <w:r>
        <w:rPr>
          <w:noProof/>
        </w:rPr>
        <w:fldChar w:fldCharType="end"/>
      </w:r>
    </w:p>
    <w:p w14:paraId="54F3E876" w14:textId="59E6737B" w:rsidR="00B25D32" w:rsidRDefault="00B25D32">
      <w:pPr>
        <w:pStyle w:val="TOC2"/>
        <w:rPr>
          <w:rFonts w:asciiTheme="minorHAnsi" w:eastAsiaTheme="minorEastAsia" w:hAnsiTheme="minorHAnsi" w:cstheme="minorBidi"/>
          <w:noProof/>
          <w:szCs w:val="22"/>
          <w:lang w:eastAsia="en-NZ"/>
        </w:rPr>
      </w:pPr>
      <w:r>
        <w:rPr>
          <w:noProof/>
        </w:rPr>
        <w:lastRenderedPageBreak/>
        <w:t>Criterion 3.2: The provider ensures women progress through the assessment pathway in a timely manner</w:t>
      </w:r>
      <w:r>
        <w:rPr>
          <w:noProof/>
        </w:rPr>
        <w:tab/>
      </w:r>
      <w:r>
        <w:rPr>
          <w:noProof/>
        </w:rPr>
        <w:fldChar w:fldCharType="begin"/>
      </w:r>
      <w:r>
        <w:rPr>
          <w:noProof/>
        </w:rPr>
        <w:instrText xml:space="preserve"> PAGEREF _Toc127520281 \h </w:instrText>
      </w:r>
      <w:r>
        <w:rPr>
          <w:noProof/>
        </w:rPr>
      </w:r>
      <w:r>
        <w:rPr>
          <w:noProof/>
        </w:rPr>
        <w:fldChar w:fldCharType="separate"/>
      </w:r>
      <w:r>
        <w:rPr>
          <w:noProof/>
        </w:rPr>
        <w:t>29</w:t>
      </w:r>
      <w:r>
        <w:rPr>
          <w:noProof/>
        </w:rPr>
        <w:fldChar w:fldCharType="end"/>
      </w:r>
    </w:p>
    <w:p w14:paraId="2C29CB2A" w14:textId="6CA8497C" w:rsidR="00B25D32" w:rsidRDefault="00B25D32">
      <w:pPr>
        <w:pStyle w:val="TOC1"/>
        <w:rPr>
          <w:rFonts w:asciiTheme="minorHAnsi" w:eastAsiaTheme="minorEastAsia" w:hAnsiTheme="minorHAnsi" w:cstheme="minorBidi"/>
          <w:b w:val="0"/>
          <w:noProof/>
          <w:szCs w:val="22"/>
          <w:lang w:eastAsia="en-NZ"/>
        </w:rPr>
      </w:pPr>
      <w:r>
        <w:rPr>
          <w:noProof/>
          <w:lang w:eastAsia="en-NZ"/>
        </w:rPr>
        <w:t>Standard 4: Cancer detection</w:t>
      </w:r>
      <w:r>
        <w:rPr>
          <w:noProof/>
        </w:rPr>
        <w:tab/>
      </w:r>
      <w:r>
        <w:rPr>
          <w:noProof/>
        </w:rPr>
        <w:fldChar w:fldCharType="begin"/>
      </w:r>
      <w:r>
        <w:rPr>
          <w:noProof/>
        </w:rPr>
        <w:instrText xml:space="preserve"> PAGEREF _Toc127520282 \h </w:instrText>
      </w:r>
      <w:r>
        <w:rPr>
          <w:noProof/>
        </w:rPr>
      </w:r>
      <w:r>
        <w:rPr>
          <w:noProof/>
        </w:rPr>
        <w:fldChar w:fldCharType="separate"/>
      </w:r>
      <w:r>
        <w:rPr>
          <w:noProof/>
        </w:rPr>
        <w:t>30</w:t>
      </w:r>
      <w:r>
        <w:rPr>
          <w:noProof/>
        </w:rPr>
        <w:fldChar w:fldCharType="end"/>
      </w:r>
    </w:p>
    <w:p w14:paraId="5A63CAFF" w14:textId="149C4AB6" w:rsidR="00B25D32" w:rsidRDefault="00B25D32">
      <w:pPr>
        <w:pStyle w:val="TOC2"/>
        <w:rPr>
          <w:rFonts w:asciiTheme="minorHAnsi" w:eastAsiaTheme="minorEastAsia" w:hAnsiTheme="minorHAnsi" w:cstheme="minorBidi"/>
          <w:noProof/>
          <w:szCs w:val="22"/>
          <w:lang w:eastAsia="en-NZ"/>
        </w:rPr>
      </w:pPr>
      <w:r>
        <w:rPr>
          <w:noProof/>
        </w:rPr>
        <w:t>Criterion 4.1: The provider ensures high quality imaging</w:t>
      </w:r>
      <w:r>
        <w:rPr>
          <w:noProof/>
        </w:rPr>
        <w:tab/>
      </w:r>
      <w:r>
        <w:rPr>
          <w:noProof/>
        </w:rPr>
        <w:fldChar w:fldCharType="begin"/>
      </w:r>
      <w:r>
        <w:rPr>
          <w:noProof/>
        </w:rPr>
        <w:instrText xml:space="preserve"> PAGEREF _Toc127520283 \h </w:instrText>
      </w:r>
      <w:r>
        <w:rPr>
          <w:noProof/>
        </w:rPr>
      </w:r>
      <w:r>
        <w:rPr>
          <w:noProof/>
        </w:rPr>
        <w:fldChar w:fldCharType="separate"/>
      </w:r>
      <w:r>
        <w:rPr>
          <w:noProof/>
        </w:rPr>
        <w:t>30</w:t>
      </w:r>
      <w:r>
        <w:rPr>
          <w:noProof/>
        </w:rPr>
        <w:fldChar w:fldCharType="end"/>
      </w:r>
    </w:p>
    <w:p w14:paraId="416F7014" w14:textId="46862383" w:rsidR="00B25D32" w:rsidRDefault="00B25D32">
      <w:pPr>
        <w:pStyle w:val="TOC2"/>
        <w:rPr>
          <w:rFonts w:asciiTheme="minorHAnsi" w:eastAsiaTheme="minorEastAsia" w:hAnsiTheme="minorHAnsi" w:cstheme="minorBidi"/>
          <w:noProof/>
          <w:szCs w:val="22"/>
          <w:lang w:eastAsia="en-NZ"/>
        </w:rPr>
      </w:pPr>
      <w:r>
        <w:rPr>
          <w:noProof/>
        </w:rPr>
        <w:t>Criterion 4.2: The provider ensures high quality screen reading so that cancer detection is maximised, and harms are minimised</w:t>
      </w:r>
      <w:r>
        <w:rPr>
          <w:noProof/>
        </w:rPr>
        <w:tab/>
      </w:r>
      <w:r>
        <w:rPr>
          <w:noProof/>
        </w:rPr>
        <w:fldChar w:fldCharType="begin"/>
      </w:r>
      <w:r>
        <w:rPr>
          <w:noProof/>
        </w:rPr>
        <w:instrText xml:space="preserve"> PAGEREF _Toc127520284 \h </w:instrText>
      </w:r>
      <w:r>
        <w:rPr>
          <w:noProof/>
        </w:rPr>
      </w:r>
      <w:r>
        <w:rPr>
          <w:noProof/>
        </w:rPr>
        <w:fldChar w:fldCharType="separate"/>
      </w:r>
      <w:r>
        <w:rPr>
          <w:noProof/>
        </w:rPr>
        <w:t>32</w:t>
      </w:r>
      <w:r>
        <w:rPr>
          <w:noProof/>
        </w:rPr>
        <w:fldChar w:fldCharType="end"/>
      </w:r>
    </w:p>
    <w:p w14:paraId="6B2B8821" w14:textId="0F34AB98" w:rsidR="00B25D32" w:rsidRDefault="00B25D32">
      <w:pPr>
        <w:pStyle w:val="TOC2"/>
        <w:rPr>
          <w:rFonts w:asciiTheme="minorHAnsi" w:eastAsiaTheme="minorEastAsia" w:hAnsiTheme="minorHAnsi" w:cstheme="minorBidi"/>
          <w:noProof/>
          <w:szCs w:val="22"/>
          <w:lang w:eastAsia="en-NZ"/>
        </w:rPr>
      </w:pPr>
      <w:r>
        <w:rPr>
          <w:noProof/>
        </w:rPr>
        <w:t>Criterion 4.3: Unnecessary investigations and recall for assessment are minimised</w:t>
      </w:r>
      <w:r>
        <w:rPr>
          <w:noProof/>
        </w:rPr>
        <w:tab/>
      </w:r>
      <w:r>
        <w:rPr>
          <w:noProof/>
        </w:rPr>
        <w:fldChar w:fldCharType="begin"/>
      </w:r>
      <w:r>
        <w:rPr>
          <w:noProof/>
        </w:rPr>
        <w:instrText xml:space="preserve"> PAGEREF _Toc127520285 \h </w:instrText>
      </w:r>
      <w:r>
        <w:rPr>
          <w:noProof/>
        </w:rPr>
      </w:r>
      <w:r>
        <w:rPr>
          <w:noProof/>
        </w:rPr>
        <w:fldChar w:fldCharType="separate"/>
      </w:r>
      <w:r>
        <w:rPr>
          <w:noProof/>
        </w:rPr>
        <w:t>33</w:t>
      </w:r>
      <w:r>
        <w:rPr>
          <w:noProof/>
        </w:rPr>
        <w:fldChar w:fldCharType="end"/>
      </w:r>
    </w:p>
    <w:p w14:paraId="0012442A" w14:textId="0E1B708B" w:rsidR="00B25D32" w:rsidRDefault="00B25D32">
      <w:pPr>
        <w:pStyle w:val="TOC2"/>
        <w:rPr>
          <w:rFonts w:asciiTheme="minorHAnsi" w:eastAsiaTheme="minorEastAsia" w:hAnsiTheme="minorHAnsi" w:cstheme="minorBidi"/>
          <w:noProof/>
          <w:szCs w:val="22"/>
          <w:lang w:eastAsia="en-NZ"/>
        </w:rPr>
      </w:pPr>
      <w:r>
        <w:rPr>
          <w:noProof/>
        </w:rPr>
        <w:t>Criterion 4.4: The provider has policies and protocols in place that are essential for high quality cancer detection</w:t>
      </w:r>
      <w:r>
        <w:rPr>
          <w:noProof/>
        </w:rPr>
        <w:tab/>
      </w:r>
      <w:r>
        <w:rPr>
          <w:noProof/>
        </w:rPr>
        <w:fldChar w:fldCharType="begin"/>
      </w:r>
      <w:r>
        <w:rPr>
          <w:noProof/>
        </w:rPr>
        <w:instrText xml:space="preserve"> PAGEREF _Toc127520286 \h </w:instrText>
      </w:r>
      <w:r>
        <w:rPr>
          <w:noProof/>
        </w:rPr>
      </w:r>
      <w:r>
        <w:rPr>
          <w:noProof/>
        </w:rPr>
        <w:fldChar w:fldCharType="separate"/>
      </w:r>
      <w:r>
        <w:rPr>
          <w:noProof/>
        </w:rPr>
        <w:t>34</w:t>
      </w:r>
      <w:r>
        <w:rPr>
          <w:noProof/>
        </w:rPr>
        <w:fldChar w:fldCharType="end"/>
      </w:r>
    </w:p>
    <w:p w14:paraId="57CDC191" w14:textId="0D4696BC" w:rsidR="00B25D32" w:rsidRDefault="00B25D32">
      <w:pPr>
        <w:pStyle w:val="TOC2"/>
        <w:rPr>
          <w:rFonts w:asciiTheme="minorHAnsi" w:eastAsiaTheme="minorEastAsia" w:hAnsiTheme="minorHAnsi" w:cstheme="minorBidi"/>
          <w:noProof/>
          <w:szCs w:val="22"/>
          <w:lang w:eastAsia="en-NZ"/>
        </w:rPr>
      </w:pPr>
      <w:r>
        <w:rPr>
          <w:noProof/>
        </w:rPr>
        <w:t>Criterion 4.5: The provider maximises the detection of invasive breast cancer in the target population</w:t>
      </w:r>
      <w:r>
        <w:rPr>
          <w:noProof/>
        </w:rPr>
        <w:tab/>
      </w:r>
      <w:r>
        <w:rPr>
          <w:noProof/>
        </w:rPr>
        <w:fldChar w:fldCharType="begin"/>
      </w:r>
      <w:r>
        <w:rPr>
          <w:noProof/>
        </w:rPr>
        <w:instrText xml:space="preserve"> PAGEREF _Toc127520287 \h </w:instrText>
      </w:r>
      <w:r>
        <w:rPr>
          <w:noProof/>
        </w:rPr>
      </w:r>
      <w:r>
        <w:rPr>
          <w:noProof/>
        </w:rPr>
        <w:fldChar w:fldCharType="separate"/>
      </w:r>
      <w:r>
        <w:rPr>
          <w:noProof/>
        </w:rPr>
        <w:t>35</w:t>
      </w:r>
      <w:r>
        <w:rPr>
          <w:noProof/>
        </w:rPr>
        <w:fldChar w:fldCharType="end"/>
      </w:r>
    </w:p>
    <w:p w14:paraId="0B87CE5E" w14:textId="260A1A19" w:rsidR="00B25D32" w:rsidRDefault="00B25D32">
      <w:pPr>
        <w:pStyle w:val="TOC2"/>
        <w:rPr>
          <w:rFonts w:asciiTheme="minorHAnsi" w:eastAsiaTheme="minorEastAsia" w:hAnsiTheme="minorHAnsi" w:cstheme="minorBidi"/>
          <w:noProof/>
          <w:szCs w:val="22"/>
          <w:lang w:eastAsia="en-NZ"/>
        </w:rPr>
      </w:pPr>
      <w:r>
        <w:rPr>
          <w:noProof/>
        </w:rPr>
        <w:t>Criterion 4.6: The provider monitors the detection of ductal carcinoma in situ</w:t>
      </w:r>
      <w:r>
        <w:rPr>
          <w:noProof/>
        </w:rPr>
        <w:tab/>
      </w:r>
      <w:r>
        <w:rPr>
          <w:noProof/>
        </w:rPr>
        <w:fldChar w:fldCharType="begin"/>
      </w:r>
      <w:r>
        <w:rPr>
          <w:noProof/>
        </w:rPr>
        <w:instrText xml:space="preserve"> PAGEREF _Toc127520288 \h </w:instrText>
      </w:r>
      <w:r>
        <w:rPr>
          <w:noProof/>
        </w:rPr>
      </w:r>
      <w:r>
        <w:rPr>
          <w:noProof/>
        </w:rPr>
        <w:fldChar w:fldCharType="separate"/>
      </w:r>
      <w:r>
        <w:rPr>
          <w:noProof/>
        </w:rPr>
        <w:t>36</w:t>
      </w:r>
      <w:r>
        <w:rPr>
          <w:noProof/>
        </w:rPr>
        <w:fldChar w:fldCharType="end"/>
      </w:r>
    </w:p>
    <w:p w14:paraId="7404A278" w14:textId="7409DD20" w:rsidR="00B25D32" w:rsidRDefault="00B25D32">
      <w:pPr>
        <w:pStyle w:val="TOC2"/>
        <w:rPr>
          <w:rFonts w:asciiTheme="minorHAnsi" w:eastAsiaTheme="minorEastAsia" w:hAnsiTheme="minorHAnsi" w:cstheme="minorBidi"/>
          <w:noProof/>
          <w:szCs w:val="22"/>
          <w:lang w:eastAsia="en-NZ"/>
        </w:rPr>
      </w:pPr>
      <w:r>
        <w:rPr>
          <w:noProof/>
        </w:rPr>
        <w:t>Criterion 4.7: The provider minimises the number of invasive interval breast cancers</w:t>
      </w:r>
      <w:r>
        <w:rPr>
          <w:noProof/>
        </w:rPr>
        <w:tab/>
      </w:r>
      <w:r>
        <w:rPr>
          <w:noProof/>
        </w:rPr>
        <w:fldChar w:fldCharType="begin"/>
      </w:r>
      <w:r>
        <w:rPr>
          <w:noProof/>
        </w:rPr>
        <w:instrText xml:space="preserve"> PAGEREF _Toc127520289 \h </w:instrText>
      </w:r>
      <w:r>
        <w:rPr>
          <w:noProof/>
        </w:rPr>
      </w:r>
      <w:r>
        <w:rPr>
          <w:noProof/>
        </w:rPr>
        <w:fldChar w:fldCharType="separate"/>
      </w:r>
      <w:r>
        <w:rPr>
          <w:noProof/>
        </w:rPr>
        <w:t>37</w:t>
      </w:r>
      <w:r>
        <w:rPr>
          <w:noProof/>
        </w:rPr>
        <w:fldChar w:fldCharType="end"/>
      </w:r>
    </w:p>
    <w:p w14:paraId="70D9C9E1" w14:textId="48A60BAC" w:rsidR="00B25D32" w:rsidRDefault="00B25D32">
      <w:pPr>
        <w:pStyle w:val="TOC1"/>
        <w:rPr>
          <w:rFonts w:asciiTheme="minorHAnsi" w:eastAsiaTheme="minorEastAsia" w:hAnsiTheme="minorHAnsi" w:cstheme="minorBidi"/>
          <w:b w:val="0"/>
          <w:noProof/>
          <w:szCs w:val="22"/>
          <w:lang w:eastAsia="en-NZ"/>
        </w:rPr>
      </w:pPr>
      <w:r>
        <w:rPr>
          <w:noProof/>
          <w:lang w:eastAsia="en-NZ"/>
        </w:rPr>
        <w:t>Standard 5: Assessment</w:t>
      </w:r>
      <w:r>
        <w:rPr>
          <w:noProof/>
        </w:rPr>
        <w:tab/>
      </w:r>
      <w:r>
        <w:rPr>
          <w:noProof/>
        </w:rPr>
        <w:fldChar w:fldCharType="begin"/>
      </w:r>
      <w:r>
        <w:rPr>
          <w:noProof/>
        </w:rPr>
        <w:instrText xml:space="preserve"> PAGEREF _Toc127520290 \h </w:instrText>
      </w:r>
      <w:r>
        <w:rPr>
          <w:noProof/>
        </w:rPr>
      </w:r>
      <w:r>
        <w:rPr>
          <w:noProof/>
        </w:rPr>
        <w:fldChar w:fldCharType="separate"/>
      </w:r>
      <w:r>
        <w:rPr>
          <w:noProof/>
        </w:rPr>
        <w:t>38</w:t>
      </w:r>
      <w:r>
        <w:rPr>
          <w:noProof/>
        </w:rPr>
        <w:fldChar w:fldCharType="end"/>
      </w:r>
    </w:p>
    <w:p w14:paraId="6E22B957" w14:textId="24A64216" w:rsidR="00B25D32" w:rsidRDefault="00B25D32">
      <w:pPr>
        <w:pStyle w:val="TOC2"/>
        <w:rPr>
          <w:rFonts w:asciiTheme="minorHAnsi" w:eastAsiaTheme="minorEastAsia" w:hAnsiTheme="minorHAnsi" w:cstheme="minorBidi"/>
          <w:noProof/>
          <w:szCs w:val="22"/>
          <w:lang w:eastAsia="en-NZ"/>
        </w:rPr>
      </w:pPr>
      <w:r>
        <w:rPr>
          <w:noProof/>
        </w:rPr>
        <w:t>Criterion 5.1: The provider demonstrates a multidisciplinary approach to assessment</w:t>
      </w:r>
      <w:r>
        <w:rPr>
          <w:noProof/>
        </w:rPr>
        <w:tab/>
      </w:r>
      <w:r>
        <w:rPr>
          <w:noProof/>
        </w:rPr>
        <w:fldChar w:fldCharType="begin"/>
      </w:r>
      <w:r>
        <w:rPr>
          <w:noProof/>
        </w:rPr>
        <w:instrText xml:space="preserve"> PAGEREF _Toc127520291 \h </w:instrText>
      </w:r>
      <w:r>
        <w:rPr>
          <w:noProof/>
        </w:rPr>
      </w:r>
      <w:r>
        <w:rPr>
          <w:noProof/>
        </w:rPr>
        <w:fldChar w:fldCharType="separate"/>
      </w:r>
      <w:r>
        <w:rPr>
          <w:noProof/>
        </w:rPr>
        <w:t>38</w:t>
      </w:r>
      <w:r>
        <w:rPr>
          <w:noProof/>
        </w:rPr>
        <w:fldChar w:fldCharType="end"/>
      </w:r>
    </w:p>
    <w:p w14:paraId="452D4181" w14:textId="1EE00536" w:rsidR="00B25D32" w:rsidRDefault="00B25D32">
      <w:pPr>
        <w:pStyle w:val="TOC2"/>
        <w:rPr>
          <w:rFonts w:asciiTheme="minorHAnsi" w:eastAsiaTheme="minorEastAsia" w:hAnsiTheme="minorHAnsi" w:cstheme="minorBidi"/>
          <w:noProof/>
          <w:szCs w:val="22"/>
          <w:lang w:eastAsia="en-NZ"/>
        </w:rPr>
      </w:pPr>
      <w:r>
        <w:rPr>
          <w:noProof/>
        </w:rPr>
        <w:t>Criterion 5.2: The provider maximises the efficacy of assessment</w:t>
      </w:r>
      <w:r>
        <w:rPr>
          <w:noProof/>
        </w:rPr>
        <w:tab/>
      </w:r>
      <w:r>
        <w:rPr>
          <w:noProof/>
        </w:rPr>
        <w:fldChar w:fldCharType="begin"/>
      </w:r>
      <w:r>
        <w:rPr>
          <w:noProof/>
        </w:rPr>
        <w:instrText xml:space="preserve"> PAGEREF _Toc127520292 \h </w:instrText>
      </w:r>
      <w:r>
        <w:rPr>
          <w:noProof/>
        </w:rPr>
      </w:r>
      <w:r>
        <w:rPr>
          <w:noProof/>
        </w:rPr>
        <w:fldChar w:fldCharType="separate"/>
      </w:r>
      <w:r>
        <w:rPr>
          <w:noProof/>
        </w:rPr>
        <w:t>39</w:t>
      </w:r>
      <w:r>
        <w:rPr>
          <w:noProof/>
        </w:rPr>
        <w:fldChar w:fldCharType="end"/>
      </w:r>
    </w:p>
    <w:p w14:paraId="7436D84A" w14:textId="3E7FF43B" w:rsidR="00B25D32" w:rsidRDefault="00B25D32">
      <w:pPr>
        <w:pStyle w:val="TOC2"/>
        <w:rPr>
          <w:rFonts w:asciiTheme="minorHAnsi" w:eastAsiaTheme="minorEastAsia" w:hAnsiTheme="minorHAnsi" w:cstheme="minorBidi"/>
          <w:noProof/>
          <w:szCs w:val="22"/>
          <w:lang w:eastAsia="en-NZ"/>
        </w:rPr>
      </w:pPr>
      <w:r>
        <w:rPr>
          <w:noProof/>
        </w:rPr>
        <w:t>Criterion 5.3: The provider ensures that accurate information is provided to the reporting pathologist</w:t>
      </w:r>
      <w:r>
        <w:rPr>
          <w:noProof/>
        </w:rPr>
        <w:tab/>
      </w:r>
      <w:r>
        <w:rPr>
          <w:noProof/>
        </w:rPr>
        <w:fldChar w:fldCharType="begin"/>
      </w:r>
      <w:r>
        <w:rPr>
          <w:noProof/>
        </w:rPr>
        <w:instrText xml:space="preserve"> PAGEREF _Toc127520293 \h </w:instrText>
      </w:r>
      <w:r>
        <w:rPr>
          <w:noProof/>
        </w:rPr>
      </w:r>
      <w:r>
        <w:rPr>
          <w:noProof/>
        </w:rPr>
        <w:fldChar w:fldCharType="separate"/>
      </w:r>
      <w:r>
        <w:rPr>
          <w:noProof/>
        </w:rPr>
        <w:t>40</w:t>
      </w:r>
      <w:r>
        <w:rPr>
          <w:noProof/>
        </w:rPr>
        <w:fldChar w:fldCharType="end"/>
      </w:r>
    </w:p>
    <w:p w14:paraId="77147455" w14:textId="6B0D5C47" w:rsidR="00B25D32" w:rsidRDefault="00B25D32">
      <w:pPr>
        <w:pStyle w:val="TOC2"/>
        <w:rPr>
          <w:rFonts w:asciiTheme="minorHAnsi" w:eastAsiaTheme="minorEastAsia" w:hAnsiTheme="minorHAnsi" w:cstheme="minorBidi"/>
          <w:noProof/>
          <w:szCs w:val="22"/>
          <w:lang w:eastAsia="en-NZ"/>
        </w:rPr>
      </w:pPr>
      <w:r>
        <w:rPr>
          <w:noProof/>
        </w:rPr>
        <w:t>Criterion 5.4: The provider follows protocols and procedures to ensure accurate diagnosis and reporting of pathology specimens</w:t>
      </w:r>
      <w:r>
        <w:rPr>
          <w:noProof/>
        </w:rPr>
        <w:tab/>
      </w:r>
      <w:r>
        <w:rPr>
          <w:noProof/>
        </w:rPr>
        <w:fldChar w:fldCharType="begin"/>
      </w:r>
      <w:r>
        <w:rPr>
          <w:noProof/>
        </w:rPr>
        <w:instrText xml:space="preserve"> PAGEREF _Toc127520294 \h </w:instrText>
      </w:r>
      <w:r>
        <w:rPr>
          <w:noProof/>
        </w:rPr>
      </w:r>
      <w:r>
        <w:rPr>
          <w:noProof/>
        </w:rPr>
        <w:fldChar w:fldCharType="separate"/>
      </w:r>
      <w:r>
        <w:rPr>
          <w:noProof/>
        </w:rPr>
        <w:t>41</w:t>
      </w:r>
      <w:r>
        <w:rPr>
          <w:noProof/>
        </w:rPr>
        <w:fldChar w:fldCharType="end"/>
      </w:r>
    </w:p>
    <w:p w14:paraId="66BFDEFB" w14:textId="7AB2953C" w:rsidR="00B25D32" w:rsidRDefault="00B25D32">
      <w:pPr>
        <w:pStyle w:val="TOC2"/>
        <w:rPr>
          <w:rFonts w:asciiTheme="minorHAnsi" w:eastAsiaTheme="minorEastAsia" w:hAnsiTheme="minorHAnsi" w:cstheme="minorBidi"/>
          <w:noProof/>
          <w:szCs w:val="22"/>
          <w:lang w:eastAsia="en-NZ"/>
        </w:rPr>
      </w:pPr>
      <w:r>
        <w:rPr>
          <w:noProof/>
        </w:rPr>
        <w:t>Criterion 5.5: The provider minimises the number of open surgical excision biopsies (level 3 assessment) performed for benign disease</w:t>
      </w:r>
      <w:r>
        <w:rPr>
          <w:noProof/>
        </w:rPr>
        <w:tab/>
      </w:r>
      <w:r>
        <w:rPr>
          <w:noProof/>
        </w:rPr>
        <w:fldChar w:fldCharType="begin"/>
      </w:r>
      <w:r>
        <w:rPr>
          <w:noProof/>
        </w:rPr>
        <w:instrText xml:space="preserve"> PAGEREF _Toc127520295 \h </w:instrText>
      </w:r>
      <w:r>
        <w:rPr>
          <w:noProof/>
        </w:rPr>
      </w:r>
      <w:r>
        <w:rPr>
          <w:noProof/>
        </w:rPr>
        <w:fldChar w:fldCharType="separate"/>
      </w:r>
      <w:r>
        <w:rPr>
          <w:noProof/>
        </w:rPr>
        <w:t>43</w:t>
      </w:r>
      <w:r>
        <w:rPr>
          <w:noProof/>
        </w:rPr>
        <w:fldChar w:fldCharType="end"/>
      </w:r>
    </w:p>
    <w:p w14:paraId="69DA37FF" w14:textId="6E139786" w:rsidR="00B25D32" w:rsidRDefault="00B25D32">
      <w:pPr>
        <w:pStyle w:val="TOC2"/>
        <w:rPr>
          <w:rFonts w:asciiTheme="minorHAnsi" w:eastAsiaTheme="minorEastAsia" w:hAnsiTheme="minorHAnsi" w:cstheme="minorBidi"/>
          <w:noProof/>
          <w:szCs w:val="22"/>
          <w:lang w:eastAsia="en-NZ"/>
        </w:rPr>
      </w:pPr>
      <w:r>
        <w:rPr>
          <w:noProof/>
        </w:rPr>
        <w:t>Criterion 5.6: The provider minimises the harms of open surgical excision biopsies (level 3 assessment)</w:t>
      </w:r>
      <w:r>
        <w:rPr>
          <w:noProof/>
        </w:rPr>
        <w:tab/>
      </w:r>
      <w:r>
        <w:rPr>
          <w:noProof/>
        </w:rPr>
        <w:fldChar w:fldCharType="begin"/>
      </w:r>
      <w:r>
        <w:rPr>
          <w:noProof/>
        </w:rPr>
        <w:instrText xml:space="preserve"> PAGEREF _Toc127520296 \h </w:instrText>
      </w:r>
      <w:r>
        <w:rPr>
          <w:noProof/>
        </w:rPr>
      </w:r>
      <w:r>
        <w:rPr>
          <w:noProof/>
        </w:rPr>
        <w:fldChar w:fldCharType="separate"/>
      </w:r>
      <w:r>
        <w:rPr>
          <w:noProof/>
        </w:rPr>
        <w:t>44</w:t>
      </w:r>
      <w:r>
        <w:rPr>
          <w:noProof/>
        </w:rPr>
        <w:fldChar w:fldCharType="end"/>
      </w:r>
    </w:p>
    <w:p w14:paraId="73A3124B" w14:textId="5030E50F" w:rsidR="00B25D32" w:rsidRDefault="00B25D32">
      <w:pPr>
        <w:pStyle w:val="TOC2"/>
        <w:rPr>
          <w:rFonts w:asciiTheme="minorHAnsi" w:eastAsiaTheme="minorEastAsia" w:hAnsiTheme="minorHAnsi" w:cstheme="minorBidi"/>
          <w:noProof/>
          <w:szCs w:val="22"/>
          <w:lang w:eastAsia="en-NZ"/>
        </w:rPr>
      </w:pPr>
      <w:r>
        <w:rPr>
          <w:noProof/>
        </w:rPr>
        <w:t>Criterion 5.7: The provider minimises the adverse effects for women recalled to assessment clinics</w:t>
      </w:r>
      <w:r>
        <w:rPr>
          <w:noProof/>
        </w:rPr>
        <w:tab/>
      </w:r>
      <w:r>
        <w:rPr>
          <w:noProof/>
        </w:rPr>
        <w:fldChar w:fldCharType="begin"/>
      </w:r>
      <w:r>
        <w:rPr>
          <w:noProof/>
        </w:rPr>
        <w:instrText xml:space="preserve"> PAGEREF _Toc127520297 \h </w:instrText>
      </w:r>
      <w:r>
        <w:rPr>
          <w:noProof/>
        </w:rPr>
      </w:r>
      <w:r>
        <w:rPr>
          <w:noProof/>
        </w:rPr>
        <w:fldChar w:fldCharType="separate"/>
      </w:r>
      <w:r>
        <w:rPr>
          <w:noProof/>
        </w:rPr>
        <w:t>45</w:t>
      </w:r>
      <w:r>
        <w:rPr>
          <w:noProof/>
        </w:rPr>
        <w:fldChar w:fldCharType="end"/>
      </w:r>
    </w:p>
    <w:p w14:paraId="5201AD39" w14:textId="5659DCA8" w:rsidR="00B25D32" w:rsidRDefault="00B25D32">
      <w:pPr>
        <w:pStyle w:val="TOC1"/>
        <w:rPr>
          <w:rFonts w:asciiTheme="minorHAnsi" w:eastAsiaTheme="minorEastAsia" w:hAnsiTheme="minorHAnsi" w:cstheme="minorBidi"/>
          <w:b w:val="0"/>
          <w:noProof/>
          <w:szCs w:val="22"/>
          <w:lang w:eastAsia="en-NZ"/>
        </w:rPr>
      </w:pPr>
      <w:r>
        <w:rPr>
          <w:noProof/>
          <w:lang w:eastAsia="en-NZ"/>
        </w:rPr>
        <w:t>Standard 6: Management and governance</w:t>
      </w:r>
      <w:r>
        <w:rPr>
          <w:noProof/>
        </w:rPr>
        <w:tab/>
      </w:r>
      <w:r>
        <w:rPr>
          <w:noProof/>
        </w:rPr>
        <w:fldChar w:fldCharType="begin"/>
      </w:r>
      <w:r>
        <w:rPr>
          <w:noProof/>
        </w:rPr>
        <w:instrText xml:space="preserve"> PAGEREF _Toc127520298 \h </w:instrText>
      </w:r>
      <w:r>
        <w:rPr>
          <w:noProof/>
        </w:rPr>
      </w:r>
      <w:r>
        <w:rPr>
          <w:noProof/>
        </w:rPr>
        <w:fldChar w:fldCharType="separate"/>
      </w:r>
      <w:r>
        <w:rPr>
          <w:noProof/>
        </w:rPr>
        <w:t>47</w:t>
      </w:r>
      <w:r>
        <w:rPr>
          <w:noProof/>
        </w:rPr>
        <w:fldChar w:fldCharType="end"/>
      </w:r>
    </w:p>
    <w:p w14:paraId="255F45CA" w14:textId="3128C3CE" w:rsidR="00B25D32" w:rsidRDefault="00B25D32">
      <w:pPr>
        <w:pStyle w:val="TOC2"/>
        <w:rPr>
          <w:rFonts w:asciiTheme="minorHAnsi" w:eastAsiaTheme="minorEastAsia" w:hAnsiTheme="minorHAnsi" w:cstheme="minorBidi"/>
          <w:noProof/>
          <w:szCs w:val="22"/>
          <w:lang w:eastAsia="en-NZ"/>
        </w:rPr>
      </w:pPr>
      <w:r>
        <w:rPr>
          <w:noProof/>
        </w:rPr>
        <w:t>Criterion 6.1: Staff employed or subcontracted by the provider are appropriately managed to ensure high quality services</w:t>
      </w:r>
      <w:r>
        <w:rPr>
          <w:noProof/>
        </w:rPr>
        <w:tab/>
      </w:r>
      <w:r>
        <w:rPr>
          <w:noProof/>
        </w:rPr>
        <w:fldChar w:fldCharType="begin"/>
      </w:r>
      <w:r>
        <w:rPr>
          <w:noProof/>
        </w:rPr>
        <w:instrText xml:space="preserve"> PAGEREF _Toc127520299 \h </w:instrText>
      </w:r>
      <w:r>
        <w:rPr>
          <w:noProof/>
        </w:rPr>
      </w:r>
      <w:r>
        <w:rPr>
          <w:noProof/>
        </w:rPr>
        <w:fldChar w:fldCharType="separate"/>
      </w:r>
      <w:r>
        <w:rPr>
          <w:noProof/>
        </w:rPr>
        <w:t>47</w:t>
      </w:r>
      <w:r>
        <w:rPr>
          <w:noProof/>
        </w:rPr>
        <w:fldChar w:fldCharType="end"/>
      </w:r>
    </w:p>
    <w:p w14:paraId="5305274E" w14:textId="0E8D0DCB" w:rsidR="00B25D32" w:rsidRDefault="00B25D32">
      <w:pPr>
        <w:pStyle w:val="TOC2"/>
        <w:rPr>
          <w:rFonts w:asciiTheme="minorHAnsi" w:eastAsiaTheme="minorEastAsia" w:hAnsiTheme="minorHAnsi" w:cstheme="minorBidi"/>
          <w:noProof/>
          <w:szCs w:val="22"/>
          <w:lang w:eastAsia="en-NZ"/>
        </w:rPr>
      </w:pPr>
      <w:r>
        <w:rPr>
          <w:noProof/>
        </w:rPr>
        <w:t>Criterion 6.2: BreastScreen Aotearoa facilities are of a high quality</w:t>
      </w:r>
      <w:r>
        <w:rPr>
          <w:noProof/>
        </w:rPr>
        <w:tab/>
      </w:r>
      <w:r>
        <w:rPr>
          <w:noProof/>
        </w:rPr>
        <w:fldChar w:fldCharType="begin"/>
      </w:r>
      <w:r>
        <w:rPr>
          <w:noProof/>
        </w:rPr>
        <w:instrText xml:space="preserve"> PAGEREF _Toc127520300 \h </w:instrText>
      </w:r>
      <w:r>
        <w:rPr>
          <w:noProof/>
        </w:rPr>
      </w:r>
      <w:r>
        <w:rPr>
          <w:noProof/>
        </w:rPr>
        <w:fldChar w:fldCharType="separate"/>
      </w:r>
      <w:r>
        <w:rPr>
          <w:noProof/>
        </w:rPr>
        <w:t>49</w:t>
      </w:r>
      <w:r>
        <w:rPr>
          <w:noProof/>
        </w:rPr>
        <w:fldChar w:fldCharType="end"/>
      </w:r>
    </w:p>
    <w:p w14:paraId="07C1BBC6" w14:textId="13347F0E" w:rsidR="00B25D32" w:rsidRDefault="00B25D32">
      <w:pPr>
        <w:pStyle w:val="TOC2"/>
        <w:rPr>
          <w:rFonts w:asciiTheme="minorHAnsi" w:eastAsiaTheme="minorEastAsia" w:hAnsiTheme="minorHAnsi" w:cstheme="minorBidi"/>
          <w:noProof/>
          <w:szCs w:val="22"/>
          <w:lang w:eastAsia="en-NZ"/>
        </w:rPr>
      </w:pPr>
      <w:r>
        <w:rPr>
          <w:noProof/>
        </w:rPr>
        <w:t>Criterion 6.3: The service implements quality organisational systems</w:t>
      </w:r>
      <w:r>
        <w:rPr>
          <w:noProof/>
        </w:rPr>
        <w:tab/>
      </w:r>
      <w:r>
        <w:rPr>
          <w:noProof/>
        </w:rPr>
        <w:fldChar w:fldCharType="begin"/>
      </w:r>
      <w:r>
        <w:rPr>
          <w:noProof/>
        </w:rPr>
        <w:instrText xml:space="preserve"> PAGEREF _Toc127520301 \h </w:instrText>
      </w:r>
      <w:r>
        <w:rPr>
          <w:noProof/>
        </w:rPr>
      </w:r>
      <w:r>
        <w:rPr>
          <w:noProof/>
        </w:rPr>
        <w:fldChar w:fldCharType="separate"/>
      </w:r>
      <w:r>
        <w:rPr>
          <w:noProof/>
        </w:rPr>
        <w:t>50</w:t>
      </w:r>
      <w:r>
        <w:rPr>
          <w:noProof/>
        </w:rPr>
        <w:fldChar w:fldCharType="end"/>
      </w:r>
    </w:p>
    <w:p w14:paraId="2E4D45A4" w14:textId="14A95201" w:rsidR="00B25D32" w:rsidRDefault="00B25D32">
      <w:pPr>
        <w:pStyle w:val="TOC2"/>
        <w:rPr>
          <w:rFonts w:asciiTheme="minorHAnsi" w:eastAsiaTheme="minorEastAsia" w:hAnsiTheme="minorHAnsi" w:cstheme="minorBidi"/>
          <w:noProof/>
          <w:szCs w:val="22"/>
          <w:lang w:eastAsia="en-NZ"/>
        </w:rPr>
      </w:pPr>
      <w:r>
        <w:rPr>
          <w:noProof/>
        </w:rPr>
        <w:t>Criterion 6.4: The provider ensures that all screening and assessment units have current policies, protocols and procedures</w:t>
      </w:r>
      <w:r>
        <w:rPr>
          <w:noProof/>
        </w:rPr>
        <w:tab/>
      </w:r>
      <w:r>
        <w:rPr>
          <w:noProof/>
        </w:rPr>
        <w:fldChar w:fldCharType="begin"/>
      </w:r>
      <w:r>
        <w:rPr>
          <w:noProof/>
        </w:rPr>
        <w:instrText xml:space="preserve"> PAGEREF _Toc127520302 \h </w:instrText>
      </w:r>
      <w:r>
        <w:rPr>
          <w:noProof/>
        </w:rPr>
      </w:r>
      <w:r>
        <w:rPr>
          <w:noProof/>
        </w:rPr>
        <w:fldChar w:fldCharType="separate"/>
      </w:r>
      <w:r>
        <w:rPr>
          <w:noProof/>
        </w:rPr>
        <w:t>53</w:t>
      </w:r>
      <w:r>
        <w:rPr>
          <w:noProof/>
        </w:rPr>
        <w:fldChar w:fldCharType="end"/>
      </w:r>
    </w:p>
    <w:p w14:paraId="65756C95" w14:textId="2C6B9FF6" w:rsidR="00B25D32" w:rsidRDefault="00B25D32">
      <w:pPr>
        <w:pStyle w:val="TOC2"/>
        <w:rPr>
          <w:rFonts w:asciiTheme="minorHAnsi" w:eastAsiaTheme="minorEastAsia" w:hAnsiTheme="minorHAnsi" w:cstheme="minorBidi"/>
          <w:noProof/>
          <w:szCs w:val="22"/>
          <w:lang w:eastAsia="en-NZ"/>
        </w:rPr>
      </w:pPr>
      <w:r>
        <w:rPr>
          <w:noProof/>
        </w:rPr>
        <w:t>Criterion 6.5: The provider ensures high quality screening and diagnostic equipment are used</w:t>
      </w:r>
      <w:r>
        <w:rPr>
          <w:noProof/>
        </w:rPr>
        <w:tab/>
      </w:r>
      <w:r>
        <w:rPr>
          <w:noProof/>
        </w:rPr>
        <w:fldChar w:fldCharType="begin"/>
      </w:r>
      <w:r>
        <w:rPr>
          <w:noProof/>
        </w:rPr>
        <w:instrText xml:space="preserve"> PAGEREF _Toc127520303 \h </w:instrText>
      </w:r>
      <w:r>
        <w:rPr>
          <w:noProof/>
        </w:rPr>
      </w:r>
      <w:r>
        <w:rPr>
          <w:noProof/>
        </w:rPr>
        <w:fldChar w:fldCharType="separate"/>
      </w:r>
      <w:r>
        <w:rPr>
          <w:noProof/>
        </w:rPr>
        <w:t>54</w:t>
      </w:r>
      <w:r>
        <w:rPr>
          <w:noProof/>
        </w:rPr>
        <w:fldChar w:fldCharType="end"/>
      </w:r>
    </w:p>
    <w:p w14:paraId="64D37F52" w14:textId="4256B1C5" w:rsidR="00B25D32" w:rsidRDefault="00B25D32">
      <w:pPr>
        <w:pStyle w:val="TOC2"/>
        <w:rPr>
          <w:rFonts w:asciiTheme="minorHAnsi" w:eastAsiaTheme="minorEastAsia" w:hAnsiTheme="minorHAnsi" w:cstheme="minorBidi"/>
          <w:noProof/>
          <w:szCs w:val="22"/>
          <w:lang w:eastAsia="en-NZ"/>
        </w:rPr>
      </w:pPr>
      <w:r>
        <w:rPr>
          <w:noProof/>
        </w:rPr>
        <w:t>Criterion 6.6: The provider complies with quality assurance protocols for mammographic and other equipment used</w:t>
      </w:r>
      <w:r>
        <w:rPr>
          <w:noProof/>
        </w:rPr>
        <w:tab/>
      </w:r>
      <w:r>
        <w:rPr>
          <w:noProof/>
        </w:rPr>
        <w:fldChar w:fldCharType="begin"/>
      </w:r>
      <w:r>
        <w:rPr>
          <w:noProof/>
        </w:rPr>
        <w:instrText xml:space="preserve"> PAGEREF _Toc127520304 \h </w:instrText>
      </w:r>
      <w:r>
        <w:rPr>
          <w:noProof/>
        </w:rPr>
      </w:r>
      <w:r>
        <w:rPr>
          <w:noProof/>
        </w:rPr>
        <w:fldChar w:fldCharType="separate"/>
      </w:r>
      <w:r>
        <w:rPr>
          <w:noProof/>
        </w:rPr>
        <w:t>57</w:t>
      </w:r>
      <w:r>
        <w:rPr>
          <w:noProof/>
        </w:rPr>
        <w:fldChar w:fldCharType="end"/>
      </w:r>
    </w:p>
    <w:p w14:paraId="20C85BE9" w14:textId="083AE6E5" w:rsidR="00B25D32" w:rsidRDefault="00B25D32">
      <w:pPr>
        <w:pStyle w:val="TOC2"/>
        <w:rPr>
          <w:rFonts w:asciiTheme="minorHAnsi" w:eastAsiaTheme="minorEastAsia" w:hAnsiTheme="minorHAnsi" w:cstheme="minorBidi"/>
          <w:noProof/>
          <w:szCs w:val="22"/>
          <w:lang w:eastAsia="en-NZ"/>
        </w:rPr>
      </w:pPr>
      <w:r>
        <w:rPr>
          <w:noProof/>
        </w:rPr>
        <w:t>Criterion 6.7: The service introduces new technologies in a planned and safe manner</w:t>
      </w:r>
      <w:r>
        <w:rPr>
          <w:noProof/>
        </w:rPr>
        <w:tab/>
      </w:r>
      <w:r>
        <w:rPr>
          <w:noProof/>
        </w:rPr>
        <w:fldChar w:fldCharType="begin"/>
      </w:r>
      <w:r>
        <w:rPr>
          <w:noProof/>
        </w:rPr>
        <w:instrText xml:space="preserve"> PAGEREF _Toc127520305 \h </w:instrText>
      </w:r>
      <w:r>
        <w:rPr>
          <w:noProof/>
        </w:rPr>
      </w:r>
      <w:r>
        <w:rPr>
          <w:noProof/>
        </w:rPr>
        <w:fldChar w:fldCharType="separate"/>
      </w:r>
      <w:r>
        <w:rPr>
          <w:noProof/>
        </w:rPr>
        <w:t>59</w:t>
      </w:r>
      <w:r>
        <w:rPr>
          <w:noProof/>
        </w:rPr>
        <w:fldChar w:fldCharType="end"/>
      </w:r>
    </w:p>
    <w:p w14:paraId="417ABB6F" w14:textId="7F9BDCE1" w:rsidR="00B25D32" w:rsidRDefault="00B25D32">
      <w:pPr>
        <w:pStyle w:val="TOC1"/>
        <w:rPr>
          <w:rFonts w:asciiTheme="minorHAnsi" w:eastAsiaTheme="minorEastAsia" w:hAnsiTheme="minorHAnsi" w:cstheme="minorBidi"/>
          <w:b w:val="0"/>
          <w:noProof/>
          <w:szCs w:val="22"/>
          <w:lang w:eastAsia="en-NZ"/>
        </w:rPr>
      </w:pPr>
      <w:r>
        <w:rPr>
          <w:noProof/>
          <w:lang w:eastAsia="en-NZ"/>
        </w:rPr>
        <w:t>Standard 7: Information management</w:t>
      </w:r>
      <w:r>
        <w:rPr>
          <w:noProof/>
        </w:rPr>
        <w:tab/>
      </w:r>
      <w:r>
        <w:rPr>
          <w:noProof/>
        </w:rPr>
        <w:fldChar w:fldCharType="begin"/>
      </w:r>
      <w:r>
        <w:rPr>
          <w:noProof/>
        </w:rPr>
        <w:instrText xml:space="preserve"> PAGEREF _Toc127520306 \h </w:instrText>
      </w:r>
      <w:r>
        <w:rPr>
          <w:noProof/>
        </w:rPr>
      </w:r>
      <w:r>
        <w:rPr>
          <w:noProof/>
        </w:rPr>
        <w:fldChar w:fldCharType="separate"/>
      </w:r>
      <w:r>
        <w:rPr>
          <w:noProof/>
        </w:rPr>
        <w:t>60</w:t>
      </w:r>
      <w:r>
        <w:rPr>
          <w:noProof/>
        </w:rPr>
        <w:fldChar w:fldCharType="end"/>
      </w:r>
    </w:p>
    <w:p w14:paraId="1C75573C" w14:textId="2EF114E2" w:rsidR="00B25D32" w:rsidRDefault="00B25D32">
      <w:pPr>
        <w:pStyle w:val="TOC2"/>
        <w:rPr>
          <w:rFonts w:asciiTheme="minorHAnsi" w:eastAsiaTheme="minorEastAsia" w:hAnsiTheme="minorHAnsi" w:cstheme="minorBidi"/>
          <w:noProof/>
          <w:szCs w:val="22"/>
          <w:lang w:eastAsia="en-NZ"/>
        </w:rPr>
      </w:pPr>
      <w:r>
        <w:rPr>
          <w:noProof/>
        </w:rPr>
        <w:t>Criterion 7.1: The provider ensures that high quality data are collected and reported</w:t>
      </w:r>
      <w:r>
        <w:rPr>
          <w:noProof/>
        </w:rPr>
        <w:tab/>
      </w:r>
      <w:r>
        <w:rPr>
          <w:noProof/>
        </w:rPr>
        <w:fldChar w:fldCharType="begin"/>
      </w:r>
      <w:r>
        <w:rPr>
          <w:noProof/>
        </w:rPr>
        <w:instrText xml:space="preserve"> PAGEREF _Toc127520307 \h </w:instrText>
      </w:r>
      <w:r>
        <w:rPr>
          <w:noProof/>
        </w:rPr>
      </w:r>
      <w:r>
        <w:rPr>
          <w:noProof/>
        </w:rPr>
        <w:fldChar w:fldCharType="separate"/>
      </w:r>
      <w:r>
        <w:rPr>
          <w:noProof/>
        </w:rPr>
        <w:t>60</w:t>
      </w:r>
      <w:r>
        <w:rPr>
          <w:noProof/>
        </w:rPr>
        <w:fldChar w:fldCharType="end"/>
      </w:r>
    </w:p>
    <w:p w14:paraId="5CA05E54" w14:textId="460C091E" w:rsidR="00B25D32" w:rsidRDefault="00B25D32">
      <w:pPr>
        <w:pStyle w:val="TOC2"/>
        <w:rPr>
          <w:rFonts w:asciiTheme="minorHAnsi" w:eastAsiaTheme="minorEastAsia" w:hAnsiTheme="minorHAnsi" w:cstheme="minorBidi"/>
          <w:noProof/>
          <w:szCs w:val="22"/>
          <w:lang w:eastAsia="en-NZ"/>
        </w:rPr>
      </w:pPr>
      <w:r>
        <w:rPr>
          <w:noProof/>
          <w:lang w:eastAsia="en-NZ"/>
        </w:rPr>
        <w:t>Criterion 7.2: The provider ensures that clinical records (which include all paper and electronic records, including images, slides and reports, at all stages of the screening pathway) are well managed</w:t>
      </w:r>
      <w:r>
        <w:rPr>
          <w:noProof/>
        </w:rPr>
        <w:tab/>
      </w:r>
      <w:r>
        <w:rPr>
          <w:noProof/>
        </w:rPr>
        <w:fldChar w:fldCharType="begin"/>
      </w:r>
      <w:r>
        <w:rPr>
          <w:noProof/>
        </w:rPr>
        <w:instrText xml:space="preserve"> PAGEREF _Toc127520308 \h </w:instrText>
      </w:r>
      <w:r>
        <w:rPr>
          <w:noProof/>
        </w:rPr>
      </w:r>
      <w:r>
        <w:rPr>
          <w:noProof/>
        </w:rPr>
        <w:fldChar w:fldCharType="separate"/>
      </w:r>
      <w:r>
        <w:rPr>
          <w:noProof/>
        </w:rPr>
        <w:t>62</w:t>
      </w:r>
      <w:r>
        <w:rPr>
          <w:noProof/>
        </w:rPr>
        <w:fldChar w:fldCharType="end"/>
      </w:r>
    </w:p>
    <w:p w14:paraId="0F4FABF0" w14:textId="778F443F" w:rsidR="00B25D32" w:rsidRDefault="00B25D32">
      <w:pPr>
        <w:pStyle w:val="TOC2"/>
        <w:rPr>
          <w:rFonts w:asciiTheme="minorHAnsi" w:eastAsiaTheme="minorEastAsia" w:hAnsiTheme="minorHAnsi" w:cstheme="minorBidi"/>
          <w:noProof/>
          <w:szCs w:val="22"/>
          <w:lang w:eastAsia="en-NZ"/>
        </w:rPr>
      </w:pPr>
      <w:r>
        <w:rPr>
          <w:noProof/>
        </w:rPr>
        <w:t>Criterion 7.3: The provider ensures that digital images are well managed</w:t>
      </w:r>
      <w:r>
        <w:rPr>
          <w:noProof/>
        </w:rPr>
        <w:tab/>
      </w:r>
      <w:r>
        <w:rPr>
          <w:noProof/>
        </w:rPr>
        <w:fldChar w:fldCharType="begin"/>
      </w:r>
      <w:r>
        <w:rPr>
          <w:noProof/>
        </w:rPr>
        <w:instrText xml:space="preserve"> PAGEREF _Toc127520309 \h </w:instrText>
      </w:r>
      <w:r>
        <w:rPr>
          <w:noProof/>
        </w:rPr>
      </w:r>
      <w:r>
        <w:rPr>
          <w:noProof/>
        </w:rPr>
        <w:fldChar w:fldCharType="separate"/>
      </w:r>
      <w:r>
        <w:rPr>
          <w:noProof/>
        </w:rPr>
        <w:t>63</w:t>
      </w:r>
      <w:r>
        <w:rPr>
          <w:noProof/>
        </w:rPr>
        <w:fldChar w:fldCharType="end"/>
      </w:r>
    </w:p>
    <w:p w14:paraId="7E83CD7B" w14:textId="03D1DAAB" w:rsidR="00B25D32" w:rsidRDefault="00B25D32">
      <w:pPr>
        <w:pStyle w:val="TOC2"/>
        <w:rPr>
          <w:rFonts w:asciiTheme="minorHAnsi" w:eastAsiaTheme="minorEastAsia" w:hAnsiTheme="minorHAnsi" w:cstheme="minorBidi"/>
          <w:noProof/>
          <w:szCs w:val="22"/>
          <w:lang w:eastAsia="en-NZ"/>
        </w:rPr>
      </w:pPr>
      <w:r>
        <w:rPr>
          <w:noProof/>
        </w:rPr>
        <w:lastRenderedPageBreak/>
        <w:t>Criterion 7.4: The provider ensures the accurate and timely collection of treatment information about women with breast cancer</w:t>
      </w:r>
      <w:r>
        <w:rPr>
          <w:noProof/>
        </w:rPr>
        <w:tab/>
      </w:r>
      <w:r>
        <w:rPr>
          <w:noProof/>
        </w:rPr>
        <w:fldChar w:fldCharType="begin"/>
      </w:r>
      <w:r>
        <w:rPr>
          <w:noProof/>
        </w:rPr>
        <w:instrText xml:space="preserve"> PAGEREF _Toc127520310 \h </w:instrText>
      </w:r>
      <w:r>
        <w:rPr>
          <w:noProof/>
        </w:rPr>
      </w:r>
      <w:r>
        <w:rPr>
          <w:noProof/>
        </w:rPr>
        <w:fldChar w:fldCharType="separate"/>
      </w:r>
      <w:r>
        <w:rPr>
          <w:noProof/>
        </w:rPr>
        <w:t>64</w:t>
      </w:r>
      <w:r>
        <w:rPr>
          <w:noProof/>
        </w:rPr>
        <w:fldChar w:fldCharType="end"/>
      </w:r>
    </w:p>
    <w:p w14:paraId="216EE9D6" w14:textId="4CAA4D5B" w:rsidR="00B25D32" w:rsidRDefault="00B25D32">
      <w:pPr>
        <w:pStyle w:val="TOC2"/>
        <w:rPr>
          <w:rFonts w:asciiTheme="minorHAnsi" w:eastAsiaTheme="minorEastAsia" w:hAnsiTheme="minorHAnsi" w:cstheme="minorBidi"/>
          <w:noProof/>
          <w:szCs w:val="22"/>
          <w:lang w:eastAsia="en-NZ"/>
        </w:rPr>
      </w:pPr>
      <w:r>
        <w:rPr>
          <w:noProof/>
        </w:rPr>
        <w:t>Criterion 7.5: The provider meets the requirements of appropriate legislation and relevant professional and sector standards</w:t>
      </w:r>
      <w:r>
        <w:rPr>
          <w:noProof/>
        </w:rPr>
        <w:tab/>
      </w:r>
      <w:r>
        <w:rPr>
          <w:noProof/>
        </w:rPr>
        <w:fldChar w:fldCharType="begin"/>
      </w:r>
      <w:r>
        <w:rPr>
          <w:noProof/>
        </w:rPr>
        <w:instrText xml:space="preserve"> PAGEREF _Toc127520311 \h </w:instrText>
      </w:r>
      <w:r>
        <w:rPr>
          <w:noProof/>
        </w:rPr>
      </w:r>
      <w:r>
        <w:rPr>
          <w:noProof/>
        </w:rPr>
        <w:fldChar w:fldCharType="separate"/>
      </w:r>
      <w:r>
        <w:rPr>
          <w:noProof/>
        </w:rPr>
        <w:t>65</w:t>
      </w:r>
      <w:r>
        <w:rPr>
          <w:noProof/>
        </w:rPr>
        <w:fldChar w:fldCharType="end"/>
      </w:r>
    </w:p>
    <w:p w14:paraId="370D7DDA" w14:textId="71EFBF1F" w:rsidR="00B25D32" w:rsidRDefault="00B25D32">
      <w:pPr>
        <w:pStyle w:val="TOC2"/>
        <w:rPr>
          <w:rFonts w:asciiTheme="minorHAnsi" w:eastAsiaTheme="minorEastAsia" w:hAnsiTheme="minorHAnsi" w:cstheme="minorBidi"/>
          <w:noProof/>
          <w:szCs w:val="22"/>
          <w:lang w:eastAsia="en-NZ"/>
        </w:rPr>
      </w:pPr>
      <w:r>
        <w:rPr>
          <w:noProof/>
        </w:rPr>
        <w:t>Criterion 7.6: The provider respects each woman’s health information</w:t>
      </w:r>
      <w:r>
        <w:rPr>
          <w:noProof/>
        </w:rPr>
        <w:tab/>
      </w:r>
      <w:r>
        <w:rPr>
          <w:noProof/>
        </w:rPr>
        <w:fldChar w:fldCharType="begin"/>
      </w:r>
      <w:r>
        <w:rPr>
          <w:noProof/>
        </w:rPr>
        <w:instrText xml:space="preserve"> PAGEREF _Toc127520312 \h </w:instrText>
      </w:r>
      <w:r>
        <w:rPr>
          <w:noProof/>
        </w:rPr>
      </w:r>
      <w:r>
        <w:rPr>
          <w:noProof/>
        </w:rPr>
        <w:fldChar w:fldCharType="separate"/>
      </w:r>
      <w:r>
        <w:rPr>
          <w:noProof/>
        </w:rPr>
        <w:t>66</w:t>
      </w:r>
      <w:r>
        <w:rPr>
          <w:noProof/>
        </w:rPr>
        <w:fldChar w:fldCharType="end"/>
      </w:r>
    </w:p>
    <w:p w14:paraId="1BA1D622" w14:textId="1BA37D7E" w:rsidR="00B25D32" w:rsidRDefault="00B25D32">
      <w:pPr>
        <w:pStyle w:val="TOC1"/>
        <w:rPr>
          <w:rFonts w:asciiTheme="minorHAnsi" w:eastAsiaTheme="minorEastAsia" w:hAnsiTheme="minorHAnsi" w:cstheme="minorBidi"/>
          <w:b w:val="0"/>
          <w:noProof/>
          <w:szCs w:val="22"/>
          <w:lang w:eastAsia="en-NZ"/>
        </w:rPr>
      </w:pPr>
      <w:r>
        <w:rPr>
          <w:noProof/>
          <w:lang w:eastAsia="en-NZ"/>
        </w:rPr>
        <w:t>Standard 8: Professional requirements</w:t>
      </w:r>
      <w:r>
        <w:rPr>
          <w:noProof/>
        </w:rPr>
        <w:tab/>
      </w:r>
      <w:r>
        <w:rPr>
          <w:noProof/>
        </w:rPr>
        <w:fldChar w:fldCharType="begin"/>
      </w:r>
      <w:r>
        <w:rPr>
          <w:noProof/>
        </w:rPr>
        <w:instrText xml:space="preserve"> PAGEREF _Toc127520313 \h </w:instrText>
      </w:r>
      <w:r>
        <w:rPr>
          <w:noProof/>
        </w:rPr>
      </w:r>
      <w:r>
        <w:rPr>
          <w:noProof/>
        </w:rPr>
        <w:fldChar w:fldCharType="separate"/>
      </w:r>
      <w:r>
        <w:rPr>
          <w:noProof/>
        </w:rPr>
        <w:t>67</w:t>
      </w:r>
      <w:r>
        <w:rPr>
          <w:noProof/>
        </w:rPr>
        <w:fldChar w:fldCharType="end"/>
      </w:r>
    </w:p>
    <w:p w14:paraId="2AA0AA33" w14:textId="3EF629A7" w:rsidR="00B25D32" w:rsidRDefault="00B25D32">
      <w:pPr>
        <w:pStyle w:val="TOC2"/>
        <w:rPr>
          <w:rFonts w:asciiTheme="minorHAnsi" w:eastAsiaTheme="minorEastAsia" w:hAnsiTheme="minorHAnsi" w:cstheme="minorBidi"/>
          <w:noProof/>
          <w:szCs w:val="22"/>
          <w:lang w:eastAsia="en-NZ"/>
        </w:rPr>
      </w:pPr>
      <w:r>
        <w:rPr>
          <w:noProof/>
        </w:rPr>
        <w:t>Criterion 8.1: The provision of an expert multidisciplinary team requires mandatory key roles to be appointed</w:t>
      </w:r>
      <w:r>
        <w:rPr>
          <w:noProof/>
        </w:rPr>
        <w:tab/>
      </w:r>
      <w:r>
        <w:rPr>
          <w:noProof/>
        </w:rPr>
        <w:fldChar w:fldCharType="begin"/>
      </w:r>
      <w:r>
        <w:rPr>
          <w:noProof/>
        </w:rPr>
        <w:instrText xml:space="preserve"> PAGEREF _Toc127520314 \h </w:instrText>
      </w:r>
      <w:r>
        <w:rPr>
          <w:noProof/>
        </w:rPr>
      </w:r>
      <w:r>
        <w:rPr>
          <w:noProof/>
        </w:rPr>
        <w:fldChar w:fldCharType="separate"/>
      </w:r>
      <w:r>
        <w:rPr>
          <w:noProof/>
        </w:rPr>
        <w:t>67</w:t>
      </w:r>
      <w:r>
        <w:rPr>
          <w:noProof/>
        </w:rPr>
        <w:fldChar w:fldCharType="end"/>
      </w:r>
    </w:p>
    <w:p w14:paraId="70AE23D1" w14:textId="4712F38D" w:rsidR="00B25D32" w:rsidRDefault="00B25D32">
      <w:pPr>
        <w:pStyle w:val="TOC2"/>
        <w:rPr>
          <w:rFonts w:asciiTheme="minorHAnsi" w:eastAsiaTheme="minorEastAsia" w:hAnsiTheme="minorHAnsi" w:cstheme="minorBidi"/>
          <w:noProof/>
          <w:szCs w:val="22"/>
          <w:lang w:eastAsia="en-NZ"/>
        </w:rPr>
      </w:pPr>
      <w:r>
        <w:rPr>
          <w:noProof/>
        </w:rPr>
        <w:t xml:space="preserve">Criterion 8.2: Each provider has a designated </w:t>
      </w:r>
      <w:r>
        <w:rPr>
          <w:noProof/>
          <w:lang w:eastAsia="en-NZ"/>
        </w:rPr>
        <w:t xml:space="preserve">Clinical </w:t>
      </w:r>
      <w:r>
        <w:rPr>
          <w:noProof/>
        </w:rPr>
        <w:t>Director</w:t>
      </w:r>
      <w:r>
        <w:rPr>
          <w:noProof/>
        </w:rPr>
        <w:tab/>
      </w:r>
      <w:r>
        <w:rPr>
          <w:noProof/>
        </w:rPr>
        <w:fldChar w:fldCharType="begin"/>
      </w:r>
      <w:r>
        <w:rPr>
          <w:noProof/>
        </w:rPr>
        <w:instrText xml:space="preserve"> PAGEREF _Toc127520315 \h </w:instrText>
      </w:r>
      <w:r>
        <w:rPr>
          <w:noProof/>
        </w:rPr>
      </w:r>
      <w:r>
        <w:rPr>
          <w:noProof/>
        </w:rPr>
        <w:fldChar w:fldCharType="separate"/>
      </w:r>
      <w:r>
        <w:rPr>
          <w:noProof/>
        </w:rPr>
        <w:t>68</w:t>
      </w:r>
      <w:r>
        <w:rPr>
          <w:noProof/>
        </w:rPr>
        <w:fldChar w:fldCharType="end"/>
      </w:r>
    </w:p>
    <w:p w14:paraId="63A0F917" w14:textId="09D3A673" w:rsidR="00B25D32" w:rsidRDefault="00B25D32">
      <w:pPr>
        <w:pStyle w:val="TOC2"/>
        <w:rPr>
          <w:rFonts w:asciiTheme="minorHAnsi" w:eastAsiaTheme="minorEastAsia" w:hAnsiTheme="minorHAnsi" w:cstheme="minorBidi"/>
          <w:noProof/>
          <w:szCs w:val="22"/>
          <w:lang w:eastAsia="en-NZ"/>
        </w:rPr>
      </w:pPr>
      <w:r>
        <w:rPr>
          <w:noProof/>
        </w:rPr>
        <w:t>Criterion 8.3: Each provider has a designated Lead Provider Manager</w:t>
      </w:r>
      <w:r>
        <w:rPr>
          <w:noProof/>
        </w:rPr>
        <w:tab/>
      </w:r>
      <w:r>
        <w:rPr>
          <w:noProof/>
        </w:rPr>
        <w:fldChar w:fldCharType="begin"/>
      </w:r>
      <w:r>
        <w:rPr>
          <w:noProof/>
        </w:rPr>
        <w:instrText xml:space="preserve"> PAGEREF _Toc127520316 \h </w:instrText>
      </w:r>
      <w:r>
        <w:rPr>
          <w:noProof/>
        </w:rPr>
      </w:r>
      <w:r>
        <w:rPr>
          <w:noProof/>
        </w:rPr>
        <w:fldChar w:fldCharType="separate"/>
      </w:r>
      <w:r>
        <w:rPr>
          <w:noProof/>
        </w:rPr>
        <w:t>70</w:t>
      </w:r>
      <w:r>
        <w:rPr>
          <w:noProof/>
        </w:rPr>
        <w:fldChar w:fldCharType="end"/>
      </w:r>
    </w:p>
    <w:p w14:paraId="3180E469" w14:textId="070D0BDC" w:rsidR="00B25D32" w:rsidRDefault="00B25D32">
      <w:pPr>
        <w:pStyle w:val="TOC2"/>
        <w:rPr>
          <w:rFonts w:asciiTheme="minorHAnsi" w:eastAsiaTheme="minorEastAsia" w:hAnsiTheme="minorHAnsi" w:cstheme="minorBidi"/>
          <w:noProof/>
          <w:szCs w:val="22"/>
          <w:lang w:eastAsia="en-NZ"/>
        </w:rPr>
      </w:pPr>
      <w:r>
        <w:rPr>
          <w:noProof/>
        </w:rPr>
        <w:t>Criterion 8.4: Each provider has a designated Lead Radiologist</w:t>
      </w:r>
      <w:r>
        <w:rPr>
          <w:noProof/>
        </w:rPr>
        <w:tab/>
      </w:r>
      <w:r>
        <w:rPr>
          <w:noProof/>
        </w:rPr>
        <w:fldChar w:fldCharType="begin"/>
      </w:r>
      <w:r>
        <w:rPr>
          <w:noProof/>
        </w:rPr>
        <w:instrText xml:space="preserve"> PAGEREF _Toc127520317 \h </w:instrText>
      </w:r>
      <w:r>
        <w:rPr>
          <w:noProof/>
        </w:rPr>
      </w:r>
      <w:r>
        <w:rPr>
          <w:noProof/>
        </w:rPr>
        <w:fldChar w:fldCharType="separate"/>
      </w:r>
      <w:r>
        <w:rPr>
          <w:noProof/>
        </w:rPr>
        <w:t>72</w:t>
      </w:r>
      <w:r>
        <w:rPr>
          <w:noProof/>
        </w:rPr>
        <w:fldChar w:fldCharType="end"/>
      </w:r>
    </w:p>
    <w:p w14:paraId="38C7700E" w14:textId="4E0429AB" w:rsidR="00B25D32" w:rsidRDefault="00B25D32">
      <w:pPr>
        <w:pStyle w:val="TOC2"/>
        <w:rPr>
          <w:rFonts w:asciiTheme="minorHAnsi" w:eastAsiaTheme="minorEastAsia" w:hAnsiTheme="minorHAnsi" w:cstheme="minorBidi"/>
          <w:noProof/>
          <w:szCs w:val="22"/>
          <w:lang w:eastAsia="en-NZ"/>
        </w:rPr>
      </w:pPr>
      <w:r>
        <w:rPr>
          <w:noProof/>
        </w:rPr>
        <w:t>Criterion 8.5: There is a designated Mammographic Quality Assurance (MQA) Radiologist at each site</w:t>
      </w:r>
      <w:r>
        <w:rPr>
          <w:noProof/>
        </w:rPr>
        <w:tab/>
      </w:r>
      <w:r>
        <w:rPr>
          <w:noProof/>
        </w:rPr>
        <w:fldChar w:fldCharType="begin"/>
      </w:r>
      <w:r>
        <w:rPr>
          <w:noProof/>
        </w:rPr>
        <w:instrText xml:space="preserve"> PAGEREF _Toc127520318 \h </w:instrText>
      </w:r>
      <w:r>
        <w:rPr>
          <w:noProof/>
        </w:rPr>
      </w:r>
      <w:r>
        <w:rPr>
          <w:noProof/>
        </w:rPr>
        <w:fldChar w:fldCharType="separate"/>
      </w:r>
      <w:r>
        <w:rPr>
          <w:noProof/>
        </w:rPr>
        <w:t>73</w:t>
      </w:r>
      <w:r>
        <w:rPr>
          <w:noProof/>
        </w:rPr>
        <w:fldChar w:fldCharType="end"/>
      </w:r>
    </w:p>
    <w:p w14:paraId="56228FBE" w14:textId="0BC58C95" w:rsidR="00B25D32" w:rsidRDefault="00B25D32">
      <w:pPr>
        <w:pStyle w:val="TOC2"/>
        <w:rPr>
          <w:rFonts w:asciiTheme="minorHAnsi" w:eastAsiaTheme="minorEastAsia" w:hAnsiTheme="minorHAnsi" w:cstheme="minorBidi"/>
          <w:noProof/>
          <w:szCs w:val="22"/>
          <w:lang w:eastAsia="en-NZ"/>
        </w:rPr>
      </w:pPr>
      <w:r>
        <w:rPr>
          <w:noProof/>
        </w:rPr>
        <w:t xml:space="preserve">Criterion 8.6: Each provider has a designated </w:t>
      </w:r>
      <w:r>
        <w:rPr>
          <w:noProof/>
          <w:lang w:eastAsia="en-NZ"/>
        </w:rPr>
        <w:t xml:space="preserve">Lead </w:t>
      </w:r>
      <w:r>
        <w:rPr>
          <w:noProof/>
        </w:rPr>
        <w:t>Pathologist</w:t>
      </w:r>
      <w:r>
        <w:rPr>
          <w:noProof/>
        </w:rPr>
        <w:tab/>
      </w:r>
      <w:r>
        <w:rPr>
          <w:noProof/>
        </w:rPr>
        <w:fldChar w:fldCharType="begin"/>
      </w:r>
      <w:r>
        <w:rPr>
          <w:noProof/>
        </w:rPr>
        <w:instrText xml:space="preserve"> PAGEREF _Toc127520319 \h </w:instrText>
      </w:r>
      <w:r>
        <w:rPr>
          <w:noProof/>
        </w:rPr>
      </w:r>
      <w:r>
        <w:rPr>
          <w:noProof/>
        </w:rPr>
        <w:fldChar w:fldCharType="separate"/>
      </w:r>
      <w:r>
        <w:rPr>
          <w:noProof/>
        </w:rPr>
        <w:t>74</w:t>
      </w:r>
      <w:r>
        <w:rPr>
          <w:noProof/>
        </w:rPr>
        <w:fldChar w:fldCharType="end"/>
      </w:r>
    </w:p>
    <w:p w14:paraId="06F150E1" w14:textId="65BB2043" w:rsidR="00B25D32" w:rsidRDefault="00B25D32">
      <w:pPr>
        <w:pStyle w:val="TOC2"/>
        <w:rPr>
          <w:rFonts w:asciiTheme="minorHAnsi" w:eastAsiaTheme="minorEastAsia" w:hAnsiTheme="minorHAnsi" w:cstheme="minorBidi"/>
          <w:noProof/>
          <w:szCs w:val="22"/>
          <w:lang w:eastAsia="en-NZ"/>
        </w:rPr>
      </w:pPr>
      <w:r>
        <w:rPr>
          <w:noProof/>
        </w:rPr>
        <w:t xml:space="preserve">Criterion 8.7: Each provider has a designated </w:t>
      </w:r>
      <w:r>
        <w:rPr>
          <w:noProof/>
          <w:lang w:eastAsia="en-NZ"/>
        </w:rPr>
        <w:t xml:space="preserve">Lead </w:t>
      </w:r>
      <w:r>
        <w:rPr>
          <w:noProof/>
        </w:rPr>
        <w:t>Surgeon</w:t>
      </w:r>
      <w:r>
        <w:rPr>
          <w:noProof/>
        </w:rPr>
        <w:tab/>
      </w:r>
      <w:r>
        <w:rPr>
          <w:noProof/>
        </w:rPr>
        <w:fldChar w:fldCharType="begin"/>
      </w:r>
      <w:r>
        <w:rPr>
          <w:noProof/>
        </w:rPr>
        <w:instrText xml:space="preserve"> PAGEREF _Toc127520320 \h </w:instrText>
      </w:r>
      <w:r>
        <w:rPr>
          <w:noProof/>
        </w:rPr>
      </w:r>
      <w:r>
        <w:rPr>
          <w:noProof/>
        </w:rPr>
        <w:fldChar w:fldCharType="separate"/>
      </w:r>
      <w:r>
        <w:rPr>
          <w:noProof/>
        </w:rPr>
        <w:t>75</w:t>
      </w:r>
      <w:r>
        <w:rPr>
          <w:noProof/>
        </w:rPr>
        <w:fldChar w:fldCharType="end"/>
      </w:r>
    </w:p>
    <w:p w14:paraId="72B88DF1" w14:textId="1F205C64" w:rsidR="00B25D32" w:rsidRDefault="00B25D32">
      <w:pPr>
        <w:pStyle w:val="TOC2"/>
        <w:rPr>
          <w:rFonts w:asciiTheme="minorHAnsi" w:eastAsiaTheme="minorEastAsia" w:hAnsiTheme="minorHAnsi" w:cstheme="minorBidi"/>
          <w:noProof/>
          <w:szCs w:val="22"/>
          <w:lang w:eastAsia="en-NZ"/>
        </w:rPr>
      </w:pPr>
      <w:r>
        <w:rPr>
          <w:noProof/>
        </w:rPr>
        <w:t xml:space="preserve">Criterion 8.8: Each provider has a designated </w:t>
      </w:r>
      <w:r>
        <w:rPr>
          <w:noProof/>
          <w:lang w:eastAsia="en-NZ"/>
        </w:rPr>
        <w:t xml:space="preserve">Data </w:t>
      </w:r>
      <w:r>
        <w:rPr>
          <w:noProof/>
        </w:rPr>
        <w:t>Manager</w:t>
      </w:r>
      <w:r>
        <w:rPr>
          <w:noProof/>
        </w:rPr>
        <w:tab/>
      </w:r>
      <w:r>
        <w:rPr>
          <w:noProof/>
        </w:rPr>
        <w:fldChar w:fldCharType="begin"/>
      </w:r>
      <w:r>
        <w:rPr>
          <w:noProof/>
        </w:rPr>
        <w:instrText xml:space="preserve"> PAGEREF _Toc127520321 \h </w:instrText>
      </w:r>
      <w:r>
        <w:rPr>
          <w:noProof/>
        </w:rPr>
      </w:r>
      <w:r>
        <w:rPr>
          <w:noProof/>
        </w:rPr>
        <w:fldChar w:fldCharType="separate"/>
      </w:r>
      <w:r>
        <w:rPr>
          <w:noProof/>
        </w:rPr>
        <w:t>76</w:t>
      </w:r>
      <w:r>
        <w:rPr>
          <w:noProof/>
        </w:rPr>
        <w:fldChar w:fldCharType="end"/>
      </w:r>
    </w:p>
    <w:p w14:paraId="2D2A5E53" w14:textId="4189E98A" w:rsidR="00B25D32" w:rsidRDefault="00B25D32">
      <w:pPr>
        <w:pStyle w:val="TOC2"/>
        <w:rPr>
          <w:rFonts w:asciiTheme="minorHAnsi" w:eastAsiaTheme="minorEastAsia" w:hAnsiTheme="minorHAnsi" w:cstheme="minorBidi"/>
          <w:noProof/>
          <w:szCs w:val="22"/>
          <w:lang w:eastAsia="en-NZ"/>
        </w:rPr>
      </w:pPr>
      <w:r>
        <w:rPr>
          <w:noProof/>
        </w:rPr>
        <w:t xml:space="preserve">Criterion 8.9: Each provider has a designated </w:t>
      </w:r>
      <w:r>
        <w:rPr>
          <w:noProof/>
          <w:lang w:eastAsia="en-NZ"/>
        </w:rPr>
        <w:t xml:space="preserve">Lead Medical Imaging </w:t>
      </w:r>
      <w:r>
        <w:rPr>
          <w:noProof/>
        </w:rPr>
        <w:t>Technologist (MIT)</w:t>
      </w:r>
      <w:r>
        <w:rPr>
          <w:noProof/>
        </w:rPr>
        <w:tab/>
      </w:r>
      <w:r>
        <w:rPr>
          <w:noProof/>
        </w:rPr>
        <w:fldChar w:fldCharType="begin"/>
      </w:r>
      <w:r>
        <w:rPr>
          <w:noProof/>
        </w:rPr>
        <w:instrText xml:space="preserve"> PAGEREF _Toc127520322 \h </w:instrText>
      </w:r>
      <w:r>
        <w:rPr>
          <w:noProof/>
        </w:rPr>
      </w:r>
      <w:r>
        <w:rPr>
          <w:noProof/>
        </w:rPr>
        <w:fldChar w:fldCharType="separate"/>
      </w:r>
      <w:r>
        <w:rPr>
          <w:noProof/>
        </w:rPr>
        <w:t>78</w:t>
      </w:r>
      <w:r>
        <w:rPr>
          <w:noProof/>
        </w:rPr>
        <w:fldChar w:fldCharType="end"/>
      </w:r>
    </w:p>
    <w:p w14:paraId="4D714EB9" w14:textId="3EF9ADDE" w:rsidR="00B25D32" w:rsidRDefault="00B25D32">
      <w:pPr>
        <w:pStyle w:val="TOC2"/>
        <w:rPr>
          <w:rFonts w:asciiTheme="minorHAnsi" w:eastAsiaTheme="minorEastAsia" w:hAnsiTheme="minorHAnsi" w:cstheme="minorBidi"/>
          <w:noProof/>
          <w:szCs w:val="22"/>
          <w:lang w:eastAsia="en-NZ"/>
        </w:rPr>
      </w:pPr>
      <w:r>
        <w:rPr>
          <w:noProof/>
        </w:rPr>
        <w:t>Criterion 8.10: There is a designated Charge MIT at each screening site</w:t>
      </w:r>
      <w:r>
        <w:rPr>
          <w:noProof/>
        </w:rPr>
        <w:tab/>
      </w:r>
      <w:r>
        <w:rPr>
          <w:noProof/>
        </w:rPr>
        <w:fldChar w:fldCharType="begin"/>
      </w:r>
      <w:r>
        <w:rPr>
          <w:noProof/>
        </w:rPr>
        <w:instrText xml:space="preserve"> PAGEREF _Toc127520323 \h </w:instrText>
      </w:r>
      <w:r>
        <w:rPr>
          <w:noProof/>
        </w:rPr>
      </w:r>
      <w:r>
        <w:rPr>
          <w:noProof/>
        </w:rPr>
        <w:fldChar w:fldCharType="separate"/>
      </w:r>
      <w:r>
        <w:rPr>
          <w:noProof/>
        </w:rPr>
        <w:t>79</w:t>
      </w:r>
      <w:r>
        <w:rPr>
          <w:noProof/>
        </w:rPr>
        <w:fldChar w:fldCharType="end"/>
      </w:r>
    </w:p>
    <w:p w14:paraId="0EE5EE5F" w14:textId="5B083062" w:rsidR="00B25D32" w:rsidRDefault="00B25D32">
      <w:pPr>
        <w:pStyle w:val="TOC2"/>
        <w:rPr>
          <w:rFonts w:asciiTheme="minorHAnsi" w:eastAsiaTheme="minorEastAsia" w:hAnsiTheme="minorHAnsi" w:cstheme="minorBidi"/>
          <w:noProof/>
          <w:szCs w:val="22"/>
          <w:lang w:eastAsia="en-NZ"/>
        </w:rPr>
      </w:pPr>
      <w:r>
        <w:rPr>
          <w:noProof/>
        </w:rPr>
        <w:t>Criterion 8.11: Each provider has a designated Quality Control (QC) MIT at each screening and/or assessment site</w:t>
      </w:r>
      <w:r>
        <w:rPr>
          <w:noProof/>
        </w:rPr>
        <w:tab/>
      </w:r>
      <w:r>
        <w:rPr>
          <w:noProof/>
        </w:rPr>
        <w:fldChar w:fldCharType="begin"/>
      </w:r>
      <w:r>
        <w:rPr>
          <w:noProof/>
        </w:rPr>
        <w:instrText xml:space="preserve"> PAGEREF _Toc127520324 \h </w:instrText>
      </w:r>
      <w:r>
        <w:rPr>
          <w:noProof/>
        </w:rPr>
      </w:r>
      <w:r>
        <w:rPr>
          <w:noProof/>
        </w:rPr>
        <w:fldChar w:fldCharType="separate"/>
      </w:r>
      <w:r>
        <w:rPr>
          <w:noProof/>
        </w:rPr>
        <w:t>80</w:t>
      </w:r>
      <w:r>
        <w:rPr>
          <w:noProof/>
        </w:rPr>
        <w:fldChar w:fldCharType="end"/>
      </w:r>
    </w:p>
    <w:p w14:paraId="25F659DA" w14:textId="22AD3D6F" w:rsidR="00B25D32" w:rsidRDefault="00B25D32">
      <w:pPr>
        <w:pStyle w:val="TOC2"/>
        <w:rPr>
          <w:rFonts w:asciiTheme="minorHAnsi" w:eastAsiaTheme="minorEastAsia" w:hAnsiTheme="minorHAnsi" w:cstheme="minorBidi"/>
          <w:noProof/>
          <w:szCs w:val="22"/>
          <w:lang w:eastAsia="en-NZ"/>
        </w:rPr>
      </w:pPr>
      <w:r>
        <w:rPr>
          <w:noProof/>
        </w:rPr>
        <w:t>Criterion 8.12: Each provider has a designated PACS administrator</w:t>
      </w:r>
      <w:r>
        <w:rPr>
          <w:noProof/>
        </w:rPr>
        <w:tab/>
      </w:r>
      <w:r>
        <w:rPr>
          <w:noProof/>
        </w:rPr>
        <w:fldChar w:fldCharType="begin"/>
      </w:r>
      <w:r>
        <w:rPr>
          <w:noProof/>
        </w:rPr>
        <w:instrText xml:space="preserve"> PAGEREF _Toc127520325 \h </w:instrText>
      </w:r>
      <w:r>
        <w:rPr>
          <w:noProof/>
        </w:rPr>
      </w:r>
      <w:r>
        <w:rPr>
          <w:noProof/>
        </w:rPr>
        <w:fldChar w:fldCharType="separate"/>
      </w:r>
      <w:r>
        <w:rPr>
          <w:noProof/>
        </w:rPr>
        <w:t>81</w:t>
      </w:r>
      <w:r>
        <w:rPr>
          <w:noProof/>
        </w:rPr>
        <w:fldChar w:fldCharType="end"/>
      </w:r>
    </w:p>
    <w:p w14:paraId="76E1C188" w14:textId="45ABA0F1" w:rsidR="00B25D32" w:rsidRDefault="00B25D32">
      <w:pPr>
        <w:pStyle w:val="TOC2"/>
        <w:rPr>
          <w:rFonts w:asciiTheme="minorHAnsi" w:eastAsiaTheme="minorEastAsia" w:hAnsiTheme="minorHAnsi" w:cstheme="minorBidi"/>
          <w:noProof/>
          <w:szCs w:val="22"/>
          <w:lang w:eastAsia="en-NZ"/>
        </w:rPr>
      </w:pPr>
      <w:r>
        <w:rPr>
          <w:noProof/>
        </w:rPr>
        <w:t xml:space="preserve">Criterion 8.13: Each provider has a designated </w:t>
      </w:r>
      <w:r>
        <w:rPr>
          <w:noProof/>
          <w:lang w:eastAsia="en-NZ"/>
        </w:rPr>
        <w:t xml:space="preserve">Quality </w:t>
      </w:r>
      <w:r>
        <w:rPr>
          <w:noProof/>
        </w:rPr>
        <w:t>Coordinator</w:t>
      </w:r>
      <w:r>
        <w:rPr>
          <w:noProof/>
        </w:rPr>
        <w:tab/>
      </w:r>
      <w:r>
        <w:rPr>
          <w:noProof/>
        </w:rPr>
        <w:fldChar w:fldCharType="begin"/>
      </w:r>
      <w:r>
        <w:rPr>
          <w:noProof/>
        </w:rPr>
        <w:instrText xml:space="preserve"> PAGEREF _Toc127520326 \h </w:instrText>
      </w:r>
      <w:r>
        <w:rPr>
          <w:noProof/>
        </w:rPr>
      </w:r>
      <w:r>
        <w:rPr>
          <w:noProof/>
        </w:rPr>
        <w:fldChar w:fldCharType="separate"/>
      </w:r>
      <w:r>
        <w:rPr>
          <w:noProof/>
        </w:rPr>
        <w:t>82</w:t>
      </w:r>
      <w:r>
        <w:rPr>
          <w:noProof/>
        </w:rPr>
        <w:fldChar w:fldCharType="end"/>
      </w:r>
    </w:p>
    <w:p w14:paraId="4DCA673B" w14:textId="0394C7B5" w:rsidR="00B25D32" w:rsidRDefault="00B25D32">
      <w:pPr>
        <w:pStyle w:val="TOC2"/>
        <w:rPr>
          <w:rFonts w:asciiTheme="minorHAnsi" w:eastAsiaTheme="minorEastAsia" w:hAnsiTheme="minorHAnsi" w:cstheme="minorBidi"/>
          <w:noProof/>
          <w:szCs w:val="22"/>
          <w:lang w:eastAsia="en-NZ"/>
        </w:rPr>
      </w:pPr>
      <w:r>
        <w:rPr>
          <w:noProof/>
        </w:rPr>
        <w:t>Criterion 8.14: Each provider has qualified breast care nurses</w:t>
      </w:r>
      <w:r>
        <w:rPr>
          <w:noProof/>
        </w:rPr>
        <w:tab/>
      </w:r>
      <w:r>
        <w:rPr>
          <w:noProof/>
        </w:rPr>
        <w:fldChar w:fldCharType="begin"/>
      </w:r>
      <w:r>
        <w:rPr>
          <w:noProof/>
        </w:rPr>
        <w:instrText xml:space="preserve"> PAGEREF _Toc127520327 \h </w:instrText>
      </w:r>
      <w:r>
        <w:rPr>
          <w:noProof/>
        </w:rPr>
      </w:r>
      <w:r>
        <w:rPr>
          <w:noProof/>
        </w:rPr>
        <w:fldChar w:fldCharType="separate"/>
      </w:r>
      <w:r>
        <w:rPr>
          <w:noProof/>
        </w:rPr>
        <w:t>84</w:t>
      </w:r>
      <w:r>
        <w:rPr>
          <w:noProof/>
        </w:rPr>
        <w:fldChar w:fldCharType="end"/>
      </w:r>
    </w:p>
    <w:p w14:paraId="68E720C4" w14:textId="044DE9C9" w:rsidR="00B25D32" w:rsidRDefault="00B25D32">
      <w:pPr>
        <w:pStyle w:val="TOC2"/>
        <w:rPr>
          <w:rFonts w:asciiTheme="minorHAnsi" w:eastAsiaTheme="minorEastAsia" w:hAnsiTheme="minorHAnsi" w:cstheme="minorBidi"/>
          <w:noProof/>
          <w:szCs w:val="22"/>
          <w:lang w:eastAsia="en-NZ"/>
        </w:rPr>
      </w:pPr>
      <w:r>
        <w:rPr>
          <w:noProof/>
        </w:rPr>
        <w:t>Criterion 8.15: Each provider has a qualified diagnostic medical physicist</w:t>
      </w:r>
      <w:r>
        <w:rPr>
          <w:noProof/>
        </w:rPr>
        <w:tab/>
      </w:r>
      <w:r>
        <w:rPr>
          <w:noProof/>
        </w:rPr>
        <w:fldChar w:fldCharType="begin"/>
      </w:r>
      <w:r>
        <w:rPr>
          <w:noProof/>
        </w:rPr>
        <w:instrText xml:space="preserve"> PAGEREF _Toc127520328 \h </w:instrText>
      </w:r>
      <w:r>
        <w:rPr>
          <w:noProof/>
        </w:rPr>
      </w:r>
      <w:r>
        <w:rPr>
          <w:noProof/>
        </w:rPr>
        <w:fldChar w:fldCharType="separate"/>
      </w:r>
      <w:r>
        <w:rPr>
          <w:noProof/>
        </w:rPr>
        <w:t>86</w:t>
      </w:r>
      <w:r>
        <w:rPr>
          <w:noProof/>
        </w:rPr>
        <w:fldChar w:fldCharType="end"/>
      </w:r>
    </w:p>
    <w:p w14:paraId="05E0F359" w14:textId="0F5BCED6" w:rsidR="00B25D32" w:rsidRDefault="00B25D32">
      <w:pPr>
        <w:pStyle w:val="TOC2"/>
        <w:rPr>
          <w:rFonts w:asciiTheme="minorHAnsi" w:eastAsiaTheme="minorEastAsia" w:hAnsiTheme="minorHAnsi" w:cstheme="minorBidi"/>
          <w:noProof/>
          <w:szCs w:val="22"/>
          <w:lang w:eastAsia="en-NZ"/>
        </w:rPr>
      </w:pPr>
      <w:r>
        <w:rPr>
          <w:noProof/>
        </w:rPr>
        <w:t>Criterion 8.16: Each provider has qualified medical imaging technologists</w:t>
      </w:r>
      <w:r w:rsidRPr="000606D4">
        <w:rPr>
          <w:rFonts w:cs="Arial"/>
          <w:noProof/>
          <w:color w:val="000000"/>
          <w:lang w:eastAsia="en-NZ"/>
        </w:rPr>
        <w:t xml:space="preserve"> </w:t>
      </w:r>
      <w:r>
        <w:rPr>
          <w:noProof/>
        </w:rPr>
        <w:t>(MITs)</w:t>
      </w:r>
      <w:r>
        <w:rPr>
          <w:noProof/>
        </w:rPr>
        <w:tab/>
      </w:r>
      <w:r>
        <w:rPr>
          <w:noProof/>
        </w:rPr>
        <w:fldChar w:fldCharType="begin"/>
      </w:r>
      <w:r>
        <w:rPr>
          <w:noProof/>
        </w:rPr>
        <w:instrText xml:space="preserve"> PAGEREF _Toc127520329 \h </w:instrText>
      </w:r>
      <w:r>
        <w:rPr>
          <w:noProof/>
        </w:rPr>
      </w:r>
      <w:r>
        <w:rPr>
          <w:noProof/>
        </w:rPr>
        <w:fldChar w:fldCharType="separate"/>
      </w:r>
      <w:r>
        <w:rPr>
          <w:noProof/>
        </w:rPr>
        <w:t>89</w:t>
      </w:r>
      <w:r>
        <w:rPr>
          <w:noProof/>
        </w:rPr>
        <w:fldChar w:fldCharType="end"/>
      </w:r>
    </w:p>
    <w:p w14:paraId="21E43F47" w14:textId="6116940E" w:rsidR="00B25D32" w:rsidRDefault="00B25D32">
      <w:pPr>
        <w:pStyle w:val="TOC2"/>
        <w:rPr>
          <w:rFonts w:asciiTheme="minorHAnsi" w:eastAsiaTheme="minorEastAsia" w:hAnsiTheme="minorHAnsi" w:cstheme="minorBidi"/>
          <w:noProof/>
          <w:szCs w:val="22"/>
          <w:lang w:eastAsia="en-NZ"/>
        </w:rPr>
      </w:pPr>
      <w:r>
        <w:rPr>
          <w:noProof/>
        </w:rPr>
        <w:t>Criterion 8.17: Each provider has qualified pathologists</w:t>
      </w:r>
      <w:r>
        <w:rPr>
          <w:noProof/>
        </w:rPr>
        <w:tab/>
      </w:r>
      <w:r>
        <w:rPr>
          <w:noProof/>
        </w:rPr>
        <w:fldChar w:fldCharType="begin"/>
      </w:r>
      <w:r>
        <w:rPr>
          <w:noProof/>
        </w:rPr>
        <w:instrText xml:space="preserve"> PAGEREF _Toc127520330 \h </w:instrText>
      </w:r>
      <w:r>
        <w:rPr>
          <w:noProof/>
        </w:rPr>
      </w:r>
      <w:r>
        <w:rPr>
          <w:noProof/>
        </w:rPr>
        <w:fldChar w:fldCharType="separate"/>
      </w:r>
      <w:r>
        <w:rPr>
          <w:noProof/>
        </w:rPr>
        <w:t>91</w:t>
      </w:r>
      <w:r>
        <w:rPr>
          <w:noProof/>
        </w:rPr>
        <w:fldChar w:fldCharType="end"/>
      </w:r>
    </w:p>
    <w:p w14:paraId="4C5C4522" w14:textId="2B7989F1" w:rsidR="00B25D32" w:rsidRDefault="00B25D32">
      <w:pPr>
        <w:pStyle w:val="TOC2"/>
        <w:rPr>
          <w:rFonts w:asciiTheme="minorHAnsi" w:eastAsiaTheme="minorEastAsia" w:hAnsiTheme="minorHAnsi" w:cstheme="minorBidi"/>
          <w:noProof/>
          <w:szCs w:val="22"/>
          <w:lang w:eastAsia="en-NZ"/>
        </w:rPr>
      </w:pPr>
      <w:r w:rsidRPr="000606D4">
        <w:rPr>
          <w:rFonts w:cs="Arial"/>
          <w:noProof/>
          <w:lang w:eastAsia="en-NZ"/>
        </w:rPr>
        <w:t xml:space="preserve">Criterion </w:t>
      </w:r>
      <w:r>
        <w:rPr>
          <w:noProof/>
        </w:rPr>
        <w:t>8.18: Each provider has qualified radiologists</w:t>
      </w:r>
      <w:r>
        <w:rPr>
          <w:noProof/>
        </w:rPr>
        <w:tab/>
      </w:r>
      <w:r>
        <w:rPr>
          <w:noProof/>
        </w:rPr>
        <w:fldChar w:fldCharType="begin"/>
      </w:r>
      <w:r>
        <w:rPr>
          <w:noProof/>
        </w:rPr>
        <w:instrText xml:space="preserve"> PAGEREF _Toc127520331 \h </w:instrText>
      </w:r>
      <w:r>
        <w:rPr>
          <w:noProof/>
        </w:rPr>
      </w:r>
      <w:r>
        <w:rPr>
          <w:noProof/>
        </w:rPr>
        <w:fldChar w:fldCharType="separate"/>
      </w:r>
      <w:r>
        <w:rPr>
          <w:noProof/>
        </w:rPr>
        <w:t>92</w:t>
      </w:r>
      <w:r>
        <w:rPr>
          <w:noProof/>
        </w:rPr>
        <w:fldChar w:fldCharType="end"/>
      </w:r>
    </w:p>
    <w:p w14:paraId="0AD507FD" w14:textId="569D6C36" w:rsidR="00B25D32" w:rsidRDefault="00B25D32">
      <w:pPr>
        <w:pStyle w:val="TOC2"/>
        <w:rPr>
          <w:rFonts w:asciiTheme="minorHAnsi" w:eastAsiaTheme="minorEastAsia" w:hAnsiTheme="minorHAnsi" w:cstheme="minorBidi"/>
          <w:noProof/>
          <w:szCs w:val="22"/>
          <w:lang w:eastAsia="en-NZ"/>
        </w:rPr>
      </w:pPr>
      <w:r w:rsidRPr="000606D4">
        <w:rPr>
          <w:rFonts w:cs="Arial"/>
          <w:noProof/>
          <w:lang w:eastAsia="en-NZ"/>
        </w:rPr>
        <w:t xml:space="preserve">Criterion </w:t>
      </w:r>
      <w:r>
        <w:rPr>
          <w:noProof/>
        </w:rPr>
        <w:t>8.19: Each provider has staff who are employed to undertake the role of recruitment and retention</w:t>
      </w:r>
      <w:r>
        <w:rPr>
          <w:noProof/>
        </w:rPr>
        <w:tab/>
      </w:r>
      <w:r>
        <w:rPr>
          <w:noProof/>
        </w:rPr>
        <w:fldChar w:fldCharType="begin"/>
      </w:r>
      <w:r>
        <w:rPr>
          <w:noProof/>
        </w:rPr>
        <w:instrText xml:space="preserve"> PAGEREF _Toc127520332 \h </w:instrText>
      </w:r>
      <w:r>
        <w:rPr>
          <w:noProof/>
        </w:rPr>
      </w:r>
      <w:r>
        <w:rPr>
          <w:noProof/>
        </w:rPr>
        <w:fldChar w:fldCharType="separate"/>
      </w:r>
      <w:r>
        <w:rPr>
          <w:noProof/>
        </w:rPr>
        <w:t>95</w:t>
      </w:r>
      <w:r>
        <w:rPr>
          <w:noProof/>
        </w:rPr>
        <w:fldChar w:fldCharType="end"/>
      </w:r>
    </w:p>
    <w:p w14:paraId="29A03833" w14:textId="068434DF" w:rsidR="00B25D32" w:rsidRDefault="00B25D32">
      <w:pPr>
        <w:pStyle w:val="TOC2"/>
        <w:rPr>
          <w:rFonts w:asciiTheme="minorHAnsi" w:eastAsiaTheme="minorEastAsia" w:hAnsiTheme="minorHAnsi" w:cstheme="minorBidi"/>
          <w:noProof/>
          <w:szCs w:val="22"/>
          <w:lang w:eastAsia="en-NZ"/>
        </w:rPr>
      </w:pPr>
      <w:r w:rsidRPr="000606D4">
        <w:rPr>
          <w:rFonts w:cs="Arial"/>
          <w:noProof/>
          <w:lang w:eastAsia="en-NZ"/>
        </w:rPr>
        <w:t xml:space="preserve">Criterion </w:t>
      </w:r>
      <w:r>
        <w:rPr>
          <w:noProof/>
        </w:rPr>
        <w:t>8.20: Each provider has qualified surgeons</w:t>
      </w:r>
      <w:r>
        <w:rPr>
          <w:noProof/>
        </w:rPr>
        <w:tab/>
      </w:r>
      <w:r>
        <w:rPr>
          <w:noProof/>
        </w:rPr>
        <w:fldChar w:fldCharType="begin"/>
      </w:r>
      <w:r>
        <w:rPr>
          <w:noProof/>
        </w:rPr>
        <w:instrText xml:space="preserve"> PAGEREF _Toc127520333 \h </w:instrText>
      </w:r>
      <w:r>
        <w:rPr>
          <w:noProof/>
        </w:rPr>
      </w:r>
      <w:r>
        <w:rPr>
          <w:noProof/>
        </w:rPr>
        <w:fldChar w:fldCharType="separate"/>
      </w:r>
      <w:r>
        <w:rPr>
          <w:noProof/>
        </w:rPr>
        <w:t>97</w:t>
      </w:r>
      <w:r>
        <w:rPr>
          <w:noProof/>
        </w:rPr>
        <w:fldChar w:fldCharType="end"/>
      </w:r>
    </w:p>
    <w:p w14:paraId="0298B45A" w14:textId="0F7E830A" w:rsidR="00B25D32" w:rsidRDefault="00B25D32">
      <w:pPr>
        <w:pStyle w:val="TOC1"/>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_Toc127520334 \h </w:instrText>
      </w:r>
      <w:r>
        <w:rPr>
          <w:noProof/>
        </w:rPr>
      </w:r>
      <w:r>
        <w:rPr>
          <w:noProof/>
        </w:rPr>
        <w:fldChar w:fldCharType="separate"/>
      </w:r>
      <w:r>
        <w:rPr>
          <w:noProof/>
        </w:rPr>
        <w:t>99</w:t>
      </w:r>
      <w:r>
        <w:rPr>
          <w:noProof/>
        </w:rPr>
        <w:fldChar w:fldCharType="end"/>
      </w:r>
    </w:p>
    <w:p w14:paraId="374BA089" w14:textId="782968E2" w:rsidR="00B25D32" w:rsidRDefault="00B25D32">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_Toc127520335 \h </w:instrText>
      </w:r>
      <w:r>
        <w:rPr>
          <w:noProof/>
        </w:rPr>
      </w:r>
      <w:r>
        <w:rPr>
          <w:noProof/>
        </w:rPr>
        <w:fldChar w:fldCharType="separate"/>
      </w:r>
      <w:r>
        <w:rPr>
          <w:noProof/>
        </w:rPr>
        <w:t>113</w:t>
      </w:r>
      <w:r>
        <w:rPr>
          <w:noProof/>
        </w:rPr>
        <w:fldChar w:fldCharType="end"/>
      </w:r>
    </w:p>
    <w:p w14:paraId="6B5A7851" w14:textId="70F1A0F5" w:rsidR="00B25D32" w:rsidRDefault="00B25D32">
      <w:pPr>
        <w:pStyle w:val="TOC1"/>
        <w:rPr>
          <w:rFonts w:asciiTheme="minorHAnsi" w:eastAsiaTheme="minorEastAsia" w:hAnsiTheme="minorHAnsi" w:cstheme="minorBidi"/>
          <w:b w:val="0"/>
          <w:noProof/>
          <w:szCs w:val="22"/>
          <w:lang w:eastAsia="en-NZ"/>
        </w:rPr>
      </w:pPr>
      <w:r>
        <w:rPr>
          <w:noProof/>
        </w:rPr>
        <w:t>Further information</w:t>
      </w:r>
      <w:r>
        <w:rPr>
          <w:noProof/>
        </w:rPr>
        <w:tab/>
      </w:r>
      <w:r>
        <w:rPr>
          <w:noProof/>
        </w:rPr>
        <w:fldChar w:fldCharType="begin"/>
      </w:r>
      <w:r>
        <w:rPr>
          <w:noProof/>
        </w:rPr>
        <w:instrText xml:space="preserve"> PAGEREF _Toc127520336 \h </w:instrText>
      </w:r>
      <w:r>
        <w:rPr>
          <w:noProof/>
        </w:rPr>
      </w:r>
      <w:r>
        <w:rPr>
          <w:noProof/>
        </w:rPr>
        <w:fldChar w:fldCharType="separate"/>
      </w:r>
      <w:r>
        <w:rPr>
          <w:noProof/>
        </w:rPr>
        <w:t>114</w:t>
      </w:r>
      <w:r>
        <w:rPr>
          <w:noProof/>
        </w:rPr>
        <w:fldChar w:fldCharType="end"/>
      </w:r>
    </w:p>
    <w:p w14:paraId="08C6B663" w14:textId="174924AB" w:rsidR="00B25D32" w:rsidRDefault="00B25D32">
      <w:pPr>
        <w:pStyle w:val="TOC1"/>
        <w:rPr>
          <w:rFonts w:asciiTheme="minorHAnsi" w:eastAsiaTheme="minorEastAsia" w:hAnsiTheme="minorHAnsi" w:cstheme="minorBidi"/>
          <w:b w:val="0"/>
          <w:noProof/>
          <w:szCs w:val="22"/>
          <w:lang w:eastAsia="en-NZ"/>
        </w:rPr>
      </w:pPr>
      <w:r>
        <w:rPr>
          <w:noProof/>
        </w:rPr>
        <w:t>Appendices</w:t>
      </w:r>
      <w:r>
        <w:rPr>
          <w:noProof/>
        </w:rPr>
        <w:tab/>
      </w:r>
      <w:r>
        <w:rPr>
          <w:noProof/>
        </w:rPr>
        <w:fldChar w:fldCharType="begin"/>
      </w:r>
      <w:r>
        <w:rPr>
          <w:noProof/>
        </w:rPr>
        <w:instrText xml:space="preserve"> PAGEREF _Toc127520337 \h </w:instrText>
      </w:r>
      <w:r>
        <w:rPr>
          <w:noProof/>
        </w:rPr>
      </w:r>
      <w:r>
        <w:rPr>
          <w:noProof/>
        </w:rPr>
        <w:fldChar w:fldCharType="separate"/>
      </w:r>
      <w:r>
        <w:rPr>
          <w:noProof/>
        </w:rPr>
        <w:t>117</w:t>
      </w:r>
      <w:r>
        <w:rPr>
          <w:noProof/>
        </w:rPr>
        <w:fldChar w:fldCharType="end"/>
      </w:r>
    </w:p>
    <w:p w14:paraId="4A4FAA4A" w14:textId="3EC4ECDF" w:rsidR="00B25D32" w:rsidRDefault="00B25D32">
      <w:pPr>
        <w:pStyle w:val="TOC2"/>
        <w:rPr>
          <w:rFonts w:asciiTheme="minorHAnsi" w:eastAsiaTheme="minorEastAsia" w:hAnsiTheme="minorHAnsi" w:cstheme="minorBidi"/>
          <w:noProof/>
          <w:szCs w:val="22"/>
          <w:lang w:eastAsia="en-NZ"/>
        </w:rPr>
      </w:pPr>
      <w:r>
        <w:rPr>
          <w:noProof/>
        </w:rPr>
        <w:t>Abbreviations used in the appendices</w:t>
      </w:r>
      <w:r>
        <w:rPr>
          <w:noProof/>
        </w:rPr>
        <w:tab/>
      </w:r>
      <w:r>
        <w:rPr>
          <w:noProof/>
        </w:rPr>
        <w:fldChar w:fldCharType="begin"/>
      </w:r>
      <w:r>
        <w:rPr>
          <w:noProof/>
        </w:rPr>
        <w:instrText xml:space="preserve"> PAGEREF _Toc127520338 \h </w:instrText>
      </w:r>
      <w:r>
        <w:rPr>
          <w:noProof/>
        </w:rPr>
      </w:r>
      <w:r>
        <w:rPr>
          <w:noProof/>
        </w:rPr>
        <w:fldChar w:fldCharType="separate"/>
      </w:r>
      <w:r>
        <w:rPr>
          <w:noProof/>
        </w:rPr>
        <w:t>117</w:t>
      </w:r>
      <w:r>
        <w:rPr>
          <w:noProof/>
        </w:rPr>
        <w:fldChar w:fldCharType="end"/>
      </w:r>
    </w:p>
    <w:p w14:paraId="6D44A6CE" w14:textId="3DBEAFD0" w:rsidR="00B25D32" w:rsidRDefault="00B25D32">
      <w:pPr>
        <w:pStyle w:val="TOC2"/>
        <w:rPr>
          <w:rFonts w:asciiTheme="minorHAnsi" w:eastAsiaTheme="minorEastAsia" w:hAnsiTheme="minorHAnsi" w:cstheme="minorBidi"/>
          <w:noProof/>
          <w:szCs w:val="22"/>
          <w:lang w:eastAsia="en-NZ"/>
        </w:rPr>
      </w:pPr>
      <w:r>
        <w:rPr>
          <w:noProof/>
        </w:rPr>
        <w:t>Appendix 1: Known barriers to screening</w:t>
      </w:r>
      <w:r>
        <w:rPr>
          <w:noProof/>
        </w:rPr>
        <w:tab/>
      </w:r>
      <w:r>
        <w:rPr>
          <w:noProof/>
        </w:rPr>
        <w:fldChar w:fldCharType="begin"/>
      </w:r>
      <w:r>
        <w:rPr>
          <w:noProof/>
        </w:rPr>
        <w:instrText xml:space="preserve"> PAGEREF _Toc127520339 \h </w:instrText>
      </w:r>
      <w:r>
        <w:rPr>
          <w:noProof/>
        </w:rPr>
      </w:r>
      <w:r>
        <w:rPr>
          <w:noProof/>
        </w:rPr>
        <w:fldChar w:fldCharType="separate"/>
      </w:r>
      <w:r>
        <w:rPr>
          <w:noProof/>
        </w:rPr>
        <w:t>119</w:t>
      </w:r>
      <w:r>
        <w:rPr>
          <w:noProof/>
        </w:rPr>
        <w:fldChar w:fldCharType="end"/>
      </w:r>
    </w:p>
    <w:p w14:paraId="7DC02970" w14:textId="36CF3084" w:rsidR="00B25D32" w:rsidRDefault="00B25D32">
      <w:pPr>
        <w:pStyle w:val="TOC2"/>
        <w:rPr>
          <w:rFonts w:asciiTheme="minorHAnsi" w:eastAsiaTheme="minorEastAsia" w:hAnsiTheme="minorHAnsi" w:cstheme="minorBidi"/>
          <w:noProof/>
          <w:szCs w:val="22"/>
          <w:lang w:eastAsia="en-NZ"/>
        </w:rPr>
      </w:pPr>
      <w:r>
        <w:rPr>
          <w:noProof/>
        </w:rPr>
        <w:t>Appendix 2: Communication matrix and key messages</w:t>
      </w:r>
      <w:r>
        <w:rPr>
          <w:noProof/>
        </w:rPr>
        <w:tab/>
      </w:r>
      <w:r>
        <w:rPr>
          <w:noProof/>
        </w:rPr>
        <w:fldChar w:fldCharType="begin"/>
      </w:r>
      <w:r>
        <w:rPr>
          <w:noProof/>
        </w:rPr>
        <w:instrText xml:space="preserve"> PAGEREF _Toc127520340 \h </w:instrText>
      </w:r>
      <w:r>
        <w:rPr>
          <w:noProof/>
        </w:rPr>
      </w:r>
      <w:r>
        <w:rPr>
          <w:noProof/>
        </w:rPr>
        <w:fldChar w:fldCharType="separate"/>
      </w:r>
      <w:r>
        <w:rPr>
          <w:noProof/>
        </w:rPr>
        <w:t>120</w:t>
      </w:r>
      <w:r>
        <w:rPr>
          <w:noProof/>
        </w:rPr>
        <w:fldChar w:fldCharType="end"/>
      </w:r>
    </w:p>
    <w:p w14:paraId="5002B096" w14:textId="376F4E20" w:rsidR="00B25D32" w:rsidRDefault="00B25D32">
      <w:pPr>
        <w:pStyle w:val="TOC2"/>
        <w:rPr>
          <w:rFonts w:asciiTheme="minorHAnsi" w:eastAsiaTheme="minorEastAsia" w:hAnsiTheme="minorHAnsi" w:cstheme="minorBidi"/>
          <w:noProof/>
          <w:szCs w:val="22"/>
          <w:lang w:eastAsia="en-NZ"/>
        </w:rPr>
      </w:pPr>
      <w:r>
        <w:rPr>
          <w:noProof/>
        </w:rPr>
        <w:t>Appendix 3: Proforma letters and forms</w:t>
      </w:r>
      <w:r>
        <w:rPr>
          <w:noProof/>
        </w:rPr>
        <w:tab/>
      </w:r>
      <w:r>
        <w:rPr>
          <w:noProof/>
        </w:rPr>
        <w:fldChar w:fldCharType="begin"/>
      </w:r>
      <w:r>
        <w:rPr>
          <w:noProof/>
        </w:rPr>
        <w:instrText xml:space="preserve"> PAGEREF _Toc127520341 \h </w:instrText>
      </w:r>
      <w:r>
        <w:rPr>
          <w:noProof/>
        </w:rPr>
      </w:r>
      <w:r>
        <w:rPr>
          <w:noProof/>
        </w:rPr>
        <w:fldChar w:fldCharType="separate"/>
      </w:r>
      <w:r>
        <w:rPr>
          <w:noProof/>
        </w:rPr>
        <w:t>121</w:t>
      </w:r>
      <w:r>
        <w:rPr>
          <w:noProof/>
        </w:rPr>
        <w:fldChar w:fldCharType="end"/>
      </w:r>
    </w:p>
    <w:p w14:paraId="123D50EC" w14:textId="79EF848D" w:rsidR="00B25D32" w:rsidRDefault="00B25D32">
      <w:pPr>
        <w:pStyle w:val="TOC2"/>
        <w:rPr>
          <w:rFonts w:asciiTheme="minorHAnsi" w:eastAsiaTheme="minorEastAsia" w:hAnsiTheme="minorHAnsi" w:cstheme="minorBidi"/>
          <w:noProof/>
          <w:szCs w:val="22"/>
          <w:lang w:eastAsia="en-NZ"/>
        </w:rPr>
      </w:pPr>
      <w:r>
        <w:rPr>
          <w:noProof/>
        </w:rPr>
        <w:t>Appendix 4: National screening protocols</w:t>
      </w:r>
      <w:r>
        <w:rPr>
          <w:noProof/>
        </w:rPr>
        <w:tab/>
      </w:r>
      <w:r>
        <w:rPr>
          <w:noProof/>
        </w:rPr>
        <w:fldChar w:fldCharType="begin"/>
      </w:r>
      <w:r>
        <w:rPr>
          <w:noProof/>
        </w:rPr>
        <w:instrText xml:space="preserve"> PAGEREF _Toc127520342 \h </w:instrText>
      </w:r>
      <w:r>
        <w:rPr>
          <w:noProof/>
        </w:rPr>
      </w:r>
      <w:r>
        <w:rPr>
          <w:noProof/>
        </w:rPr>
        <w:fldChar w:fldCharType="separate"/>
      </w:r>
      <w:r>
        <w:rPr>
          <w:noProof/>
        </w:rPr>
        <w:t>126</w:t>
      </w:r>
      <w:r>
        <w:rPr>
          <w:noProof/>
        </w:rPr>
        <w:fldChar w:fldCharType="end"/>
      </w:r>
    </w:p>
    <w:p w14:paraId="55562CD3" w14:textId="30E22A7D" w:rsidR="00B25D32" w:rsidRDefault="00B25D32">
      <w:pPr>
        <w:pStyle w:val="TOC2"/>
        <w:rPr>
          <w:rFonts w:asciiTheme="minorHAnsi" w:eastAsiaTheme="minorEastAsia" w:hAnsiTheme="minorHAnsi" w:cstheme="minorBidi"/>
          <w:noProof/>
          <w:szCs w:val="22"/>
          <w:lang w:eastAsia="en-NZ"/>
        </w:rPr>
      </w:pPr>
      <w:r>
        <w:rPr>
          <w:noProof/>
        </w:rPr>
        <w:t>Appendix 5: Mammographic image quality (MIQ) classification</w:t>
      </w:r>
      <w:r>
        <w:rPr>
          <w:noProof/>
        </w:rPr>
        <w:tab/>
      </w:r>
      <w:r>
        <w:rPr>
          <w:noProof/>
        </w:rPr>
        <w:fldChar w:fldCharType="begin"/>
      </w:r>
      <w:r>
        <w:rPr>
          <w:noProof/>
        </w:rPr>
        <w:instrText xml:space="preserve"> PAGEREF _Toc127520343 \h </w:instrText>
      </w:r>
      <w:r>
        <w:rPr>
          <w:noProof/>
        </w:rPr>
      </w:r>
      <w:r>
        <w:rPr>
          <w:noProof/>
        </w:rPr>
        <w:fldChar w:fldCharType="separate"/>
      </w:r>
      <w:r>
        <w:rPr>
          <w:noProof/>
        </w:rPr>
        <w:t>128</w:t>
      </w:r>
      <w:r>
        <w:rPr>
          <w:noProof/>
        </w:rPr>
        <w:fldChar w:fldCharType="end"/>
      </w:r>
    </w:p>
    <w:p w14:paraId="6602723E" w14:textId="72773375" w:rsidR="00B25D32" w:rsidRDefault="00B25D32">
      <w:pPr>
        <w:pStyle w:val="TOC2"/>
        <w:rPr>
          <w:rFonts w:asciiTheme="minorHAnsi" w:eastAsiaTheme="minorEastAsia" w:hAnsiTheme="minorHAnsi" w:cstheme="minorBidi"/>
          <w:noProof/>
          <w:szCs w:val="22"/>
          <w:lang w:eastAsia="en-NZ"/>
        </w:rPr>
      </w:pPr>
      <w:r>
        <w:rPr>
          <w:noProof/>
        </w:rPr>
        <w:t>Appendix 6: Symptomatic women</w:t>
      </w:r>
      <w:r>
        <w:rPr>
          <w:noProof/>
        </w:rPr>
        <w:tab/>
      </w:r>
      <w:r>
        <w:rPr>
          <w:noProof/>
        </w:rPr>
        <w:fldChar w:fldCharType="begin"/>
      </w:r>
      <w:r>
        <w:rPr>
          <w:noProof/>
        </w:rPr>
        <w:instrText xml:space="preserve"> PAGEREF _Toc127520344 \h </w:instrText>
      </w:r>
      <w:r>
        <w:rPr>
          <w:noProof/>
        </w:rPr>
      </w:r>
      <w:r>
        <w:rPr>
          <w:noProof/>
        </w:rPr>
        <w:fldChar w:fldCharType="separate"/>
      </w:r>
      <w:r>
        <w:rPr>
          <w:noProof/>
        </w:rPr>
        <w:t>130</w:t>
      </w:r>
      <w:r>
        <w:rPr>
          <w:noProof/>
        </w:rPr>
        <w:fldChar w:fldCharType="end"/>
      </w:r>
    </w:p>
    <w:p w14:paraId="06E59B54" w14:textId="19175FD7" w:rsidR="00B25D32" w:rsidRDefault="00B25D32">
      <w:pPr>
        <w:pStyle w:val="TOC2"/>
        <w:rPr>
          <w:rFonts w:asciiTheme="minorHAnsi" w:eastAsiaTheme="minorEastAsia" w:hAnsiTheme="minorHAnsi" w:cstheme="minorBidi"/>
          <w:noProof/>
          <w:szCs w:val="22"/>
          <w:lang w:eastAsia="en-NZ"/>
        </w:rPr>
      </w:pPr>
      <w:r>
        <w:rPr>
          <w:noProof/>
        </w:rPr>
        <w:lastRenderedPageBreak/>
        <w:t>Appendix 7: Legislation and standards</w:t>
      </w:r>
      <w:r>
        <w:rPr>
          <w:noProof/>
        </w:rPr>
        <w:tab/>
      </w:r>
      <w:r>
        <w:rPr>
          <w:noProof/>
        </w:rPr>
        <w:fldChar w:fldCharType="begin"/>
      </w:r>
      <w:r>
        <w:rPr>
          <w:noProof/>
        </w:rPr>
        <w:instrText xml:space="preserve"> PAGEREF _Toc127520345 \h </w:instrText>
      </w:r>
      <w:r>
        <w:rPr>
          <w:noProof/>
        </w:rPr>
      </w:r>
      <w:r>
        <w:rPr>
          <w:noProof/>
        </w:rPr>
        <w:fldChar w:fldCharType="separate"/>
      </w:r>
      <w:r>
        <w:rPr>
          <w:noProof/>
        </w:rPr>
        <w:t>131</w:t>
      </w:r>
      <w:r>
        <w:rPr>
          <w:noProof/>
        </w:rPr>
        <w:fldChar w:fldCharType="end"/>
      </w:r>
    </w:p>
    <w:p w14:paraId="3184A116" w14:textId="766A1D63" w:rsidR="00B25D32" w:rsidRDefault="00B25D32">
      <w:pPr>
        <w:pStyle w:val="TOC2"/>
        <w:rPr>
          <w:rFonts w:asciiTheme="minorHAnsi" w:eastAsiaTheme="minorEastAsia" w:hAnsiTheme="minorHAnsi" w:cstheme="minorBidi"/>
          <w:noProof/>
          <w:szCs w:val="22"/>
          <w:lang w:eastAsia="en-NZ"/>
        </w:rPr>
      </w:pPr>
      <w:r>
        <w:rPr>
          <w:noProof/>
        </w:rPr>
        <w:t>Appendix 8: Site accreditation for digital mammography</w:t>
      </w:r>
      <w:r>
        <w:rPr>
          <w:noProof/>
        </w:rPr>
        <w:tab/>
      </w:r>
      <w:r>
        <w:rPr>
          <w:noProof/>
        </w:rPr>
        <w:fldChar w:fldCharType="begin"/>
      </w:r>
      <w:r>
        <w:rPr>
          <w:noProof/>
        </w:rPr>
        <w:instrText xml:space="preserve"> PAGEREF _Toc127520346 \h </w:instrText>
      </w:r>
      <w:r>
        <w:rPr>
          <w:noProof/>
        </w:rPr>
      </w:r>
      <w:r>
        <w:rPr>
          <w:noProof/>
        </w:rPr>
        <w:fldChar w:fldCharType="separate"/>
      </w:r>
      <w:r>
        <w:rPr>
          <w:noProof/>
        </w:rPr>
        <w:t>132</w:t>
      </w:r>
      <w:r>
        <w:rPr>
          <w:noProof/>
        </w:rPr>
        <w:fldChar w:fldCharType="end"/>
      </w:r>
    </w:p>
    <w:p w14:paraId="48248BFA" w14:textId="21D2A802" w:rsidR="00B25D32" w:rsidRDefault="00B25D32">
      <w:pPr>
        <w:pStyle w:val="TOC2"/>
        <w:rPr>
          <w:rFonts w:asciiTheme="minorHAnsi" w:eastAsiaTheme="minorEastAsia" w:hAnsiTheme="minorHAnsi" w:cstheme="minorBidi"/>
          <w:noProof/>
          <w:szCs w:val="22"/>
          <w:lang w:eastAsia="en-NZ"/>
        </w:rPr>
      </w:pPr>
      <w:r>
        <w:rPr>
          <w:noProof/>
        </w:rPr>
        <w:t>Appendix 9: Recommendations for medical physicist testing of digital mammography units</w:t>
      </w:r>
      <w:r>
        <w:rPr>
          <w:noProof/>
        </w:rPr>
        <w:tab/>
      </w:r>
      <w:r>
        <w:rPr>
          <w:noProof/>
        </w:rPr>
        <w:fldChar w:fldCharType="begin"/>
      </w:r>
      <w:r>
        <w:rPr>
          <w:noProof/>
        </w:rPr>
        <w:instrText xml:space="preserve"> PAGEREF _Toc127520347 \h </w:instrText>
      </w:r>
      <w:r>
        <w:rPr>
          <w:noProof/>
        </w:rPr>
      </w:r>
      <w:r>
        <w:rPr>
          <w:noProof/>
        </w:rPr>
        <w:fldChar w:fldCharType="separate"/>
      </w:r>
      <w:r>
        <w:rPr>
          <w:noProof/>
        </w:rPr>
        <w:t>134</w:t>
      </w:r>
      <w:r>
        <w:rPr>
          <w:noProof/>
        </w:rPr>
        <w:fldChar w:fldCharType="end"/>
      </w:r>
    </w:p>
    <w:p w14:paraId="3D1ADE7F" w14:textId="36681E2D" w:rsidR="00B25D32" w:rsidRDefault="00B25D32">
      <w:pPr>
        <w:pStyle w:val="TOC2"/>
        <w:rPr>
          <w:rFonts w:asciiTheme="minorHAnsi" w:eastAsiaTheme="minorEastAsia" w:hAnsiTheme="minorHAnsi" w:cstheme="minorBidi"/>
          <w:noProof/>
          <w:szCs w:val="22"/>
          <w:lang w:eastAsia="en-NZ"/>
        </w:rPr>
      </w:pPr>
      <w:r>
        <w:rPr>
          <w:noProof/>
        </w:rPr>
        <w:t>Appendix 10: Digital default display protocols</w:t>
      </w:r>
      <w:r>
        <w:rPr>
          <w:noProof/>
        </w:rPr>
        <w:tab/>
      </w:r>
      <w:r>
        <w:rPr>
          <w:noProof/>
        </w:rPr>
        <w:fldChar w:fldCharType="begin"/>
      </w:r>
      <w:r>
        <w:rPr>
          <w:noProof/>
        </w:rPr>
        <w:instrText xml:space="preserve"> PAGEREF _Toc127520348 \h </w:instrText>
      </w:r>
      <w:r>
        <w:rPr>
          <w:noProof/>
        </w:rPr>
      </w:r>
      <w:r>
        <w:rPr>
          <w:noProof/>
        </w:rPr>
        <w:fldChar w:fldCharType="separate"/>
      </w:r>
      <w:r>
        <w:rPr>
          <w:noProof/>
        </w:rPr>
        <w:t>138</w:t>
      </w:r>
      <w:r>
        <w:rPr>
          <w:noProof/>
        </w:rPr>
        <w:fldChar w:fldCharType="end"/>
      </w:r>
    </w:p>
    <w:p w14:paraId="4AD67E76" w14:textId="32AED9DC" w:rsidR="00B25D32" w:rsidRDefault="00B25D32">
      <w:pPr>
        <w:pStyle w:val="TOC2"/>
        <w:rPr>
          <w:rFonts w:asciiTheme="minorHAnsi" w:eastAsiaTheme="minorEastAsia" w:hAnsiTheme="minorHAnsi" w:cstheme="minorBidi"/>
          <w:noProof/>
          <w:szCs w:val="22"/>
          <w:lang w:eastAsia="en-NZ"/>
        </w:rPr>
      </w:pPr>
      <w:r>
        <w:rPr>
          <w:noProof/>
        </w:rPr>
        <w:t>Appendix 11: Facility quality control procedures for digital radiography units</w:t>
      </w:r>
      <w:r>
        <w:rPr>
          <w:noProof/>
        </w:rPr>
        <w:tab/>
      </w:r>
      <w:r>
        <w:rPr>
          <w:noProof/>
        </w:rPr>
        <w:fldChar w:fldCharType="begin"/>
      </w:r>
      <w:r>
        <w:rPr>
          <w:noProof/>
        </w:rPr>
        <w:instrText xml:space="preserve"> PAGEREF _Toc127520349 \h </w:instrText>
      </w:r>
      <w:r>
        <w:rPr>
          <w:noProof/>
        </w:rPr>
      </w:r>
      <w:r>
        <w:rPr>
          <w:noProof/>
        </w:rPr>
        <w:fldChar w:fldCharType="separate"/>
      </w:r>
      <w:r>
        <w:rPr>
          <w:noProof/>
        </w:rPr>
        <w:t>148</w:t>
      </w:r>
      <w:r>
        <w:rPr>
          <w:noProof/>
        </w:rPr>
        <w:fldChar w:fldCharType="end"/>
      </w:r>
    </w:p>
    <w:p w14:paraId="21BE43EB" w14:textId="1A9B4492" w:rsidR="00B25D32" w:rsidRDefault="00B25D32">
      <w:pPr>
        <w:pStyle w:val="TOC2"/>
        <w:rPr>
          <w:rFonts w:asciiTheme="minorHAnsi" w:eastAsiaTheme="minorEastAsia" w:hAnsiTheme="minorHAnsi" w:cstheme="minorBidi"/>
          <w:noProof/>
          <w:szCs w:val="22"/>
          <w:lang w:eastAsia="en-NZ"/>
        </w:rPr>
      </w:pPr>
      <w:r>
        <w:rPr>
          <w:noProof/>
        </w:rPr>
        <w:t>Appendix 12: Deleted</w:t>
      </w:r>
      <w:r>
        <w:rPr>
          <w:noProof/>
        </w:rPr>
        <w:tab/>
      </w:r>
      <w:r>
        <w:rPr>
          <w:noProof/>
        </w:rPr>
        <w:fldChar w:fldCharType="begin"/>
      </w:r>
      <w:r>
        <w:rPr>
          <w:noProof/>
        </w:rPr>
        <w:instrText xml:space="preserve"> PAGEREF _Toc127520350 \h </w:instrText>
      </w:r>
      <w:r>
        <w:rPr>
          <w:noProof/>
        </w:rPr>
      </w:r>
      <w:r>
        <w:rPr>
          <w:noProof/>
        </w:rPr>
        <w:fldChar w:fldCharType="separate"/>
      </w:r>
      <w:r>
        <w:rPr>
          <w:noProof/>
        </w:rPr>
        <w:t>153</w:t>
      </w:r>
      <w:r>
        <w:rPr>
          <w:noProof/>
        </w:rPr>
        <w:fldChar w:fldCharType="end"/>
      </w:r>
    </w:p>
    <w:p w14:paraId="1B405A0D" w14:textId="014FDA54" w:rsidR="00B25D32" w:rsidRDefault="00B25D32">
      <w:pPr>
        <w:pStyle w:val="TOC2"/>
        <w:rPr>
          <w:rFonts w:asciiTheme="minorHAnsi" w:eastAsiaTheme="minorEastAsia" w:hAnsiTheme="minorHAnsi" w:cstheme="minorBidi"/>
          <w:noProof/>
          <w:szCs w:val="22"/>
          <w:lang w:eastAsia="en-NZ"/>
        </w:rPr>
      </w:pPr>
      <w:r>
        <w:rPr>
          <w:noProof/>
        </w:rPr>
        <w:t>Appendix 13: Recommendations for medical physicist testing at acceptance or equipment upgrade</w:t>
      </w:r>
      <w:r>
        <w:rPr>
          <w:noProof/>
        </w:rPr>
        <w:tab/>
      </w:r>
      <w:r>
        <w:rPr>
          <w:noProof/>
        </w:rPr>
        <w:fldChar w:fldCharType="begin"/>
      </w:r>
      <w:r>
        <w:rPr>
          <w:noProof/>
        </w:rPr>
        <w:instrText xml:space="preserve"> PAGEREF _Toc127520351 \h </w:instrText>
      </w:r>
      <w:r>
        <w:rPr>
          <w:noProof/>
        </w:rPr>
      </w:r>
      <w:r>
        <w:rPr>
          <w:noProof/>
        </w:rPr>
        <w:fldChar w:fldCharType="separate"/>
      </w:r>
      <w:r>
        <w:rPr>
          <w:noProof/>
        </w:rPr>
        <w:t>154</w:t>
      </w:r>
      <w:r>
        <w:rPr>
          <w:noProof/>
        </w:rPr>
        <w:fldChar w:fldCharType="end"/>
      </w:r>
    </w:p>
    <w:p w14:paraId="0ECB69BC" w14:textId="07CA94C8" w:rsidR="00B25D32" w:rsidRDefault="00B25D32">
      <w:pPr>
        <w:pStyle w:val="TOC2"/>
        <w:rPr>
          <w:rFonts w:asciiTheme="minorHAnsi" w:eastAsiaTheme="minorEastAsia" w:hAnsiTheme="minorHAnsi" w:cstheme="minorBidi"/>
          <w:noProof/>
          <w:szCs w:val="22"/>
          <w:lang w:eastAsia="en-NZ"/>
        </w:rPr>
      </w:pPr>
      <w:r>
        <w:rPr>
          <w:noProof/>
        </w:rPr>
        <w:t>Appendix 14: Deleted</w:t>
      </w:r>
      <w:r>
        <w:rPr>
          <w:noProof/>
        </w:rPr>
        <w:tab/>
      </w:r>
      <w:r>
        <w:rPr>
          <w:noProof/>
        </w:rPr>
        <w:fldChar w:fldCharType="begin"/>
      </w:r>
      <w:r>
        <w:rPr>
          <w:noProof/>
        </w:rPr>
        <w:instrText xml:space="preserve"> PAGEREF _Toc127520352 \h </w:instrText>
      </w:r>
      <w:r>
        <w:rPr>
          <w:noProof/>
        </w:rPr>
      </w:r>
      <w:r>
        <w:rPr>
          <w:noProof/>
        </w:rPr>
        <w:fldChar w:fldCharType="separate"/>
      </w:r>
      <w:r>
        <w:rPr>
          <w:noProof/>
        </w:rPr>
        <w:t>155</w:t>
      </w:r>
      <w:r>
        <w:rPr>
          <w:noProof/>
        </w:rPr>
        <w:fldChar w:fldCharType="end"/>
      </w:r>
    </w:p>
    <w:p w14:paraId="2CA40FF0" w14:textId="60331DBF" w:rsidR="00B25D32" w:rsidRDefault="00B25D32">
      <w:pPr>
        <w:pStyle w:val="TOC2"/>
        <w:rPr>
          <w:rFonts w:asciiTheme="minorHAnsi" w:eastAsiaTheme="minorEastAsia" w:hAnsiTheme="minorHAnsi" w:cstheme="minorBidi"/>
          <w:noProof/>
          <w:szCs w:val="22"/>
          <w:lang w:eastAsia="en-NZ"/>
        </w:rPr>
      </w:pPr>
      <w:r>
        <w:rPr>
          <w:noProof/>
        </w:rPr>
        <w:t>Appendix 15: Templates and instructions – quality control procedures for digital mammography</w:t>
      </w:r>
      <w:r>
        <w:rPr>
          <w:noProof/>
        </w:rPr>
        <w:tab/>
      </w:r>
      <w:r>
        <w:rPr>
          <w:noProof/>
        </w:rPr>
        <w:fldChar w:fldCharType="begin"/>
      </w:r>
      <w:r>
        <w:rPr>
          <w:noProof/>
        </w:rPr>
        <w:instrText xml:space="preserve"> PAGEREF _Toc127520353 \h </w:instrText>
      </w:r>
      <w:r>
        <w:rPr>
          <w:noProof/>
        </w:rPr>
      </w:r>
      <w:r>
        <w:rPr>
          <w:noProof/>
        </w:rPr>
        <w:fldChar w:fldCharType="separate"/>
      </w:r>
      <w:r>
        <w:rPr>
          <w:noProof/>
        </w:rPr>
        <w:t>156</w:t>
      </w:r>
      <w:r>
        <w:rPr>
          <w:noProof/>
        </w:rPr>
        <w:fldChar w:fldCharType="end"/>
      </w:r>
    </w:p>
    <w:p w14:paraId="2D043E55" w14:textId="11F852AB" w:rsidR="00B25D32" w:rsidRDefault="00B25D32">
      <w:pPr>
        <w:pStyle w:val="TOC2"/>
        <w:rPr>
          <w:rFonts w:asciiTheme="minorHAnsi" w:eastAsiaTheme="minorEastAsia" w:hAnsiTheme="minorHAnsi" w:cstheme="minorBidi"/>
          <w:noProof/>
          <w:szCs w:val="22"/>
          <w:lang w:eastAsia="en-NZ"/>
        </w:rPr>
      </w:pPr>
      <w:r>
        <w:rPr>
          <w:noProof/>
        </w:rPr>
        <w:t>Appendix 16: Ultrasound system performance and quality control</w:t>
      </w:r>
      <w:r>
        <w:rPr>
          <w:noProof/>
        </w:rPr>
        <w:tab/>
      </w:r>
      <w:r>
        <w:rPr>
          <w:noProof/>
        </w:rPr>
        <w:fldChar w:fldCharType="begin"/>
      </w:r>
      <w:r>
        <w:rPr>
          <w:noProof/>
        </w:rPr>
        <w:instrText xml:space="preserve"> PAGEREF _Toc127520354 \h </w:instrText>
      </w:r>
      <w:r>
        <w:rPr>
          <w:noProof/>
        </w:rPr>
      </w:r>
      <w:r>
        <w:rPr>
          <w:noProof/>
        </w:rPr>
        <w:fldChar w:fldCharType="separate"/>
      </w:r>
      <w:r>
        <w:rPr>
          <w:noProof/>
        </w:rPr>
        <w:t>183</w:t>
      </w:r>
      <w:r>
        <w:rPr>
          <w:noProof/>
        </w:rPr>
        <w:fldChar w:fldCharType="end"/>
      </w:r>
    </w:p>
    <w:p w14:paraId="16D81C0C" w14:textId="42828748" w:rsidR="00B25D32" w:rsidRDefault="00B25D32">
      <w:pPr>
        <w:pStyle w:val="TOC2"/>
        <w:rPr>
          <w:rFonts w:asciiTheme="minorHAnsi" w:eastAsiaTheme="minorEastAsia" w:hAnsiTheme="minorHAnsi" w:cstheme="minorBidi"/>
          <w:noProof/>
          <w:szCs w:val="22"/>
          <w:lang w:eastAsia="en-NZ"/>
        </w:rPr>
      </w:pPr>
      <w:r>
        <w:rPr>
          <w:noProof/>
        </w:rPr>
        <w:t>Appendix 17: Medical physicist testing for biopsy units</w:t>
      </w:r>
      <w:r>
        <w:rPr>
          <w:noProof/>
        </w:rPr>
        <w:tab/>
      </w:r>
      <w:r>
        <w:rPr>
          <w:noProof/>
        </w:rPr>
        <w:fldChar w:fldCharType="begin"/>
      </w:r>
      <w:r>
        <w:rPr>
          <w:noProof/>
        </w:rPr>
        <w:instrText xml:space="preserve"> PAGEREF _Toc127520355 \h </w:instrText>
      </w:r>
      <w:r>
        <w:rPr>
          <w:noProof/>
        </w:rPr>
      </w:r>
      <w:r>
        <w:rPr>
          <w:noProof/>
        </w:rPr>
        <w:fldChar w:fldCharType="separate"/>
      </w:r>
      <w:r>
        <w:rPr>
          <w:noProof/>
        </w:rPr>
        <w:t>186</w:t>
      </w:r>
      <w:r>
        <w:rPr>
          <w:noProof/>
        </w:rPr>
        <w:fldChar w:fldCharType="end"/>
      </w:r>
    </w:p>
    <w:p w14:paraId="7BB8B1AD" w14:textId="51752951" w:rsidR="00B25D32" w:rsidRDefault="00B25D32">
      <w:pPr>
        <w:pStyle w:val="TOC2"/>
        <w:rPr>
          <w:rFonts w:asciiTheme="minorHAnsi" w:eastAsiaTheme="minorEastAsia" w:hAnsiTheme="minorHAnsi" w:cstheme="minorBidi"/>
          <w:noProof/>
          <w:szCs w:val="22"/>
          <w:lang w:eastAsia="en-NZ"/>
        </w:rPr>
      </w:pPr>
      <w:r>
        <w:rPr>
          <w:noProof/>
        </w:rPr>
        <w:t>Appendix 18: Collecting ethnicity data</w:t>
      </w:r>
      <w:r>
        <w:rPr>
          <w:noProof/>
        </w:rPr>
        <w:tab/>
      </w:r>
      <w:r>
        <w:rPr>
          <w:noProof/>
        </w:rPr>
        <w:fldChar w:fldCharType="begin"/>
      </w:r>
      <w:r>
        <w:rPr>
          <w:noProof/>
        </w:rPr>
        <w:instrText xml:space="preserve"> PAGEREF _Toc127520356 \h </w:instrText>
      </w:r>
      <w:r>
        <w:rPr>
          <w:noProof/>
        </w:rPr>
      </w:r>
      <w:r>
        <w:rPr>
          <w:noProof/>
        </w:rPr>
        <w:fldChar w:fldCharType="separate"/>
      </w:r>
      <w:r>
        <w:rPr>
          <w:noProof/>
        </w:rPr>
        <w:t>189</w:t>
      </w:r>
      <w:r>
        <w:rPr>
          <w:noProof/>
        </w:rPr>
        <w:fldChar w:fldCharType="end"/>
      </w:r>
    </w:p>
    <w:p w14:paraId="77853853" w14:textId="7C199B65" w:rsidR="00B25D32" w:rsidRDefault="00B25D32">
      <w:pPr>
        <w:pStyle w:val="TOC2"/>
        <w:rPr>
          <w:rFonts w:asciiTheme="minorHAnsi" w:eastAsiaTheme="minorEastAsia" w:hAnsiTheme="minorHAnsi" w:cstheme="minorBidi"/>
          <w:noProof/>
          <w:szCs w:val="22"/>
          <w:lang w:eastAsia="en-NZ"/>
        </w:rPr>
      </w:pPr>
      <w:r>
        <w:rPr>
          <w:noProof/>
        </w:rPr>
        <w:t>Appendix 19: Monthly records audit</w:t>
      </w:r>
      <w:r>
        <w:rPr>
          <w:noProof/>
        </w:rPr>
        <w:tab/>
      </w:r>
      <w:r>
        <w:rPr>
          <w:noProof/>
        </w:rPr>
        <w:fldChar w:fldCharType="begin"/>
      </w:r>
      <w:r>
        <w:rPr>
          <w:noProof/>
        </w:rPr>
        <w:instrText xml:space="preserve"> PAGEREF _Toc127520357 \h </w:instrText>
      </w:r>
      <w:r>
        <w:rPr>
          <w:noProof/>
        </w:rPr>
      </w:r>
      <w:r>
        <w:rPr>
          <w:noProof/>
        </w:rPr>
        <w:fldChar w:fldCharType="separate"/>
      </w:r>
      <w:r>
        <w:rPr>
          <w:noProof/>
        </w:rPr>
        <w:t>190</w:t>
      </w:r>
      <w:r>
        <w:rPr>
          <w:noProof/>
        </w:rPr>
        <w:fldChar w:fldCharType="end"/>
      </w:r>
    </w:p>
    <w:p w14:paraId="4CCEB95E" w14:textId="51EA5D55" w:rsidR="00B25D32" w:rsidRDefault="00B25D32">
      <w:pPr>
        <w:pStyle w:val="TOC2"/>
        <w:rPr>
          <w:rFonts w:asciiTheme="minorHAnsi" w:eastAsiaTheme="minorEastAsia" w:hAnsiTheme="minorHAnsi" w:cstheme="minorBidi"/>
          <w:noProof/>
          <w:szCs w:val="22"/>
          <w:lang w:eastAsia="en-NZ"/>
        </w:rPr>
      </w:pPr>
      <w:r>
        <w:rPr>
          <w:noProof/>
        </w:rPr>
        <w:t>Appendix 20: Breast cancer synoptic report</w:t>
      </w:r>
      <w:r>
        <w:rPr>
          <w:noProof/>
        </w:rPr>
        <w:tab/>
      </w:r>
      <w:r>
        <w:rPr>
          <w:noProof/>
        </w:rPr>
        <w:fldChar w:fldCharType="begin"/>
      </w:r>
      <w:r>
        <w:rPr>
          <w:noProof/>
        </w:rPr>
        <w:instrText xml:space="preserve"> PAGEREF _Toc127520358 \h </w:instrText>
      </w:r>
      <w:r>
        <w:rPr>
          <w:noProof/>
        </w:rPr>
      </w:r>
      <w:r>
        <w:rPr>
          <w:noProof/>
        </w:rPr>
        <w:fldChar w:fldCharType="separate"/>
      </w:r>
      <w:r>
        <w:rPr>
          <w:noProof/>
        </w:rPr>
        <w:t>191</w:t>
      </w:r>
      <w:r>
        <w:rPr>
          <w:noProof/>
        </w:rPr>
        <w:fldChar w:fldCharType="end"/>
      </w:r>
    </w:p>
    <w:p w14:paraId="31AA36AC" w14:textId="53BDBC05" w:rsidR="00B25D32" w:rsidRDefault="00B25D32">
      <w:pPr>
        <w:pStyle w:val="TOC2"/>
        <w:rPr>
          <w:rFonts w:asciiTheme="minorHAnsi" w:eastAsiaTheme="minorEastAsia" w:hAnsiTheme="minorHAnsi" w:cstheme="minorBidi"/>
          <w:noProof/>
          <w:szCs w:val="22"/>
          <w:lang w:eastAsia="en-NZ"/>
        </w:rPr>
      </w:pPr>
      <w:r>
        <w:rPr>
          <w:noProof/>
        </w:rPr>
        <w:t>Appendix 21: Schedule of uni- and multidisciplinary group meetings</w:t>
      </w:r>
      <w:r>
        <w:rPr>
          <w:noProof/>
        </w:rPr>
        <w:tab/>
      </w:r>
      <w:r>
        <w:rPr>
          <w:noProof/>
        </w:rPr>
        <w:fldChar w:fldCharType="begin"/>
      </w:r>
      <w:r>
        <w:rPr>
          <w:noProof/>
        </w:rPr>
        <w:instrText xml:space="preserve"> PAGEREF _Toc127520359 \h </w:instrText>
      </w:r>
      <w:r>
        <w:rPr>
          <w:noProof/>
        </w:rPr>
      </w:r>
      <w:r>
        <w:rPr>
          <w:noProof/>
        </w:rPr>
        <w:fldChar w:fldCharType="separate"/>
      </w:r>
      <w:r>
        <w:rPr>
          <w:noProof/>
        </w:rPr>
        <w:t>194</w:t>
      </w:r>
      <w:r>
        <w:rPr>
          <w:noProof/>
        </w:rPr>
        <w:fldChar w:fldCharType="end"/>
      </w:r>
    </w:p>
    <w:p w14:paraId="6A00310F" w14:textId="3092EF18" w:rsidR="00B25D32" w:rsidRDefault="00B25D32">
      <w:pPr>
        <w:pStyle w:val="TOC2"/>
        <w:rPr>
          <w:rFonts w:asciiTheme="minorHAnsi" w:eastAsiaTheme="minorEastAsia" w:hAnsiTheme="minorHAnsi" w:cstheme="minorBidi"/>
          <w:noProof/>
          <w:szCs w:val="22"/>
          <w:lang w:eastAsia="en-NZ"/>
        </w:rPr>
      </w:pPr>
      <w:r>
        <w:rPr>
          <w:noProof/>
        </w:rPr>
        <w:t xml:space="preserve">Appendix 22: </w:t>
      </w:r>
      <w:r>
        <w:rPr>
          <w:noProof/>
          <w:lang w:eastAsia="en-NZ"/>
        </w:rPr>
        <w:t>Accreditation protocols</w:t>
      </w:r>
      <w:r>
        <w:rPr>
          <w:noProof/>
        </w:rPr>
        <w:tab/>
      </w:r>
      <w:r>
        <w:rPr>
          <w:noProof/>
        </w:rPr>
        <w:fldChar w:fldCharType="begin"/>
      </w:r>
      <w:r>
        <w:rPr>
          <w:noProof/>
        </w:rPr>
        <w:instrText xml:space="preserve"> PAGEREF _Toc127520360 \h </w:instrText>
      </w:r>
      <w:r>
        <w:rPr>
          <w:noProof/>
        </w:rPr>
      </w:r>
      <w:r>
        <w:rPr>
          <w:noProof/>
        </w:rPr>
        <w:fldChar w:fldCharType="separate"/>
      </w:r>
      <w:r>
        <w:rPr>
          <w:noProof/>
        </w:rPr>
        <w:t>196</w:t>
      </w:r>
      <w:r>
        <w:rPr>
          <w:noProof/>
        </w:rPr>
        <w:fldChar w:fldCharType="end"/>
      </w:r>
    </w:p>
    <w:p w14:paraId="2466FEB8" w14:textId="1B76CEA9" w:rsidR="00B25D32" w:rsidRDefault="00B25D32">
      <w:pPr>
        <w:pStyle w:val="TOC2"/>
        <w:rPr>
          <w:rFonts w:asciiTheme="minorHAnsi" w:eastAsiaTheme="minorEastAsia" w:hAnsiTheme="minorHAnsi" w:cstheme="minorBidi"/>
          <w:noProof/>
          <w:szCs w:val="22"/>
          <w:lang w:eastAsia="en-NZ"/>
        </w:rPr>
      </w:pPr>
      <w:r>
        <w:rPr>
          <w:noProof/>
        </w:rPr>
        <w:t>Appendix 23: Percutaneous needle biopsy quality assurance</w:t>
      </w:r>
      <w:r>
        <w:rPr>
          <w:noProof/>
        </w:rPr>
        <w:tab/>
      </w:r>
      <w:r>
        <w:rPr>
          <w:noProof/>
        </w:rPr>
        <w:fldChar w:fldCharType="begin"/>
      </w:r>
      <w:r>
        <w:rPr>
          <w:noProof/>
        </w:rPr>
        <w:instrText xml:space="preserve"> PAGEREF _Toc127520361 \h </w:instrText>
      </w:r>
      <w:r>
        <w:rPr>
          <w:noProof/>
        </w:rPr>
      </w:r>
      <w:r>
        <w:rPr>
          <w:noProof/>
        </w:rPr>
        <w:fldChar w:fldCharType="separate"/>
      </w:r>
      <w:r>
        <w:rPr>
          <w:noProof/>
        </w:rPr>
        <w:t>205</w:t>
      </w:r>
      <w:r>
        <w:rPr>
          <w:noProof/>
        </w:rPr>
        <w:fldChar w:fldCharType="end"/>
      </w:r>
    </w:p>
    <w:p w14:paraId="1E468C66" w14:textId="29902D82" w:rsidR="00B25D32" w:rsidRDefault="00B25D32">
      <w:pPr>
        <w:pStyle w:val="TOC2"/>
        <w:rPr>
          <w:rFonts w:asciiTheme="minorHAnsi" w:eastAsiaTheme="minorEastAsia" w:hAnsiTheme="minorHAnsi" w:cstheme="minorBidi"/>
          <w:noProof/>
          <w:szCs w:val="22"/>
          <w:lang w:eastAsia="en-NZ"/>
        </w:rPr>
      </w:pPr>
      <w:r>
        <w:rPr>
          <w:noProof/>
        </w:rPr>
        <w:t>Appendix 24: Funnel plots</w:t>
      </w:r>
      <w:r>
        <w:rPr>
          <w:noProof/>
        </w:rPr>
        <w:tab/>
      </w:r>
      <w:r>
        <w:rPr>
          <w:noProof/>
        </w:rPr>
        <w:fldChar w:fldCharType="begin"/>
      </w:r>
      <w:r>
        <w:rPr>
          <w:noProof/>
        </w:rPr>
        <w:instrText xml:space="preserve"> PAGEREF _Toc127520362 \h </w:instrText>
      </w:r>
      <w:r>
        <w:rPr>
          <w:noProof/>
        </w:rPr>
      </w:r>
      <w:r>
        <w:rPr>
          <w:noProof/>
        </w:rPr>
        <w:fldChar w:fldCharType="separate"/>
      </w:r>
      <w:r>
        <w:rPr>
          <w:noProof/>
        </w:rPr>
        <w:t>206</w:t>
      </w:r>
      <w:r>
        <w:rPr>
          <w:noProof/>
        </w:rPr>
        <w:fldChar w:fldCharType="end"/>
      </w:r>
    </w:p>
    <w:p w14:paraId="1384D756" w14:textId="7D642CD2" w:rsidR="00B25D32" w:rsidRDefault="00B25D32">
      <w:pPr>
        <w:pStyle w:val="TOC2"/>
        <w:rPr>
          <w:rFonts w:asciiTheme="minorHAnsi" w:eastAsiaTheme="minorEastAsia" w:hAnsiTheme="minorHAnsi" w:cstheme="minorBidi"/>
          <w:noProof/>
          <w:szCs w:val="22"/>
          <w:lang w:eastAsia="en-NZ"/>
        </w:rPr>
      </w:pPr>
      <w:r>
        <w:rPr>
          <w:noProof/>
        </w:rPr>
        <w:t>Appendix 25: Reading the Screening Mammogram - Radiologist Speciﬁc Targets</w:t>
      </w:r>
      <w:r>
        <w:rPr>
          <w:noProof/>
        </w:rPr>
        <w:tab/>
      </w:r>
      <w:r>
        <w:rPr>
          <w:noProof/>
        </w:rPr>
        <w:fldChar w:fldCharType="begin"/>
      </w:r>
      <w:r>
        <w:rPr>
          <w:noProof/>
        </w:rPr>
        <w:instrText xml:space="preserve"> PAGEREF _Toc127520363 \h </w:instrText>
      </w:r>
      <w:r>
        <w:rPr>
          <w:noProof/>
        </w:rPr>
      </w:r>
      <w:r>
        <w:rPr>
          <w:noProof/>
        </w:rPr>
        <w:fldChar w:fldCharType="separate"/>
      </w:r>
      <w:r>
        <w:rPr>
          <w:noProof/>
        </w:rPr>
        <w:t>210</w:t>
      </w:r>
      <w:r>
        <w:rPr>
          <w:noProof/>
        </w:rPr>
        <w:fldChar w:fldCharType="end"/>
      </w:r>
    </w:p>
    <w:p w14:paraId="73A19D70" w14:textId="6A45AD25" w:rsidR="00C86248" w:rsidRPr="00467123" w:rsidRDefault="00C86248">
      <w:r w:rsidRPr="00467123">
        <w:rPr>
          <w:b/>
        </w:rPr>
        <w:fldChar w:fldCharType="end"/>
      </w:r>
    </w:p>
    <w:p w14:paraId="1A21BAD1" w14:textId="77777777" w:rsidR="00C86248" w:rsidRPr="00467123" w:rsidRDefault="00C86248" w:rsidP="006B3AA3">
      <w:pPr>
        <w:pStyle w:val="TOC1"/>
        <w:keepNext/>
        <w:spacing w:before="0"/>
      </w:pPr>
      <w:r w:rsidRPr="00467123">
        <w:t>List of Tables</w:t>
      </w:r>
    </w:p>
    <w:p w14:paraId="6D4D5EFE" w14:textId="3F3BB046" w:rsidR="006C4353" w:rsidRDefault="002F2E9B">
      <w:pPr>
        <w:pStyle w:val="TOC3"/>
        <w:rPr>
          <w:rFonts w:asciiTheme="minorHAnsi" w:eastAsiaTheme="minorEastAsia" w:hAnsiTheme="minorHAnsi" w:cstheme="minorBidi"/>
          <w:noProof/>
          <w:szCs w:val="22"/>
          <w:lang w:eastAsia="en-NZ"/>
        </w:rPr>
      </w:pPr>
      <w:r>
        <w:rPr>
          <w:sz w:val="20"/>
        </w:rPr>
        <w:fldChar w:fldCharType="begin"/>
      </w:r>
      <w:r>
        <w:rPr>
          <w:sz w:val="20"/>
        </w:rPr>
        <w:instrText xml:space="preserve"> TOC \t "Table,3" </w:instrText>
      </w:r>
      <w:r>
        <w:rPr>
          <w:sz w:val="20"/>
        </w:rPr>
        <w:fldChar w:fldCharType="separate"/>
      </w:r>
      <w:r w:rsidR="006C4353">
        <w:rPr>
          <w:noProof/>
        </w:rPr>
        <w:t>Table B.1: Communication requirements in BSA</w:t>
      </w:r>
      <w:r w:rsidR="006C4353">
        <w:rPr>
          <w:noProof/>
        </w:rPr>
        <w:tab/>
      </w:r>
      <w:r w:rsidR="006C4353">
        <w:rPr>
          <w:noProof/>
        </w:rPr>
        <w:fldChar w:fldCharType="begin"/>
      </w:r>
      <w:r w:rsidR="006C4353">
        <w:rPr>
          <w:noProof/>
        </w:rPr>
        <w:instrText xml:space="preserve"> PAGEREF _Toc51673055 \h </w:instrText>
      </w:r>
      <w:r w:rsidR="006C4353">
        <w:rPr>
          <w:noProof/>
        </w:rPr>
      </w:r>
      <w:r w:rsidR="006C4353">
        <w:rPr>
          <w:noProof/>
        </w:rPr>
        <w:fldChar w:fldCharType="separate"/>
      </w:r>
      <w:r w:rsidR="009F18A4">
        <w:rPr>
          <w:noProof/>
        </w:rPr>
        <w:t>120</w:t>
      </w:r>
      <w:r w:rsidR="006C4353">
        <w:rPr>
          <w:noProof/>
        </w:rPr>
        <w:fldChar w:fldCharType="end"/>
      </w:r>
    </w:p>
    <w:p w14:paraId="4C422611" w14:textId="724B7C96" w:rsidR="006C4353" w:rsidRDefault="006C4353">
      <w:pPr>
        <w:pStyle w:val="TOC3"/>
        <w:rPr>
          <w:rFonts w:asciiTheme="minorHAnsi" w:eastAsiaTheme="minorEastAsia" w:hAnsiTheme="minorHAnsi" w:cstheme="minorBidi"/>
          <w:noProof/>
          <w:szCs w:val="22"/>
          <w:lang w:eastAsia="en-NZ"/>
        </w:rPr>
      </w:pPr>
      <w:r>
        <w:rPr>
          <w:noProof/>
          <w:lang w:eastAsia="en-NZ"/>
        </w:rPr>
        <w:t>Table F.1: Mammographic image quality (MIQ) classification</w:t>
      </w:r>
      <w:r>
        <w:rPr>
          <w:noProof/>
        </w:rPr>
        <w:tab/>
      </w:r>
      <w:r>
        <w:rPr>
          <w:noProof/>
        </w:rPr>
        <w:fldChar w:fldCharType="begin"/>
      </w:r>
      <w:r>
        <w:rPr>
          <w:noProof/>
        </w:rPr>
        <w:instrText xml:space="preserve"> PAGEREF _Toc51673056 \h </w:instrText>
      </w:r>
      <w:r>
        <w:rPr>
          <w:noProof/>
        </w:rPr>
      </w:r>
      <w:r>
        <w:rPr>
          <w:noProof/>
        </w:rPr>
        <w:fldChar w:fldCharType="separate"/>
      </w:r>
      <w:r w:rsidR="009F18A4">
        <w:rPr>
          <w:noProof/>
        </w:rPr>
        <w:t>128</w:t>
      </w:r>
      <w:r>
        <w:rPr>
          <w:noProof/>
        </w:rPr>
        <w:fldChar w:fldCharType="end"/>
      </w:r>
    </w:p>
    <w:p w14:paraId="20BB3451" w14:textId="35987C31" w:rsidR="006C4353" w:rsidRDefault="006C4353">
      <w:pPr>
        <w:pStyle w:val="TOC3"/>
        <w:rPr>
          <w:rFonts w:asciiTheme="minorHAnsi" w:eastAsiaTheme="minorEastAsia" w:hAnsiTheme="minorHAnsi" w:cstheme="minorBidi"/>
          <w:noProof/>
          <w:szCs w:val="22"/>
          <w:lang w:eastAsia="en-NZ"/>
        </w:rPr>
      </w:pPr>
      <w:r>
        <w:rPr>
          <w:noProof/>
          <w:lang w:eastAsia="en-NZ"/>
        </w:rPr>
        <w:t>Table F.2: Required sample size to give accuracy of ±5% for different sizes of screening unit</w:t>
      </w:r>
      <w:r>
        <w:rPr>
          <w:noProof/>
        </w:rPr>
        <w:tab/>
      </w:r>
      <w:r>
        <w:rPr>
          <w:noProof/>
        </w:rPr>
        <w:fldChar w:fldCharType="begin"/>
      </w:r>
      <w:r>
        <w:rPr>
          <w:noProof/>
        </w:rPr>
        <w:instrText xml:space="preserve"> PAGEREF _Toc51673057 \h </w:instrText>
      </w:r>
      <w:r>
        <w:rPr>
          <w:noProof/>
        </w:rPr>
      </w:r>
      <w:r>
        <w:rPr>
          <w:noProof/>
        </w:rPr>
        <w:fldChar w:fldCharType="separate"/>
      </w:r>
      <w:r w:rsidR="009F18A4">
        <w:rPr>
          <w:noProof/>
        </w:rPr>
        <w:t>129</w:t>
      </w:r>
      <w:r>
        <w:rPr>
          <w:noProof/>
        </w:rPr>
        <w:fldChar w:fldCharType="end"/>
      </w:r>
    </w:p>
    <w:p w14:paraId="48D2CE9C" w14:textId="18DC1E3C" w:rsidR="006C4353" w:rsidRDefault="006C4353">
      <w:pPr>
        <w:pStyle w:val="TOC3"/>
        <w:rPr>
          <w:rFonts w:asciiTheme="minorHAnsi" w:eastAsiaTheme="minorEastAsia" w:hAnsiTheme="minorHAnsi" w:cstheme="minorBidi"/>
          <w:noProof/>
          <w:szCs w:val="22"/>
          <w:lang w:eastAsia="en-NZ"/>
        </w:rPr>
      </w:pPr>
      <w:r>
        <w:rPr>
          <w:noProof/>
          <w:lang w:eastAsia="en-NZ"/>
        </w:rPr>
        <w:t>Table F:3: MIQ classification target levels</w:t>
      </w:r>
      <w:r>
        <w:rPr>
          <w:noProof/>
        </w:rPr>
        <w:tab/>
      </w:r>
      <w:r>
        <w:rPr>
          <w:noProof/>
        </w:rPr>
        <w:fldChar w:fldCharType="begin"/>
      </w:r>
      <w:r>
        <w:rPr>
          <w:noProof/>
        </w:rPr>
        <w:instrText xml:space="preserve"> PAGEREF _Toc51673058 \h </w:instrText>
      </w:r>
      <w:r>
        <w:rPr>
          <w:noProof/>
        </w:rPr>
      </w:r>
      <w:r>
        <w:rPr>
          <w:noProof/>
        </w:rPr>
        <w:fldChar w:fldCharType="separate"/>
      </w:r>
      <w:r w:rsidR="009F18A4">
        <w:rPr>
          <w:noProof/>
        </w:rPr>
        <w:t>129</w:t>
      </w:r>
      <w:r>
        <w:rPr>
          <w:noProof/>
        </w:rPr>
        <w:fldChar w:fldCharType="end"/>
      </w:r>
    </w:p>
    <w:p w14:paraId="5A4CFF93" w14:textId="124F5494" w:rsidR="006C4353" w:rsidRDefault="006C4353">
      <w:pPr>
        <w:pStyle w:val="TOC3"/>
        <w:rPr>
          <w:rFonts w:asciiTheme="minorHAnsi" w:eastAsiaTheme="minorEastAsia" w:hAnsiTheme="minorHAnsi" w:cstheme="minorBidi"/>
          <w:noProof/>
          <w:szCs w:val="22"/>
          <w:lang w:eastAsia="en-NZ"/>
        </w:rPr>
      </w:pPr>
      <w:r>
        <w:rPr>
          <w:noProof/>
        </w:rPr>
        <w:t>Table Q.1: Ultrasound user tests</w:t>
      </w:r>
      <w:r>
        <w:rPr>
          <w:noProof/>
        </w:rPr>
        <w:tab/>
      </w:r>
      <w:r>
        <w:rPr>
          <w:noProof/>
        </w:rPr>
        <w:fldChar w:fldCharType="begin"/>
      </w:r>
      <w:r>
        <w:rPr>
          <w:noProof/>
        </w:rPr>
        <w:instrText xml:space="preserve"> PAGEREF _Toc51673059 \h </w:instrText>
      </w:r>
      <w:r>
        <w:rPr>
          <w:noProof/>
        </w:rPr>
      </w:r>
      <w:r>
        <w:rPr>
          <w:noProof/>
        </w:rPr>
        <w:fldChar w:fldCharType="separate"/>
      </w:r>
      <w:r w:rsidR="009F18A4">
        <w:rPr>
          <w:noProof/>
        </w:rPr>
        <w:t>183</w:t>
      </w:r>
      <w:r>
        <w:rPr>
          <w:noProof/>
        </w:rPr>
        <w:fldChar w:fldCharType="end"/>
      </w:r>
    </w:p>
    <w:p w14:paraId="56F5A07D" w14:textId="456B7F8B" w:rsidR="006C4353" w:rsidRDefault="006C4353">
      <w:pPr>
        <w:pStyle w:val="TOC3"/>
        <w:rPr>
          <w:rFonts w:asciiTheme="minorHAnsi" w:eastAsiaTheme="minorEastAsia" w:hAnsiTheme="minorHAnsi" w:cstheme="minorBidi"/>
          <w:noProof/>
          <w:szCs w:val="22"/>
          <w:lang w:eastAsia="en-NZ"/>
        </w:rPr>
      </w:pPr>
      <w:r>
        <w:rPr>
          <w:noProof/>
        </w:rPr>
        <w:t>Table Q.2: Ultrasound system quality control and performance requirements</w:t>
      </w:r>
      <w:r>
        <w:rPr>
          <w:noProof/>
        </w:rPr>
        <w:tab/>
      </w:r>
      <w:r>
        <w:rPr>
          <w:noProof/>
        </w:rPr>
        <w:fldChar w:fldCharType="begin"/>
      </w:r>
      <w:r>
        <w:rPr>
          <w:noProof/>
        </w:rPr>
        <w:instrText xml:space="preserve"> PAGEREF _Toc51673060 \h </w:instrText>
      </w:r>
      <w:r>
        <w:rPr>
          <w:noProof/>
        </w:rPr>
      </w:r>
      <w:r>
        <w:rPr>
          <w:noProof/>
        </w:rPr>
        <w:fldChar w:fldCharType="separate"/>
      </w:r>
      <w:r w:rsidR="009F18A4">
        <w:rPr>
          <w:noProof/>
        </w:rPr>
        <w:t>184</w:t>
      </w:r>
      <w:r>
        <w:rPr>
          <w:noProof/>
        </w:rPr>
        <w:fldChar w:fldCharType="end"/>
      </w:r>
    </w:p>
    <w:p w14:paraId="281ABF71" w14:textId="15B83D64" w:rsidR="006C4353" w:rsidRDefault="006C4353">
      <w:pPr>
        <w:pStyle w:val="TOC3"/>
        <w:rPr>
          <w:rFonts w:asciiTheme="minorHAnsi" w:eastAsiaTheme="minorEastAsia" w:hAnsiTheme="minorHAnsi" w:cstheme="minorBidi"/>
          <w:noProof/>
          <w:szCs w:val="22"/>
          <w:lang w:eastAsia="en-NZ"/>
        </w:rPr>
      </w:pPr>
      <w:r>
        <w:rPr>
          <w:noProof/>
        </w:rPr>
        <w:t>Table T.1: Minimum number of records to be checked per site</w:t>
      </w:r>
      <w:r>
        <w:rPr>
          <w:noProof/>
        </w:rPr>
        <w:tab/>
      </w:r>
      <w:r>
        <w:rPr>
          <w:noProof/>
        </w:rPr>
        <w:fldChar w:fldCharType="begin"/>
      </w:r>
      <w:r>
        <w:rPr>
          <w:noProof/>
        </w:rPr>
        <w:instrText xml:space="preserve"> PAGEREF _Toc51673061 \h </w:instrText>
      </w:r>
      <w:r>
        <w:rPr>
          <w:noProof/>
        </w:rPr>
      </w:r>
      <w:r>
        <w:rPr>
          <w:noProof/>
        </w:rPr>
        <w:fldChar w:fldCharType="separate"/>
      </w:r>
      <w:r w:rsidR="009F18A4">
        <w:rPr>
          <w:noProof/>
        </w:rPr>
        <w:t>190</w:t>
      </w:r>
      <w:r>
        <w:rPr>
          <w:noProof/>
        </w:rPr>
        <w:fldChar w:fldCharType="end"/>
      </w:r>
    </w:p>
    <w:p w14:paraId="252F1856" w14:textId="27357961" w:rsidR="006C4353" w:rsidRDefault="006C4353">
      <w:pPr>
        <w:pStyle w:val="TOC3"/>
        <w:rPr>
          <w:rFonts w:asciiTheme="minorHAnsi" w:eastAsiaTheme="minorEastAsia" w:hAnsiTheme="minorHAnsi" w:cstheme="minorBidi"/>
          <w:noProof/>
          <w:szCs w:val="22"/>
          <w:lang w:eastAsia="en-NZ"/>
        </w:rPr>
      </w:pPr>
      <w:r>
        <w:rPr>
          <w:noProof/>
        </w:rPr>
        <w:t>Table V.1: Unidisciplinary group meetings schedule</w:t>
      </w:r>
      <w:r>
        <w:rPr>
          <w:noProof/>
        </w:rPr>
        <w:tab/>
      </w:r>
      <w:r>
        <w:rPr>
          <w:noProof/>
        </w:rPr>
        <w:fldChar w:fldCharType="begin"/>
      </w:r>
      <w:r>
        <w:rPr>
          <w:noProof/>
        </w:rPr>
        <w:instrText xml:space="preserve"> PAGEREF _Toc51673062 \h </w:instrText>
      </w:r>
      <w:r>
        <w:rPr>
          <w:noProof/>
        </w:rPr>
      </w:r>
      <w:r>
        <w:rPr>
          <w:noProof/>
        </w:rPr>
        <w:fldChar w:fldCharType="separate"/>
      </w:r>
      <w:r w:rsidR="009F18A4">
        <w:rPr>
          <w:noProof/>
        </w:rPr>
        <w:t>194</w:t>
      </w:r>
      <w:r>
        <w:rPr>
          <w:noProof/>
        </w:rPr>
        <w:fldChar w:fldCharType="end"/>
      </w:r>
    </w:p>
    <w:p w14:paraId="1AC55D42" w14:textId="0BB00F5A" w:rsidR="006C4353" w:rsidRDefault="006C4353">
      <w:pPr>
        <w:pStyle w:val="TOC3"/>
        <w:rPr>
          <w:rFonts w:asciiTheme="minorHAnsi" w:eastAsiaTheme="minorEastAsia" w:hAnsiTheme="minorHAnsi" w:cstheme="minorBidi"/>
          <w:noProof/>
          <w:szCs w:val="22"/>
          <w:lang w:eastAsia="en-NZ"/>
        </w:rPr>
      </w:pPr>
      <w:r>
        <w:rPr>
          <w:noProof/>
        </w:rPr>
        <w:t>Table V.2: Multidisciplinary group meetings schedule</w:t>
      </w:r>
      <w:r>
        <w:rPr>
          <w:noProof/>
        </w:rPr>
        <w:tab/>
      </w:r>
      <w:r>
        <w:rPr>
          <w:noProof/>
        </w:rPr>
        <w:fldChar w:fldCharType="begin"/>
      </w:r>
      <w:r>
        <w:rPr>
          <w:noProof/>
        </w:rPr>
        <w:instrText xml:space="preserve"> PAGEREF _Toc51673063 \h </w:instrText>
      </w:r>
      <w:r>
        <w:rPr>
          <w:noProof/>
        </w:rPr>
      </w:r>
      <w:r>
        <w:rPr>
          <w:noProof/>
        </w:rPr>
        <w:fldChar w:fldCharType="separate"/>
      </w:r>
      <w:r w:rsidR="009F18A4">
        <w:rPr>
          <w:noProof/>
        </w:rPr>
        <w:t>195</w:t>
      </w:r>
      <w:r>
        <w:rPr>
          <w:noProof/>
        </w:rPr>
        <w:fldChar w:fldCharType="end"/>
      </w:r>
    </w:p>
    <w:p w14:paraId="2097616E" w14:textId="2F6787C5" w:rsidR="006C4353" w:rsidRDefault="006C4353">
      <w:pPr>
        <w:pStyle w:val="TOC3"/>
        <w:rPr>
          <w:rFonts w:asciiTheme="minorHAnsi" w:eastAsiaTheme="minorEastAsia" w:hAnsiTheme="minorHAnsi" w:cstheme="minorBidi"/>
          <w:noProof/>
          <w:szCs w:val="22"/>
          <w:lang w:eastAsia="en-NZ"/>
        </w:rPr>
      </w:pPr>
      <w:r w:rsidRPr="004F37E3">
        <w:rPr>
          <w:rFonts w:eastAsia="Arial"/>
          <w:noProof/>
        </w:rPr>
        <w:t>Table X.1: Suggested thresholds for core biopsy performance</w:t>
      </w:r>
      <w:r>
        <w:rPr>
          <w:noProof/>
        </w:rPr>
        <w:tab/>
      </w:r>
      <w:r>
        <w:rPr>
          <w:noProof/>
        </w:rPr>
        <w:fldChar w:fldCharType="begin"/>
      </w:r>
      <w:r>
        <w:rPr>
          <w:noProof/>
        </w:rPr>
        <w:instrText xml:space="preserve"> PAGEREF _Toc51673064 \h </w:instrText>
      </w:r>
      <w:r>
        <w:rPr>
          <w:noProof/>
        </w:rPr>
      </w:r>
      <w:r>
        <w:rPr>
          <w:noProof/>
        </w:rPr>
        <w:fldChar w:fldCharType="separate"/>
      </w:r>
      <w:r w:rsidR="009F18A4">
        <w:rPr>
          <w:noProof/>
        </w:rPr>
        <w:t>205</w:t>
      </w:r>
      <w:r>
        <w:rPr>
          <w:noProof/>
        </w:rPr>
        <w:fldChar w:fldCharType="end"/>
      </w:r>
    </w:p>
    <w:p w14:paraId="3A25EABF" w14:textId="4ED57098" w:rsidR="00C86248" w:rsidRPr="00467123" w:rsidRDefault="002F2E9B" w:rsidP="0086388B">
      <w:r>
        <w:rPr>
          <w:sz w:val="20"/>
        </w:rPr>
        <w:fldChar w:fldCharType="end"/>
      </w:r>
    </w:p>
    <w:p w14:paraId="7301BAE3" w14:textId="77777777" w:rsidR="00C86248" w:rsidRDefault="00C86248"/>
    <w:p w14:paraId="4B133763" w14:textId="77777777" w:rsidR="00EF1ED1" w:rsidRPr="00EF1ED1" w:rsidRDefault="00EF1ED1" w:rsidP="00EF1ED1"/>
    <w:p w14:paraId="3B8F0AE1" w14:textId="77777777" w:rsidR="00EF1ED1" w:rsidRPr="00EF1ED1" w:rsidRDefault="00EF1ED1" w:rsidP="00EF1ED1"/>
    <w:p w14:paraId="3641FD96" w14:textId="77777777" w:rsidR="00EF1ED1" w:rsidRPr="00EF1ED1" w:rsidRDefault="00EF1ED1" w:rsidP="00EF1ED1"/>
    <w:p w14:paraId="4B41A911" w14:textId="77777777" w:rsidR="00EF1ED1" w:rsidRPr="00EF1ED1" w:rsidRDefault="00EF1ED1" w:rsidP="00EF1ED1"/>
    <w:p w14:paraId="5FDCECF8" w14:textId="77777777" w:rsidR="00EF1ED1" w:rsidRPr="00EF1ED1" w:rsidRDefault="00EF1ED1" w:rsidP="00EF1ED1"/>
    <w:p w14:paraId="5D846E37" w14:textId="77777777" w:rsidR="00EF1ED1" w:rsidRDefault="00EF1ED1" w:rsidP="00EF1ED1"/>
    <w:p w14:paraId="0A9D1264" w14:textId="2CFAD713" w:rsidR="00EF1ED1" w:rsidRDefault="00EF1ED1" w:rsidP="00EF1ED1">
      <w:pPr>
        <w:tabs>
          <w:tab w:val="left" w:pos="2820"/>
        </w:tabs>
      </w:pPr>
      <w:r>
        <w:tab/>
      </w:r>
    </w:p>
    <w:p w14:paraId="5BAB8018" w14:textId="65D1641F" w:rsidR="00EF1ED1" w:rsidRPr="00EF1ED1" w:rsidRDefault="00EF1ED1" w:rsidP="00EF1ED1">
      <w:pPr>
        <w:tabs>
          <w:tab w:val="left" w:pos="2820"/>
        </w:tabs>
        <w:sectPr w:rsidR="00EF1ED1" w:rsidRPr="00EF1ED1" w:rsidSect="009D5125">
          <w:headerReference w:type="even" r:id="rId17"/>
          <w:headerReference w:type="default" r:id="rId18"/>
          <w:footerReference w:type="even" r:id="rId19"/>
          <w:footerReference w:type="default" r:id="rId20"/>
          <w:pgSz w:w="11907" w:h="16840" w:code="9"/>
          <w:pgMar w:top="851" w:right="1134" w:bottom="1134" w:left="1134" w:header="284" w:footer="567" w:gutter="284"/>
          <w:pgNumType w:fmt="lowerRoman"/>
          <w:cols w:space="720"/>
        </w:sectPr>
      </w:pPr>
      <w:r>
        <w:tab/>
      </w:r>
    </w:p>
    <w:p w14:paraId="5D5E0956" w14:textId="77777777" w:rsidR="008C2973" w:rsidRPr="00467123" w:rsidRDefault="0086388B" w:rsidP="0086388B">
      <w:pPr>
        <w:pStyle w:val="Heading1"/>
      </w:pPr>
      <w:bookmarkStart w:id="5" w:name="_Toc127520260"/>
      <w:r w:rsidRPr="00467123">
        <w:lastRenderedPageBreak/>
        <w:t>Introduction</w:t>
      </w:r>
      <w:bookmarkEnd w:id="5"/>
    </w:p>
    <w:p w14:paraId="7B99024D" w14:textId="77777777" w:rsidR="00E57E57" w:rsidRPr="00467123" w:rsidRDefault="00E57E57" w:rsidP="003F7B8C">
      <w:pPr>
        <w:pStyle w:val="Heading2"/>
        <w:rPr>
          <w:lang w:eastAsia="en-NZ"/>
        </w:rPr>
      </w:pPr>
      <w:bookmarkStart w:id="6" w:name="_Toc374980514"/>
      <w:bookmarkStart w:id="7" w:name="_Toc127520261"/>
      <w:r w:rsidRPr="00467123">
        <w:rPr>
          <w:lang w:eastAsia="en-NZ"/>
        </w:rPr>
        <w:t>The development of breast screening in New</w:t>
      </w:r>
      <w:r w:rsidR="003F7B8C" w:rsidRPr="00467123">
        <w:rPr>
          <w:lang w:eastAsia="en-NZ"/>
        </w:rPr>
        <w:t> </w:t>
      </w:r>
      <w:r w:rsidRPr="00467123">
        <w:rPr>
          <w:lang w:eastAsia="en-NZ"/>
        </w:rPr>
        <w:t>Zealand</w:t>
      </w:r>
      <w:bookmarkEnd w:id="6"/>
      <w:bookmarkEnd w:id="7"/>
    </w:p>
    <w:p w14:paraId="37FA50EA" w14:textId="77777777" w:rsidR="00E57E57" w:rsidRPr="00467123" w:rsidRDefault="00E57E57" w:rsidP="003F7B8C">
      <w:pPr>
        <w:pStyle w:val="Heading3"/>
      </w:pPr>
      <w:r w:rsidRPr="00467123">
        <w:t>Breast cancer</w:t>
      </w:r>
    </w:p>
    <w:p w14:paraId="18FEEE1D" w14:textId="77777777" w:rsidR="00C633B6" w:rsidRPr="00467123" w:rsidRDefault="00E57E57" w:rsidP="003F7B8C">
      <w:pPr>
        <w:rPr>
          <w:lang w:eastAsia="en-NZ"/>
        </w:rPr>
      </w:pPr>
      <w:r w:rsidRPr="00467123">
        <w:rPr>
          <w:lang w:eastAsia="en-NZ"/>
        </w:rPr>
        <w:t>Breast cancer is an important health concern in New Zealand, where it is the leading cause of non-tobacco-attributable cancer deaths for women. Approximately 2800 women are diagnosed with breast cancer in New Zealand every year.</w:t>
      </w:r>
    </w:p>
    <w:p w14:paraId="07017E7E" w14:textId="77777777" w:rsidR="003F7B8C" w:rsidRPr="00467123" w:rsidRDefault="003F7B8C" w:rsidP="003F7B8C">
      <w:pPr>
        <w:rPr>
          <w:lang w:eastAsia="en-NZ"/>
        </w:rPr>
      </w:pPr>
    </w:p>
    <w:p w14:paraId="5F5E64D7" w14:textId="77777777" w:rsidR="00E57E57" w:rsidRPr="00467123" w:rsidRDefault="00E57E57" w:rsidP="003F7B8C">
      <w:pPr>
        <w:rPr>
          <w:lang w:eastAsia="en-NZ"/>
        </w:rPr>
      </w:pPr>
      <w:r w:rsidRPr="00467123">
        <w:rPr>
          <w:lang w:eastAsia="en-NZ"/>
        </w:rPr>
        <w:t>Breast cancer screening initially inﬂates this incidence by diagnosing cancers that would otherwise have been detected in later years. After an initial increase with the implementation of BreastScreen Aotearoa (BSA) to 97.2 breast cancers per 100,000 women in 2000, age-standardised registration rates declined to 88.5 per 100,000 women in 2004. There was also an increase in the rate of breast cancer registrations following the age extension in 2004, for the same reason.</w:t>
      </w:r>
    </w:p>
    <w:p w14:paraId="434F675E" w14:textId="77777777" w:rsidR="003F7B8C" w:rsidRPr="00467123" w:rsidRDefault="003F7B8C" w:rsidP="003F7B8C">
      <w:pPr>
        <w:rPr>
          <w:lang w:eastAsia="en-NZ"/>
        </w:rPr>
      </w:pPr>
    </w:p>
    <w:p w14:paraId="583D6421" w14:textId="77777777" w:rsidR="00C633B6" w:rsidRPr="00467123" w:rsidRDefault="00E57E57" w:rsidP="003F7B8C">
      <w:pPr>
        <w:rPr>
          <w:lang w:eastAsia="en-NZ"/>
        </w:rPr>
      </w:pPr>
      <w:r w:rsidRPr="00467123">
        <w:rPr>
          <w:lang w:eastAsia="en-NZ"/>
        </w:rPr>
        <w:t>Survival for women diagnosed with breast cancer increased between 1998/99 and 2008/09. The increased survival was seen for both Māori and non-Māori women, although Māori women have a significantly lower survival rate than non-Māori women.</w:t>
      </w:r>
    </w:p>
    <w:p w14:paraId="46371DCE" w14:textId="77777777" w:rsidR="003F7B8C" w:rsidRPr="00467123" w:rsidRDefault="003F7B8C" w:rsidP="003F7B8C">
      <w:pPr>
        <w:rPr>
          <w:lang w:eastAsia="en-NZ"/>
        </w:rPr>
      </w:pPr>
    </w:p>
    <w:p w14:paraId="4B7F3D2E" w14:textId="77777777" w:rsidR="000A5B6B" w:rsidRDefault="00E57E57" w:rsidP="000A5B6B">
      <w:pPr>
        <w:rPr>
          <w:lang w:eastAsia="en-NZ"/>
        </w:rPr>
      </w:pPr>
      <w:r w:rsidRPr="00467123">
        <w:rPr>
          <w:lang w:eastAsia="en-NZ"/>
        </w:rPr>
        <w:t xml:space="preserve">Any reduction in breast cancer mortality attributable to BSA would not be expected to be detected for a minimum of 10 years from the start of the national programme. </w:t>
      </w:r>
      <w:r w:rsidR="000A5B6B">
        <w:rPr>
          <w:lang w:eastAsia="en-NZ"/>
        </w:rPr>
        <w:t xml:space="preserve">In December 2015 the National Screening Unit published the Cohort and Case Control Analyses of Breast Cancer Mortality: BreastScreen Aotearoa 1999-2011. The study was commissioned by the National Screening Unit and carried out by researchers from the University of New South Wales. </w:t>
      </w:r>
    </w:p>
    <w:p w14:paraId="6B5AE347" w14:textId="77777777" w:rsidR="000A5B6B" w:rsidRDefault="000A5B6B" w:rsidP="000A5B6B">
      <w:pPr>
        <w:rPr>
          <w:lang w:eastAsia="en-NZ"/>
        </w:rPr>
      </w:pPr>
      <w:r>
        <w:rPr>
          <w:lang w:eastAsia="en-NZ"/>
        </w:rPr>
        <w:t>The study found that:</w:t>
      </w:r>
    </w:p>
    <w:p w14:paraId="18CE0545" w14:textId="77777777" w:rsidR="000A5B6B" w:rsidRDefault="000A5B6B" w:rsidP="000A5B6B">
      <w:pPr>
        <w:pStyle w:val="Bullet"/>
        <w:rPr>
          <w:lang w:eastAsia="en-NZ"/>
        </w:rPr>
      </w:pPr>
      <w:r>
        <w:rPr>
          <w:lang w:eastAsia="en-NZ"/>
        </w:rPr>
        <w:t>for women ever screened by BSA, the death rate from breast cancer is reduced by a third, compared to women never screened by the programme</w:t>
      </w:r>
    </w:p>
    <w:p w14:paraId="32ACDFE4" w14:textId="77777777" w:rsidR="000A5B6B" w:rsidRDefault="000A5B6B" w:rsidP="000A5B6B">
      <w:pPr>
        <w:pStyle w:val="Bullet"/>
        <w:rPr>
          <w:lang w:eastAsia="en-NZ"/>
        </w:rPr>
      </w:pPr>
      <w:r>
        <w:rPr>
          <w:lang w:eastAsia="en-NZ"/>
        </w:rPr>
        <w:t>for women who take part in regular BSA screening, there is an even greater reduction in the rate of breast cancer deaths</w:t>
      </w:r>
    </w:p>
    <w:p w14:paraId="2D15EDAB" w14:textId="77777777" w:rsidR="000A5B6B" w:rsidRDefault="000A5B6B" w:rsidP="000A5B6B">
      <w:pPr>
        <w:pStyle w:val="Bullet"/>
        <w:rPr>
          <w:lang w:eastAsia="en-NZ"/>
        </w:rPr>
      </w:pPr>
      <w:r>
        <w:rPr>
          <w:lang w:eastAsia="en-NZ"/>
        </w:rPr>
        <w:t>for women with a BSA screen-detected cancer, outcomes are more favourable, as the cancer is found earlier.</w:t>
      </w:r>
    </w:p>
    <w:p w14:paraId="3D4B89AB" w14:textId="77777777" w:rsidR="000A5B6B" w:rsidRDefault="000A5B6B" w:rsidP="000A5B6B">
      <w:pPr>
        <w:rPr>
          <w:lang w:eastAsia="en-NZ"/>
        </w:rPr>
      </w:pPr>
    </w:p>
    <w:p w14:paraId="15ED4914" w14:textId="0FB88FE5" w:rsidR="00E57E57" w:rsidRPr="00467123" w:rsidRDefault="000A5B6B" w:rsidP="000A5B6B">
      <w:pPr>
        <w:rPr>
          <w:lang w:eastAsia="en-NZ"/>
        </w:rPr>
      </w:pPr>
      <w:r>
        <w:rPr>
          <w:lang w:eastAsia="en-NZ"/>
        </w:rPr>
        <w:t>Although Māori women had low average participation in screening through the study, it was clear that they would benefit from a similar reduction in the death rate as other New Zealand women if participation can be increased.</w:t>
      </w:r>
    </w:p>
    <w:p w14:paraId="4B194394" w14:textId="77777777" w:rsidR="003F7B8C" w:rsidRPr="00467123" w:rsidRDefault="003F7B8C" w:rsidP="003F7B8C">
      <w:pPr>
        <w:rPr>
          <w:lang w:eastAsia="en-NZ"/>
        </w:rPr>
      </w:pPr>
    </w:p>
    <w:p w14:paraId="23427144" w14:textId="77777777" w:rsidR="00E57E57" w:rsidRPr="00467123" w:rsidRDefault="00E57E57" w:rsidP="003F7B8C">
      <w:pPr>
        <w:pStyle w:val="Heading3"/>
        <w:rPr>
          <w:lang w:eastAsia="en-NZ"/>
        </w:rPr>
      </w:pPr>
      <w:r w:rsidRPr="00467123">
        <w:rPr>
          <w:lang w:eastAsia="en-NZ"/>
        </w:rPr>
        <w:t>Early detection of breast cancer</w:t>
      </w:r>
    </w:p>
    <w:p w14:paraId="46FFF1C7" w14:textId="6123793C" w:rsidR="00E57E57" w:rsidRPr="00467123" w:rsidRDefault="00E57E57" w:rsidP="003F7B8C">
      <w:pPr>
        <w:rPr>
          <w:lang w:eastAsia="en-NZ"/>
        </w:rPr>
      </w:pPr>
      <w:r w:rsidRPr="00467123">
        <w:rPr>
          <w:lang w:eastAsia="en-NZ"/>
        </w:rPr>
        <w:t xml:space="preserve">Mammographic screening is able to identify cancers at an early stage, thereby improving the probability of a positive outcome. This is because survival after diagnosis and treatment is directly related to the stage at which the cancer is diagnosed. In addition, </w:t>
      </w:r>
      <w:r w:rsidR="00412D67" w:rsidRPr="00467123">
        <w:rPr>
          <w:lang w:eastAsia="en-NZ"/>
        </w:rPr>
        <w:t>early-stage</w:t>
      </w:r>
      <w:r w:rsidRPr="00467123">
        <w:rPr>
          <w:lang w:eastAsia="en-NZ"/>
        </w:rPr>
        <w:t xml:space="preserve"> small tumours are more amenable to treatment with breast conserving surgery (that is, complete local excision), which is known to have some important psychological and practical advantages over mastectomy.</w:t>
      </w:r>
    </w:p>
    <w:p w14:paraId="63EB4259" w14:textId="77777777" w:rsidR="003F7B8C" w:rsidRPr="00467123" w:rsidRDefault="003F7B8C" w:rsidP="003F7B8C">
      <w:pPr>
        <w:rPr>
          <w:lang w:eastAsia="en-NZ"/>
        </w:rPr>
      </w:pPr>
    </w:p>
    <w:p w14:paraId="535D2F1E" w14:textId="77777777" w:rsidR="00E57E57" w:rsidRPr="00467123" w:rsidRDefault="00E57E57" w:rsidP="003F7B8C">
      <w:pPr>
        <w:rPr>
          <w:lang w:eastAsia="en-NZ"/>
        </w:rPr>
      </w:pPr>
      <w:r w:rsidRPr="00467123">
        <w:rPr>
          <w:lang w:eastAsia="en-NZ"/>
        </w:rPr>
        <w:lastRenderedPageBreak/>
        <w:t>Mammographic screening as a cancer control strategy has been introduced in a number of countries, including New Zealand. International evidence has shown that breast screening delivered through a properly organised programme reduces mortality from breast cancer in women screened aged 50–69 years by 30 percent.</w:t>
      </w:r>
    </w:p>
    <w:p w14:paraId="38E5631F" w14:textId="77777777" w:rsidR="003F7B8C" w:rsidRPr="00467123" w:rsidRDefault="003F7B8C" w:rsidP="003F7B8C">
      <w:pPr>
        <w:rPr>
          <w:lang w:eastAsia="en-NZ"/>
        </w:rPr>
      </w:pPr>
    </w:p>
    <w:p w14:paraId="53187234" w14:textId="77777777" w:rsidR="00E57E57" w:rsidRPr="00467123" w:rsidRDefault="00E57E57" w:rsidP="003F7B8C">
      <w:pPr>
        <w:pStyle w:val="Heading3"/>
        <w:rPr>
          <w:lang w:eastAsia="en-NZ"/>
        </w:rPr>
      </w:pPr>
      <w:r w:rsidRPr="00467123">
        <w:rPr>
          <w:lang w:eastAsia="en-NZ"/>
        </w:rPr>
        <w:t>An organised approach to screening</w:t>
      </w:r>
    </w:p>
    <w:p w14:paraId="6BE21BD7" w14:textId="77777777" w:rsidR="00C633B6" w:rsidRPr="00467123" w:rsidRDefault="00E57E57" w:rsidP="003F7B8C">
      <w:pPr>
        <w:rPr>
          <w:lang w:eastAsia="en-NZ"/>
        </w:rPr>
      </w:pPr>
      <w:r w:rsidRPr="00467123">
        <w:rPr>
          <w:lang w:eastAsia="en-NZ"/>
        </w:rPr>
        <w:t>Organised breast screening programmes aim to reduce breast cancer mortality by routinely screening an entire deﬁned population at regular intervals (ie, women with no symptoms of breast cancer). A reduction in mortality at a population level depends on high levels of coverage of the population, along with high quality screening and follow-up services.</w:t>
      </w:r>
    </w:p>
    <w:p w14:paraId="5C52F6F9" w14:textId="77777777" w:rsidR="003F7B8C" w:rsidRPr="00467123" w:rsidRDefault="003F7B8C" w:rsidP="003F7B8C">
      <w:pPr>
        <w:rPr>
          <w:lang w:eastAsia="en-NZ"/>
        </w:rPr>
      </w:pPr>
    </w:p>
    <w:p w14:paraId="75D98FA3" w14:textId="77777777" w:rsidR="00C633B6" w:rsidRPr="00467123" w:rsidRDefault="00E57E57" w:rsidP="003F7B8C">
      <w:pPr>
        <w:keepLines/>
        <w:rPr>
          <w:lang w:eastAsia="en-NZ"/>
        </w:rPr>
      </w:pPr>
      <w:r w:rsidRPr="00467123">
        <w:rPr>
          <w:lang w:eastAsia="en-NZ"/>
        </w:rPr>
        <w:t xml:space="preserve">For screening to be effective in meeting its aim of reducing mortality, it is important that a programme is well organised and focused. For this reason, an organised approach to screening on a national basis is more successful at reducing the incidence and mortality from breast cancer than </w:t>
      </w:r>
      <w:r w:rsidRPr="00467123">
        <w:rPr>
          <w:i/>
          <w:lang w:eastAsia="en-NZ"/>
        </w:rPr>
        <w:t>ad hoc</w:t>
      </w:r>
      <w:r w:rsidRPr="00467123">
        <w:rPr>
          <w:lang w:eastAsia="en-NZ"/>
        </w:rPr>
        <w:t xml:space="preserve"> screening.</w:t>
      </w:r>
    </w:p>
    <w:p w14:paraId="3668509C" w14:textId="77777777" w:rsidR="003F7B8C" w:rsidRPr="00467123" w:rsidRDefault="003F7B8C" w:rsidP="003F7B8C">
      <w:pPr>
        <w:rPr>
          <w:lang w:eastAsia="en-NZ"/>
        </w:rPr>
      </w:pPr>
    </w:p>
    <w:p w14:paraId="5AE935D4" w14:textId="77777777" w:rsidR="00E57E57" w:rsidRPr="00467123" w:rsidRDefault="00E57E57" w:rsidP="003F7B8C">
      <w:pPr>
        <w:rPr>
          <w:lang w:eastAsia="en-NZ"/>
        </w:rPr>
      </w:pPr>
      <w:r w:rsidRPr="00467123">
        <w:rPr>
          <w:lang w:eastAsia="en-NZ"/>
        </w:rPr>
        <w:t xml:space="preserve">The key difference between an </w:t>
      </w:r>
      <w:r w:rsidRPr="00467123">
        <w:rPr>
          <w:i/>
          <w:lang w:eastAsia="en-NZ"/>
        </w:rPr>
        <w:t>ad hoc</w:t>
      </w:r>
      <w:r w:rsidRPr="00467123">
        <w:rPr>
          <w:lang w:eastAsia="en-NZ"/>
        </w:rPr>
        <w:t xml:space="preserve"> screening approach and an organised population-based screening approach is that </w:t>
      </w:r>
      <w:r w:rsidRPr="00467123">
        <w:rPr>
          <w:i/>
          <w:lang w:eastAsia="en-NZ"/>
        </w:rPr>
        <w:t>ad hoc</w:t>
      </w:r>
      <w:r w:rsidRPr="00467123">
        <w:rPr>
          <w:lang w:eastAsia="en-NZ"/>
        </w:rPr>
        <w:t xml:space="preserve"> screening does not always include the following essential components of an effective screening programme:</w:t>
      </w:r>
    </w:p>
    <w:p w14:paraId="3FC2F8F5" w14:textId="77777777" w:rsidR="00E57E57" w:rsidRPr="00467123" w:rsidRDefault="00E57E57" w:rsidP="00A650D0">
      <w:pPr>
        <w:pStyle w:val="Bullet"/>
      </w:pPr>
      <w:r w:rsidRPr="00467123">
        <w:t xml:space="preserve">a central </w:t>
      </w:r>
      <w:r w:rsidRPr="00A650D0">
        <w:t>agency</w:t>
      </w:r>
      <w:r w:rsidRPr="00467123">
        <w:t xml:space="preserve"> to lead and coordinate the screening pathway</w:t>
      </w:r>
    </w:p>
    <w:p w14:paraId="35D59AE8" w14:textId="77777777" w:rsidR="00E57E57" w:rsidRPr="00A650D0" w:rsidRDefault="00E57E57" w:rsidP="00A650D0">
      <w:pPr>
        <w:pStyle w:val="Bullet"/>
      </w:pPr>
      <w:r w:rsidRPr="00467123">
        <w:t xml:space="preserve">clinical </w:t>
      </w:r>
      <w:r w:rsidRPr="00A650D0">
        <w:t>leadership</w:t>
      </w:r>
    </w:p>
    <w:p w14:paraId="5EA49032" w14:textId="77777777" w:rsidR="00E57E57" w:rsidRPr="00A650D0" w:rsidRDefault="00E57E57" w:rsidP="00A650D0">
      <w:pPr>
        <w:pStyle w:val="Bullet"/>
      </w:pPr>
      <w:r w:rsidRPr="00A650D0">
        <w:t>infrastructure and systems to manage a screening programme</w:t>
      </w:r>
    </w:p>
    <w:p w14:paraId="6A3CA6CD" w14:textId="77777777" w:rsidR="00E57E57" w:rsidRPr="00A650D0" w:rsidRDefault="00E57E57" w:rsidP="00A650D0">
      <w:pPr>
        <w:pStyle w:val="Bullet"/>
      </w:pPr>
      <w:r w:rsidRPr="00A650D0">
        <w:t>quality management</w:t>
      </w:r>
    </w:p>
    <w:p w14:paraId="33D8021B" w14:textId="77777777" w:rsidR="00E57E57" w:rsidRDefault="00E57E57" w:rsidP="00A650D0">
      <w:pPr>
        <w:pStyle w:val="Bullet"/>
      </w:pPr>
      <w:r w:rsidRPr="00A650D0">
        <w:t>monitoring</w:t>
      </w:r>
      <w:r w:rsidRPr="00467123">
        <w:t xml:space="preserve"> and evaluation.</w:t>
      </w:r>
    </w:p>
    <w:p w14:paraId="00D5946A" w14:textId="77777777" w:rsidR="00EC1D12" w:rsidRDefault="00EC1D12" w:rsidP="001F0A76">
      <w:pPr>
        <w:pStyle w:val="Bullet"/>
        <w:numPr>
          <w:ilvl w:val="0"/>
          <w:numId w:val="0"/>
        </w:numPr>
        <w:ind w:left="284" w:hanging="284"/>
      </w:pPr>
    </w:p>
    <w:p w14:paraId="1CAB4861" w14:textId="77777777" w:rsidR="00EC1D12" w:rsidRDefault="00EC1D12" w:rsidP="001F0A76">
      <w:pPr>
        <w:pStyle w:val="Bullet"/>
        <w:numPr>
          <w:ilvl w:val="0"/>
          <w:numId w:val="0"/>
        </w:numPr>
        <w:ind w:left="284" w:hanging="284"/>
      </w:pPr>
    </w:p>
    <w:p w14:paraId="7204689C" w14:textId="77777777" w:rsidR="00EC1D12" w:rsidRDefault="00EC1D12" w:rsidP="001F0A76">
      <w:pPr>
        <w:pStyle w:val="Bullet"/>
        <w:numPr>
          <w:ilvl w:val="0"/>
          <w:numId w:val="0"/>
        </w:numPr>
        <w:ind w:left="284" w:hanging="284"/>
      </w:pPr>
    </w:p>
    <w:p w14:paraId="2E2E16EE" w14:textId="77777777" w:rsidR="00EC1D12" w:rsidRDefault="00EC1D12" w:rsidP="001F0A76">
      <w:pPr>
        <w:pStyle w:val="Bullet"/>
        <w:numPr>
          <w:ilvl w:val="0"/>
          <w:numId w:val="0"/>
        </w:numPr>
        <w:ind w:left="284" w:hanging="284"/>
      </w:pPr>
    </w:p>
    <w:p w14:paraId="39327A0F" w14:textId="77777777" w:rsidR="00EC1D12" w:rsidRDefault="00EC1D12" w:rsidP="001F0A76">
      <w:pPr>
        <w:pStyle w:val="Bullet"/>
        <w:numPr>
          <w:ilvl w:val="0"/>
          <w:numId w:val="0"/>
        </w:numPr>
        <w:ind w:left="284" w:hanging="284"/>
      </w:pPr>
    </w:p>
    <w:p w14:paraId="608163DE" w14:textId="77777777" w:rsidR="00EC1D12" w:rsidRDefault="00EC1D12" w:rsidP="001F0A76">
      <w:pPr>
        <w:pStyle w:val="Bullet"/>
        <w:numPr>
          <w:ilvl w:val="0"/>
          <w:numId w:val="0"/>
        </w:numPr>
        <w:ind w:left="284" w:hanging="284"/>
      </w:pPr>
    </w:p>
    <w:p w14:paraId="5EE1345B" w14:textId="77777777" w:rsidR="00EC1D12" w:rsidRDefault="00EC1D12" w:rsidP="001F0A76">
      <w:pPr>
        <w:pStyle w:val="Bullet"/>
        <w:numPr>
          <w:ilvl w:val="0"/>
          <w:numId w:val="0"/>
        </w:numPr>
        <w:ind w:left="284" w:hanging="284"/>
      </w:pPr>
    </w:p>
    <w:p w14:paraId="00A278CE" w14:textId="77777777" w:rsidR="00EC1D12" w:rsidRDefault="00EC1D12" w:rsidP="001F0A76">
      <w:pPr>
        <w:pStyle w:val="Bullet"/>
        <w:numPr>
          <w:ilvl w:val="0"/>
          <w:numId w:val="0"/>
        </w:numPr>
        <w:ind w:left="284" w:hanging="284"/>
      </w:pPr>
    </w:p>
    <w:p w14:paraId="74011FF8" w14:textId="77777777" w:rsidR="00EC1D12" w:rsidRDefault="00EC1D12" w:rsidP="001F0A76">
      <w:pPr>
        <w:pStyle w:val="Bullet"/>
        <w:numPr>
          <w:ilvl w:val="0"/>
          <w:numId w:val="0"/>
        </w:numPr>
        <w:ind w:left="284" w:hanging="284"/>
      </w:pPr>
    </w:p>
    <w:p w14:paraId="6A346295" w14:textId="77777777" w:rsidR="00EC1D12" w:rsidRDefault="00EC1D12" w:rsidP="001F0A76">
      <w:pPr>
        <w:pStyle w:val="Bullet"/>
        <w:numPr>
          <w:ilvl w:val="0"/>
          <w:numId w:val="0"/>
        </w:numPr>
        <w:ind w:left="284" w:hanging="284"/>
      </w:pPr>
    </w:p>
    <w:p w14:paraId="76B6CC50" w14:textId="77777777" w:rsidR="00EC1D12" w:rsidRDefault="00EC1D12" w:rsidP="001F0A76">
      <w:pPr>
        <w:pStyle w:val="Bullet"/>
        <w:numPr>
          <w:ilvl w:val="0"/>
          <w:numId w:val="0"/>
        </w:numPr>
        <w:ind w:left="284" w:hanging="284"/>
      </w:pPr>
    </w:p>
    <w:p w14:paraId="5DC8FF43" w14:textId="77777777" w:rsidR="00EC1D12" w:rsidRDefault="00EC1D12" w:rsidP="001F0A76">
      <w:pPr>
        <w:pStyle w:val="Bullet"/>
        <w:numPr>
          <w:ilvl w:val="0"/>
          <w:numId w:val="0"/>
        </w:numPr>
        <w:ind w:left="284" w:hanging="284"/>
      </w:pPr>
    </w:p>
    <w:p w14:paraId="02F5A441" w14:textId="77777777" w:rsidR="00EC1D12" w:rsidRDefault="00EC1D12" w:rsidP="001F0A76">
      <w:pPr>
        <w:pStyle w:val="Bullet"/>
        <w:numPr>
          <w:ilvl w:val="0"/>
          <w:numId w:val="0"/>
        </w:numPr>
        <w:ind w:left="284" w:hanging="284"/>
      </w:pPr>
    </w:p>
    <w:p w14:paraId="24AB0F35" w14:textId="77777777" w:rsidR="00EC1D12" w:rsidRDefault="00EC1D12" w:rsidP="001F0A76">
      <w:pPr>
        <w:pStyle w:val="Bullet"/>
        <w:numPr>
          <w:ilvl w:val="0"/>
          <w:numId w:val="0"/>
        </w:numPr>
        <w:ind w:left="284" w:hanging="284"/>
      </w:pPr>
    </w:p>
    <w:p w14:paraId="51732392" w14:textId="77777777" w:rsidR="00EC1D12" w:rsidRDefault="00EC1D12" w:rsidP="001F0A76">
      <w:pPr>
        <w:pStyle w:val="Bullet"/>
        <w:numPr>
          <w:ilvl w:val="0"/>
          <w:numId w:val="0"/>
        </w:numPr>
        <w:ind w:left="284" w:hanging="284"/>
      </w:pPr>
    </w:p>
    <w:p w14:paraId="4928752D" w14:textId="77777777" w:rsidR="00EC1D12" w:rsidRDefault="00EC1D12" w:rsidP="001F0A76">
      <w:pPr>
        <w:pStyle w:val="Bullet"/>
        <w:numPr>
          <w:ilvl w:val="0"/>
          <w:numId w:val="0"/>
        </w:numPr>
        <w:ind w:left="284" w:hanging="284"/>
      </w:pPr>
    </w:p>
    <w:p w14:paraId="302410B9" w14:textId="77777777" w:rsidR="00EC1D12" w:rsidRDefault="00EC1D12" w:rsidP="001F0A76">
      <w:pPr>
        <w:pStyle w:val="Bullet"/>
        <w:numPr>
          <w:ilvl w:val="0"/>
          <w:numId w:val="0"/>
        </w:numPr>
        <w:ind w:left="284" w:hanging="284"/>
      </w:pPr>
    </w:p>
    <w:p w14:paraId="72A246B8" w14:textId="77777777" w:rsidR="00EC1D12" w:rsidRDefault="00EC1D12" w:rsidP="001F0A76">
      <w:pPr>
        <w:pStyle w:val="Bullet"/>
        <w:numPr>
          <w:ilvl w:val="0"/>
          <w:numId w:val="0"/>
        </w:numPr>
        <w:ind w:left="284" w:hanging="284"/>
      </w:pPr>
    </w:p>
    <w:p w14:paraId="568005EA" w14:textId="77777777" w:rsidR="00EC1D12" w:rsidRDefault="00EC1D12" w:rsidP="001F0A76">
      <w:pPr>
        <w:pStyle w:val="Bullet"/>
        <w:numPr>
          <w:ilvl w:val="0"/>
          <w:numId w:val="0"/>
        </w:numPr>
        <w:ind w:left="284" w:hanging="284"/>
      </w:pPr>
    </w:p>
    <w:p w14:paraId="086FD2A1" w14:textId="77777777" w:rsidR="00EC1D12" w:rsidRDefault="00EC1D12" w:rsidP="001F0A76">
      <w:pPr>
        <w:pStyle w:val="Bullet"/>
        <w:numPr>
          <w:ilvl w:val="0"/>
          <w:numId w:val="0"/>
        </w:numPr>
        <w:ind w:left="284" w:hanging="284"/>
      </w:pPr>
    </w:p>
    <w:p w14:paraId="44F01E30" w14:textId="77777777" w:rsidR="00EC1D12" w:rsidRDefault="00EC1D12" w:rsidP="001F0A76">
      <w:pPr>
        <w:pStyle w:val="Bullet"/>
        <w:numPr>
          <w:ilvl w:val="0"/>
          <w:numId w:val="0"/>
        </w:numPr>
        <w:ind w:left="284" w:hanging="284"/>
      </w:pPr>
      <w:r>
        <w:lastRenderedPageBreak/>
        <w:t>The screening pathway is depicted below</w:t>
      </w:r>
    </w:p>
    <w:p w14:paraId="16C0BA09" w14:textId="0A6951BA" w:rsidR="003F7B8C" w:rsidRPr="00467123" w:rsidRDefault="00EC1D12" w:rsidP="00D61AE9">
      <w:pPr>
        <w:pStyle w:val="Bullet"/>
        <w:numPr>
          <w:ilvl w:val="0"/>
          <w:numId w:val="0"/>
        </w:numPr>
        <w:ind w:left="284" w:hanging="284"/>
      </w:pPr>
      <w:r>
        <w:object w:dxaOrig="8925" w:dyaOrig="12630" w14:anchorId="7D0E8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497.25pt" o:ole="">
            <v:imagedata r:id="rId21" o:title=""/>
          </v:shape>
          <o:OLEObject Type="Embed" ProgID="Acrobat.Document.DC" ShapeID="_x0000_i1025" DrawAspect="Content" ObjectID="_1738752091" r:id="rId22"/>
        </w:object>
      </w:r>
    </w:p>
    <w:p w14:paraId="7AADAC74" w14:textId="77777777" w:rsidR="00EC1D12" w:rsidRPr="00467123" w:rsidRDefault="00E57E57" w:rsidP="003F7B8C">
      <w:r w:rsidRPr="00467123">
        <w:t>The development of organised breast screening in New Zealand is summarised below.</w:t>
      </w:r>
    </w:p>
    <w:p w14:paraId="73BDDF64" w14:textId="77777777" w:rsidR="003F7B8C" w:rsidRPr="00467123" w:rsidRDefault="003F7B8C" w:rsidP="003F7B8C"/>
    <w:p w14:paraId="562FE5E7" w14:textId="77777777" w:rsidR="00E57E57" w:rsidRPr="00467123" w:rsidRDefault="00E57E57" w:rsidP="003F7B8C">
      <w:pPr>
        <w:pStyle w:val="Heading3"/>
        <w:rPr>
          <w:lang w:eastAsia="en-NZ"/>
        </w:rPr>
      </w:pPr>
      <w:r w:rsidRPr="00467123">
        <w:rPr>
          <w:lang w:eastAsia="en-NZ"/>
        </w:rPr>
        <w:t>History of BreastScreen Aotearoa</w:t>
      </w:r>
    </w:p>
    <w:p w14:paraId="0693C263" w14:textId="77777777" w:rsidR="00E57E57" w:rsidRPr="00467123" w:rsidRDefault="00E57E57" w:rsidP="003F7B8C">
      <w:pPr>
        <w:rPr>
          <w:lang w:eastAsia="en-NZ"/>
        </w:rPr>
      </w:pPr>
      <w:r w:rsidRPr="00467123">
        <w:rPr>
          <w:lang w:eastAsia="en-NZ"/>
        </w:rPr>
        <w:t>During the 1980s a number of countries implemented local, regional and national population-based breast screening programmes. In 1987, on the basis of early international evidence, the Cancer Society of New Zealand and the then Department of Health invited a working group to make recommendations on breast screening by mammography. The resulting report, now known as the Skegg Report, concluded that New Zealand had a shortage of professionals skilled in the specialised techniques required for the screening of asymptomatic women. It recommended that decisions about routine screening be delayed until pilot programmes were established and an assessment made of their effectiveness, economic efﬁciency and social acceptability.</w:t>
      </w:r>
    </w:p>
    <w:p w14:paraId="6D94FFEB" w14:textId="77777777" w:rsidR="003F7B8C" w:rsidRPr="00467123" w:rsidRDefault="003F7B8C" w:rsidP="003F7B8C">
      <w:pPr>
        <w:rPr>
          <w:lang w:eastAsia="en-NZ"/>
        </w:rPr>
      </w:pPr>
    </w:p>
    <w:p w14:paraId="082ABDCE" w14:textId="77777777" w:rsidR="00E57E57" w:rsidRPr="00467123" w:rsidRDefault="00E57E57" w:rsidP="003F7B8C">
      <w:pPr>
        <w:pStyle w:val="Heading4"/>
        <w:rPr>
          <w:lang w:eastAsia="en-NZ"/>
        </w:rPr>
      </w:pPr>
      <w:r w:rsidRPr="00467123">
        <w:rPr>
          <w:lang w:eastAsia="en-NZ"/>
        </w:rPr>
        <w:t>The pilot programmes</w:t>
      </w:r>
    </w:p>
    <w:p w14:paraId="6AC03CCF" w14:textId="77777777" w:rsidR="00E57E57" w:rsidRPr="00467123" w:rsidRDefault="00E57E57" w:rsidP="00CB441A">
      <w:pPr>
        <w:rPr>
          <w:lang w:eastAsia="en-NZ"/>
        </w:rPr>
      </w:pPr>
      <w:r w:rsidRPr="00467123">
        <w:rPr>
          <w:lang w:eastAsia="en-NZ"/>
        </w:rPr>
        <w:t>As a result of the Skegg Report, the Government agreed to fund two pilot mammography screening programmes (in Waikato and Otago/Southland). These were established and began screening in 1991. Initially the pilots were set up to complete one-and-a-half rounds of screening by June 1994. In December 1993 the Minister of Health approved the extension of the pilots to December 1996 to allow for the completion of two full rounds of screening.</w:t>
      </w:r>
    </w:p>
    <w:p w14:paraId="6BE9BB25" w14:textId="77777777" w:rsidR="00CB441A" w:rsidRPr="00467123" w:rsidRDefault="00CB441A" w:rsidP="00CB441A">
      <w:pPr>
        <w:rPr>
          <w:lang w:eastAsia="en-NZ"/>
        </w:rPr>
      </w:pPr>
    </w:p>
    <w:p w14:paraId="00BD7481" w14:textId="34A56B11" w:rsidR="00E57E57" w:rsidRPr="00467123" w:rsidRDefault="00E57E57" w:rsidP="00CB441A">
      <w:pPr>
        <w:rPr>
          <w:lang w:eastAsia="en-NZ"/>
        </w:rPr>
      </w:pPr>
      <w:r w:rsidRPr="00467123">
        <w:rPr>
          <w:lang w:eastAsia="en-NZ"/>
        </w:rPr>
        <w:t xml:space="preserve">During 1995 the Government was faced with two options for the future direction of </w:t>
      </w:r>
      <w:r w:rsidR="005E5A05" w:rsidRPr="00467123">
        <w:rPr>
          <w:lang w:eastAsia="en-NZ"/>
        </w:rPr>
        <w:t>breast screening</w:t>
      </w:r>
      <w:r w:rsidRPr="00467123">
        <w:rPr>
          <w:lang w:eastAsia="en-NZ"/>
        </w:rPr>
        <w:t xml:space="preserve"> services:</w:t>
      </w:r>
    </w:p>
    <w:p w14:paraId="7F2B284A" w14:textId="4377C4CF" w:rsidR="00E57E57" w:rsidRPr="00A650D0" w:rsidRDefault="00E57E57" w:rsidP="00A650D0">
      <w:pPr>
        <w:pStyle w:val="Bullet"/>
      </w:pPr>
      <w:r w:rsidRPr="00467123">
        <w:rPr>
          <w:lang w:eastAsia="en-NZ"/>
        </w:rPr>
        <w:t xml:space="preserve">develop </w:t>
      </w:r>
      <w:r w:rsidRPr="00A650D0">
        <w:t xml:space="preserve">and implement an organised population-based </w:t>
      </w:r>
      <w:r w:rsidR="005E5A05" w:rsidRPr="00A650D0">
        <w:t>breast screening</w:t>
      </w:r>
      <w:r w:rsidRPr="00A650D0">
        <w:t xml:space="preserve"> programme</w:t>
      </w:r>
    </w:p>
    <w:p w14:paraId="35B59E43" w14:textId="77777777" w:rsidR="00E57E57" w:rsidRPr="00467123" w:rsidRDefault="00E57E57" w:rsidP="00A650D0">
      <w:pPr>
        <w:pStyle w:val="Bullet"/>
        <w:rPr>
          <w:lang w:eastAsia="en-NZ"/>
        </w:rPr>
      </w:pPr>
      <w:r w:rsidRPr="00A650D0">
        <w:t>coordina</w:t>
      </w:r>
      <w:r w:rsidRPr="00467123">
        <w:rPr>
          <w:lang w:eastAsia="en-NZ"/>
        </w:rPr>
        <w:t xml:space="preserve">te an organised approach to the existing </w:t>
      </w:r>
      <w:r w:rsidRPr="00467123">
        <w:rPr>
          <w:i/>
          <w:lang w:eastAsia="en-NZ"/>
        </w:rPr>
        <w:t>ad hoc</w:t>
      </w:r>
      <w:r w:rsidRPr="00467123">
        <w:rPr>
          <w:lang w:eastAsia="en-NZ"/>
        </w:rPr>
        <w:t xml:space="preserve"> opportunistic screening approach.</w:t>
      </w:r>
    </w:p>
    <w:p w14:paraId="13854DA1" w14:textId="77777777" w:rsidR="00E57E57" w:rsidRPr="00467123" w:rsidRDefault="00E57E57" w:rsidP="00CB441A">
      <w:pPr>
        <w:rPr>
          <w:lang w:eastAsia="en-NZ"/>
        </w:rPr>
      </w:pPr>
    </w:p>
    <w:p w14:paraId="7BFFD26E" w14:textId="77777777" w:rsidR="00E57E57" w:rsidRPr="00467123" w:rsidRDefault="00E57E57" w:rsidP="00CB441A">
      <w:pPr>
        <w:rPr>
          <w:lang w:eastAsia="en-NZ"/>
        </w:rPr>
      </w:pPr>
      <w:r w:rsidRPr="00467123">
        <w:rPr>
          <w:lang w:eastAsia="en-NZ"/>
        </w:rPr>
        <w:t>The two pilot programmes were based on an organised population-based screening model. They actively identiﬁed, invited and recalled eligible women in the community, provided a screening service at both mobile and ﬁxed units, ensured follow-up assessment services, and informed the community about breast screening. Dedicated information systems enabled organised monitoring and auditing of the pilots, and the entire process provided an opportunity to establish close links with treatment services.</w:t>
      </w:r>
    </w:p>
    <w:p w14:paraId="2038C7F7" w14:textId="77777777" w:rsidR="00CB441A" w:rsidRPr="00467123" w:rsidRDefault="00CB441A" w:rsidP="00CB441A">
      <w:pPr>
        <w:rPr>
          <w:lang w:eastAsia="en-NZ"/>
        </w:rPr>
      </w:pPr>
    </w:p>
    <w:p w14:paraId="3D5C07E7" w14:textId="77777777" w:rsidR="00E57E57" w:rsidRPr="00467123" w:rsidRDefault="00E57E57" w:rsidP="00CB441A">
      <w:pPr>
        <w:keepLines/>
        <w:rPr>
          <w:lang w:eastAsia="en-NZ"/>
        </w:rPr>
      </w:pPr>
      <w:r w:rsidRPr="00467123">
        <w:rPr>
          <w:lang w:eastAsia="en-NZ"/>
        </w:rPr>
        <w:t xml:space="preserve">Outside the two pilot programme areas an </w:t>
      </w:r>
      <w:r w:rsidRPr="00467123">
        <w:rPr>
          <w:i/>
          <w:lang w:eastAsia="en-NZ"/>
        </w:rPr>
        <w:t>ad hoc</w:t>
      </w:r>
      <w:r w:rsidRPr="00467123">
        <w:rPr>
          <w:lang w:eastAsia="en-NZ"/>
        </w:rPr>
        <w:t xml:space="preserve"> approach was taken to breast screening. Women who were aware of the importance of mammography screening, and those who could afford it, sought out those services if they were available in their region. While some private providers actively promoted their services, there was generally no systematic identiﬁcation and invitation of women for screening outside of the pilot programmes.</w:t>
      </w:r>
    </w:p>
    <w:p w14:paraId="0EA7F31A" w14:textId="77777777" w:rsidR="00CB441A" w:rsidRPr="00467123" w:rsidRDefault="00CB441A" w:rsidP="00CB441A">
      <w:pPr>
        <w:rPr>
          <w:lang w:eastAsia="en-NZ"/>
        </w:rPr>
      </w:pPr>
    </w:p>
    <w:p w14:paraId="5C25D92D" w14:textId="77777777" w:rsidR="00E57E57" w:rsidRPr="00467123" w:rsidRDefault="00E57E57" w:rsidP="00CB441A">
      <w:pPr>
        <w:pStyle w:val="Heading4"/>
      </w:pPr>
      <w:r w:rsidRPr="00467123">
        <w:t>A nationwide programme</w:t>
      </w:r>
    </w:p>
    <w:p w14:paraId="33097E0C" w14:textId="77777777" w:rsidR="00E57E57" w:rsidRPr="00467123" w:rsidRDefault="00E57E57" w:rsidP="00CB441A">
      <w:pPr>
        <w:rPr>
          <w:lang w:eastAsia="en-NZ"/>
        </w:rPr>
      </w:pPr>
      <w:r w:rsidRPr="00467123">
        <w:rPr>
          <w:lang w:eastAsia="en-NZ"/>
        </w:rPr>
        <w:t xml:space="preserve">In June 1995 the Minister of Health announced that the Government would be introducing a </w:t>
      </w:r>
      <w:r w:rsidR="00C633B6" w:rsidRPr="00467123">
        <w:rPr>
          <w:lang w:eastAsia="en-NZ"/>
        </w:rPr>
        <w:t>‘</w:t>
      </w:r>
      <w:r w:rsidRPr="00467123">
        <w:rPr>
          <w:lang w:eastAsia="en-NZ"/>
        </w:rPr>
        <w:t>nationwide</w:t>
      </w:r>
      <w:r w:rsidR="00C633B6" w:rsidRPr="00467123">
        <w:rPr>
          <w:lang w:eastAsia="en-NZ"/>
        </w:rPr>
        <w:t>’</w:t>
      </w:r>
      <w:r w:rsidRPr="00467123">
        <w:rPr>
          <w:lang w:eastAsia="en-NZ"/>
        </w:rPr>
        <w:t xml:space="preserve"> breast cancer screening programme (note the term </w:t>
      </w:r>
      <w:r w:rsidR="00C633B6" w:rsidRPr="00467123">
        <w:rPr>
          <w:lang w:eastAsia="en-NZ"/>
        </w:rPr>
        <w:t>‘</w:t>
      </w:r>
      <w:r w:rsidRPr="00467123">
        <w:rPr>
          <w:lang w:eastAsia="en-NZ"/>
        </w:rPr>
        <w:t>nationwide</w:t>
      </w:r>
      <w:r w:rsidR="00C633B6" w:rsidRPr="00467123">
        <w:rPr>
          <w:lang w:eastAsia="en-NZ"/>
        </w:rPr>
        <w:t>’</w:t>
      </w:r>
      <w:r w:rsidRPr="00467123">
        <w:rPr>
          <w:lang w:eastAsia="en-NZ"/>
        </w:rPr>
        <w:t xml:space="preserve"> rather than </w:t>
      </w:r>
      <w:r w:rsidR="00C633B6" w:rsidRPr="00467123">
        <w:rPr>
          <w:lang w:eastAsia="en-NZ"/>
        </w:rPr>
        <w:t>‘</w:t>
      </w:r>
      <w:r w:rsidRPr="00467123">
        <w:rPr>
          <w:lang w:eastAsia="en-NZ"/>
        </w:rPr>
        <w:t>national</w:t>
      </w:r>
      <w:r w:rsidR="00C633B6" w:rsidRPr="00467123">
        <w:rPr>
          <w:lang w:eastAsia="en-NZ"/>
        </w:rPr>
        <w:t>’</w:t>
      </w:r>
      <w:r w:rsidRPr="00467123">
        <w:rPr>
          <w:lang w:eastAsia="en-NZ"/>
        </w:rPr>
        <w:t>) for women aged 50–64 years. The reasons given for this decision were as follows.</w:t>
      </w:r>
    </w:p>
    <w:p w14:paraId="0E355F04" w14:textId="77777777" w:rsidR="00E57E57" w:rsidRPr="00A650D0" w:rsidRDefault="00E57E57" w:rsidP="00A650D0">
      <w:pPr>
        <w:pStyle w:val="Bullet"/>
      </w:pPr>
      <w:r w:rsidRPr="00A650D0">
        <w:t>Breast cancer was a signiﬁcant health issue in New Zealand.</w:t>
      </w:r>
    </w:p>
    <w:p w14:paraId="308AC8F6" w14:textId="77777777" w:rsidR="00E57E57" w:rsidRPr="00A650D0" w:rsidRDefault="00E57E57" w:rsidP="00A650D0">
      <w:pPr>
        <w:pStyle w:val="Bullet"/>
      </w:pPr>
      <w:r w:rsidRPr="00A650D0">
        <w:t>There was clear evidence of the efﬁcacy of mammographic screening in reducing mortality from breast cancer among women aged 50–64 years.</w:t>
      </w:r>
    </w:p>
    <w:p w14:paraId="574C5B29" w14:textId="77777777" w:rsidR="00E57E57" w:rsidRPr="00A650D0" w:rsidRDefault="00E57E57" w:rsidP="00A650D0">
      <w:pPr>
        <w:pStyle w:val="Bullet"/>
      </w:pPr>
      <w:r w:rsidRPr="00A650D0">
        <w:t>Studies conﬁrmed that breast cancer screening was better value for money than other available health interventions.</w:t>
      </w:r>
    </w:p>
    <w:p w14:paraId="27520CE9" w14:textId="77777777" w:rsidR="00E57E57" w:rsidRPr="00A650D0" w:rsidRDefault="00E57E57" w:rsidP="00A650D0">
      <w:pPr>
        <w:pStyle w:val="Bullet"/>
      </w:pPr>
      <w:r w:rsidRPr="00A650D0">
        <w:t>The early results from the pilot programmes demonstrated that mammographic screening (as delivered in those pilot programmes) could be done effectively and efﬁciently in New Zealand.</w:t>
      </w:r>
    </w:p>
    <w:p w14:paraId="11C61865" w14:textId="77777777" w:rsidR="00E57E57" w:rsidRPr="00467123" w:rsidRDefault="00E57E57" w:rsidP="00A650D0">
      <w:pPr>
        <w:pStyle w:val="Bullet"/>
        <w:rPr>
          <w:lang w:eastAsia="en-NZ"/>
        </w:rPr>
      </w:pPr>
      <w:r w:rsidRPr="00A650D0">
        <w:t>The health</w:t>
      </w:r>
      <w:r w:rsidRPr="00467123">
        <w:rPr>
          <w:lang w:eastAsia="en-NZ"/>
        </w:rPr>
        <w:t xml:space="preserve"> sector had the capacity to accommodate a screening programme for women aged 50–64 years.</w:t>
      </w:r>
    </w:p>
    <w:p w14:paraId="77A294AF" w14:textId="77777777" w:rsidR="00E57E57" w:rsidRPr="00467123" w:rsidRDefault="00E57E57" w:rsidP="00CB441A">
      <w:pPr>
        <w:rPr>
          <w:lang w:eastAsia="en-NZ"/>
        </w:rPr>
      </w:pPr>
    </w:p>
    <w:p w14:paraId="332EEE0B" w14:textId="77777777" w:rsidR="00E57E57" w:rsidRPr="00467123" w:rsidRDefault="00E57E57" w:rsidP="00CB441A">
      <w:pPr>
        <w:rPr>
          <w:lang w:eastAsia="en-NZ"/>
        </w:rPr>
      </w:pPr>
      <w:r w:rsidRPr="00467123">
        <w:rPr>
          <w:lang w:eastAsia="en-NZ"/>
        </w:rPr>
        <w:t>Following this announcement, the Minister of Health appointed a Breast Cancer Screening Policy Advisory Group in July 1995 to provide policy advice on the establishment of a population-based screening programme in New Zealand. Key recommendations of the group were that:</w:t>
      </w:r>
    </w:p>
    <w:p w14:paraId="2A6EE833" w14:textId="77777777" w:rsidR="00E57E57" w:rsidRPr="00A650D0" w:rsidRDefault="00E57E57" w:rsidP="00A650D0">
      <w:pPr>
        <w:pStyle w:val="Bullet"/>
      </w:pPr>
      <w:r w:rsidRPr="00467123">
        <w:rPr>
          <w:lang w:eastAsia="en-NZ"/>
        </w:rPr>
        <w:t xml:space="preserve">the </w:t>
      </w:r>
      <w:r w:rsidRPr="00A650D0">
        <w:t>programme should be an organised, population-based screening programme as part of a strategic approach to breast cancer detection and management</w:t>
      </w:r>
    </w:p>
    <w:p w14:paraId="7BCEBBF3" w14:textId="77777777" w:rsidR="00E57E57" w:rsidRPr="00A650D0" w:rsidRDefault="00E57E57" w:rsidP="00A650D0">
      <w:pPr>
        <w:pStyle w:val="Bullet"/>
      </w:pPr>
      <w:r w:rsidRPr="00A650D0">
        <w:t>there should be central planning, coordination, monitoring and evaluation of the programme</w:t>
      </w:r>
    </w:p>
    <w:p w14:paraId="450D47CC" w14:textId="77777777" w:rsidR="00E57E57" w:rsidRPr="00A650D0" w:rsidRDefault="00E57E57" w:rsidP="00A650D0">
      <w:pPr>
        <w:pStyle w:val="Bullet"/>
      </w:pPr>
      <w:r w:rsidRPr="00A650D0">
        <w:t>the service speciﬁcations should be based on those of the pilot programmes, but modiﬁed according to the lessons learned</w:t>
      </w:r>
    </w:p>
    <w:p w14:paraId="298833F4" w14:textId="77777777" w:rsidR="00E57E57" w:rsidRPr="00A650D0" w:rsidRDefault="00E57E57" w:rsidP="00A650D0">
      <w:pPr>
        <w:pStyle w:val="Bullet"/>
      </w:pPr>
      <w:r w:rsidRPr="00A650D0">
        <w:t>national quality standards should be developed</w:t>
      </w:r>
    </w:p>
    <w:p w14:paraId="693DDF1F" w14:textId="77777777" w:rsidR="00E57E57" w:rsidRPr="00A650D0" w:rsidRDefault="00E57E57" w:rsidP="00A650D0">
      <w:pPr>
        <w:pStyle w:val="Bullet"/>
      </w:pPr>
      <w:r w:rsidRPr="00A650D0">
        <w:t>all women aged 50–70 years without symptoms should be eligible</w:t>
      </w:r>
    </w:p>
    <w:p w14:paraId="05A58D0B" w14:textId="77777777" w:rsidR="00E57E57" w:rsidRPr="00467123" w:rsidRDefault="00E57E57" w:rsidP="00A650D0">
      <w:pPr>
        <w:pStyle w:val="Bullet"/>
        <w:rPr>
          <w:lang w:eastAsia="en-NZ"/>
        </w:rPr>
      </w:pPr>
      <w:r w:rsidRPr="00A650D0">
        <w:t>there should</w:t>
      </w:r>
      <w:r w:rsidRPr="00467123">
        <w:rPr>
          <w:lang w:eastAsia="en-NZ"/>
        </w:rPr>
        <w:t xml:space="preserve"> be no charge to women for access to the programme.</w:t>
      </w:r>
    </w:p>
    <w:p w14:paraId="3B209E3C" w14:textId="77777777" w:rsidR="00E57E57" w:rsidRPr="00467123" w:rsidRDefault="00E57E57" w:rsidP="00CB441A">
      <w:pPr>
        <w:rPr>
          <w:lang w:eastAsia="en-NZ"/>
        </w:rPr>
      </w:pPr>
    </w:p>
    <w:p w14:paraId="6D634952" w14:textId="77777777" w:rsidR="00E57E57" w:rsidRPr="00467123" w:rsidRDefault="00E57E57" w:rsidP="00CB441A">
      <w:pPr>
        <w:rPr>
          <w:lang w:eastAsia="en-NZ"/>
        </w:rPr>
      </w:pPr>
      <w:r w:rsidRPr="00467123">
        <w:rPr>
          <w:lang w:eastAsia="en-NZ"/>
        </w:rPr>
        <w:t>Further planning and policy development were required before any implementation of a national breast screening programme could occur. Between 1996 and 1998 work was undertaken on the development of national targets and indicators, a national monitoring and evaluation system, and an information system to support the programme.</w:t>
      </w:r>
    </w:p>
    <w:p w14:paraId="1500D3B7" w14:textId="77777777" w:rsidR="00CB441A" w:rsidRPr="00467123" w:rsidRDefault="00CB441A" w:rsidP="00CB441A">
      <w:pPr>
        <w:rPr>
          <w:lang w:eastAsia="en-NZ"/>
        </w:rPr>
      </w:pPr>
    </w:p>
    <w:p w14:paraId="5BC6CFF2" w14:textId="77777777" w:rsidR="00E57E57" w:rsidRPr="00467123" w:rsidRDefault="00E57E57" w:rsidP="00CB441A">
      <w:pPr>
        <w:rPr>
          <w:lang w:eastAsia="en-NZ"/>
        </w:rPr>
      </w:pPr>
      <w:r w:rsidRPr="00467123">
        <w:rPr>
          <w:lang w:eastAsia="en-NZ"/>
        </w:rPr>
        <w:t>The major changes made to health service delivery policy in 1991 affected the development of breast screening services from the pilot programmes into the national breast screening programme when it was extended nationwide. Delivery of the BSA services across New Zealand through six Lead Provider organisations was chosen as the method of administering the programme. This resulted in a partially centralised programme, with national policy but regional administration through contracts with the six Lead Provider organisations.</w:t>
      </w:r>
    </w:p>
    <w:p w14:paraId="75246727" w14:textId="77777777" w:rsidR="00CB441A" w:rsidRPr="00467123" w:rsidRDefault="00CB441A" w:rsidP="00CB441A">
      <w:pPr>
        <w:rPr>
          <w:lang w:eastAsia="en-NZ"/>
        </w:rPr>
      </w:pPr>
    </w:p>
    <w:p w14:paraId="1096471F" w14:textId="77777777" w:rsidR="00E57E57" w:rsidRPr="00467123" w:rsidRDefault="00E57E57" w:rsidP="00CB441A">
      <w:pPr>
        <w:keepLines/>
        <w:rPr>
          <w:lang w:eastAsia="en-NZ"/>
        </w:rPr>
      </w:pPr>
      <w:r w:rsidRPr="00467123">
        <w:rPr>
          <w:lang w:eastAsia="en-NZ"/>
        </w:rPr>
        <w:t>The Breast Cancer Screening Policy Advisory Group had originally recommended two-yearly and two-view mammography for asymptomatic women aged 50–69 years, but the Government of the day decided to limit the programme to women aged 50–64 years and to review the age range at a later date.</w:t>
      </w:r>
    </w:p>
    <w:p w14:paraId="70331ECA" w14:textId="77777777" w:rsidR="00CB441A" w:rsidRPr="00467123" w:rsidRDefault="00CB441A" w:rsidP="00CB441A">
      <w:pPr>
        <w:rPr>
          <w:lang w:eastAsia="en-NZ"/>
        </w:rPr>
      </w:pPr>
    </w:p>
    <w:p w14:paraId="743123DD" w14:textId="3674FF63" w:rsidR="00C633B6" w:rsidRPr="00467123" w:rsidRDefault="00E57E57" w:rsidP="00CB441A">
      <w:pPr>
        <w:rPr>
          <w:lang w:eastAsia="en-NZ"/>
        </w:rPr>
      </w:pPr>
      <w:r w:rsidRPr="00467123">
        <w:rPr>
          <w:lang w:eastAsia="en-NZ"/>
        </w:rPr>
        <w:t xml:space="preserve">This decision was in response to concerns that the then health service may not have had sufﬁcient trained staff (ie, medical </w:t>
      </w:r>
      <w:r w:rsidR="0079697A">
        <w:rPr>
          <w:lang w:eastAsia="en-NZ"/>
        </w:rPr>
        <w:t>imaging</w:t>
      </w:r>
      <w:r w:rsidR="0079697A" w:rsidRPr="00467123">
        <w:rPr>
          <w:lang w:eastAsia="en-NZ"/>
        </w:rPr>
        <w:t xml:space="preserve"> </w:t>
      </w:r>
      <w:r w:rsidRPr="00467123">
        <w:rPr>
          <w:lang w:eastAsia="en-NZ"/>
        </w:rPr>
        <w:t>technologists and radiologists) to operate a breast screening programme. There were also concerns that the programme may have had major ﬂow</w:t>
      </w:r>
      <w:r w:rsidR="00CB441A" w:rsidRPr="00467123">
        <w:rPr>
          <w:lang w:eastAsia="en-NZ"/>
        </w:rPr>
        <w:noBreakHyphen/>
      </w:r>
      <w:r w:rsidRPr="00467123">
        <w:rPr>
          <w:lang w:eastAsia="en-NZ"/>
        </w:rPr>
        <w:t>on effects for breast surgery and radiation oncology departments. However, the Minister of Health reiterated that the Government would seek further advice from a Ministry of Health advisory group on whether the programme should be extended to older and/or younger women.</w:t>
      </w:r>
    </w:p>
    <w:p w14:paraId="1C39D87D" w14:textId="77777777" w:rsidR="00CB441A" w:rsidRPr="00467123" w:rsidRDefault="00CB441A" w:rsidP="00CB441A">
      <w:pPr>
        <w:rPr>
          <w:lang w:eastAsia="en-NZ"/>
        </w:rPr>
      </w:pPr>
    </w:p>
    <w:p w14:paraId="7232E8FB" w14:textId="77777777" w:rsidR="00E57E57" w:rsidRPr="00467123" w:rsidRDefault="00E57E57" w:rsidP="00CB441A">
      <w:pPr>
        <w:rPr>
          <w:lang w:eastAsia="en-NZ"/>
        </w:rPr>
      </w:pPr>
      <w:r w:rsidRPr="00467123">
        <w:rPr>
          <w:lang w:eastAsia="en-NZ"/>
        </w:rPr>
        <w:t xml:space="preserve">In 1997 the former regional health authorities (RHAs) entered into a tendering process with interested parties in order to identify and select appropriate providers from which to purchase breast screening services. A decision was made whereby the RHAs would enter into an agreement with a deﬁned provider to cover the bulk of breast screening services within a geographic region. Providers were required to meet the </w:t>
      </w:r>
      <w:r w:rsidRPr="00467123">
        <w:rPr>
          <w:i/>
          <w:lang w:eastAsia="en-NZ"/>
        </w:rPr>
        <w:t>Interim National Quality Standards</w:t>
      </w:r>
      <w:r w:rsidRPr="00467123">
        <w:rPr>
          <w:lang w:eastAsia="en-NZ"/>
        </w:rPr>
        <w:t xml:space="preserve"> in determining the conﬁguration and delivery of their services within that region. In 1998 contracts were entered into with six main Lead Providers. This number increased to eight in 2006 with the reconﬁguration of the Auckland and Northland region.</w:t>
      </w:r>
    </w:p>
    <w:p w14:paraId="2620E084" w14:textId="77777777" w:rsidR="00CB441A" w:rsidRPr="00467123" w:rsidRDefault="00CB441A" w:rsidP="00CB441A">
      <w:pPr>
        <w:rPr>
          <w:lang w:eastAsia="en-NZ"/>
        </w:rPr>
      </w:pPr>
    </w:p>
    <w:p w14:paraId="56520131" w14:textId="77777777" w:rsidR="00C633B6" w:rsidRPr="00467123" w:rsidRDefault="00E57E57" w:rsidP="00CB441A">
      <w:pPr>
        <w:rPr>
          <w:lang w:eastAsia="en-NZ"/>
        </w:rPr>
      </w:pPr>
      <w:r w:rsidRPr="00467123">
        <w:rPr>
          <w:lang w:eastAsia="en-NZ"/>
        </w:rPr>
        <w:t xml:space="preserve">Following the restructuring of the New Zealand health services, the former Health Funding Authority established independent service providers (ISPs), which were contracted during 1997 and 1998 to provide health promotion and support services for Māori and Paciﬁc Island women. The </w:t>
      </w:r>
      <w:r w:rsidRPr="00467123">
        <w:rPr>
          <w:i/>
          <w:lang w:eastAsia="en-NZ"/>
        </w:rPr>
        <w:t>Interim National Operations Manual</w:t>
      </w:r>
      <w:r w:rsidRPr="00467123">
        <w:rPr>
          <w:lang w:eastAsia="en-NZ"/>
        </w:rPr>
        <w:t xml:space="preserve"> was completed in 1998 and implemented to complement the </w:t>
      </w:r>
      <w:r w:rsidRPr="00467123">
        <w:rPr>
          <w:i/>
          <w:lang w:eastAsia="en-NZ"/>
        </w:rPr>
        <w:t>Interim National Quality Standards</w:t>
      </w:r>
      <w:r w:rsidRPr="00467123">
        <w:rPr>
          <w:lang w:eastAsia="en-NZ"/>
        </w:rPr>
        <w:t xml:space="preserve"> in delivering breast screening services. BreastScreen Aotearoa was launched nationally in December 1998, with services offered in each of the regions from that time.</w:t>
      </w:r>
    </w:p>
    <w:p w14:paraId="23049B74" w14:textId="77777777" w:rsidR="00CB441A" w:rsidRPr="00467123" w:rsidRDefault="00CB441A" w:rsidP="00CB441A">
      <w:pPr>
        <w:rPr>
          <w:lang w:eastAsia="en-NZ"/>
        </w:rPr>
      </w:pPr>
    </w:p>
    <w:p w14:paraId="02CC8524" w14:textId="77777777" w:rsidR="00E57E57" w:rsidRPr="00467123" w:rsidRDefault="00E57E57" w:rsidP="00CB441A">
      <w:pPr>
        <w:pStyle w:val="Heading4"/>
        <w:rPr>
          <w:lang w:eastAsia="en-NZ"/>
        </w:rPr>
      </w:pPr>
      <w:r w:rsidRPr="00467123">
        <w:rPr>
          <w:lang w:eastAsia="en-NZ"/>
        </w:rPr>
        <w:t>Age extension</w:t>
      </w:r>
    </w:p>
    <w:p w14:paraId="7B1C5AF1" w14:textId="77777777" w:rsidR="00E57E57" w:rsidRPr="00467123" w:rsidRDefault="00E57E57" w:rsidP="00CB441A">
      <w:pPr>
        <w:rPr>
          <w:lang w:eastAsia="en-NZ"/>
        </w:rPr>
      </w:pPr>
      <w:r w:rsidRPr="00467123">
        <w:rPr>
          <w:lang w:eastAsia="en-NZ"/>
        </w:rPr>
        <w:t>On 23 February 2004 the Government announced that from 1 July 2004 the breast screening programme would be extended to include women aged 45–49 years, and women aged 65 years and over until their 70th birthday. This meant that BSA breast screening services became available to an additional 216,000 women, in addition to the more than 328,000 women aged 50–64 who were already covered by the programme before July 2004.</w:t>
      </w:r>
    </w:p>
    <w:p w14:paraId="09D9B77B" w14:textId="77777777" w:rsidR="00CB441A" w:rsidRPr="00467123" w:rsidRDefault="00CB441A" w:rsidP="00CB441A">
      <w:pPr>
        <w:rPr>
          <w:lang w:eastAsia="en-NZ"/>
        </w:rPr>
      </w:pPr>
    </w:p>
    <w:p w14:paraId="0060B1B2" w14:textId="77777777" w:rsidR="00E57E57" w:rsidRPr="00467123" w:rsidRDefault="00E57E57" w:rsidP="00CB441A">
      <w:pPr>
        <w:pStyle w:val="Heading4"/>
        <w:rPr>
          <w:lang w:eastAsia="en-NZ"/>
        </w:rPr>
      </w:pPr>
      <w:r w:rsidRPr="00467123">
        <w:rPr>
          <w:lang w:eastAsia="en-NZ"/>
        </w:rPr>
        <w:t>Digital mammography</w:t>
      </w:r>
    </w:p>
    <w:p w14:paraId="188D9C22" w14:textId="775C105E" w:rsidR="00E57E57" w:rsidRPr="00467123" w:rsidRDefault="00E57E57" w:rsidP="00CB441A">
      <w:pPr>
        <w:rPr>
          <w:lang w:eastAsia="en-NZ"/>
        </w:rPr>
      </w:pPr>
      <w:r w:rsidRPr="00467123">
        <w:rPr>
          <w:lang w:eastAsia="en-NZ"/>
        </w:rPr>
        <w:t xml:space="preserve">In 2007 the National Screening Unit endorsed the use of digital mammography for women enrolled in BSA. This was based on strong evidence that digital mammography achieves a diagnostic accuracy in screening that is equivalent to traditional film screen mammography. The decision had benefits for medical </w:t>
      </w:r>
      <w:r w:rsidR="0079697A">
        <w:rPr>
          <w:lang w:eastAsia="en-NZ"/>
        </w:rPr>
        <w:t>imaging</w:t>
      </w:r>
      <w:r w:rsidR="0079697A" w:rsidRPr="00467123">
        <w:rPr>
          <w:lang w:eastAsia="en-NZ"/>
        </w:rPr>
        <w:t xml:space="preserve"> </w:t>
      </w:r>
      <w:r w:rsidRPr="00467123">
        <w:rPr>
          <w:lang w:eastAsia="en-NZ"/>
        </w:rPr>
        <w:t>technologists (</w:t>
      </w:r>
      <w:r w:rsidR="00EF3647">
        <w:rPr>
          <w:lang w:eastAsia="en-NZ"/>
        </w:rPr>
        <w:t>MIT</w:t>
      </w:r>
      <w:r w:rsidRPr="00467123">
        <w:rPr>
          <w:lang w:eastAsia="en-NZ"/>
        </w:rPr>
        <w:t>s) using the new systems and enabled the use of teleradiography to read images across different locations. At the time, digital mammography was used in the National Health Service Breast Screening Programme (NHSBSP) and in some European breast screening programmes, and it has subsequently become the international standard. Since 2007 Lead Providers across New Zealand gradually adopted digital mammography</w:t>
      </w:r>
      <w:r w:rsidR="00395A3C">
        <w:rPr>
          <w:lang w:eastAsia="en-NZ"/>
        </w:rPr>
        <w:t xml:space="preserve"> and the programme was fully digital by the end of 2013.</w:t>
      </w:r>
    </w:p>
    <w:p w14:paraId="0BAB8D1D" w14:textId="77777777" w:rsidR="00CB441A" w:rsidRPr="00467123" w:rsidRDefault="00CB441A" w:rsidP="00CB441A">
      <w:pPr>
        <w:rPr>
          <w:lang w:eastAsia="en-NZ"/>
        </w:rPr>
      </w:pPr>
    </w:p>
    <w:p w14:paraId="4F513B53" w14:textId="77777777" w:rsidR="00E57E57" w:rsidRPr="00467123" w:rsidRDefault="00E57E57" w:rsidP="00CB441A">
      <w:pPr>
        <w:pStyle w:val="Heading2"/>
        <w:rPr>
          <w:lang w:eastAsia="en-NZ"/>
        </w:rPr>
      </w:pPr>
      <w:bookmarkStart w:id="8" w:name="_Toc374980515"/>
      <w:bookmarkStart w:id="9" w:name="_Toc127520262"/>
      <w:r w:rsidRPr="00467123">
        <w:rPr>
          <w:lang w:eastAsia="en-NZ"/>
        </w:rPr>
        <w:t>Breast screening in New Zealand today</w:t>
      </w:r>
      <w:bookmarkEnd w:id="8"/>
      <w:bookmarkEnd w:id="9"/>
    </w:p>
    <w:p w14:paraId="7A5DCE79" w14:textId="77777777" w:rsidR="00C633B6" w:rsidRPr="00467123" w:rsidRDefault="00E57E57" w:rsidP="00CB441A">
      <w:pPr>
        <w:pStyle w:val="Heading3"/>
        <w:rPr>
          <w:lang w:eastAsia="en-NZ"/>
        </w:rPr>
      </w:pPr>
      <w:r w:rsidRPr="00467123">
        <w:rPr>
          <w:lang w:eastAsia="en-NZ"/>
        </w:rPr>
        <w:t>National policy</w:t>
      </w:r>
    </w:p>
    <w:p w14:paraId="7BC6FCE0" w14:textId="77777777" w:rsidR="00E57E57" w:rsidRPr="00467123" w:rsidRDefault="00E57E57" w:rsidP="00CB441A">
      <w:pPr>
        <w:rPr>
          <w:lang w:eastAsia="en-NZ"/>
        </w:rPr>
      </w:pPr>
      <w:r w:rsidRPr="00467123">
        <w:rPr>
          <w:lang w:eastAsia="en-NZ"/>
        </w:rPr>
        <w:t>The aim of screening is to reduce morbidity or mortality from a speciﬁc health condition. It reduces the risk of the development of, or dying from, a disease, but it is not a guarantee of prevention, or diagnosis and cure. Screening has its beneﬁts, costs and potential harm, and so there is an ethical obligation to minimise harm and maximise beneﬁts at a reasonable cost.</w:t>
      </w:r>
    </w:p>
    <w:p w14:paraId="1BE02692" w14:textId="77777777" w:rsidR="00CB441A" w:rsidRPr="00467123" w:rsidRDefault="00CB441A" w:rsidP="00CB441A">
      <w:pPr>
        <w:rPr>
          <w:lang w:eastAsia="en-NZ"/>
        </w:rPr>
      </w:pPr>
    </w:p>
    <w:p w14:paraId="013478FF" w14:textId="77777777" w:rsidR="00C633B6" w:rsidRPr="00467123" w:rsidRDefault="00E57E57" w:rsidP="00CB441A">
      <w:pPr>
        <w:rPr>
          <w:lang w:eastAsia="en-NZ"/>
        </w:rPr>
      </w:pPr>
      <w:r w:rsidRPr="00467123">
        <w:rPr>
          <w:lang w:eastAsia="en-NZ"/>
        </w:rPr>
        <w:t xml:space="preserve">The National Screening Unit has adopted a deﬁnition of </w:t>
      </w:r>
      <w:r w:rsidR="00C633B6" w:rsidRPr="00467123">
        <w:rPr>
          <w:lang w:eastAsia="en-NZ"/>
        </w:rPr>
        <w:t>‘</w:t>
      </w:r>
      <w:r w:rsidRPr="00467123">
        <w:rPr>
          <w:lang w:eastAsia="en-NZ"/>
        </w:rPr>
        <w:t>screening</w:t>
      </w:r>
      <w:r w:rsidR="00C633B6" w:rsidRPr="00467123">
        <w:rPr>
          <w:lang w:eastAsia="en-NZ"/>
        </w:rPr>
        <w:t>’</w:t>
      </w:r>
      <w:r w:rsidRPr="00467123">
        <w:rPr>
          <w:lang w:eastAsia="en-NZ"/>
        </w:rPr>
        <w:t xml:space="preserve"> based on that of the National Screening Committee of the United Kingdom and adapted by the New Zealand National Health Committee:</w:t>
      </w:r>
    </w:p>
    <w:p w14:paraId="55128CD4" w14:textId="77777777" w:rsidR="00C633B6" w:rsidRPr="00467123" w:rsidRDefault="00E57E57" w:rsidP="00CB441A">
      <w:pPr>
        <w:pStyle w:val="Quote"/>
        <w:rPr>
          <w:lang w:eastAsia="en-NZ"/>
        </w:rPr>
      </w:pPr>
      <w:r w:rsidRPr="00467123">
        <w:rPr>
          <w:lang w:eastAsia="en-NZ"/>
        </w:rPr>
        <w:t>Screening is a health service in which members of a defined population, who either do not necessarily perceive they are at risk of, or are already affected by a disease or its complications, are asked a question or offered a test, to identify those individuals who are more likely to be helped than harmed by further tests or treatment to reduce the risk of a disease or its complications.</w:t>
      </w:r>
      <w:r w:rsidRPr="00467123">
        <w:rPr>
          <w:rStyle w:val="FootnoteReference"/>
        </w:rPr>
        <w:footnoteReference w:id="2"/>
      </w:r>
    </w:p>
    <w:p w14:paraId="43B171B7" w14:textId="77777777" w:rsidR="00CB441A" w:rsidRPr="00467123" w:rsidRDefault="00CB441A" w:rsidP="00CB441A">
      <w:pPr>
        <w:rPr>
          <w:lang w:eastAsia="en-NZ"/>
        </w:rPr>
      </w:pPr>
    </w:p>
    <w:p w14:paraId="0964507A" w14:textId="77777777" w:rsidR="00E57E57" w:rsidRPr="00467123" w:rsidRDefault="00E57E57" w:rsidP="00CB441A">
      <w:pPr>
        <w:rPr>
          <w:lang w:eastAsia="en-NZ"/>
        </w:rPr>
      </w:pPr>
      <w:r w:rsidRPr="00467123">
        <w:rPr>
          <w:lang w:eastAsia="en-NZ"/>
        </w:rPr>
        <w:t>In order for a screening programme to be successful, a coordinated approach is required. The essentials of such an approach include clear lines of accountability, high quality service provision, effective monitoring of deﬁned policy and quality standards, the timely availability and appropriate integration of screening services with diagnostic and treatment services, and high levels of programme enrolment and participation. It is also important to identify priority groups who are most likely to beneﬁt from screening and to ensure the programme is accessible to these groups.</w:t>
      </w:r>
    </w:p>
    <w:p w14:paraId="68700760" w14:textId="77777777" w:rsidR="00CB441A" w:rsidRPr="00467123" w:rsidRDefault="00CB441A" w:rsidP="00CB441A">
      <w:pPr>
        <w:rPr>
          <w:lang w:eastAsia="en-NZ"/>
        </w:rPr>
      </w:pPr>
    </w:p>
    <w:p w14:paraId="2CD7CA6A" w14:textId="77777777" w:rsidR="00E57E57" w:rsidRPr="00467123" w:rsidRDefault="00E57E57" w:rsidP="00CB441A">
      <w:pPr>
        <w:rPr>
          <w:lang w:eastAsia="en-NZ"/>
        </w:rPr>
      </w:pPr>
      <w:r w:rsidRPr="00467123">
        <w:rPr>
          <w:lang w:eastAsia="en-NZ"/>
        </w:rPr>
        <w:t>Three principal factors in inﬂuencing how much beneﬁt can be obtained in any population are the proportion of the eligible women who are screened, the sensitivity of the screening test (mammography) in detecting invasive cancers at an early stage, and the adequacy of treatment provided for the screen-detected cancers.</w:t>
      </w:r>
    </w:p>
    <w:p w14:paraId="6D7D047E" w14:textId="77777777" w:rsidR="00CB441A" w:rsidRPr="00467123" w:rsidRDefault="00CB441A" w:rsidP="00CB441A">
      <w:pPr>
        <w:rPr>
          <w:lang w:eastAsia="en-NZ"/>
        </w:rPr>
      </w:pPr>
    </w:p>
    <w:p w14:paraId="70225A9E" w14:textId="77777777" w:rsidR="00E57E57" w:rsidRPr="00467123" w:rsidRDefault="00E57E57" w:rsidP="00CB441A">
      <w:pPr>
        <w:pStyle w:val="Heading3"/>
        <w:rPr>
          <w:lang w:eastAsia="en-NZ"/>
        </w:rPr>
      </w:pPr>
      <w:r w:rsidRPr="00467123">
        <w:rPr>
          <w:lang w:eastAsia="en-NZ"/>
        </w:rPr>
        <w:t>Eligibility</w:t>
      </w:r>
    </w:p>
    <w:p w14:paraId="70FB618C" w14:textId="77777777" w:rsidR="00E57E57" w:rsidRPr="00467123" w:rsidRDefault="00E57E57" w:rsidP="00CB441A">
      <w:pPr>
        <w:rPr>
          <w:lang w:eastAsia="en-NZ"/>
        </w:rPr>
      </w:pPr>
      <w:r w:rsidRPr="00467123">
        <w:rPr>
          <w:lang w:eastAsia="en-NZ"/>
        </w:rPr>
        <w:t>Currently, BreastScreen Aotearoa offers free mammography every two years to women who:</w:t>
      </w:r>
    </w:p>
    <w:p w14:paraId="76DA2554" w14:textId="77777777" w:rsidR="00C633B6" w:rsidRPr="00467123" w:rsidRDefault="00E57E57" w:rsidP="00A650D0">
      <w:pPr>
        <w:pStyle w:val="Bullet"/>
        <w:tabs>
          <w:tab w:val="clear" w:pos="284"/>
        </w:tabs>
        <w:rPr>
          <w:lang w:eastAsia="en-NZ"/>
        </w:rPr>
      </w:pPr>
      <w:r w:rsidRPr="00467123">
        <w:rPr>
          <w:lang w:eastAsia="en-NZ"/>
        </w:rPr>
        <w:t>are aged 45–69 years</w:t>
      </w:r>
    </w:p>
    <w:p w14:paraId="29D6EFE4" w14:textId="77777777" w:rsidR="00E57E57" w:rsidRPr="00A650D0" w:rsidRDefault="00E57E57" w:rsidP="00A650D0">
      <w:pPr>
        <w:pStyle w:val="Bullet"/>
      </w:pPr>
      <w:r w:rsidRPr="00467123">
        <w:rPr>
          <w:lang w:eastAsia="en-NZ"/>
        </w:rPr>
        <w:t xml:space="preserve">have </w:t>
      </w:r>
      <w:r w:rsidRPr="00A650D0">
        <w:t>not had mammography within the previous 12 months</w:t>
      </w:r>
    </w:p>
    <w:p w14:paraId="35BDD8B8" w14:textId="77777777" w:rsidR="00E57E57" w:rsidRPr="00A650D0" w:rsidRDefault="00E57E57" w:rsidP="00A650D0">
      <w:pPr>
        <w:pStyle w:val="Bullet"/>
      </w:pPr>
      <w:r w:rsidRPr="00A650D0">
        <w:t>are not pregnant or breastfeeding – breastfeeding women who meet the other criteria are able to have a mammogram within BSA no sooner than three months after lactation has ceased</w:t>
      </w:r>
    </w:p>
    <w:p w14:paraId="4F2FCAFB" w14:textId="77777777" w:rsidR="00E57E57" w:rsidRPr="00A650D0" w:rsidRDefault="00E57E57" w:rsidP="00A650D0">
      <w:pPr>
        <w:pStyle w:val="Bullet"/>
      </w:pPr>
      <w:r w:rsidRPr="00A650D0">
        <w:t>are free from breast cancer – women previously diagnosed with breast cancer are eligible for screening at least ﬁve years after diagnosis</w:t>
      </w:r>
    </w:p>
    <w:p w14:paraId="778AEB9A" w14:textId="77777777" w:rsidR="00E57E57" w:rsidRPr="00A650D0" w:rsidRDefault="00E57E57" w:rsidP="00A650D0">
      <w:pPr>
        <w:pStyle w:val="Bullet"/>
      </w:pPr>
      <w:r w:rsidRPr="00A650D0">
        <w:t>are asymptomatic</w:t>
      </w:r>
    </w:p>
    <w:p w14:paraId="277D6CC8" w14:textId="77777777" w:rsidR="00E57E57" w:rsidRPr="00467123" w:rsidRDefault="00E57E57" w:rsidP="00A650D0">
      <w:pPr>
        <w:pStyle w:val="Bullet"/>
        <w:rPr>
          <w:lang w:eastAsia="en-NZ"/>
        </w:rPr>
      </w:pPr>
      <w:r w:rsidRPr="00A650D0">
        <w:t>are eligible</w:t>
      </w:r>
      <w:r w:rsidRPr="00467123">
        <w:rPr>
          <w:lang w:eastAsia="en-NZ"/>
        </w:rPr>
        <w:t xml:space="preserve"> for public health services in New Zealand.</w:t>
      </w:r>
    </w:p>
    <w:p w14:paraId="11C2F59F" w14:textId="77777777" w:rsidR="00CB441A" w:rsidRPr="00467123" w:rsidRDefault="00CB441A" w:rsidP="00CB441A">
      <w:pPr>
        <w:rPr>
          <w:lang w:eastAsia="en-NZ"/>
        </w:rPr>
      </w:pPr>
    </w:p>
    <w:p w14:paraId="7F559ABE" w14:textId="5893FC18" w:rsidR="00E57E57" w:rsidRPr="00467123" w:rsidRDefault="00E57E57" w:rsidP="00CB441A">
      <w:pPr>
        <w:rPr>
          <w:lang w:eastAsia="en-NZ"/>
        </w:rPr>
      </w:pPr>
      <w:r w:rsidRPr="00467123">
        <w:rPr>
          <w:lang w:eastAsia="en-NZ"/>
        </w:rPr>
        <w:t xml:space="preserve">(Refer to </w:t>
      </w:r>
      <w:hyperlink r:id="rId23" w:history="1">
        <w:r w:rsidRPr="00467123">
          <w:rPr>
            <w:rStyle w:val="Hyperlink"/>
            <w:rFonts w:cs="Arial"/>
            <w:lang w:eastAsia="en-NZ"/>
          </w:rPr>
          <w:t>www.health.govt.nz/new-zealand-health-system/eligibility-publicly-funded-health-services</w:t>
        </w:r>
      </w:hyperlink>
      <w:r w:rsidRPr="00467123">
        <w:rPr>
          <w:lang w:eastAsia="en-NZ"/>
        </w:rPr>
        <w:t>. for further information.)</w:t>
      </w:r>
    </w:p>
    <w:p w14:paraId="121E5DE4" w14:textId="77777777" w:rsidR="00CB441A" w:rsidRPr="00467123" w:rsidRDefault="00CB441A" w:rsidP="00CB441A">
      <w:pPr>
        <w:rPr>
          <w:lang w:eastAsia="en-NZ"/>
        </w:rPr>
      </w:pPr>
    </w:p>
    <w:p w14:paraId="3204B8D7" w14:textId="77777777" w:rsidR="00E57E57" w:rsidRPr="00467123" w:rsidRDefault="00E57E57" w:rsidP="00CB441A">
      <w:pPr>
        <w:pStyle w:val="Heading3"/>
        <w:rPr>
          <w:lang w:eastAsia="en-NZ"/>
        </w:rPr>
      </w:pPr>
      <w:r w:rsidRPr="00467123">
        <w:rPr>
          <w:lang w:eastAsia="en-NZ"/>
        </w:rPr>
        <w:t>Eligibility for treatment</w:t>
      </w:r>
    </w:p>
    <w:p w14:paraId="7A33CEBE" w14:textId="41B116AD" w:rsidR="00E57E57" w:rsidRPr="00467123" w:rsidRDefault="00E57E57" w:rsidP="00CB441A">
      <w:pPr>
        <w:rPr>
          <w:lang w:eastAsia="en-NZ"/>
        </w:rPr>
      </w:pPr>
      <w:r w:rsidRPr="00467123">
        <w:rPr>
          <w:lang w:eastAsia="en-NZ"/>
        </w:rPr>
        <w:t>Regardless of an individual</w:t>
      </w:r>
      <w:r w:rsidR="00C633B6" w:rsidRPr="00467123">
        <w:rPr>
          <w:lang w:eastAsia="en-NZ"/>
        </w:rPr>
        <w:t>’</w:t>
      </w:r>
      <w:r w:rsidRPr="00467123">
        <w:rPr>
          <w:lang w:eastAsia="en-NZ"/>
        </w:rPr>
        <w:t>s participation in BSA, free treatment services for individuals diagnosed with cancer are only available to those who are eligible for publicly funded health services in New Zealand</w:t>
      </w:r>
      <w:r w:rsidR="00B3465E">
        <w:rPr>
          <w:lang w:eastAsia="en-NZ"/>
        </w:rPr>
        <w:t>.</w:t>
      </w:r>
      <w:r w:rsidRPr="00467123">
        <w:rPr>
          <w:lang w:eastAsia="en-NZ"/>
        </w:rPr>
        <w:t xml:space="preserve"> A number of private services also provide treatment, but there is a cost to the woman or her insurance company.</w:t>
      </w:r>
    </w:p>
    <w:p w14:paraId="308F4988" w14:textId="77777777" w:rsidR="00CB441A" w:rsidRPr="00467123" w:rsidRDefault="00CB441A" w:rsidP="00CB441A">
      <w:pPr>
        <w:rPr>
          <w:lang w:eastAsia="en-NZ"/>
        </w:rPr>
      </w:pPr>
    </w:p>
    <w:p w14:paraId="0404BFA6" w14:textId="77777777" w:rsidR="00E57E57" w:rsidRPr="00467123" w:rsidRDefault="00E57E57" w:rsidP="00CB441A">
      <w:pPr>
        <w:pStyle w:val="Heading3"/>
        <w:rPr>
          <w:lang w:eastAsia="en-NZ"/>
        </w:rPr>
      </w:pPr>
      <w:r w:rsidRPr="00467123">
        <w:rPr>
          <w:lang w:eastAsia="en-NZ"/>
        </w:rPr>
        <w:t>Scope</w:t>
      </w:r>
    </w:p>
    <w:p w14:paraId="45390398" w14:textId="77777777" w:rsidR="00E57E57" w:rsidRPr="00467123" w:rsidRDefault="00E57E57" w:rsidP="00CB441A">
      <w:pPr>
        <w:rPr>
          <w:lang w:eastAsia="en-NZ"/>
        </w:rPr>
      </w:pPr>
      <w:r w:rsidRPr="00467123">
        <w:rPr>
          <w:lang w:eastAsia="en-NZ"/>
        </w:rPr>
        <w:t>BSA provides a national screening programme, which includes:</w:t>
      </w:r>
    </w:p>
    <w:p w14:paraId="374BB237" w14:textId="77777777" w:rsidR="00E57E57" w:rsidRPr="00A650D0" w:rsidRDefault="00E57E57" w:rsidP="00A650D0">
      <w:pPr>
        <w:pStyle w:val="Bullet"/>
      </w:pPr>
      <w:r w:rsidRPr="00467123">
        <w:rPr>
          <w:lang w:eastAsia="en-NZ"/>
        </w:rPr>
        <w:t xml:space="preserve">promotion of </w:t>
      </w:r>
      <w:r w:rsidRPr="00A650D0">
        <w:t>screening</w:t>
      </w:r>
    </w:p>
    <w:p w14:paraId="6E00B335" w14:textId="77777777" w:rsidR="00E57E57" w:rsidRPr="00A650D0" w:rsidRDefault="00E57E57" w:rsidP="00A650D0">
      <w:pPr>
        <w:pStyle w:val="Bullet"/>
      </w:pPr>
      <w:r w:rsidRPr="00A650D0">
        <w:t>education about breast cancer, screening and treatment</w:t>
      </w:r>
    </w:p>
    <w:p w14:paraId="2BE7E02E" w14:textId="77777777" w:rsidR="00E57E57" w:rsidRPr="00A650D0" w:rsidRDefault="00E57E57" w:rsidP="00A650D0">
      <w:pPr>
        <w:pStyle w:val="Bullet"/>
      </w:pPr>
      <w:r w:rsidRPr="00A650D0">
        <w:t>identiﬁcation and invitation of women eligible for screening</w:t>
      </w:r>
    </w:p>
    <w:p w14:paraId="79901C26" w14:textId="77777777" w:rsidR="00E57E57" w:rsidRPr="00A650D0" w:rsidRDefault="00E57E57" w:rsidP="00A650D0">
      <w:pPr>
        <w:pStyle w:val="Bullet"/>
      </w:pPr>
      <w:r w:rsidRPr="00A650D0">
        <w:t>invitation and recall of women eligible for screening at two-yearly intervals</w:t>
      </w:r>
    </w:p>
    <w:p w14:paraId="2894DD09" w14:textId="77777777" w:rsidR="00E57E57" w:rsidRPr="00A650D0" w:rsidRDefault="00E57E57" w:rsidP="00A650D0">
      <w:pPr>
        <w:pStyle w:val="Bullet"/>
      </w:pPr>
      <w:r w:rsidRPr="00A650D0">
        <w:t>screening mammography for eligible women</w:t>
      </w:r>
    </w:p>
    <w:p w14:paraId="71F0663A" w14:textId="0B0D40C0" w:rsidR="00E57E57" w:rsidRPr="00A650D0" w:rsidRDefault="00E57E57" w:rsidP="00A650D0">
      <w:pPr>
        <w:pStyle w:val="Bullet"/>
      </w:pPr>
      <w:r w:rsidRPr="00A650D0">
        <w:t xml:space="preserve">multidisciplinary assessment for </w:t>
      </w:r>
      <w:r w:rsidRPr="00794DD5">
        <w:rPr>
          <w:szCs w:val="22"/>
        </w:rPr>
        <w:t>screened women, including clinical examination, ultrasound, percutaneous needle biopsy,</w:t>
      </w:r>
      <w:r w:rsidR="00794DD5" w:rsidRPr="00794DD5">
        <w:rPr>
          <w:szCs w:val="22"/>
        </w:rPr>
        <w:t xml:space="preserve"> </w:t>
      </w:r>
      <w:r w:rsidR="00794DD5" w:rsidRPr="00EB6430">
        <w:rPr>
          <w:rFonts w:cstheme="minorHAnsi"/>
          <w:szCs w:val="22"/>
        </w:rPr>
        <w:t>open surgical excision biopsy, vacuum-assisted excision,</w:t>
      </w:r>
      <w:r w:rsidRPr="00EB6430">
        <w:t xml:space="preserve"> </w:t>
      </w:r>
      <w:r w:rsidRPr="00A650D0">
        <w:t>and pathology services</w:t>
      </w:r>
    </w:p>
    <w:p w14:paraId="2E8EB59C" w14:textId="77777777" w:rsidR="00E57E57" w:rsidRPr="00A650D0" w:rsidRDefault="00E57E57" w:rsidP="00A650D0">
      <w:pPr>
        <w:pStyle w:val="Bullet"/>
      </w:pPr>
      <w:r w:rsidRPr="00A650D0">
        <w:t>communication of the screening results to women and their primary health care provider</w:t>
      </w:r>
    </w:p>
    <w:p w14:paraId="33D9E2EF" w14:textId="77777777" w:rsidR="00E57E57" w:rsidRPr="00A650D0" w:rsidRDefault="00E57E57" w:rsidP="00A650D0">
      <w:pPr>
        <w:pStyle w:val="Bullet"/>
      </w:pPr>
      <w:r w:rsidRPr="00A650D0">
        <w:t>support and counselling for women undergoing assessment procedures</w:t>
      </w:r>
    </w:p>
    <w:p w14:paraId="48E3CCAE" w14:textId="77777777" w:rsidR="00E57E57" w:rsidRPr="00A650D0" w:rsidRDefault="00E57E57" w:rsidP="00A650D0">
      <w:pPr>
        <w:pStyle w:val="Bullet"/>
      </w:pPr>
      <w:r w:rsidRPr="00A650D0">
        <w:t>referral to treatment for those women identiﬁed with breast cancer</w:t>
      </w:r>
    </w:p>
    <w:p w14:paraId="66301197" w14:textId="77777777" w:rsidR="00E57E57" w:rsidRPr="00A650D0" w:rsidRDefault="00E57E57" w:rsidP="00A650D0">
      <w:pPr>
        <w:pStyle w:val="Bullet"/>
      </w:pPr>
      <w:r w:rsidRPr="00A650D0">
        <w:t>an information system to support the screening programme</w:t>
      </w:r>
    </w:p>
    <w:p w14:paraId="5D1FBAA6" w14:textId="77777777" w:rsidR="00E57E57" w:rsidRPr="00467123" w:rsidRDefault="00E57E57" w:rsidP="00A650D0">
      <w:pPr>
        <w:pStyle w:val="Bullet"/>
        <w:rPr>
          <w:lang w:eastAsia="en-NZ"/>
        </w:rPr>
      </w:pPr>
      <w:r w:rsidRPr="00A650D0">
        <w:t>quality assurance</w:t>
      </w:r>
      <w:r w:rsidRPr="00467123">
        <w:rPr>
          <w:lang w:eastAsia="en-NZ"/>
        </w:rPr>
        <w:t>, audit, monitoring and evaluation.</w:t>
      </w:r>
    </w:p>
    <w:p w14:paraId="2548689E" w14:textId="77777777" w:rsidR="00CB441A" w:rsidRPr="00467123" w:rsidRDefault="00CB441A" w:rsidP="00CB441A">
      <w:pPr>
        <w:rPr>
          <w:lang w:eastAsia="en-NZ"/>
        </w:rPr>
      </w:pPr>
    </w:p>
    <w:p w14:paraId="65E247F8" w14:textId="77777777" w:rsidR="00E57E57" w:rsidRPr="00467123" w:rsidRDefault="00E57E57" w:rsidP="00CB441A">
      <w:pPr>
        <w:pStyle w:val="Heading3"/>
        <w:rPr>
          <w:lang w:eastAsia="en-NZ"/>
        </w:rPr>
      </w:pPr>
      <w:r w:rsidRPr="00467123">
        <w:rPr>
          <w:lang w:eastAsia="en-NZ"/>
        </w:rPr>
        <w:t>Configuration</w:t>
      </w:r>
    </w:p>
    <w:p w14:paraId="34EFD561" w14:textId="77777777" w:rsidR="00E57E57" w:rsidRPr="00467123" w:rsidRDefault="00E57E57" w:rsidP="00CB441A">
      <w:pPr>
        <w:rPr>
          <w:lang w:eastAsia="en-NZ"/>
        </w:rPr>
      </w:pPr>
      <w:r w:rsidRPr="00467123">
        <w:rPr>
          <w:lang w:eastAsia="en-NZ"/>
        </w:rPr>
        <w:t>The National Screening Unit sits within the National Health Board, National Services Purchasing group of the Ministry of Health and is responsible for:</w:t>
      </w:r>
    </w:p>
    <w:p w14:paraId="6FD9AD5F" w14:textId="77777777" w:rsidR="00E57E57" w:rsidRPr="00A650D0" w:rsidRDefault="00E57E57" w:rsidP="00A650D0">
      <w:pPr>
        <w:pStyle w:val="Bullet"/>
      </w:pPr>
      <w:r w:rsidRPr="00467123">
        <w:rPr>
          <w:lang w:eastAsia="en-NZ"/>
        </w:rPr>
        <w:t xml:space="preserve">national </w:t>
      </w:r>
      <w:r w:rsidRPr="00A650D0">
        <w:t>management and oversight of BSA</w:t>
      </w:r>
    </w:p>
    <w:p w14:paraId="0CDD0C20" w14:textId="77777777" w:rsidR="00E57E57" w:rsidRPr="00A650D0" w:rsidRDefault="00E57E57" w:rsidP="00A650D0">
      <w:pPr>
        <w:pStyle w:val="Bullet"/>
      </w:pPr>
      <w:r w:rsidRPr="00A650D0">
        <w:t>funding of BSA providers</w:t>
      </w:r>
    </w:p>
    <w:p w14:paraId="1726EFC9" w14:textId="77777777" w:rsidR="00E57E57" w:rsidRPr="00A650D0" w:rsidRDefault="00E57E57" w:rsidP="00A650D0">
      <w:pPr>
        <w:pStyle w:val="Bullet"/>
      </w:pPr>
      <w:r w:rsidRPr="00A650D0">
        <w:t>national coordination of providers</w:t>
      </w:r>
    </w:p>
    <w:p w14:paraId="4BC9A26C" w14:textId="77777777" w:rsidR="00E57E57" w:rsidRPr="00A650D0" w:rsidRDefault="00E57E57" w:rsidP="00A650D0">
      <w:pPr>
        <w:pStyle w:val="Bullet"/>
      </w:pPr>
      <w:r w:rsidRPr="00A650D0">
        <w:t>national recruitment and retention activities (including the development of standardised resources and national promotions)</w:t>
      </w:r>
    </w:p>
    <w:p w14:paraId="1168F01D" w14:textId="77777777" w:rsidR="00E57E57" w:rsidRPr="00A650D0" w:rsidRDefault="00E57E57" w:rsidP="00A650D0">
      <w:pPr>
        <w:pStyle w:val="Bullet"/>
      </w:pPr>
      <w:r w:rsidRPr="00A650D0">
        <w:t>national strategy and policy development</w:t>
      </w:r>
    </w:p>
    <w:p w14:paraId="01D04B13" w14:textId="77777777" w:rsidR="00E57E57" w:rsidRPr="00467123" w:rsidRDefault="00E57E57" w:rsidP="00A650D0">
      <w:pPr>
        <w:pStyle w:val="Bullet"/>
        <w:rPr>
          <w:lang w:eastAsia="en-NZ"/>
        </w:rPr>
      </w:pPr>
      <w:r w:rsidRPr="00A650D0">
        <w:t>national monitoring</w:t>
      </w:r>
      <w:r w:rsidRPr="00467123">
        <w:rPr>
          <w:lang w:eastAsia="en-NZ"/>
        </w:rPr>
        <w:t>, evaluation and audit.</w:t>
      </w:r>
    </w:p>
    <w:p w14:paraId="2EDCD6C5" w14:textId="77777777" w:rsidR="00CB441A" w:rsidRPr="00467123" w:rsidRDefault="00CB441A" w:rsidP="00CB441A">
      <w:pPr>
        <w:rPr>
          <w:lang w:eastAsia="en-NZ"/>
        </w:rPr>
      </w:pPr>
    </w:p>
    <w:p w14:paraId="69280641" w14:textId="77777777" w:rsidR="00E57E57" w:rsidRPr="00467123" w:rsidRDefault="00E57E57" w:rsidP="00CB441A">
      <w:pPr>
        <w:pStyle w:val="Heading3"/>
        <w:rPr>
          <w:lang w:eastAsia="en-NZ"/>
        </w:rPr>
      </w:pPr>
      <w:r w:rsidRPr="00467123">
        <w:rPr>
          <w:lang w:eastAsia="en-NZ"/>
        </w:rPr>
        <w:t>BreastScreen Aotearoa providers</w:t>
      </w:r>
    </w:p>
    <w:p w14:paraId="3F84CF6B" w14:textId="77777777" w:rsidR="00E57E57" w:rsidRPr="00467123" w:rsidRDefault="00E57E57" w:rsidP="00CB441A">
      <w:pPr>
        <w:rPr>
          <w:lang w:eastAsia="en-NZ"/>
        </w:rPr>
      </w:pPr>
      <w:r w:rsidRPr="00467123">
        <w:rPr>
          <w:lang w:eastAsia="en-NZ"/>
        </w:rPr>
        <w:t xml:space="preserve">BSA is delivered to women on both a national and a regional basis. For the purposes of this document, a provider is deﬁned as any Lead, subcontracted or </w:t>
      </w:r>
      <w:r w:rsidR="003C7E83">
        <w:rPr>
          <w:lang w:eastAsia="en-NZ"/>
        </w:rPr>
        <w:t>Screening Support Service</w:t>
      </w:r>
      <w:r w:rsidRPr="00467123">
        <w:rPr>
          <w:lang w:eastAsia="en-NZ"/>
        </w:rPr>
        <w:t xml:space="preserve"> Provider that delivers services on behalf of BSA.</w:t>
      </w:r>
    </w:p>
    <w:p w14:paraId="6516139C" w14:textId="77777777" w:rsidR="00CB441A" w:rsidRPr="00467123" w:rsidRDefault="00CB441A" w:rsidP="00CB441A">
      <w:pPr>
        <w:rPr>
          <w:lang w:eastAsia="en-NZ"/>
        </w:rPr>
      </w:pPr>
    </w:p>
    <w:p w14:paraId="1AFB3C6A" w14:textId="77777777" w:rsidR="00E57E57" w:rsidRPr="00467123" w:rsidRDefault="00E57E57" w:rsidP="00CB441A">
      <w:pPr>
        <w:rPr>
          <w:lang w:eastAsia="en-NZ"/>
        </w:rPr>
      </w:pPr>
      <w:r w:rsidRPr="00467123">
        <w:rPr>
          <w:lang w:eastAsia="en-NZ"/>
        </w:rPr>
        <w:t xml:space="preserve">Each Lead Provider is responsible for providing, either directly or by subcontracting another provider, all services (except those provided by </w:t>
      </w:r>
      <w:r w:rsidR="003C7E83">
        <w:rPr>
          <w:lang w:eastAsia="en-NZ"/>
        </w:rPr>
        <w:t>Screening Support Service</w:t>
      </w:r>
      <w:r w:rsidR="003C7E83" w:rsidRPr="00467123">
        <w:rPr>
          <w:lang w:eastAsia="en-NZ"/>
        </w:rPr>
        <w:t xml:space="preserve"> Provider</w:t>
      </w:r>
      <w:r w:rsidR="003C7E83">
        <w:rPr>
          <w:lang w:eastAsia="en-NZ"/>
        </w:rPr>
        <w:t>s</w:t>
      </w:r>
      <w:r w:rsidRPr="00467123">
        <w:rPr>
          <w:lang w:eastAsia="en-NZ"/>
        </w:rPr>
        <w:t>) throughout their region. This includes:</w:t>
      </w:r>
    </w:p>
    <w:p w14:paraId="334961D6" w14:textId="77777777" w:rsidR="00E57E57" w:rsidRPr="00A650D0" w:rsidRDefault="00E57E57" w:rsidP="00A650D0">
      <w:pPr>
        <w:pStyle w:val="Bullet"/>
      </w:pPr>
      <w:r w:rsidRPr="00A650D0">
        <w:t>recruitment and retention</w:t>
      </w:r>
    </w:p>
    <w:p w14:paraId="213B127B" w14:textId="77777777" w:rsidR="00E57E57" w:rsidRPr="00A650D0" w:rsidRDefault="00E57E57" w:rsidP="00A650D0">
      <w:pPr>
        <w:pStyle w:val="Bullet"/>
      </w:pPr>
      <w:r w:rsidRPr="00A650D0">
        <w:t>invitation</w:t>
      </w:r>
    </w:p>
    <w:p w14:paraId="7240B3F3" w14:textId="77777777" w:rsidR="00E57E57" w:rsidRPr="00A650D0" w:rsidRDefault="00E57E57" w:rsidP="00A650D0">
      <w:pPr>
        <w:pStyle w:val="Bullet"/>
      </w:pPr>
      <w:r w:rsidRPr="00A650D0">
        <w:t>screening</w:t>
      </w:r>
    </w:p>
    <w:p w14:paraId="3744651E" w14:textId="77777777" w:rsidR="00E57E57" w:rsidRPr="00A650D0" w:rsidRDefault="00E57E57" w:rsidP="00A650D0">
      <w:pPr>
        <w:pStyle w:val="Bullet"/>
      </w:pPr>
      <w:r w:rsidRPr="00A650D0">
        <w:t>assessment</w:t>
      </w:r>
    </w:p>
    <w:p w14:paraId="55E802D8" w14:textId="77777777" w:rsidR="00E57E57" w:rsidRPr="00A650D0" w:rsidRDefault="00E57E57" w:rsidP="00A650D0">
      <w:pPr>
        <w:pStyle w:val="Bullet"/>
      </w:pPr>
      <w:r w:rsidRPr="00A650D0">
        <w:t>referral to treatment</w:t>
      </w:r>
    </w:p>
    <w:p w14:paraId="40C1F53B" w14:textId="77777777" w:rsidR="00E57E57" w:rsidRPr="00467123" w:rsidRDefault="00E57E57" w:rsidP="00A650D0">
      <w:pPr>
        <w:pStyle w:val="Bullet"/>
        <w:rPr>
          <w:lang w:eastAsia="en-NZ"/>
        </w:rPr>
      </w:pPr>
      <w:r w:rsidRPr="00A650D0">
        <w:t>quality</w:t>
      </w:r>
      <w:r w:rsidRPr="00467123">
        <w:rPr>
          <w:lang w:eastAsia="en-NZ"/>
        </w:rPr>
        <w:t xml:space="preserve"> assurance.</w:t>
      </w:r>
    </w:p>
    <w:p w14:paraId="6BE9AD53" w14:textId="77777777" w:rsidR="00E57E57" w:rsidRPr="00467123" w:rsidRDefault="00E57E57" w:rsidP="00CB441A">
      <w:pPr>
        <w:rPr>
          <w:lang w:eastAsia="en-NZ"/>
        </w:rPr>
      </w:pPr>
    </w:p>
    <w:p w14:paraId="7EAB41A2" w14:textId="77777777" w:rsidR="00E57E57" w:rsidRPr="00467123" w:rsidRDefault="00E57E57" w:rsidP="00CB441A">
      <w:pPr>
        <w:rPr>
          <w:lang w:eastAsia="en-NZ"/>
        </w:rPr>
      </w:pPr>
      <w:r w:rsidRPr="00467123">
        <w:rPr>
          <w:lang w:eastAsia="en-NZ"/>
        </w:rPr>
        <w:t>Screening is provided at both ﬁxed and mobile sites throughout each Lead Provider</w:t>
      </w:r>
      <w:r w:rsidR="00C633B6" w:rsidRPr="00467123">
        <w:rPr>
          <w:lang w:eastAsia="en-NZ"/>
        </w:rPr>
        <w:t>’</w:t>
      </w:r>
      <w:r w:rsidRPr="00467123">
        <w:rPr>
          <w:lang w:eastAsia="en-NZ"/>
        </w:rPr>
        <w:t>s region, while assessment is usually provided at centralised locations. The Lead Provider and</w:t>
      </w:r>
      <w:r w:rsidR="003C7E83">
        <w:rPr>
          <w:lang w:eastAsia="en-NZ"/>
        </w:rPr>
        <w:t xml:space="preserve"> Screening</w:t>
      </w:r>
      <w:r w:rsidRPr="00467123">
        <w:rPr>
          <w:lang w:eastAsia="en-NZ"/>
        </w:rPr>
        <w:t xml:space="preserve"> </w:t>
      </w:r>
      <w:r w:rsidR="003C7E83">
        <w:rPr>
          <w:lang w:eastAsia="en-NZ"/>
        </w:rPr>
        <w:t xml:space="preserve">Support Service Provider </w:t>
      </w:r>
      <w:r w:rsidRPr="00467123">
        <w:rPr>
          <w:lang w:eastAsia="en-NZ"/>
        </w:rPr>
        <w:t>remain responsible for ensuring that all services within their area, either provided directly or through a subcontract with another provider, are delivered according to the National Policy and Quality Standards contractually required of them.</w:t>
      </w:r>
    </w:p>
    <w:p w14:paraId="0B01E70E" w14:textId="77777777" w:rsidR="00CB441A" w:rsidRPr="00467123" w:rsidRDefault="00CB441A" w:rsidP="00CB441A">
      <w:pPr>
        <w:rPr>
          <w:lang w:eastAsia="en-NZ"/>
        </w:rPr>
      </w:pPr>
    </w:p>
    <w:p w14:paraId="6309B9A8" w14:textId="77777777" w:rsidR="00E57E57" w:rsidRPr="00467123" w:rsidRDefault="003C7E83" w:rsidP="00CB441A">
      <w:pPr>
        <w:rPr>
          <w:lang w:eastAsia="en-NZ"/>
        </w:rPr>
      </w:pPr>
      <w:r>
        <w:rPr>
          <w:lang w:eastAsia="en-NZ"/>
        </w:rPr>
        <w:t>Screening</w:t>
      </w:r>
      <w:r w:rsidRPr="00467123">
        <w:rPr>
          <w:lang w:eastAsia="en-NZ"/>
        </w:rPr>
        <w:t xml:space="preserve"> </w:t>
      </w:r>
      <w:r>
        <w:rPr>
          <w:lang w:eastAsia="en-NZ"/>
        </w:rPr>
        <w:t>Support Service Provider</w:t>
      </w:r>
      <w:r w:rsidR="00E57E57" w:rsidRPr="00467123">
        <w:rPr>
          <w:lang w:eastAsia="en-NZ"/>
        </w:rPr>
        <w:t xml:space="preserve">s are contracted by the National Screening Unit to provide support services directly to speciﬁc groups of women who might otherwise not be reached by Lead Providers (ie, Māori/iwi and Paciﬁc women). Each </w:t>
      </w:r>
      <w:r>
        <w:rPr>
          <w:lang w:eastAsia="en-NZ"/>
        </w:rPr>
        <w:t>Screening</w:t>
      </w:r>
      <w:r w:rsidRPr="00467123">
        <w:rPr>
          <w:lang w:eastAsia="en-NZ"/>
        </w:rPr>
        <w:t xml:space="preserve"> </w:t>
      </w:r>
      <w:r>
        <w:rPr>
          <w:lang w:eastAsia="en-NZ"/>
        </w:rPr>
        <w:t>Support Service Provider</w:t>
      </w:r>
      <w:r w:rsidR="00E57E57" w:rsidRPr="00467123">
        <w:rPr>
          <w:lang w:eastAsia="en-NZ"/>
        </w:rPr>
        <w:t xml:space="preserve"> is responsible for providing services throughout their region. </w:t>
      </w:r>
      <w:r>
        <w:rPr>
          <w:lang w:eastAsia="en-NZ"/>
        </w:rPr>
        <w:t>Screening</w:t>
      </w:r>
      <w:r w:rsidRPr="00467123">
        <w:rPr>
          <w:lang w:eastAsia="en-NZ"/>
        </w:rPr>
        <w:t xml:space="preserve"> </w:t>
      </w:r>
      <w:r>
        <w:rPr>
          <w:lang w:eastAsia="en-NZ"/>
        </w:rPr>
        <w:t>Support Service Provider</w:t>
      </w:r>
      <w:r w:rsidR="00E57E57" w:rsidRPr="00467123">
        <w:rPr>
          <w:lang w:eastAsia="en-NZ"/>
        </w:rPr>
        <w:t>s and Lead Providers work in partnership with each other while being accountable to the National Screening Unit.</w:t>
      </w:r>
    </w:p>
    <w:p w14:paraId="07245D5E" w14:textId="77777777" w:rsidR="00CB441A" w:rsidRPr="00467123" w:rsidRDefault="00CB441A" w:rsidP="00CB441A">
      <w:pPr>
        <w:rPr>
          <w:lang w:eastAsia="en-NZ"/>
        </w:rPr>
      </w:pPr>
    </w:p>
    <w:p w14:paraId="191E91E1" w14:textId="77777777" w:rsidR="00E57E57" w:rsidRPr="00467123" w:rsidRDefault="00E57E57" w:rsidP="00CB441A">
      <w:pPr>
        <w:pStyle w:val="Heading3"/>
        <w:rPr>
          <w:lang w:eastAsia="en-NZ"/>
        </w:rPr>
      </w:pPr>
      <w:r w:rsidRPr="00467123">
        <w:rPr>
          <w:lang w:eastAsia="en-NZ"/>
        </w:rPr>
        <w:t>Incorporating the Treaty of Waitangi</w:t>
      </w:r>
    </w:p>
    <w:p w14:paraId="44CF1717" w14:textId="3C9E67F7" w:rsidR="00E57E57" w:rsidRPr="00467123" w:rsidRDefault="00E57E57" w:rsidP="00CB441A">
      <w:pPr>
        <w:rPr>
          <w:lang w:eastAsia="en-NZ"/>
        </w:rPr>
      </w:pPr>
      <w:r w:rsidRPr="00467123">
        <w:rPr>
          <w:lang w:eastAsia="en-NZ"/>
        </w:rPr>
        <w:t xml:space="preserve">The BreastScreen Aotearoa National Policy and Quality Standards (BSA NPQS) acknowledge the Treaty of Waitangi as the founding document of New </w:t>
      </w:r>
      <w:r w:rsidR="005E5A05" w:rsidRPr="00467123">
        <w:rPr>
          <w:lang w:eastAsia="en-NZ"/>
        </w:rPr>
        <w:t>Zealand,</w:t>
      </w:r>
      <w:r w:rsidRPr="00467123">
        <w:rPr>
          <w:lang w:eastAsia="en-NZ"/>
        </w:rPr>
        <w:t xml:space="preserve"> and both recognise and respect the principles of the Treaty. BSA is committed to working with Māori in good faith, with mutual respect, cooperation and trust.</w:t>
      </w:r>
    </w:p>
    <w:p w14:paraId="57B5A997" w14:textId="77777777" w:rsidR="00CB441A" w:rsidRPr="00467123" w:rsidRDefault="00CB441A" w:rsidP="00CB441A">
      <w:pPr>
        <w:rPr>
          <w:lang w:eastAsia="en-NZ"/>
        </w:rPr>
      </w:pPr>
    </w:p>
    <w:p w14:paraId="6F37F6B2" w14:textId="77777777" w:rsidR="00E57E57" w:rsidRPr="00467123" w:rsidRDefault="00E57E57" w:rsidP="00CB441A">
      <w:pPr>
        <w:rPr>
          <w:lang w:eastAsia="en-NZ"/>
        </w:rPr>
      </w:pPr>
      <w:r w:rsidRPr="00467123">
        <w:rPr>
          <w:lang w:eastAsia="en-NZ"/>
        </w:rPr>
        <w:t>This commitment is reﬂected in the Government</w:t>
      </w:r>
      <w:r w:rsidR="00C633B6" w:rsidRPr="00467123">
        <w:rPr>
          <w:lang w:eastAsia="en-NZ"/>
        </w:rPr>
        <w:t>’</w:t>
      </w:r>
      <w:r w:rsidRPr="00467123">
        <w:rPr>
          <w:lang w:eastAsia="en-NZ"/>
        </w:rPr>
        <w:t>s strategic objectives for Māori health, which focus on:</w:t>
      </w:r>
    </w:p>
    <w:p w14:paraId="50FFF9A2" w14:textId="77777777" w:rsidR="00E57E57" w:rsidRPr="00A650D0" w:rsidRDefault="00E57E57" w:rsidP="00A650D0">
      <w:pPr>
        <w:pStyle w:val="Bullet"/>
      </w:pPr>
      <w:r w:rsidRPr="00A650D0">
        <w:t>building the capacity for Māori participation at all levels of the health and disability sector</w:t>
      </w:r>
    </w:p>
    <w:p w14:paraId="07189625" w14:textId="77777777" w:rsidR="00E57E57" w:rsidRPr="00A650D0" w:rsidRDefault="00E57E57" w:rsidP="00A650D0">
      <w:pPr>
        <w:pStyle w:val="Bullet"/>
      </w:pPr>
      <w:r w:rsidRPr="00A650D0">
        <w:t>enabling Māori communities to identify and provide for their own health needs</w:t>
      </w:r>
    </w:p>
    <w:p w14:paraId="5544B832" w14:textId="77777777" w:rsidR="00E57E57" w:rsidRPr="00A650D0" w:rsidRDefault="00E57E57" w:rsidP="00A650D0">
      <w:pPr>
        <w:pStyle w:val="Bullet"/>
      </w:pPr>
      <w:r w:rsidRPr="00A650D0">
        <w:t>recognising the importance of relationships between Māori and the Crown in health services, both mainstream and those provided by Māori</w:t>
      </w:r>
    </w:p>
    <w:p w14:paraId="485B3D31" w14:textId="77777777" w:rsidR="00E57E57" w:rsidRPr="00A650D0" w:rsidRDefault="00E57E57" w:rsidP="00A650D0">
      <w:pPr>
        <w:pStyle w:val="Bullet"/>
      </w:pPr>
      <w:r w:rsidRPr="00A650D0">
        <w:t>ensuring accessible and appropriate services for Māori</w:t>
      </w:r>
    </w:p>
    <w:p w14:paraId="6F475145" w14:textId="77777777" w:rsidR="00E57E57" w:rsidRPr="00467123" w:rsidRDefault="00E57E57" w:rsidP="00A650D0">
      <w:pPr>
        <w:pStyle w:val="Bullet"/>
        <w:rPr>
          <w:lang w:eastAsia="en-NZ"/>
        </w:rPr>
      </w:pPr>
      <w:r w:rsidRPr="00A650D0">
        <w:t>fostering</w:t>
      </w:r>
      <w:r w:rsidRPr="00467123">
        <w:rPr>
          <w:lang w:eastAsia="en-NZ"/>
        </w:rPr>
        <w:t xml:space="preserve"> Māori health workforce development.</w:t>
      </w:r>
    </w:p>
    <w:p w14:paraId="1E05C76B" w14:textId="77777777" w:rsidR="00CB441A" w:rsidRPr="00467123" w:rsidRDefault="00CB441A" w:rsidP="00CB441A">
      <w:pPr>
        <w:rPr>
          <w:lang w:eastAsia="en-NZ"/>
        </w:rPr>
      </w:pPr>
    </w:p>
    <w:p w14:paraId="5EC01761" w14:textId="77777777" w:rsidR="00E57E57" w:rsidRPr="00467123" w:rsidRDefault="00E57E57" w:rsidP="00CB441A">
      <w:pPr>
        <w:pStyle w:val="Heading3"/>
        <w:rPr>
          <w:lang w:eastAsia="en-NZ"/>
        </w:rPr>
      </w:pPr>
      <w:r w:rsidRPr="00467123">
        <w:rPr>
          <w:lang w:eastAsia="en-NZ"/>
        </w:rPr>
        <w:t>Reducing inequalities for all New Zealanders, including Māori and Pacific peoples</w:t>
      </w:r>
    </w:p>
    <w:p w14:paraId="0A4DD755" w14:textId="28B93C0C" w:rsidR="00E57E57" w:rsidRPr="00467123" w:rsidRDefault="00E57E57" w:rsidP="00CB441A">
      <w:pPr>
        <w:rPr>
          <w:lang w:eastAsia="en-NZ"/>
        </w:rPr>
      </w:pPr>
      <w:r w:rsidRPr="00467123">
        <w:rPr>
          <w:lang w:eastAsia="en-NZ"/>
        </w:rPr>
        <w:t xml:space="preserve">The Ministry of Health paper </w:t>
      </w:r>
      <w:r w:rsidRPr="00467123">
        <w:rPr>
          <w:i/>
          <w:lang w:eastAsia="en-NZ"/>
        </w:rPr>
        <w:t>Reducing Inequalities in Health</w:t>
      </w:r>
      <w:r w:rsidRPr="00467123">
        <w:rPr>
          <w:lang w:eastAsia="en-NZ"/>
        </w:rPr>
        <w:t xml:space="preserve"> articulates the Crown</w:t>
      </w:r>
      <w:r w:rsidR="00C633B6" w:rsidRPr="00467123">
        <w:rPr>
          <w:lang w:eastAsia="en-NZ"/>
        </w:rPr>
        <w:t>’</w:t>
      </w:r>
      <w:r w:rsidRPr="00467123">
        <w:rPr>
          <w:lang w:eastAsia="en-NZ"/>
        </w:rPr>
        <w:t xml:space="preserve">s broader responsibilities to all New Zealanders under the Treaty of Waitangi. </w:t>
      </w:r>
      <w:r w:rsidR="00412D67" w:rsidRPr="00467123">
        <w:rPr>
          <w:lang w:eastAsia="en-NZ"/>
        </w:rPr>
        <w:t>Furthermore,</w:t>
      </w:r>
      <w:r w:rsidRPr="00467123">
        <w:rPr>
          <w:lang w:eastAsia="en-NZ"/>
        </w:rPr>
        <w:t xml:space="preserve"> Durie has said that the Treaty speaks about citizenship for non-Māori as well as Māori</w:t>
      </w:r>
      <w:r w:rsidR="00CB441A" w:rsidRPr="00467123">
        <w:rPr>
          <w:lang w:eastAsia="en-NZ"/>
        </w:rPr>
        <w:t>,</w:t>
      </w:r>
      <w:r w:rsidRPr="00467123">
        <w:rPr>
          <w:rStyle w:val="FootnoteReference"/>
        </w:rPr>
        <w:footnoteReference w:id="3"/>
      </w:r>
      <w:r w:rsidRPr="00467123">
        <w:rPr>
          <w:lang w:eastAsia="en-NZ"/>
        </w:rPr>
        <w:t xml:space="preserve"> which infers ensuing Crown obligations towards the non-Māori population.</w:t>
      </w:r>
    </w:p>
    <w:p w14:paraId="674A8B5A" w14:textId="77777777" w:rsidR="00CB441A" w:rsidRPr="00467123" w:rsidRDefault="00CB441A" w:rsidP="00CB441A">
      <w:pPr>
        <w:rPr>
          <w:lang w:eastAsia="en-NZ"/>
        </w:rPr>
      </w:pPr>
    </w:p>
    <w:p w14:paraId="31D0F3BB" w14:textId="77777777" w:rsidR="00E57E57" w:rsidRPr="00467123" w:rsidRDefault="00E57E57" w:rsidP="00CB441A">
      <w:pPr>
        <w:rPr>
          <w:lang w:eastAsia="en-NZ"/>
        </w:rPr>
      </w:pPr>
      <w:r w:rsidRPr="00467123">
        <w:rPr>
          <w:lang w:eastAsia="en-NZ"/>
        </w:rPr>
        <w:t>The main non-Māori ethnic groups in New Zealand are:</w:t>
      </w:r>
    </w:p>
    <w:p w14:paraId="38232653" w14:textId="77777777" w:rsidR="00E57E57" w:rsidRPr="00A650D0" w:rsidRDefault="00E57E57" w:rsidP="00A650D0">
      <w:pPr>
        <w:pStyle w:val="Bullet"/>
      </w:pPr>
      <w:r w:rsidRPr="00467123">
        <w:rPr>
          <w:lang w:eastAsia="en-NZ"/>
        </w:rPr>
        <w:t xml:space="preserve">NZ </w:t>
      </w:r>
      <w:r w:rsidRPr="00A650D0">
        <w:t>European</w:t>
      </w:r>
    </w:p>
    <w:p w14:paraId="37820C61" w14:textId="77777777" w:rsidR="00E57E57" w:rsidRPr="00A650D0" w:rsidRDefault="00E57E57" w:rsidP="00A650D0">
      <w:pPr>
        <w:pStyle w:val="Bullet"/>
      </w:pPr>
      <w:r w:rsidRPr="00A650D0">
        <w:t>Paciﬁc peoples</w:t>
      </w:r>
    </w:p>
    <w:p w14:paraId="1321B0FE" w14:textId="77777777" w:rsidR="00E57E57" w:rsidRPr="00467123" w:rsidRDefault="00E57E57" w:rsidP="00A650D0">
      <w:pPr>
        <w:pStyle w:val="Bullet"/>
        <w:rPr>
          <w:lang w:eastAsia="en-NZ"/>
        </w:rPr>
      </w:pPr>
      <w:r w:rsidRPr="00A650D0">
        <w:t>Asian peoples</w:t>
      </w:r>
      <w:r w:rsidRPr="00467123">
        <w:rPr>
          <w:lang w:eastAsia="en-NZ"/>
        </w:rPr>
        <w:t>.</w:t>
      </w:r>
    </w:p>
    <w:p w14:paraId="0E8FCC41" w14:textId="77777777" w:rsidR="00CB441A" w:rsidRPr="00467123" w:rsidRDefault="00CB441A" w:rsidP="00CB441A">
      <w:pPr>
        <w:rPr>
          <w:lang w:eastAsia="en-NZ"/>
        </w:rPr>
      </w:pPr>
    </w:p>
    <w:p w14:paraId="3D9B9422" w14:textId="77777777" w:rsidR="00E57E57" w:rsidRPr="00467123" w:rsidRDefault="00E57E57" w:rsidP="00A650D0">
      <w:pPr>
        <w:rPr>
          <w:lang w:eastAsia="en-NZ"/>
        </w:rPr>
      </w:pPr>
      <w:r w:rsidRPr="00467123">
        <w:rPr>
          <w:lang w:eastAsia="en-NZ"/>
        </w:rPr>
        <w:t>The NSU is committed to reducing inequalities and effecting improvements across all population groups that participate in screening programmes, particularly Māori and Paciﬁc peoples.</w:t>
      </w:r>
    </w:p>
    <w:p w14:paraId="148EB0E0" w14:textId="77777777" w:rsidR="00CB441A" w:rsidRPr="00467123" w:rsidRDefault="00CB441A" w:rsidP="00E12021">
      <w:pPr>
        <w:rPr>
          <w:lang w:eastAsia="en-NZ"/>
        </w:rPr>
      </w:pPr>
    </w:p>
    <w:p w14:paraId="412430A8" w14:textId="77777777" w:rsidR="00E57E57" w:rsidRPr="00467123" w:rsidRDefault="00E57E57" w:rsidP="00E12021">
      <w:pPr>
        <w:pStyle w:val="Heading3"/>
        <w:rPr>
          <w:lang w:eastAsia="en-NZ"/>
        </w:rPr>
      </w:pPr>
      <w:r w:rsidRPr="00467123">
        <w:rPr>
          <w:lang w:eastAsia="en-NZ"/>
        </w:rPr>
        <w:t>BreastScreen Aotearoa priority groups for screening</w:t>
      </w:r>
    </w:p>
    <w:p w14:paraId="246B681D" w14:textId="77777777" w:rsidR="00E57E57" w:rsidRPr="00467123" w:rsidRDefault="00E57E57" w:rsidP="00E12021">
      <w:pPr>
        <w:rPr>
          <w:lang w:eastAsia="en-NZ"/>
        </w:rPr>
      </w:pPr>
      <w:r w:rsidRPr="00467123">
        <w:rPr>
          <w:lang w:eastAsia="en-NZ"/>
        </w:rPr>
        <w:t>The National Screening Unit will ensure that strategies are developed that ensure priority is given to groups of women known to be at increased risk of developing breast cancer and/or who are likely to be under-screened. Groups identiﬁed as a priority for invitation, screening, rescreening and treatment within BSA are:</w:t>
      </w:r>
    </w:p>
    <w:p w14:paraId="4785D429" w14:textId="77777777" w:rsidR="00E57E57" w:rsidRPr="006D578B" w:rsidRDefault="00E57E57" w:rsidP="006D578B">
      <w:pPr>
        <w:pStyle w:val="Bullet"/>
      </w:pPr>
      <w:r w:rsidRPr="006D578B">
        <w:t>Māori women</w:t>
      </w:r>
    </w:p>
    <w:p w14:paraId="74290880" w14:textId="77777777" w:rsidR="00E57E57" w:rsidRPr="006D578B" w:rsidRDefault="00E57E57" w:rsidP="006D578B">
      <w:pPr>
        <w:pStyle w:val="Bullet"/>
      </w:pPr>
      <w:r w:rsidRPr="006D578B">
        <w:t>Paciﬁc women</w:t>
      </w:r>
    </w:p>
    <w:p w14:paraId="65380E02" w14:textId="77777777" w:rsidR="00E57E57" w:rsidRPr="006D578B" w:rsidRDefault="00E57E57" w:rsidP="006D578B">
      <w:pPr>
        <w:pStyle w:val="Bullet"/>
      </w:pPr>
      <w:r w:rsidRPr="006D578B">
        <w:t>unscreened women (women who have either never been screened or have not been screened for ﬁve years)</w:t>
      </w:r>
    </w:p>
    <w:p w14:paraId="327E5824" w14:textId="77777777" w:rsidR="00E57E57" w:rsidRPr="00467123" w:rsidRDefault="00E57E57" w:rsidP="006D578B">
      <w:pPr>
        <w:pStyle w:val="Bullet"/>
        <w:rPr>
          <w:lang w:eastAsia="en-NZ"/>
        </w:rPr>
      </w:pPr>
      <w:r w:rsidRPr="006D578B">
        <w:t>under-screened women (groups of women whose participation</w:t>
      </w:r>
      <w:r w:rsidR="006A757E">
        <w:t xml:space="preserve"> is</w:t>
      </w:r>
      <w:r w:rsidRPr="006D578B">
        <w:t xml:space="preserve"> well below</w:t>
      </w:r>
      <w:r w:rsidRPr="00467123">
        <w:rPr>
          <w:lang w:eastAsia="en-NZ"/>
        </w:rPr>
        <w:t xml:space="preserve"> those of the total eligible population).</w:t>
      </w:r>
    </w:p>
    <w:p w14:paraId="340828C2" w14:textId="77777777" w:rsidR="00E12021" w:rsidRPr="00467123" w:rsidRDefault="00E12021" w:rsidP="00E12021">
      <w:pPr>
        <w:rPr>
          <w:lang w:eastAsia="en-NZ"/>
        </w:rPr>
      </w:pPr>
    </w:p>
    <w:p w14:paraId="38105F7D" w14:textId="77777777" w:rsidR="00E57E57" w:rsidRPr="00467123" w:rsidRDefault="00E57E57" w:rsidP="00E12021">
      <w:pPr>
        <w:pStyle w:val="Heading3"/>
        <w:rPr>
          <w:lang w:eastAsia="en-NZ"/>
        </w:rPr>
      </w:pPr>
      <w:r w:rsidRPr="00467123">
        <w:rPr>
          <w:lang w:eastAsia="en-NZ"/>
        </w:rPr>
        <w:t>Health and Disability Commissioner</w:t>
      </w:r>
      <w:r w:rsidR="00C633B6" w:rsidRPr="00467123">
        <w:rPr>
          <w:lang w:eastAsia="en-NZ"/>
        </w:rPr>
        <w:t>’</w:t>
      </w:r>
      <w:r w:rsidRPr="00467123">
        <w:rPr>
          <w:lang w:eastAsia="en-NZ"/>
        </w:rPr>
        <w:t>s Code of Consumers</w:t>
      </w:r>
      <w:r w:rsidR="00C633B6" w:rsidRPr="00467123">
        <w:rPr>
          <w:lang w:eastAsia="en-NZ"/>
        </w:rPr>
        <w:t>’</w:t>
      </w:r>
      <w:r w:rsidRPr="00467123">
        <w:rPr>
          <w:lang w:eastAsia="en-NZ"/>
        </w:rPr>
        <w:t xml:space="preserve"> Rights</w:t>
      </w:r>
    </w:p>
    <w:p w14:paraId="672BFD0C" w14:textId="77777777" w:rsidR="00E57E57" w:rsidRPr="00467123" w:rsidRDefault="00E57E57" w:rsidP="00E12021">
      <w:pPr>
        <w:rPr>
          <w:lang w:eastAsia="en-NZ"/>
        </w:rPr>
      </w:pPr>
      <w:r w:rsidRPr="00467123">
        <w:rPr>
          <w:lang w:eastAsia="en-NZ"/>
        </w:rPr>
        <w:t>Compliance with the NPQS will help services to meet their obligations under the Code of Health and Disability Services Consumers</w:t>
      </w:r>
      <w:r w:rsidR="00C633B6" w:rsidRPr="00467123">
        <w:rPr>
          <w:lang w:eastAsia="en-NZ"/>
        </w:rPr>
        <w:t>’</w:t>
      </w:r>
      <w:r w:rsidRPr="00467123">
        <w:rPr>
          <w:lang w:eastAsia="en-NZ"/>
        </w:rPr>
        <w:t xml:space="preserve"> Rights 1996 (the Code), a regulation under the Health and Disability Commissioner Act 1994. The NPQS should be interpreted in a manner that is consistent with consumers</w:t>
      </w:r>
      <w:r w:rsidR="00C633B6" w:rsidRPr="00467123">
        <w:rPr>
          <w:lang w:eastAsia="en-NZ"/>
        </w:rPr>
        <w:t>’</w:t>
      </w:r>
      <w:r w:rsidRPr="00467123">
        <w:rPr>
          <w:lang w:eastAsia="en-NZ"/>
        </w:rPr>
        <w:t xml:space="preserve"> rights and providers</w:t>
      </w:r>
      <w:r w:rsidR="00C633B6" w:rsidRPr="00467123">
        <w:rPr>
          <w:lang w:eastAsia="en-NZ"/>
        </w:rPr>
        <w:t>’</w:t>
      </w:r>
      <w:r w:rsidRPr="00467123">
        <w:rPr>
          <w:lang w:eastAsia="en-NZ"/>
        </w:rPr>
        <w:t xml:space="preserve"> obligations under the Code. Every individual or organisation subject to the NPQS should be knowledgeable about the Code and comply with its obligations.</w:t>
      </w:r>
    </w:p>
    <w:p w14:paraId="1D97AFDF" w14:textId="77777777" w:rsidR="00E12021" w:rsidRPr="00467123" w:rsidRDefault="00E12021" w:rsidP="00E12021">
      <w:pPr>
        <w:rPr>
          <w:lang w:eastAsia="en-NZ"/>
        </w:rPr>
      </w:pPr>
    </w:p>
    <w:p w14:paraId="5F42B0D0" w14:textId="77777777" w:rsidR="00E57E57" w:rsidRPr="00467123" w:rsidRDefault="00E57E57" w:rsidP="00E12021">
      <w:pPr>
        <w:pStyle w:val="Heading3"/>
        <w:rPr>
          <w:lang w:eastAsia="en-NZ"/>
        </w:rPr>
      </w:pPr>
      <w:r w:rsidRPr="00467123">
        <w:rPr>
          <w:lang w:eastAsia="en-NZ"/>
        </w:rPr>
        <w:t>Ethical issues</w:t>
      </w:r>
    </w:p>
    <w:p w14:paraId="1C85FB40" w14:textId="13EBBFB2" w:rsidR="00E57E57" w:rsidRPr="00467123" w:rsidRDefault="00E57E57" w:rsidP="00E12021">
      <w:pPr>
        <w:rPr>
          <w:lang w:eastAsia="en-NZ"/>
        </w:rPr>
      </w:pPr>
      <w:r w:rsidRPr="00467123">
        <w:rPr>
          <w:lang w:eastAsia="en-NZ"/>
        </w:rPr>
        <w:t xml:space="preserve">Screening can be an effective way of identifying early signs of disease so that progression can be </w:t>
      </w:r>
      <w:r w:rsidR="00412D67" w:rsidRPr="00467123">
        <w:rPr>
          <w:lang w:eastAsia="en-NZ"/>
        </w:rPr>
        <w:t>halted,</w:t>
      </w:r>
      <w:r w:rsidRPr="00467123">
        <w:rPr>
          <w:lang w:eastAsia="en-NZ"/>
        </w:rPr>
        <w:t xml:space="preserve"> and treatment provided. However, screening does have limitations and uncertainties and no screening test can be 100 percent accurate. Furthermore, healthy and asymptomatic people could be subjected to unnecessary interventions and distress as a result of the screening process.</w:t>
      </w:r>
    </w:p>
    <w:p w14:paraId="5B047800" w14:textId="77777777" w:rsidR="00E12021" w:rsidRPr="00467123" w:rsidRDefault="00E12021" w:rsidP="00E12021">
      <w:pPr>
        <w:rPr>
          <w:lang w:eastAsia="en-NZ"/>
        </w:rPr>
      </w:pPr>
    </w:p>
    <w:p w14:paraId="557C8937" w14:textId="77777777" w:rsidR="00E57E57" w:rsidRPr="00467123" w:rsidRDefault="00E57E57" w:rsidP="00E12021">
      <w:pPr>
        <w:rPr>
          <w:lang w:eastAsia="en-NZ"/>
        </w:rPr>
      </w:pPr>
      <w:r w:rsidRPr="00467123">
        <w:rPr>
          <w:lang w:eastAsia="en-NZ"/>
        </w:rPr>
        <w:t>It is also important that personnel involved with a screening programme understand the difference, from an ethical perspective, between providing services to an individual seeking medical help or treatment and actively inviting and encouraging people to participate in screening procedures.</w:t>
      </w:r>
    </w:p>
    <w:p w14:paraId="25A8EE6E" w14:textId="77777777" w:rsidR="00E12021" w:rsidRPr="00467123" w:rsidRDefault="00E12021" w:rsidP="00E12021">
      <w:pPr>
        <w:rPr>
          <w:lang w:eastAsia="en-NZ"/>
        </w:rPr>
      </w:pPr>
    </w:p>
    <w:p w14:paraId="5CCFB791" w14:textId="77777777" w:rsidR="00E57E57" w:rsidRPr="00467123" w:rsidRDefault="00E57E57" w:rsidP="00E12021">
      <w:pPr>
        <w:rPr>
          <w:lang w:eastAsia="en-NZ"/>
        </w:rPr>
      </w:pPr>
      <w:r w:rsidRPr="00467123">
        <w:rPr>
          <w:lang w:eastAsia="en-NZ"/>
        </w:rPr>
        <w:t>Some consequences of screening can have a major impact on people</w:t>
      </w:r>
      <w:r w:rsidR="00C633B6" w:rsidRPr="00467123">
        <w:rPr>
          <w:lang w:eastAsia="en-NZ"/>
        </w:rPr>
        <w:t>’</w:t>
      </w:r>
      <w:r w:rsidRPr="00467123">
        <w:rPr>
          <w:lang w:eastAsia="en-NZ"/>
        </w:rPr>
        <w:t>s lives, and the failure to clearly explain the limitations of screening can result in a lack of conﬁdence in the entire programme. It is also important to provide an accurate assessment of the risks of the disease being screened for so that individuals do not overestimate their personal risk of the disease.</w:t>
      </w:r>
    </w:p>
    <w:p w14:paraId="27C22C10" w14:textId="77777777" w:rsidR="00E12021" w:rsidRPr="00467123" w:rsidRDefault="00E12021" w:rsidP="00E12021">
      <w:pPr>
        <w:rPr>
          <w:lang w:eastAsia="en-NZ"/>
        </w:rPr>
      </w:pPr>
    </w:p>
    <w:p w14:paraId="5F213B5A" w14:textId="50D2D339" w:rsidR="00E57E57" w:rsidRPr="00467123" w:rsidRDefault="00E57E57" w:rsidP="00E12021">
      <w:pPr>
        <w:rPr>
          <w:lang w:eastAsia="en-NZ"/>
        </w:rPr>
      </w:pPr>
      <w:r w:rsidRPr="00467123">
        <w:rPr>
          <w:lang w:eastAsia="en-NZ"/>
        </w:rPr>
        <w:t>It is therefore very important to ensure that women considering participation in the breast screening programme are provided with full, fair and balanced information in order to make a fully informed choice based on understanding the screening process inclusive of the benefits and harms (refer to Criterion</w:t>
      </w:r>
      <w:r w:rsidR="00395A3C">
        <w:rPr>
          <w:lang w:eastAsia="en-NZ"/>
        </w:rPr>
        <w:t xml:space="preserve"> 2.1 and</w:t>
      </w:r>
      <w:r w:rsidRPr="00467123">
        <w:rPr>
          <w:lang w:eastAsia="en-NZ"/>
        </w:rPr>
        <w:t xml:space="preserve"> </w:t>
      </w:r>
      <w:r w:rsidR="00164F4D">
        <w:rPr>
          <w:lang w:eastAsia="en-NZ"/>
        </w:rPr>
        <w:t>2</w:t>
      </w:r>
      <w:r w:rsidRPr="00467123">
        <w:rPr>
          <w:lang w:eastAsia="en-NZ"/>
        </w:rPr>
        <w:t>.2).</w:t>
      </w:r>
    </w:p>
    <w:p w14:paraId="18EEC7DC" w14:textId="77777777" w:rsidR="00E12021" w:rsidRPr="00467123" w:rsidRDefault="00E12021" w:rsidP="00E12021">
      <w:pPr>
        <w:rPr>
          <w:lang w:eastAsia="en-NZ"/>
        </w:rPr>
      </w:pPr>
    </w:p>
    <w:p w14:paraId="1B76066F" w14:textId="77777777" w:rsidR="00E57E57" w:rsidRPr="00467123" w:rsidRDefault="00E57E57" w:rsidP="00E12021">
      <w:pPr>
        <w:pStyle w:val="Heading2"/>
        <w:rPr>
          <w:lang w:eastAsia="en-NZ"/>
        </w:rPr>
      </w:pPr>
      <w:bookmarkStart w:id="10" w:name="_Toc374980516"/>
      <w:bookmarkStart w:id="11" w:name="_Toc127520263"/>
      <w:r w:rsidRPr="00467123">
        <w:rPr>
          <w:lang w:eastAsia="en-NZ"/>
        </w:rPr>
        <w:t>The National Policy and Quality Standards</w:t>
      </w:r>
      <w:bookmarkEnd w:id="10"/>
      <w:bookmarkEnd w:id="11"/>
    </w:p>
    <w:p w14:paraId="19E19D0E" w14:textId="77777777" w:rsidR="00E57E57" w:rsidRPr="00467123" w:rsidRDefault="00E57E57" w:rsidP="006D578B">
      <w:pPr>
        <w:keepNext/>
        <w:rPr>
          <w:lang w:eastAsia="en-NZ"/>
        </w:rPr>
      </w:pPr>
      <w:r w:rsidRPr="00467123">
        <w:rPr>
          <w:lang w:eastAsia="en-NZ"/>
        </w:rPr>
        <w:t xml:space="preserve">The NPQS apply to all providers (Lead Providers, their subcontractors and </w:t>
      </w:r>
      <w:r w:rsidR="00B90D74">
        <w:rPr>
          <w:lang w:eastAsia="en-NZ"/>
        </w:rPr>
        <w:t>Screening Support Service Providers</w:t>
      </w:r>
      <w:r w:rsidRPr="00467123">
        <w:rPr>
          <w:lang w:eastAsia="en-NZ"/>
        </w:rPr>
        <w:t>) who provide services to BSA. Providers are contractually obliged to meet the NPQS, which also provide the basis for the National Screening Unit</w:t>
      </w:r>
      <w:r w:rsidR="00C633B6" w:rsidRPr="00467123">
        <w:rPr>
          <w:lang w:eastAsia="en-NZ"/>
        </w:rPr>
        <w:t>’</w:t>
      </w:r>
      <w:r w:rsidRPr="00467123">
        <w:rPr>
          <w:lang w:eastAsia="en-NZ"/>
        </w:rPr>
        <w:t>s ongoing programme monitoring and provider compliance audit.</w:t>
      </w:r>
    </w:p>
    <w:p w14:paraId="7F52D58F" w14:textId="77777777" w:rsidR="00E12021" w:rsidRPr="00467123" w:rsidRDefault="00E12021" w:rsidP="00E12021">
      <w:pPr>
        <w:rPr>
          <w:lang w:eastAsia="en-NZ"/>
        </w:rPr>
      </w:pPr>
    </w:p>
    <w:p w14:paraId="27D7C6FC" w14:textId="77777777" w:rsidR="00E57E57" w:rsidRPr="00467123" w:rsidRDefault="00E57E57" w:rsidP="00E12021">
      <w:pPr>
        <w:rPr>
          <w:lang w:eastAsia="en-NZ"/>
        </w:rPr>
      </w:pPr>
      <w:r w:rsidRPr="00467123">
        <w:rPr>
          <w:lang w:eastAsia="en-NZ"/>
        </w:rPr>
        <w:t xml:space="preserve">This version of the NPQS replaces the 2008 version and the </w:t>
      </w:r>
      <w:r w:rsidRPr="00467123">
        <w:rPr>
          <w:i/>
          <w:lang w:eastAsia="en-NZ"/>
        </w:rPr>
        <w:t>Interim Digital Mammography Standards for Full Field Digital Mammography and CR Systems</w:t>
      </w:r>
      <w:r w:rsidRPr="00467123">
        <w:rPr>
          <w:lang w:eastAsia="en-NZ"/>
        </w:rPr>
        <w:t xml:space="preserve"> (2013), which had previously determined the operational and quality standards and level of service required for the national programme.</w:t>
      </w:r>
    </w:p>
    <w:p w14:paraId="1BF98B17" w14:textId="77777777" w:rsidR="00E12021" w:rsidRPr="00467123" w:rsidRDefault="00E12021" w:rsidP="00E12021">
      <w:pPr>
        <w:rPr>
          <w:lang w:eastAsia="en-NZ"/>
        </w:rPr>
      </w:pPr>
    </w:p>
    <w:p w14:paraId="4F59A727" w14:textId="77777777" w:rsidR="00E57E57" w:rsidRPr="00467123" w:rsidRDefault="00E57E57" w:rsidP="00E12021">
      <w:pPr>
        <w:rPr>
          <w:lang w:eastAsia="en-NZ"/>
        </w:rPr>
      </w:pPr>
      <w:r w:rsidRPr="00467123">
        <w:rPr>
          <w:lang w:eastAsia="en-NZ"/>
        </w:rPr>
        <w:t>As well as meeting the NPQS, it is expected that each provider will meet its legal obligations, including recognition of and adherence to health legislation and any legislation related to the privacy of health information; in particular, the:</w:t>
      </w:r>
    </w:p>
    <w:p w14:paraId="3D6E6D0B" w14:textId="77777777" w:rsidR="00E57E57" w:rsidRPr="006D578B" w:rsidRDefault="00E57E57" w:rsidP="006D578B">
      <w:pPr>
        <w:pStyle w:val="Bullet"/>
      </w:pPr>
      <w:r w:rsidRPr="006D578B">
        <w:t>Health Act 1956</w:t>
      </w:r>
    </w:p>
    <w:p w14:paraId="505A0BB9" w14:textId="77777777" w:rsidR="00E57E57" w:rsidRPr="006D578B" w:rsidRDefault="00E57E57" w:rsidP="006D578B">
      <w:pPr>
        <w:pStyle w:val="Bullet"/>
      </w:pPr>
      <w:r w:rsidRPr="006D578B">
        <w:t>Medicines Act 1981</w:t>
      </w:r>
    </w:p>
    <w:p w14:paraId="2980920C" w14:textId="77777777" w:rsidR="00E57E57" w:rsidRPr="006D578B" w:rsidRDefault="00E57E57" w:rsidP="006D578B">
      <w:pPr>
        <w:pStyle w:val="Bullet"/>
      </w:pPr>
      <w:r w:rsidRPr="006D578B">
        <w:t>Cancer Registry Act 1993</w:t>
      </w:r>
    </w:p>
    <w:p w14:paraId="446FA808" w14:textId="61B26BC6" w:rsidR="00E57E57" w:rsidRPr="00EB6430" w:rsidRDefault="00E57E57" w:rsidP="006D578B">
      <w:pPr>
        <w:pStyle w:val="Bullet"/>
      </w:pPr>
      <w:r w:rsidRPr="00EB6430">
        <w:t xml:space="preserve">Privacy Act </w:t>
      </w:r>
      <w:r w:rsidR="00BA44C8" w:rsidRPr="00EB6430">
        <w:t>2020</w:t>
      </w:r>
    </w:p>
    <w:p w14:paraId="1062B4D3" w14:textId="1162378F" w:rsidR="00470E7E" w:rsidRPr="00EB6430" w:rsidRDefault="00E57E57" w:rsidP="00470E7E">
      <w:pPr>
        <w:pStyle w:val="Bullet"/>
      </w:pPr>
      <w:r w:rsidRPr="00EB6430">
        <w:t xml:space="preserve">Health Information Privacy Code </w:t>
      </w:r>
      <w:r w:rsidR="00470E7E" w:rsidRPr="00EB6430">
        <w:t>2020</w:t>
      </w:r>
    </w:p>
    <w:p w14:paraId="07AD75D7" w14:textId="77777777" w:rsidR="00E57E57" w:rsidRPr="006D578B" w:rsidRDefault="00E57E57" w:rsidP="006D578B">
      <w:pPr>
        <w:pStyle w:val="Bullet"/>
      </w:pPr>
      <w:r w:rsidRPr="006D578B">
        <w:t>Health and Disability Commissioner Act 1994</w:t>
      </w:r>
    </w:p>
    <w:p w14:paraId="248E5E7F" w14:textId="77777777" w:rsidR="00E57E57" w:rsidRPr="00467123" w:rsidRDefault="00E57E57" w:rsidP="006D578B">
      <w:pPr>
        <w:pStyle w:val="Bullet"/>
        <w:rPr>
          <w:lang w:eastAsia="en-NZ"/>
        </w:rPr>
      </w:pPr>
      <w:r w:rsidRPr="006D578B">
        <w:t>New Zealand</w:t>
      </w:r>
      <w:r w:rsidRPr="00467123">
        <w:rPr>
          <w:lang w:eastAsia="en-NZ"/>
        </w:rPr>
        <w:t xml:space="preserve"> Public Health and Disability Act 2000.</w:t>
      </w:r>
    </w:p>
    <w:p w14:paraId="04CBFA1E" w14:textId="77777777" w:rsidR="00E57E57" w:rsidRPr="00467123" w:rsidRDefault="00E57E57" w:rsidP="00E12021">
      <w:pPr>
        <w:rPr>
          <w:lang w:eastAsia="en-NZ"/>
        </w:rPr>
      </w:pPr>
    </w:p>
    <w:p w14:paraId="20470B6B" w14:textId="77777777" w:rsidR="00E57E57" w:rsidRPr="00467123" w:rsidRDefault="00E57E57" w:rsidP="00E12021">
      <w:pPr>
        <w:pStyle w:val="Heading3"/>
        <w:rPr>
          <w:lang w:eastAsia="en-NZ"/>
        </w:rPr>
      </w:pPr>
      <w:r w:rsidRPr="00467123">
        <w:rPr>
          <w:lang w:eastAsia="en-NZ"/>
        </w:rPr>
        <w:t>Background to the standards</w:t>
      </w:r>
    </w:p>
    <w:p w14:paraId="608DDC63" w14:textId="77777777" w:rsidR="00E57E57" w:rsidRPr="00467123" w:rsidRDefault="00E57E57" w:rsidP="00E12021">
      <w:pPr>
        <w:rPr>
          <w:lang w:eastAsia="en-NZ"/>
        </w:rPr>
      </w:pPr>
      <w:r w:rsidRPr="00467123">
        <w:rPr>
          <w:lang w:eastAsia="en-NZ"/>
        </w:rPr>
        <w:t xml:space="preserve">Standards New Zealand, on behalf of the Ministry of Health, facilitated the initial development of the NPQS. They were developed in line with internationally recognised processes, while working with representatives from the health sector and key stakeholders, and were published in 2004. They replaced the </w:t>
      </w:r>
      <w:r w:rsidRPr="00467123">
        <w:rPr>
          <w:i/>
          <w:lang w:eastAsia="en-NZ"/>
        </w:rPr>
        <w:t>Interim BSA National Quality Standards</w:t>
      </w:r>
      <w:r w:rsidRPr="00467123">
        <w:rPr>
          <w:lang w:eastAsia="en-NZ"/>
        </w:rPr>
        <w:t xml:space="preserve"> (1996) and the </w:t>
      </w:r>
      <w:r w:rsidRPr="00467123">
        <w:rPr>
          <w:i/>
          <w:lang w:eastAsia="en-NZ"/>
        </w:rPr>
        <w:t>Interim BSA National Operations Manual</w:t>
      </w:r>
      <w:r w:rsidRPr="00467123">
        <w:rPr>
          <w:lang w:eastAsia="en-NZ"/>
        </w:rPr>
        <w:t xml:space="preserve"> (1998).</w:t>
      </w:r>
    </w:p>
    <w:p w14:paraId="3D4CBDF9" w14:textId="77777777" w:rsidR="00E12021" w:rsidRPr="00467123" w:rsidRDefault="00E12021" w:rsidP="00E12021">
      <w:pPr>
        <w:rPr>
          <w:lang w:eastAsia="en-NZ"/>
        </w:rPr>
      </w:pPr>
    </w:p>
    <w:p w14:paraId="4420C489" w14:textId="77777777" w:rsidR="00E57E57" w:rsidRPr="00467123" w:rsidRDefault="00E57E57" w:rsidP="00E12021">
      <w:pPr>
        <w:rPr>
          <w:lang w:eastAsia="en-NZ"/>
        </w:rPr>
      </w:pPr>
      <w:r w:rsidRPr="00467123">
        <w:rPr>
          <w:lang w:eastAsia="en-NZ"/>
        </w:rPr>
        <w:t>Subsequently, a decision was made to move this process in-house to the Ministry of Health with the inception of the National Screening Unit and the establishment of a dedicated BSA team. A revised NPQS was published in 2008, following a collaborative process between the National Screening Unit, BSA Lead Providers, ISPs, key stakeholders and consumers.</w:t>
      </w:r>
    </w:p>
    <w:p w14:paraId="382095C2" w14:textId="77777777" w:rsidR="00E12021" w:rsidRPr="00467123" w:rsidRDefault="00E12021" w:rsidP="00E12021">
      <w:pPr>
        <w:rPr>
          <w:lang w:eastAsia="en-NZ"/>
        </w:rPr>
      </w:pPr>
    </w:p>
    <w:p w14:paraId="551E1316" w14:textId="42AC6894" w:rsidR="00E57E57" w:rsidRPr="00467123" w:rsidRDefault="00E57E57" w:rsidP="00E12021">
      <w:pPr>
        <w:rPr>
          <w:lang w:eastAsia="en-NZ"/>
        </w:rPr>
      </w:pPr>
      <w:r w:rsidRPr="00467123">
        <w:rPr>
          <w:lang w:eastAsia="en-NZ"/>
        </w:rPr>
        <w:t xml:space="preserve">The 2008 version of the NPQS also contained an addendum with the </w:t>
      </w:r>
      <w:r w:rsidRPr="00467123">
        <w:rPr>
          <w:i/>
          <w:lang w:eastAsia="en-NZ"/>
        </w:rPr>
        <w:t>Interim Digital Mammography Standard</w:t>
      </w:r>
      <w:r w:rsidR="005C4778">
        <w:rPr>
          <w:i/>
          <w:lang w:eastAsia="en-NZ"/>
        </w:rPr>
        <w:t>s</w:t>
      </w:r>
      <w:r w:rsidRPr="00467123">
        <w:rPr>
          <w:i/>
          <w:lang w:eastAsia="en-NZ"/>
        </w:rPr>
        <w:t xml:space="preserve"> for Full Field Digital Mammography and CR Systems</w:t>
      </w:r>
      <w:r w:rsidRPr="00467123">
        <w:rPr>
          <w:lang w:eastAsia="en-NZ"/>
        </w:rPr>
        <w:t>. The addendum was regularly updated as technical requirements advanced; the fourth revision was published early in 2013.</w:t>
      </w:r>
    </w:p>
    <w:p w14:paraId="7DCF0423" w14:textId="77777777" w:rsidR="00E12021" w:rsidRPr="00467123" w:rsidRDefault="00E12021" w:rsidP="00E12021">
      <w:pPr>
        <w:rPr>
          <w:lang w:eastAsia="en-NZ"/>
        </w:rPr>
      </w:pPr>
    </w:p>
    <w:p w14:paraId="09DEA80E" w14:textId="77777777" w:rsidR="00C633B6" w:rsidRPr="00467123" w:rsidRDefault="00E57E57" w:rsidP="00E12021">
      <w:pPr>
        <w:rPr>
          <w:lang w:eastAsia="en-NZ"/>
        </w:rPr>
      </w:pPr>
      <w:r w:rsidRPr="00467123">
        <w:rPr>
          <w:lang w:eastAsia="en-NZ"/>
        </w:rPr>
        <w:t>During the review that led to the current version of the NPQS, BSA considered a number of options that would meet the current and future needs of the maturing screening programme. In consultation with stakeholders, the structure and format of the Australian</w:t>
      </w:r>
      <w:r w:rsidRPr="00467123">
        <w:rPr>
          <w:i/>
          <w:lang w:eastAsia="en-NZ"/>
        </w:rPr>
        <w:t xml:space="preserve"> National Accreditation Standards </w:t>
      </w:r>
      <w:r w:rsidRPr="00467123">
        <w:rPr>
          <w:lang w:eastAsia="en-NZ"/>
        </w:rPr>
        <w:t xml:space="preserve">was adopted in order to achieve a clear, streamlined and quality improvement-focused document. The </w:t>
      </w:r>
      <w:r w:rsidRPr="00467123">
        <w:rPr>
          <w:i/>
          <w:lang w:eastAsia="en-NZ"/>
        </w:rPr>
        <w:t>National Accreditation Standards</w:t>
      </w:r>
      <w:r w:rsidRPr="00467123">
        <w:rPr>
          <w:lang w:eastAsia="en-NZ"/>
        </w:rPr>
        <w:t xml:space="preserve"> were comprehensively reviewed in 2012 and provided a foundation aligned with international best practice.</w:t>
      </w:r>
    </w:p>
    <w:p w14:paraId="3DE1E5F2" w14:textId="77777777" w:rsidR="00E12021" w:rsidRPr="00467123" w:rsidRDefault="00E12021" w:rsidP="00E12021">
      <w:pPr>
        <w:rPr>
          <w:lang w:eastAsia="en-NZ"/>
        </w:rPr>
      </w:pPr>
    </w:p>
    <w:p w14:paraId="1E3F4BFC" w14:textId="3435630C" w:rsidR="00E57E57" w:rsidRPr="00467123" w:rsidRDefault="00E57E57" w:rsidP="00E12021">
      <w:pPr>
        <w:keepLines/>
        <w:rPr>
          <w:lang w:eastAsia="en-NZ"/>
        </w:rPr>
      </w:pPr>
      <w:r w:rsidRPr="00467123">
        <w:rPr>
          <w:lang w:eastAsia="en-NZ"/>
        </w:rPr>
        <w:t xml:space="preserve">In consultation with providers and consumers, the review process identified areas that needed to be updated to reflect changes in best practice or technology, along with incorporating the </w:t>
      </w:r>
      <w:r w:rsidRPr="00467123">
        <w:rPr>
          <w:i/>
          <w:lang w:eastAsia="en-NZ"/>
        </w:rPr>
        <w:t>Interim Digital Mammography Standard</w:t>
      </w:r>
      <w:r w:rsidR="00E67250">
        <w:rPr>
          <w:i/>
          <w:lang w:eastAsia="en-NZ"/>
        </w:rPr>
        <w:t>s</w:t>
      </w:r>
      <w:r w:rsidRPr="00467123">
        <w:rPr>
          <w:lang w:eastAsia="en-NZ"/>
        </w:rPr>
        <w:t xml:space="preserve"> addendum into the body of the standards. A crucial part of the review was ensuring that the strength of previous NPQS – the focus on well women in the New Zealand context – was retained.</w:t>
      </w:r>
    </w:p>
    <w:p w14:paraId="7D52B891" w14:textId="77777777" w:rsidR="00E12021" w:rsidRPr="00467123" w:rsidRDefault="00E12021" w:rsidP="00E12021">
      <w:pPr>
        <w:rPr>
          <w:lang w:eastAsia="en-NZ"/>
        </w:rPr>
      </w:pPr>
    </w:p>
    <w:p w14:paraId="697F9174" w14:textId="77777777" w:rsidR="00E57E57" w:rsidRPr="00467123" w:rsidRDefault="00E57E57" w:rsidP="00E12021">
      <w:pPr>
        <w:pStyle w:val="Heading3"/>
        <w:rPr>
          <w:lang w:eastAsia="en-NZ"/>
        </w:rPr>
      </w:pPr>
      <w:r w:rsidRPr="00467123">
        <w:rPr>
          <w:lang w:eastAsia="en-NZ"/>
        </w:rPr>
        <w:t>Document maintenance of National Policy and Quality Standards</w:t>
      </w:r>
    </w:p>
    <w:p w14:paraId="5DFBF5DE" w14:textId="77777777" w:rsidR="00C633B6" w:rsidRPr="00467123" w:rsidRDefault="00E57E57" w:rsidP="00E12021">
      <w:pPr>
        <w:rPr>
          <w:lang w:eastAsia="en-NZ"/>
        </w:rPr>
      </w:pPr>
      <w:r w:rsidRPr="00467123">
        <w:rPr>
          <w:lang w:eastAsia="en-NZ"/>
        </w:rPr>
        <w:t>The NPQS are published online and are available from the National Screening Unit</w:t>
      </w:r>
      <w:r w:rsidR="00C633B6" w:rsidRPr="00467123">
        <w:rPr>
          <w:lang w:eastAsia="en-NZ"/>
        </w:rPr>
        <w:t>’</w:t>
      </w:r>
      <w:r w:rsidRPr="00467123">
        <w:rPr>
          <w:lang w:eastAsia="en-NZ"/>
        </w:rPr>
        <w:t>s website (www.nsu.govt.nz) and the Ministry of Health</w:t>
      </w:r>
      <w:r w:rsidR="00C633B6" w:rsidRPr="00467123">
        <w:rPr>
          <w:lang w:eastAsia="en-NZ"/>
        </w:rPr>
        <w:t>’</w:t>
      </w:r>
      <w:r w:rsidRPr="00467123">
        <w:rPr>
          <w:lang w:eastAsia="en-NZ"/>
        </w:rPr>
        <w:t>s website (www.health.govt.nz). It is intended that the NPQS remains a dynamic document reﬂecting the challenges and changes within the screening sector. In order to achieve this, regular updates of the NPQS are required to ensure the standards remain both appropriate and applicable.</w:t>
      </w:r>
    </w:p>
    <w:p w14:paraId="2614209D" w14:textId="77777777" w:rsidR="00E12021" w:rsidRPr="00467123" w:rsidRDefault="00E12021" w:rsidP="00E12021">
      <w:pPr>
        <w:rPr>
          <w:lang w:eastAsia="en-NZ"/>
        </w:rPr>
      </w:pPr>
    </w:p>
    <w:p w14:paraId="6D33EE24" w14:textId="77777777" w:rsidR="00E57E57" w:rsidRPr="00467123" w:rsidRDefault="00E57E57" w:rsidP="00E12021">
      <w:pPr>
        <w:rPr>
          <w:lang w:eastAsia="en-NZ"/>
        </w:rPr>
      </w:pPr>
      <w:r w:rsidRPr="00467123">
        <w:rPr>
          <w:lang w:eastAsia="en-NZ"/>
        </w:rPr>
        <w:t>The process for maintaining this document involves reviewing particular elements based on evidence-informed ﬁndings and in accordance with international practice. Once the updates are posted on the website, providers and other relevant stakeholders listed on the database held by the National Screening Unit will be notified by email.</w:t>
      </w:r>
    </w:p>
    <w:p w14:paraId="7C43C360" w14:textId="77777777" w:rsidR="00E12021" w:rsidRPr="00467123" w:rsidRDefault="00E12021" w:rsidP="00E12021">
      <w:pPr>
        <w:rPr>
          <w:lang w:eastAsia="en-NZ"/>
        </w:rPr>
      </w:pPr>
    </w:p>
    <w:p w14:paraId="4EAB3415" w14:textId="77777777" w:rsidR="00E57E57" w:rsidRPr="00467123" w:rsidRDefault="00E57E57" w:rsidP="00E12021">
      <w:pPr>
        <w:pStyle w:val="Heading3"/>
        <w:rPr>
          <w:lang w:eastAsia="en-NZ"/>
        </w:rPr>
      </w:pPr>
      <w:r w:rsidRPr="00467123">
        <w:rPr>
          <w:lang w:eastAsia="en-NZ"/>
        </w:rPr>
        <w:t>Monitoring and audit of the National Policy and Quality Standards</w:t>
      </w:r>
    </w:p>
    <w:p w14:paraId="18F9ED5C" w14:textId="77777777" w:rsidR="00C633B6" w:rsidRPr="00467123" w:rsidRDefault="00E57E57" w:rsidP="00E12021">
      <w:pPr>
        <w:rPr>
          <w:lang w:eastAsia="en-NZ"/>
        </w:rPr>
      </w:pPr>
      <w:r w:rsidRPr="00467123">
        <w:rPr>
          <w:lang w:eastAsia="en-NZ"/>
        </w:rPr>
        <w:t>BSA providers are monitored against a number of key national evaluation targets on a regular basis. It is expected that each BSA provider will have systems in place, including internal audit processes, that ensure their ongoing adherence to the NPQS. Ultimate responsibility for this process occurring rests with t</w:t>
      </w:r>
      <w:r w:rsidR="00B90D74">
        <w:rPr>
          <w:lang w:eastAsia="en-NZ"/>
        </w:rPr>
        <w:t>he contracted Lead Provider or Screening Support Service Provider</w:t>
      </w:r>
      <w:r w:rsidRPr="00467123">
        <w:rPr>
          <w:lang w:eastAsia="en-NZ"/>
        </w:rPr>
        <w:t>. There is an expectation that where shortcomings are identiﬁed as a result of internal auditing, steps will be taken (and documented) to meet the required standard and relevant elements.</w:t>
      </w:r>
    </w:p>
    <w:p w14:paraId="4713B332" w14:textId="77777777" w:rsidR="00E12021" w:rsidRPr="00467123" w:rsidRDefault="00E12021" w:rsidP="00E12021">
      <w:pPr>
        <w:rPr>
          <w:lang w:eastAsia="en-NZ"/>
        </w:rPr>
      </w:pPr>
    </w:p>
    <w:p w14:paraId="59CE57A9" w14:textId="77777777" w:rsidR="00E57E57" w:rsidRPr="00467123" w:rsidRDefault="00E57E57" w:rsidP="00E12021">
      <w:pPr>
        <w:rPr>
          <w:lang w:eastAsia="en-NZ"/>
        </w:rPr>
      </w:pPr>
      <w:r w:rsidRPr="00467123">
        <w:rPr>
          <w:lang w:eastAsia="en-NZ"/>
        </w:rPr>
        <w:t>In addition, an audit framework provides the basis for external provider audits. The external audit process enables a veriﬁcation of adherence to each of the standards.</w:t>
      </w:r>
    </w:p>
    <w:p w14:paraId="5C05C7B5" w14:textId="77777777" w:rsidR="00E12021" w:rsidRPr="00467123" w:rsidRDefault="00E12021" w:rsidP="00E12021">
      <w:pPr>
        <w:rPr>
          <w:lang w:eastAsia="en-NZ"/>
        </w:rPr>
      </w:pPr>
    </w:p>
    <w:p w14:paraId="64CB585F" w14:textId="77777777" w:rsidR="00E57E57" w:rsidRPr="00467123" w:rsidRDefault="00E57E57" w:rsidP="00E12021">
      <w:pPr>
        <w:pStyle w:val="Heading3"/>
        <w:rPr>
          <w:lang w:eastAsia="en-NZ"/>
        </w:rPr>
      </w:pPr>
      <w:r w:rsidRPr="00467123">
        <w:rPr>
          <w:lang w:eastAsia="en-NZ"/>
        </w:rPr>
        <w:t>The quality framework</w:t>
      </w:r>
    </w:p>
    <w:p w14:paraId="680A2ABF" w14:textId="29BCCCA0" w:rsidR="00E57E57" w:rsidRPr="00467123" w:rsidRDefault="00E57E57" w:rsidP="00032D54">
      <w:pPr>
        <w:rPr>
          <w:lang w:eastAsia="en-NZ"/>
        </w:rPr>
      </w:pPr>
      <w:r w:rsidRPr="00467123">
        <w:rPr>
          <w:lang w:eastAsia="en-NZ"/>
        </w:rPr>
        <w:t>Providers are also expected to align quality processes with the screening programme</w:t>
      </w:r>
      <w:r w:rsidR="00C633B6" w:rsidRPr="00467123">
        <w:rPr>
          <w:lang w:eastAsia="en-NZ"/>
        </w:rPr>
        <w:t>’</w:t>
      </w:r>
      <w:r w:rsidRPr="00467123">
        <w:rPr>
          <w:lang w:eastAsia="en-NZ"/>
        </w:rPr>
        <w:t>s quality framework. The quality framework is the National Screening Unit</w:t>
      </w:r>
      <w:r w:rsidR="00C633B6" w:rsidRPr="00467123">
        <w:rPr>
          <w:lang w:eastAsia="en-NZ"/>
        </w:rPr>
        <w:t>’</w:t>
      </w:r>
      <w:r w:rsidRPr="00467123">
        <w:rPr>
          <w:lang w:eastAsia="en-NZ"/>
        </w:rPr>
        <w:t xml:space="preserve">s response to the </w:t>
      </w:r>
      <w:r w:rsidRPr="00467123">
        <w:rPr>
          <w:i/>
          <w:lang w:eastAsia="en-NZ"/>
        </w:rPr>
        <w:t>New Zealand Health and Disability System Quality Improvement Strategy for Screening Programmes in New Zealand</w:t>
      </w:r>
      <w:r w:rsidRPr="00467123">
        <w:rPr>
          <w:lang w:eastAsia="en-NZ"/>
        </w:rPr>
        <w:t>. It articulates high-level quality expectations and sets the strategic foundation for New Zealand</w:t>
      </w:r>
      <w:r w:rsidR="00C633B6" w:rsidRPr="00467123">
        <w:rPr>
          <w:lang w:eastAsia="en-NZ"/>
        </w:rPr>
        <w:t>’</w:t>
      </w:r>
      <w:r w:rsidRPr="00467123">
        <w:rPr>
          <w:lang w:eastAsia="en-NZ"/>
        </w:rPr>
        <w:t xml:space="preserve">s screening programmes. </w:t>
      </w:r>
    </w:p>
    <w:p w14:paraId="6916D35A" w14:textId="77777777" w:rsidR="00032D54" w:rsidRPr="00467123" w:rsidRDefault="00032D54" w:rsidP="00032D54">
      <w:pPr>
        <w:rPr>
          <w:lang w:eastAsia="en-NZ"/>
        </w:rPr>
      </w:pPr>
    </w:p>
    <w:p w14:paraId="2BB7081A" w14:textId="77777777" w:rsidR="00E57E57" w:rsidRPr="00467123" w:rsidRDefault="00E57E57" w:rsidP="00032D54">
      <w:pPr>
        <w:rPr>
          <w:lang w:eastAsia="en-NZ"/>
        </w:rPr>
      </w:pPr>
      <w:r w:rsidRPr="00467123">
        <w:rPr>
          <w:lang w:eastAsia="en-NZ"/>
        </w:rPr>
        <w:t>Underlying the quality framework are eight principles:</w:t>
      </w:r>
    </w:p>
    <w:p w14:paraId="27BE9035" w14:textId="77777777" w:rsidR="00E57E57" w:rsidRPr="006D578B" w:rsidRDefault="00E57E57" w:rsidP="006D578B">
      <w:pPr>
        <w:pStyle w:val="Bullet"/>
        <w:spacing w:before="60"/>
      </w:pPr>
      <w:r w:rsidRPr="00467123">
        <w:rPr>
          <w:lang w:eastAsia="en-NZ"/>
        </w:rPr>
        <w:t xml:space="preserve">the </w:t>
      </w:r>
      <w:r w:rsidRPr="006D578B">
        <w:t>principles of the Treaty of Waitangi: partnership, protection and participation</w:t>
      </w:r>
    </w:p>
    <w:p w14:paraId="54AF1506" w14:textId="77777777" w:rsidR="00E57E57" w:rsidRPr="006D578B" w:rsidRDefault="00E57E57" w:rsidP="006D578B">
      <w:pPr>
        <w:pStyle w:val="Bullet"/>
        <w:spacing w:before="60"/>
      </w:pPr>
      <w:r w:rsidRPr="006D578B">
        <w:t>people centred</w:t>
      </w:r>
    </w:p>
    <w:p w14:paraId="5BC663DD" w14:textId="77777777" w:rsidR="00E57E57" w:rsidRPr="006D578B" w:rsidRDefault="00E57E57" w:rsidP="006D578B">
      <w:pPr>
        <w:pStyle w:val="Bullet"/>
        <w:spacing w:before="60"/>
      </w:pPr>
      <w:r w:rsidRPr="006D578B">
        <w:t>continuous improvement</w:t>
      </w:r>
    </w:p>
    <w:p w14:paraId="64F20992" w14:textId="77777777" w:rsidR="00E57E57" w:rsidRPr="006D578B" w:rsidRDefault="00E57E57" w:rsidP="006D578B">
      <w:pPr>
        <w:pStyle w:val="Bullet"/>
        <w:spacing w:before="60"/>
      </w:pPr>
      <w:r w:rsidRPr="006D578B">
        <w:t>building on the knowledge base</w:t>
      </w:r>
    </w:p>
    <w:p w14:paraId="346622A5" w14:textId="77777777" w:rsidR="00E57E57" w:rsidRPr="006D578B" w:rsidRDefault="00E57E57" w:rsidP="006D578B">
      <w:pPr>
        <w:pStyle w:val="Bullet"/>
        <w:spacing w:before="60"/>
      </w:pPr>
      <w:r w:rsidRPr="006D578B">
        <w:t>accountability for and clarity of roles and processes</w:t>
      </w:r>
    </w:p>
    <w:p w14:paraId="4D4BF067" w14:textId="77777777" w:rsidR="00E57E57" w:rsidRPr="006D578B" w:rsidRDefault="00E57E57" w:rsidP="006D578B">
      <w:pPr>
        <w:pStyle w:val="Bullet"/>
        <w:spacing w:before="60"/>
      </w:pPr>
      <w:r w:rsidRPr="006D578B">
        <w:t>bridging the expectation gap</w:t>
      </w:r>
    </w:p>
    <w:p w14:paraId="75527ECC" w14:textId="77777777" w:rsidR="00E57E57" w:rsidRPr="006D578B" w:rsidRDefault="00E57E57" w:rsidP="006D578B">
      <w:pPr>
        <w:pStyle w:val="Bullet"/>
        <w:spacing w:before="60"/>
      </w:pPr>
      <w:r w:rsidRPr="006D578B">
        <w:t>coherence throughout the programme</w:t>
      </w:r>
    </w:p>
    <w:p w14:paraId="78D76113" w14:textId="77777777" w:rsidR="00E57E57" w:rsidRPr="00467123" w:rsidRDefault="00E57E57" w:rsidP="006D578B">
      <w:pPr>
        <w:pStyle w:val="Bullet"/>
        <w:spacing w:before="60"/>
        <w:rPr>
          <w:lang w:eastAsia="en-NZ"/>
        </w:rPr>
      </w:pPr>
      <w:r w:rsidRPr="006D578B">
        <w:t>partnership</w:t>
      </w:r>
      <w:r w:rsidRPr="00467123">
        <w:rPr>
          <w:lang w:eastAsia="en-NZ"/>
        </w:rPr>
        <w:t xml:space="preserve"> with programme staff and participants.</w:t>
      </w:r>
    </w:p>
    <w:p w14:paraId="79B4179A" w14:textId="4444740F" w:rsidR="00E57E57" w:rsidRPr="00467123" w:rsidRDefault="00E57E57" w:rsidP="006D578B">
      <w:pPr>
        <w:spacing w:before="240"/>
        <w:rPr>
          <w:lang w:eastAsia="en-NZ"/>
        </w:rPr>
      </w:pPr>
      <w:r w:rsidRPr="00467123">
        <w:rPr>
          <w:lang w:eastAsia="en-NZ"/>
        </w:rPr>
        <w:t>The quality framework helps support the National Screening Unit</w:t>
      </w:r>
      <w:r w:rsidR="00C633B6" w:rsidRPr="00467123">
        <w:rPr>
          <w:lang w:eastAsia="en-NZ"/>
        </w:rPr>
        <w:t>’</w:t>
      </w:r>
      <w:r w:rsidRPr="00467123">
        <w:rPr>
          <w:lang w:eastAsia="en-NZ"/>
        </w:rPr>
        <w:t xml:space="preserve">s strategic vision of </w:t>
      </w:r>
      <w:r w:rsidR="00C633B6" w:rsidRPr="00467123">
        <w:rPr>
          <w:lang w:eastAsia="en-NZ"/>
        </w:rPr>
        <w:t>‘</w:t>
      </w:r>
      <w:r w:rsidRPr="00467123">
        <w:rPr>
          <w:lang w:eastAsia="en-NZ"/>
        </w:rPr>
        <w:t xml:space="preserve">high quality, equitable and accessible national screening </w:t>
      </w:r>
      <w:r w:rsidR="005E5A05" w:rsidRPr="00467123">
        <w:rPr>
          <w:lang w:eastAsia="en-NZ"/>
        </w:rPr>
        <w:t>programmes</w:t>
      </w:r>
      <w:r w:rsidRPr="00467123">
        <w:rPr>
          <w:lang w:eastAsia="en-NZ"/>
        </w:rPr>
        <w:t>. It applies to BSA as well as the other national screening programmes coordinated by the National Screening Unit: the National Cervical Screening Programme, Antenatal HIV Screening, Antenatal screening for Down syndrome and other conditions, the Newborn Metabolic Screening Programme, and the Universal Newborn Hearing Screening Programme. The framework is also generally applicable to other organised and opportunistic screening in New Zealand.</w:t>
      </w:r>
    </w:p>
    <w:p w14:paraId="0CFA58F9" w14:textId="77777777" w:rsidR="00032D54" w:rsidRPr="00467123" w:rsidRDefault="00032D54" w:rsidP="00032D54">
      <w:pPr>
        <w:rPr>
          <w:lang w:eastAsia="en-NZ"/>
        </w:rPr>
      </w:pPr>
    </w:p>
    <w:p w14:paraId="7B33FCD4" w14:textId="77777777" w:rsidR="00E57E57" w:rsidRPr="00467123" w:rsidRDefault="00E57E57" w:rsidP="00032D54">
      <w:pPr>
        <w:pStyle w:val="Heading3"/>
        <w:rPr>
          <w:lang w:eastAsia="en-NZ"/>
        </w:rPr>
      </w:pPr>
      <w:r w:rsidRPr="00467123">
        <w:rPr>
          <w:lang w:eastAsia="en-NZ"/>
        </w:rPr>
        <w:t>Explanation of the NPQS structure and terminology</w:t>
      </w:r>
    </w:p>
    <w:p w14:paraId="14774FF2" w14:textId="77777777" w:rsidR="00E57E57" w:rsidRPr="00467123" w:rsidRDefault="00E57E57" w:rsidP="00032D54">
      <w:pPr>
        <w:pStyle w:val="Heading4"/>
        <w:rPr>
          <w:lang w:eastAsia="en-NZ"/>
        </w:rPr>
      </w:pPr>
      <w:r w:rsidRPr="00467123">
        <w:rPr>
          <w:lang w:eastAsia="en-NZ"/>
        </w:rPr>
        <w:t>Standard</w:t>
      </w:r>
    </w:p>
    <w:p w14:paraId="4042C55D" w14:textId="77777777" w:rsidR="00E57E57" w:rsidRPr="00467123" w:rsidRDefault="00E57E57" w:rsidP="00032D54">
      <w:pPr>
        <w:rPr>
          <w:lang w:eastAsia="en-NZ"/>
        </w:rPr>
      </w:pPr>
      <w:r w:rsidRPr="00467123">
        <w:rPr>
          <w:lang w:eastAsia="en-NZ"/>
        </w:rPr>
        <w:t>The standard is the goal relating to specific components of the programme that need to be achieved to reach the overall objectives for the BSA programme. For example:</w:t>
      </w:r>
    </w:p>
    <w:p w14:paraId="5C9A6171" w14:textId="77777777" w:rsidR="00C633B6" w:rsidRPr="00467123" w:rsidRDefault="00E57E57" w:rsidP="006D578B">
      <w:pPr>
        <w:pStyle w:val="Bullet"/>
      </w:pPr>
      <w:r w:rsidRPr="00467123">
        <w:t xml:space="preserve">The </w:t>
      </w:r>
      <w:r w:rsidR="00FB1C8D">
        <w:t>p</w:t>
      </w:r>
      <w:r w:rsidR="00FB1C8D" w:rsidRPr="006D578B">
        <w:t>rogramme</w:t>
      </w:r>
      <w:r w:rsidR="00FB1C8D" w:rsidRPr="00467123">
        <w:t xml:space="preserve"> </w:t>
      </w:r>
      <w:r w:rsidRPr="00467123">
        <w:t>is well women centred and all women are appropriately informed and supported.</w:t>
      </w:r>
    </w:p>
    <w:p w14:paraId="29991208" w14:textId="77777777" w:rsidR="00E57E57" w:rsidRPr="00467123" w:rsidRDefault="00E57E57" w:rsidP="00032D54">
      <w:pPr>
        <w:rPr>
          <w:lang w:eastAsia="en-NZ"/>
        </w:rPr>
      </w:pPr>
    </w:p>
    <w:p w14:paraId="7055788C" w14:textId="77777777" w:rsidR="00E57E57" w:rsidRPr="00467123" w:rsidRDefault="00E57E57" w:rsidP="00032D54">
      <w:pPr>
        <w:rPr>
          <w:lang w:eastAsia="en-NZ"/>
        </w:rPr>
      </w:pPr>
      <w:r w:rsidRPr="00467123">
        <w:rPr>
          <w:lang w:eastAsia="en-NZ"/>
        </w:rPr>
        <w:t>The standard is achieved when all criteria and elements associated with it are met. There are eight standards in the NPQS.</w:t>
      </w:r>
    </w:p>
    <w:p w14:paraId="19FE832E" w14:textId="77777777" w:rsidR="00032D54" w:rsidRPr="00467123" w:rsidRDefault="00032D54" w:rsidP="00032D54">
      <w:pPr>
        <w:rPr>
          <w:lang w:eastAsia="en-NZ"/>
        </w:rPr>
      </w:pPr>
    </w:p>
    <w:p w14:paraId="53FB39FA" w14:textId="77777777" w:rsidR="00E57E57" w:rsidRPr="00467123" w:rsidRDefault="00E57E57" w:rsidP="00032D54">
      <w:pPr>
        <w:pStyle w:val="Heading4"/>
        <w:rPr>
          <w:lang w:eastAsia="en-NZ"/>
        </w:rPr>
      </w:pPr>
      <w:r w:rsidRPr="00467123">
        <w:rPr>
          <w:lang w:eastAsia="en-NZ"/>
        </w:rPr>
        <w:t>Criterion</w:t>
      </w:r>
    </w:p>
    <w:p w14:paraId="67EC037C" w14:textId="77777777" w:rsidR="00E57E57" w:rsidRPr="00467123" w:rsidRDefault="00E57E57" w:rsidP="00032D54">
      <w:pPr>
        <w:rPr>
          <w:lang w:eastAsia="en-NZ"/>
        </w:rPr>
      </w:pPr>
      <w:r w:rsidRPr="00467123">
        <w:rPr>
          <w:lang w:eastAsia="en-NZ"/>
        </w:rPr>
        <w:t>The criteria are the key components that make up each standard. For example:</w:t>
      </w:r>
    </w:p>
    <w:p w14:paraId="644E99D1" w14:textId="6745932F" w:rsidR="00E57E57" w:rsidRPr="006D578B" w:rsidRDefault="00E57E57" w:rsidP="006D578B">
      <w:pPr>
        <w:pStyle w:val="Bullet"/>
      </w:pPr>
      <w:r w:rsidRPr="00467123">
        <w:rPr>
          <w:lang w:eastAsia="en-NZ"/>
        </w:rPr>
        <w:t xml:space="preserve">The provider provides </w:t>
      </w:r>
      <w:r w:rsidR="00CC3A47" w:rsidRPr="00467123">
        <w:rPr>
          <w:lang w:eastAsia="en-NZ"/>
        </w:rPr>
        <w:t xml:space="preserve">evidence based and </w:t>
      </w:r>
      <w:r w:rsidR="00CC3A47" w:rsidRPr="006D578B">
        <w:t>consistent</w:t>
      </w:r>
      <w:r w:rsidR="00CC3A47" w:rsidRPr="00467123">
        <w:rPr>
          <w:lang w:eastAsia="en-NZ"/>
        </w:rPr>
        <w:t xml:space="preserve"> </w:t>
      </w:r>
      <w:r w:rsidRPr="00467123">
        <w:rPr>
          <w:lang w:eastAsia="en-NZ"/>
        </w:rPr>
        <w:t>information and resources to women</w:t>
      </w:r>
    </w:p>
    <w:p w14:paraId="366FC4BD" w14:textId="77777777" w:rsidR="00E57E57" w:rsidRPr="00467123" w:rsidRDefault="00E57E57" w:rsidP="006D578B">
      <w:pPr>
        <w:pStyle w:val="Bullet"/>
        <w:rPr>
          <w:lang w:eastAsia="en-NZ"/>
        </w:rPr>
      </w:pPr>
      <w:r w:rsidRPr="006D578B">
        <w:t>Screening, assessment and referral for treatment are continuous and women are kept informed</w:t>
      </w:r>
      <w:r w:rsidRPr="00467123">
        <w:rPr>
          <w:lang w:eastAsia="en-NZ"/>
        </w:rPr>
        <w:t xml:space="preserve"> throughout the pathway.</w:t>
      </w:r>
    </w:p>
    <w:p w14:paraId="78DB4A04" w14:textId="77777777" w:rsidR="00E57E57" w:rsidRPr="00467123" w:rsidRDefault="00E57E57" w:rsidP="00032D54">
      <w:pPr>
        <w:rPr>
          <w:lang w:eastAsia="en-NZ"/>
        </w:rPr>
      </w:pPr>
    </w:p>
    <w:p w14:paraId="0FB386F9" w14:textId="77777777" w:rsidR="00E57E57" w:rsidRPr="00467123" w:rsidRDefault="00E57E57" w:rsidP="00032D54">
      <w:pPr>
        <w:pStyle w:val="Heading4"/>
        <w:rPr>
          <w:lang w:eastAsia="en-NZ"/>
        </w:rPr>
      </w:pPr>
      <w:r w:rsidRPr="00467123">
        <w:rPr>
          <w:lang w:eastAsia="en-NZ"/>
        </w:rPr>
        <w:t>Element</w:t>
      </w:r>
    </w:p>
    <w:p w14:paraId="754DBA52" w14:textId="77777777" w:rsidR="00E57E57" w:rsidRPr="00467123" w:rsidRDefault="00E57E57" w:rsidP="00032D54">
      <w:pPr>
        <w:rPr>
          <w:lang w:eastAsia="en-NZ"/>
        </w:rPr>
      </w:pPr>
      <w:r w:rsidRPr="00467123">
        <w:rPr>
          <w:lang w:eastAsia="en-NZ"/>
        </w:rPr>
        <w:t xml:space="preserve">The individual components of a criterion are called elements, which describe the specific requirements for the Lead Provider, subcontracted providers and </w:t>
      </w:r>
      <w:r w:rsidR="003C7E83">
        <w:rPr>
          <w:lang w:eastAsia="en-NZ"/>
        </w:rPr>
        <w:t>Screening</w:t>
      </w:r>
      <w:r w:rsidR="003C7E83" w:rsidRPr="00467123">
        <w:rPr>
          <w:lang w:eastAsia="en-NZ"/>
        </w:rPr>
        <w:t xml:space="preserve"> </w:t>
      </w:r>
      <w:r w:rsidR="003C7E83">
        <w:rPr>
          <w:lang w:eastAsia="en-NZ"/>
        </w:rPr>
        <w:t>Support Service Provider</w:t>
      </w:r>
      <w:r w:rsidRPr="00467123">
        <w:rPr>
          <w:lang w:eastAsia="en-NZ"/>
        </w:rPr>
        <w:t>s to meet. For example:</w:t>
      </w:r>
    </w:p>
    <w:p w14:paraId="41F1E103" w14:textId="732C4E3C" w:rsidR="00E57E57" w:rsidRPr="006D578B" w:rsidRDefault="00E57E57" w:rsidP="006D578B">
      <w:pPr>
        <w:pStyle w:val="Bullet"/>
      </w:pPr>
      <w:r w:rsidRPr="006D578B">
        <w:t>Women will be advised of waiting times when attending appointments</w:t>
      </w:r>
    </w:p>
    <w:p w14:paraId="7752086D" w14:textId="77777777" w:rsidR="00E57E57" w:rsidRPr="00467123" w:rsidRDefault="00E57E57" w:rsidP="006D578B">
      <w:pPr>
        <w:pStyle w:val="Bullet"/>
        <w:rPr>
          <w:lang w:eastAsia="en-NZ"/>
        </w:rPr>
      </w:pPr>
      <w:r w:rsidRPr="006D578B">
        <w:t>Protocols that outline communication and presentation expectations of staff who have personal</w:t>
      </w:r>
      <w:r w:rsidRPr="00467123">
        <w:rPr>
          <w:lang w:eastAsia="en-NZ"/>
        </w:rPr>
        <w:t xml:space="preserve"> contact with each woman, her family/whānau and other members of the public are followed.</w:t>
      </w:r>
    </w:p>
    <w:p w14:paraId="211A43B9" w14:textId="77777777" w:rsidR="00E57E57" w:rsidRPr="00467123" w:rsidRDefault="00E57E57" w:rsidP="00032D54">
      <w:pPr>
        <w:rPr>
          <w:lang w:eastAsia="en-NZ"/>
        </w:rPr>
      </w:pPr>
    </w:p>
    <w:p w14:paraId="07A4C915" w14:textId="77777777" w:rsidR="00E57E57" w:rsidRPr="00467123" w:rsidRDefault="00E57E57" w:rsidP="00032D54">
      <w:pPr>
        <w:pStyle w:val="Heading4"/>
        <w:rPr>
          <w:lang w:eastAsia="en-NZ"/>
        </w:rPr>
      </w:pPr>
      <w:r w:rsidRPr="00467123">
        <w:rPr>
          <w:lang w:eastAsia="en-NZ"/>
        </w:rPr>
        <w:t>Appendices</w:t>
      </w:r>
    </w:p>
    <w:p w14:paraId="57C2D8EF" w14:textId="77777777" w:rsidR="00E57E57" w:rsidRPr="00467123" w:rsidRDefault="00E57E57" w:rsidP="00032D54">
      <w:pPr>
        <w:rPr>
          <w:lang w:eastAsia="en-NZ"/>
        </w:rPr>
      </w:pPr>
      <w:r w:rsidRPr="00467123">
        <w:rPr>
          <w:lang w:eastAsia="en-NZ"/>
        </w:rPr>
        <w:t>The referenced appendices included in the document are considered part of the NPQS.</w:t>
      </w:r>
    </w:p>
    <w:p w14:paraId="69092C67" w14:textId="77777777" w:rsidR="00032D54" w:rsidRPr="00467123" w:rsidRDefault="00032D54" w:rsidP="00032D54">
      <w:pPr>
        <w:rPr>
          <w:lang w:eastAsia="en-NZ"/>
        </w:rPr>
      </w:pPr>
    </w:p>
    <w:p w14:paraId="1FF9549F" w14:textId="77777777" w:rsidR="00E57E57" w:rsidRPr="00467123" w:rsidRDefault="00032D54" w:rsidP="00032D54">
      <w:pPr>
        <w:pStyle w:val="Heading1"/>
        <w:rPr>
          <w:lang w:eastAsia="en-NZ"/>
        </w:rPr>
      </w:pPr>
      <w:bookmarkStart w:id="12" w:name="_Toc374980517"/>
      <w:r w:rsidRPr="00467123">
        <w:rPr>
          <w:lang w:eastAsia="en-NZ"/>
        </w:rPr>
        <w:br w:type="page"/>
      </w:r>
      <w:bookmarkStart w:id="13" w:name="_Toc127520264"/>
      <w:r w:rsidR="00E57E57" w:rsidRPr="00467123">
        <w:rPr>
          <w:lang w:eastAsia="en-NZ"/>
        </w:rPr>
        <w:t>Standard 1: Access and participation</w:t>
      </w:r>
      <w:bookmarkEnd w:id="12"/>
      <w:bookmarkEnd w:id="13"/>
    </w:p>
    <w:p w14:paraId="3B300C23" w14:textId="77777777" w:rsidR="00E57E57" w:rsidRPr="00467123" w:rsidRDefault="00E57E57" w:rsidP="00BD6419">
      <w:r w:rsidRPr="00467123">
        <w:t>Appropriate levels of access and participation in BreastScreen Aotearoa are achieved in the eligible and target populations</w:t>
      </w:r>
      <w:r w:rsidR="009254D1" w:rsidRPr="00467123">
        <w:t>.</w:t>
      </w:r>
    </w:p>
    <w:p w14:paraId="3D4E7348" w14:textId="77777777" w:rsidR="00E57E57" w:rsidRPr="00467123" w:rsidRDefault="00E57E57" w:rsidP="00BD6419"/>
    <w:p w14:paraId="05A95F76" w14:textId="77777777" w:rsidR="00E57E57" w:rsidRPr="00467123" w:rsidRDefault="00E57E57" w:rsidP="00BD6419">
      <w:pPr>
        <w:pStyle w:val="Heading2"/>
      </w:pPr>
      <w:bookmarkStart w:id="14" w:name="_Toc374980518"/>
      <w:bookmarkStart w:id="15" w:name="_Toc127520265"/>
      <w:r w:rsidRPr="00467123">
        <w:t>Criterion 1.1</w:t>
      </w:r>
      <w:r w:rsidR="00BD6419" w:rsidRPr="00467123">
        <w:t xml:space="preserve">: </w:t>
      </w:r>
      <w:r w:rsidRPr="00467123">
        <w:t>The provider maximises the participation of women in the target age groups for screening and rescreening</w:t>
      </w:r>
      <w:bookmarkEnd w:id="14"/>
      <w:bookmarkEnd w:id="15"/>
    </w:p>
    <w:p w14:paraId="4DBFDE39" w14:textId="77777777" w:rsidR="00E57E57" w:rsidRPr="00467123" w:rsidRDefault="00E57E57" w:rsidP="00BD6419">
      <w:pPr>
        <w:pStyle w:val="Heading3"/>
      </w:pPr>
      <w:r w:rsidRPr="00467123">
        <w:t>Elements</w:t>
      </w:r>
    </w:p>
    <w:p w14:paraId="54BD1EED" w14:textId="2C2EE20E" w:rsidR="00E57E57" w:rsidRPr="005B18EC" w:rsidRDefault="00E57E57" w:rsidP="00175DF2">
      <w:pPr>
        <w:spacing w:before="180"/>
        <w:ind w:left="709" w:hanging="709"/>
      </w:pPr>
      <w:r w:rsidRPr="00467123">
        <w:t>1.1.1</w:t>
      </w:r>
      <w:r w:rsidRPr="00467123">
        <w:tab/>
      </w:r>
      <w:r w:rsidRPr="005B18EC">
        <w:t xml:space="preserve">≥70% of women aged </w:t>
      </w:r>
      <w:r w:rsidR="00A21748">
        <w:t>45</w:t>
      </w:r>
      <w:r w:rsidRPr="005B18EC">
        <w:t>–69 years participate in screening in the most recent 24-month period.</w:t>
      </w:r>
    </w:p>
    <w:p w14:paraId="76584B5A" w14:textId="1B090837" w:rsidR="00E57E57" w:rsidRPr="005B18EC" w:rsidRDefault="00E57E57" w:rsidP="00175DF2">
      <w:pPr>
        <w:spacing w:before="180"/>
        <w:ind w:left="709" w:hanging="709"/>
      </w:pPr>
      <w:r w:rsidRPr="005B18EC">
        <w:t>1.1.2</w:t>
      </w:r>
      <w:r w:rsidRPr="005B18EC">
        <w:tab/>
        <w:t xml:space="preserve">≥75% of women aged </w:t>
      </w:r>
      <w:r w:rsidR="00730499" w:rsidRPr="005B18EC">
        <w:t>45</w:t>
      </w:r>
      <w:r w:rsidRPr="005B18EC">
        <w:t>–67 years who attend for their first screen within the programme are rescreened within 20 to 27 months.</w:t>
      </w:r>
    </w:p>
    <w:p w14:paraId="344FB30F" w14:textId="6A0F1438" w:rsidR="00BD6419" w:rsidRPr="005B18EC" w:rsidRDefault="00E57E57" w:rsidP="00175DF2">
      <w:pPr>
        <w:spacing w:before="180"/>
        <w:ind w:left="709" w:hanging="709"/>
      </w:pPr>
      <w:r w:rsidRPr="005B18EC">
        <w:t>1.1.3</w:t>
      </w:r>
      <w:r w:rsidRPr="005B18EC">
        <w:tab/>
        <w:t xml:space="preserve">Of women aged </w:t>
      </w:r>
      <w:r w:rsidR="00730499" w:rsidRPr="005B18EC">
        <w:t>45</w:t>
      </w:r>
      <w:r w:rsidRPr="005B18EC">
        <w:t>–67 years participating in their subsequent rescreens within the programme, ≥85% are rescreened within 20 to 27 months of their previous screening episode.</w:t>
      </w:r>
    </w:p>
    <w:p w14:paraId="7095078F" w14:textId="77777777" w:rsidR="00BD6419" w:rsidRPr="00467123" w:rsidRDefault="00BD6419" w:rsidP="00BD6419"/>
    <w:p w14:paraId="204FF33C" w14:textId="77777777" w:rsidR="00E57E57" w:rsidRPr="00467123" w:rsidRDefault="00DC27E9" w:rsidP="00BD6419">
      <w:pPr>
        <w:pStyle w:val="Heading2"/>
      </w:pPr>
      <w:bookmarkStart w:id="16" w:name="_Toc374980519"/>
      <w:r w:rsidRPr="00467123">
        <w:br w:type="page"/>
      </w:r>
      <w:bookmarkStart w:id="17" w:name="_Toc127520266"/>
      <w:r w:rsidR="00E57E57" w:rsidRPr="00D21B8A">
        <w:t>Criterion</w:t>
      </w:r>
      <w:r w:rsidR="00E57E57" w:rsidRPr="00467123">
        <w:t xml:space="preserve"> 1.2</w:t>
      </w:r>
      <w:r w:rsidR="00BD6419" w:rsidRPr="00467123">
        <w:t xml:space="preserve">: </w:t>
      </w:r>
      <w:r w:rsidR="00E57E57" w:rsidRPr="00467123">
        <w:t>BreastScreen Aotearoa services are accessible to the eligible population, including women from culturally and linguistically diverse backgrounds and women with a disability, and especially tangata whenua</w:t>
      </w:r>
      <w:bookmarkEnd w:id="16"/>
      <w:bookmarkEnd w:id="17"/>
    </w:p>
    <w:p w14:paraId="3633090F" w14:textId="77777777" w:rsidR="00E57E57" w:rsidRPr="00467123" w:rsidRDefault="00E57E57" w:rsidP="00BD6419">
      <w:pPr>
        <w:pStyle w:val="Heading3"/>
      </w:pPr>
      <w:r w:rsidRPr="00467123">
        <w:t>Elements</w:t>
      </w:r>
    </w:p>
    <w:p w14:paraId="5EEF4A22" w14:textId="77777777" w:rsidR="00C633B6" w:rsidRPr="00467123" w:rsidRDefault="00E57E57" w:rsidP="00175DF2">
      <w:pPr>
        <w:spacing w:before="180"/>
        <w:ind w:left="709" w:hanging="709"/>
      </w:pPr>
      <w:r w:rsidRPr="00467123">
        <w:t>1.2.1</w:t>
      </w:r>
      <w:r w:rsidRPr="00467123">
        <w:tab/>
        <w:t xml:space="preserve">The provider monitors and reports on the </w:t>
      </w:r>
      <w:r w:rsidR="006A757E">
        <w:t>coverage</w:t>
      </w:r>
      <w:r w:rsidR="006A757E" w:rsidRPr="00467123">
        <w:t xml:space="preserve"> </w:t>
      </w:r>
      <w:r w:rsidRPr="00467123">
        <w:t xml:space="preserve">of women 45–69 years of age from </w:t>
      </w:r>
      <w:r w:rsidRPr="00467123">
        <w:rPr>
          <w:color w:val="000000"/>
        </w:rPr>
        <w:t xml:space="preserve">priority </w:t>
      </w:r>
      <w:r w:rsidRPr="00467123">
        <w:t xml:space="preserve">groups, and where rates are below 70% implements specific, evidence-informed strategies to encourage their participation in screening. Consideration of equitable </w:t>
      </w:r>
      <w:r w:rsidR="006A757E">
        <w:t>coverage</w:t>
      </w:r>
      <w:r w:rsidRPr="00467123">
        <w:t xml:space="preserve"> among at least the </w:t>
      </w:r>
      <w:r w:rsidRPr="00467123">
        <w:rPr>
          <w:color w:val="000000"/>
        </w:rPr>
        <w:t xml:space="preserve">following priority </w:t>
      </w:r>
      <w:r w:rsidRPr="00467123">
        <w:t>groups will be made:</w:t>
      </w:r>
    </w:p>
    <w:p w14:paraId="1CFBD159" w14:textId="77777777" w:rsidR="00E57E57" w:rsidRPr="00467123" w:rsidRDefault="00E57E57" w:rsidP="006D578B">
      <w:pPr>
        <w:pStyle w:val="Bullet"/>
        <w:tabs>
          <w:tab w:val="clear" w:pos="284"/>
        </w:tabs>
        <w:ind w:left="993"/>
      </w:pPr>
      <w:r w:rsidRPr="00467123">
        <w:t>Māori women</w:t>
      </w:r>
    </w:p>
    <w:p w14:paraId="039AF264" w14:textId="77777777" w:rsidR="00E57E57" w:rsidRPr="00467123" w:rsidRDefault="00E57E57" w:rsidP="00BE473E">
      <w:pPr>
        <w:pStyle w:val="Bullet"/>
        <w:tabs>
          <w:tab w:val="clear" w:pos="284"/>
          <w:tab w:val="num" w:pos="568"/>
        </w:tabs>
        <w:ind w:left="993"/>
      </w:pPr>
      <w:r w:rsidRPr="00467123">
        <w:t>Paciﬁc women</w:t>
      </w:r>
    </w:p>
    <w:p w14:paraId="6A519C80" w14:textId="77777777" w:rsidR="00E57E57" w:rsidRPr="00467123" w:rsidRDefault="00E57E57" w:rsidP="00BE473E">
      <w:pPr>
        <w:pStyle w:val="Bullet"/>
        <w:tabs>
          <w:tab w:val="clear" w:pos="284"/>
          <w:tab w:val="num" w:pos="568"/>
        </w:tabs>
        <w:ind w:left="993"/>
      </w:pPr>
      <w:r w:rsidRPr="00467123">
        <w:t>unscreened women (women who have either never been screened or have not been screened for ﬁve years)</w:t>
      </w:r>
    </w:p>
    <w:p w14:paraId="57EDC0DA" w14:textId="77777777" w:rsidR="00E57E57" w:rsidRPr="00467123" w:rsidRDefault="00E57E57" w:rsidP="00BE473E">
      <w:pPr>
        <w:pStyle w:val="Bullet"/>
        <w:tabs>
          <w:tab w:val="clear" w:pos="284"/>
          <w:tab w:val="num" w:pos="568"/>
        </w:tabs>
        <w:ind w:left="993"/>
      </w:pPr>
      <w:r w:rsidRPr="00467123">
        <w:t xml:space="preserve">under-screened women (groups of women whose participation </w:t>
      </w:r>
      <w:r w:rsidR="006A757E">
        <w:t>is</w:t>
      </w:r>
      <w:r w:rsidRPr="00467123">
        <w:t xml:space="preserve"> well below those of the total eligible population).</w:t>
      </w:r>
    </w:p>
    <w:p w14:paraId="570C49AE" w14:textId="77777777" w:rsidR="00E57E57" w:rsidRPr="00467123" w:rsidRDefault="00E57E57" w:rsidP="00175DF2">
      <w:pPr>
        <w:spacing w:before="180"/>
        <w:ind w:left="709" w:hanging="709"/>
      </w:pPr>
      <w:r w:rsidRPr="00467123">
        <w:t>1.2.2</w:t>
      </w:r>
      <w:r w:rsidRPr="00467123">
        <w:tab/>
        <w:t>Women are eligible to participate in BSA who:</w:t>
      </w:r>
    </w:p>
    <w:p w14:paraId="0D7373ED" w14:textId="77777777" w:rsidR="00C633B6" w:rsidRPr="00467123" w:rsidRDefault="00E57E57" w:rsidP="006D578B">
      <w:pPr>
        <w:pStyle w:val="Bullet"/>
        <w:tabs>
          <w:tab w:val="clear" w:pos="284"/>
        </w:tabs>
        <w:ind w:left="993"/>
      </w:pPr>
      <w:r w:rsidRPr="00467123">
        <w:t>are aged 45–69 years</w:t>
      </w:r>
    </w:p>
    <w:p w14:paraId="21330B2A" w14:textId="77777777" w:rsidR="00E57E57" w:rsidRPr="00467123" w:rsidRDefault="00E57E57" w:rsidP="00BE473E">
      <w:pPr>
        <w:pStyle w:val="Bullet"/>
        <w:tabs>
          <w:tab w:val="clear" w:pos="284"/>
          <w:tab w:val="num" w:pos="568"/>
        </w:tabs>
        <w:ind w:left="993"/>
      </w:pPr>
      <w:r w:rsidRPr="00467123">
        <w:t>are asymptomatic</w:t>
      </w:r>
    </w:p>
    <w:p w14:paraId="3E400959" w14:textId="77777777" w:rsidR="00C633B6" w:rsidRPr="00467123" w:rsidRDefault="00E57E57" w:rsidP="00BE473E">
      <w:pPr>
        <w:pStyle w:val="Bullet"/>
        <w:tabs>
          <w:tab w:val="clear" w:pos="284"/>
          <w:tab w:val="num" w:pos="568"/>
        </w:tabs>
        <w:ind w:left="993"/>
      </w:pPr>
      <w:r w:rsidRPr="00467123">
        <w:t>have not had a mammogram in the last 12 months</w:t>
      </w:r>
    </w:p>
    <w:p w14:paraId="39B372ED" w14:textId="100A2130" w:rsidR="00E57E57" w:rsidRPr="00467123" w:rsidRDefault="00E57E57" w:rsidP="00BE473E">
      <w:pPr>
        <w:pStyle w:val="Bullet"/>
        <w:tabs>
          <w:tab w:val="clear" w:pos="284"/>
          <w:tab w:val="num" w:pos="568"/>
        </w:tabs>
        <w:ind w:left="993"/>
      </w:pPr>
      <w:r w:rsidRPr="00467123">
        <w:t>are not pregnant or breastfeeding – breastfeeding women who meet the other criteria are able to have a mammogram within BSA no sooner than three months after lactation has ceased</w:t>
      </w:r>
    </w:p>
    <w:p w14:paraId="344CAE89" w14:textId="77777777" w:rsidR="00E57E57" w:rsidRPr="00467123" w:rsidRDefault="00E57E57" w:rsidP="00BE473E">
      <w:pPr>
        <w:pStyle w:val="Bullet"/>
        <w:tabs>
          <w:tab w:val="clear" w:pos="284"/>
          <w:tab w:val="num" w:pos="568"/>
        </w:tabs>
        <w:ind w:left="993"/>
      </w:pPr>
      <w:r w:rsidRPr="00467123">
        <w:t>are eligible for public health services in New Zealand</w:t>
      </w:r>
      <w:r w:rsidRPr="00467123">
        <w:rPr>
          <w:rStyle w:val="FootnoteReference"/>
        </w:rPr>
        <w:footnoteReference w:id="4"/>
      </w:r>
    </w:p>
    <w:p w14:paraId="7CD09FB3" w14:textId="046B0ED8" w:rsidR="00E57E57" w:rsidRPr="00467123" w:rsidRDefault="00E57E57" w:rsidP="00BE473E">
      <w:pPr>
        <w:pStyle w:val="Bullet"/>
        <w:tabs>
          <w:tab w:val="clear" w:pos="284"/>
          <w:tab w:val="num" w:pos="568"/>
        </w:tabs>
        <w:ind w:left="993"/>
      </w:pPr>
      <w:r w:rsidRPr="00467123">
        <w:t xml:space="preserve">are more than five years since </w:t>
      </w:r>
      <w:r w:rsidR="00412D67" w:rsidRPr="00467123">
        <w:t>diagnosis if</w:t>
      </w:r>
      <w:r w:rsidRPr="00467123">
        <w:t xml:space="preserve"> they have a history of previous breast cancer.</w:t>
      </w:r>
    </w:p>
    <w:p w14:paraId="6A8B7F60" w14:textId="6FA7EC40" w:rsidR="00E57E57" w:rsidRPr="00467123" w:rsidRDefault="00E57E57" w:rsidP="00175DF2">
      <w:pPr>
        <w:spacing w:before="180"/>
        <w:ind w:left="709" w:hanging="709"/>
      </w:pPr>
      <w:r w:rsidRPr="00467123">
        <w:t>1.2.3</w:t>
      </w:r>
      <w:r w:rsidRPr="00467123">
        <w:tab/>
        <w:t xml:space="preserve">Barriers experienced or reported by women are acted on and subsequently taken into consideration for future planning (refer to Appendix </w:t>
      </w:r>
      <w:r w:rsidR="00654A87">
        <w:t>1</w:t>
      </w:r>
      <w:r w:rsidRPr="00467123">
        <w:t>: Known Barriers to Screening).</w:t>
      </w:r>
    </w:p>
    <w:p w14:paraId="04A26EB4" w14:textId="77777777" w:rsidR="00E57E57" w:rsidRPr="00467123" w:rsidRDefault="00E57E57" w:rsidP="00175DF2">
      <w:pPr>
        <w:spacing w:before="180"/>
        <w:ind w:left="709" w:hanging="709"/>
      </w:pPr>
      <w:r w:rsidRPr="00467123">
        <w:t>1.2.4</w:t>
      </w:r>
      <w:r w:rsidRPr="00467123">
        <w:tab/>
        <w:t>Mammograms are provided at ﬁxed or mobile sites to ensure:</w:t>
      </w:r>
    </w:p>
    <w:p w14:paraId="667DA749" w14:textId="77777777" w:rsidR="00E57E57" w:rsidRPr="00467123" w:rsidRDefault="00E57E57" w:rsidP="006D578B">
      <w:pPr>
        <w:pStyle w:val="Bullet"/>
        <w:tabs>
          <w:tab w:val="clear" w:pos="284"/>
        </w:tabs>
        <w:ind w:left="993"/>
      </w:pPr>
      <w:r w:rsidRPr="00467123">
        <w:t>90% of eligible women will be within 60 minutes</w:t>
      </w:r>
      <w:r w:rsidR="00C633B6" w:rsidRPr="00467123">
        <w:t>’</w:t>
      </w:r>
      <w:r w:rsidRPr="00467123">
        <w:t xml:space="preserve"> travelling time of a screening unit (mobile or ﬁxed)</w:t>
      </w:r>
    </w:p>
    <w:p w14:paraId="7D8788B0" w14:textId="77777777" w:rsidR="00E57E57" w:rsidRPr="00467123" w:rsidRDefault="00E57E57" w:rsidP="00BE473E">
      <w:pPr>
        <w:pStyle w:val="Bullet"/>
        <w:tabs>
          <w:tab w:val="clear" w:pos="284"/>
          <w:tab w:val="num" w:pos="568"/>
        </w:tabs>
        <w:ind w:left="993"/>
      </w:pPr>
      <w:r w:rsidRPr="00467123">
        <w:t>95% of eligible women will be within 90 minutes</w:t>
      </w:r>
      <w:r w:rsidR="00C633B6" w:rsidRPr="00467123">
        <w:t>’</w:t>
      </w:r>
      <w:r w:rsidRPr="00467123">
        <w:t xml:space="preserve"> travelling time of a screening unit (mobile or ﬁxed)</w:t>
      </w:r>
    </w:p>
    <w:p w14:paraId="5393BABA" w14:textId="77777777" w:rsidR="00E57E57" w:rsidRPr="00467123" w:rsidRDefault="00E57E57" w:rsidP="00BE473E">
      <w:pPr>
        <w:pStyle w:val="Bullet"/>
        <w:tabs>
          <w:tab w:val="clear" w:pos="284"/>
          <w:tab w:val="num" w:pos="568"/>
        </w:tabs>
        <w:ind w:left="993"/>
      </w:pPr>
      <w:r w:rsidRPr="00467123">
        <w:t>99% of eligible women will be within 120 minutes</w:t>
      </w:r>
      <w:r w:rsidR="00C633B6" w:rsidRPr="00467123">
        <w:t>’</w:t>
      </w:r>
      <w:r w:rsidRPr="00467123">
        <w:t xml:space="preserve"> travelling time of a screening unit (mobile or ﬁxed).</w:t>
      </w:r>
    </w:p>
    <w:p w14:paraId="656F55E6" w14:textId="77777777" w:rsidR="00E57E57" w:rsidRPr="00467123" w:rsidRDefault="00E57E57" w:rsidP="00BD6419"/>
    <w:p w14:paraId="7B3F3AB5" w14:textId="77777777" w:rsidR="00E57E57" w:rsidRPr="00467123" w:rsidRDefault="00DC27E9" w:rsidP="00DC27E9">
      <w:pPr>
        <w:pStyle w:val="Heading2"/>
        <w:spacing w:before="0"/>
      </w:pPr>
      <w:bookmarkStart w:id="18" w:name="_Toc374980520"/>
      <w:r w:rsidRPr="00467123">
        <w:br w:type="page"/>
      </w:r>
      <w:bookmarkStart w:id="19" w:name="_Toc127520267"/>
      <w:r w:rsidR="00E57E57" w:rsidRPr="00467123">
        <w:t>Criterion 1.3</w:t>
      </w:r>
      <w:r w:rsidR="00BD6419" w:rsidRPr="00467123">
        <w:t xml:space="preserve">: </w:t>
      </w:r>
      <w:r w:rsidR="00E57E57" w:rsidRPr="00467123">
        <w:t>The provider ensures that their services are responsive to the needs of Māori women and their whānau</w:t>
      </w:r>
      <w:bookmarkEnd w:id="18"/>
      <w:bookmarkEnd w:id="19"/>
    </w:p>
    <w:p w14:paraId="43BC3002" w14:textId="77777777" w:rsidR="00E57E57" w:rsidRPr="00467123" w:rsidRDefault="00E57E57" w:rsidP="00BD6419">
      <w:pPr>
        <w:pStyle w:val="Heading3"/>
      </w:pPr>
      <w:r w:rsidRPr="00467123">
        <w:t>Elements</w:t>
      </w:r>
    </w:p>
    <w:p w14:paraId="258A991D" w14:textId="77777777" w:rsidR="00E57E57" w:rsidRPr="00467123" w:rsidRDefault="00E57E57" w:rsidP="00175DF2">
      <w:pPr>
        <w:spacing w:before="180"/>
        <w:ind w:left="709" w:hanging="709"/>
      </w:pPr>
      <w:r w:rsidRPr="00467123">
        <w:t>1.3.1</w:t>
      </w:r>
      <w:r w:rsidRPr="00467123">
        <w:tab/>
        <w:t>The provider ensures that all staff recognise and understand the principles and articles of the Treaty of Waitangi, and that these are reﬂected every day in their practice.</w:t>
      </w:r>
    </w:p>
    <w:p w14:paraId="5120C5F3" w14:textId="77777777" w:rsidR="00E57E57" w:rsidRPr="00467123" w:rsidRDefault="00E57E57" w:rsidP="00175DF2">
      <w:pPr>
        <w:spacing w:before="120"/>
        <w:ind w:left="709"/>
      </w:pPr>
      <w:r w:rsidRPr="00467123">
        <w:t>The principles of the Treaty of Waitangi are as follows.</w:t>
      </w:r>
    </w:p>
    <w:p w14:paraId="7156E200" w14:textId="77777777" w:rsidR="00E57E57" w:rsidRPr="00467123" w:rsidRDefault="00E57E57" w:rsidP="006D578B">
      <w:pPr>
        <w:pStyle w:val="Bullet"/>
        <w:tabs>
          <w:tab w:val="clear" w:pos="284"/>
        </w:tabs>
        <w:ind w:left="993"/>
      </w:pPr>
      <w:r w:rsidRPr="00467123">
        <w:t>Partnership: Māori and the Crown will have a relationship of good faith, mutual respect and understanding and shared decision-making.</w:t>
      </w:r>
    </w:p>
    <w:p w14:paraId="2D291B54" w14:textId="5CEC4EB5" w:rsidR="00E57E57" w:rsidRPr="00467123" w:rsidRDefault="00E57E57" w:rsidP="00BE473E">
      <w:pPr>
        <w:pStyle w:val="Bullet"/>
        <w:tabs>
          <w:tab w:val="clear" w:pos="284"/>
          <w:tab w:val="num" w:pos="568"/>
        </w:tabs>
        <w:ind w:left="993"/>
      </w:pPr>
      <w:r w:rsidRPr="00467123">
        <w:t xml:space="preserve">Participation: </w:t>
      </w:r>
      <w:r w:rsidR="005E5A05" w:rsidRPr="00467123">
        <w:t>The</w:t>
      </w:r>
      <w:r w:rsidRPr="00467123">
        <w:t xml:space="preserve"> Crown and Māori will work together to ensure Māori (including whānau, hapū, iwi and communities) participate at all levels of decision-making around health and disability issues. Participation includes the right to self-determination and self-management.</w:t>
      </w:r>
    </w:p>
    <w:p w14:paraId="1D0A2CC6" w14:textId="08562283" w:rsidR="00E57E57" w:rsidRPr="00467123" w:rsidRDefault="00E57E57" w:rsidP="00BE473E">
      <w:pPr>
        <w:pStyle w:val="Bullet"/>
        <w:tabs>
          <w:tab w:val="clear" w:pos="284"/>
          <w:tab w:val="num" w:pos="568"/>
        </w:tabs>
        <w:ind w:left="993"/>
      </w:pPr>
      <w:r w:rsidRPr="00467123">
        <w:t xml:space="preserve">Protection: </w:t>
      </w:r>
      <w:r w:rsidR="005E5A05" w:rsidRPr="00467123">
        <w:t>The</w:t>
      </w:r>
      <w:r w:rsidRPr="00467123">
        <w:t xml:space="preserve"> Crown actively contributes to improving the wellbeing of Māori, including support for independent living and the protection of Māori property and identity, in accordance with Māori values. Māori have the same rights and privileges as other citizens.</w:t>
      </w:r>
    </w:p>
    <w:p w14:paraId="2A6477CE" w14:textId="77777777" w:rsidR="00E57E57" w:rsidRPr="00467123" w:rsidRDefault="00E57E57" w:rsidP="00175DF2">
      <w:pPr>
        <w:spacing w:before="180"/>
        <w:ind w:left="709" w:hanging="709"/>
      </w:pPr>
      <w:r w:rsidRPr="00467123">
        <w:t>1.3.2</w:t>
      </w:r>
      <w:r w:rsidRPr="00467123">
        <w:tab/>
        <w:t>The provider:</w:t>
      </w:r>
    </w:p>
    <w:p w14:paraId="6B54E570" w14:textId="77777777" w:rsidR="00E57E57" w:rsidRPr="00467123" w:rsidRDefault="00E57E57" w:rsidP="006D578B">
      <w:pPr>
        <w:pStyle w:val="Bullet"/>
        <w:tabs>
          <w:tab w:val="clear" w:pos="284"/>
        </w:tabs>
        <w:ind w:left="993"/>
      </w:pPr>
      <w:r w:rsidRPr="00467123">
        <w:t>recognises and respects the unique identity of Māori as tangata whenua in the planning and provision of services</w:t>
      </w:r>
    </w:p>
    <w:p w14:paraId="32F2DE18" w14:textId="77777777" w:rsidR="00E57E57" w:rsidRPr="00467123" w:rsidRDefault="00E57E57" w:rsidP="00BE473E">
      <w:pPr>
        <w:pStyle w:val="Bullet"/>
        <w:tabs>
          <w:tab w:val="clear" w:pos="284"/>
          <w:tab w:val="num" w:pos="568"/>
        </w:tabs>
        <w:ind w:left="993"/>
      </w:pPr>
      <w:r w:rsidRPr="00467123">
        <w:t xml:space="preserve">assists each Māori woman to access relevant services, support and resources such as </w:t>
      </w:r>
      <w:r w:rsidR="00C633B6" w:rsidRPr="00467123">
        <w:t>‘</w:t>
      </w:r>
      <w:r w:rsidRPr="00467123">
        <w:t>for Māori, by Māori</w:t>
      </w:r>
      <w:r w:rsidR="00C633B6" w:rsidRPr="00467123">
        <w:t>’</w:t>
      </w:r>
      <w:r w:rsidRPr="00467123">
        <w:t xml:space="preserve"> services, where these exist</w:t>
      </w:r>
    </w:p>
    <w:p w14:paraId="2A3F017B" w14:textId="77777777" w:rsidR="00E57E57" w:rsidRPr="00467123" w:rsidRDefault="00E57E57" w:rsidP="00BE473E">
      <w:pPr>
        <w:pStyle w:val="Bullet"/>
        <w:tabs>
          <w:tab w:val="clear" w:pos="284"/>
          <w:tab w:val="num" w:pos="568"/>
        </w:tabs>
        <w:ind w:left="993"/>
      </w:pPr>
      <w:r w:rsidRPr="00467123">
        <w:t>consults iwi and Māori in order to meet the needs of Māori women during service provision</w:t>
      </w:r>
    </w:p>
    <w:p w14:paraId="4E289F74" w14:textId="77777777" w:rsidR="00E57E57" w:rsidRPr="00467123" w:rsidRDefault="00E57E57" w:rsidP="00BE473E">
      <w:pPr>
        <w:pStyle w:val="Bullet"/>
        <w:tabs>
          <w:tab w:val="clear" w:pos="284"/>
          <w:tab w:val="num" w:pos="568"/>
        </w:tabs>
        <w:ind w:left="993"/>
      </w:pPr>
      <w:r w:rsidRPr="00467123">
        <w:t>partners with iwi and Māori to establish appropriate monitoring and evaluation processes.</w:t>
      </w:r>
    </w:p>
    <w:p w14:paraId="077A01D5" w14:textId="03F9C484" w:rsidR="00E57E57" w:rsidRPr="00467123" w:rsidRDefault="00E57E57" w:rsidP="00175DF2">
      <w:pPr>
        <w:spacing w:before="180"/>
        <w:ind w:left="709" w:hanging="709"/>
      </w:pPr>
      <w:r w:rsidRPr="00467123">
        <w:t>1.3.3</w:t>
      </w:r>
      <w:r w:rsidRPr="00467123">
        <w:tab/>
        <w:t>The provider ensures that all staff understand the holistic framework of Te Whare Tapa Wh</w:t>
      </w:r>
      <w:r w:rsidR="00704B43" w:rsidRPr="00467123">
        <w:t>ā</w:t>
      </w:r>
      <w:r w:rsidRPr="00467123">
        <w:t xml:space="preserve"> as being central to the wellbeing of Māori. The four dimensions of </w:t>
      </w:r>
      <w:r w:rsidR="00BB70E6">
        <w:t>Te Whare Tapa Whā</w:t>
      </w:r>
      <w:r w:rsidRPr="00467123">
        <w:t xml:space="preserve"> are:</w:t>
      </w:r>
    </w:p>
    <w:p w14:paraId="6EA4EFF0" w14:textId="77777777" w:rsidR="00E57E57" w:rsidRPr="00467123" w:rsidRDefault="00E57E57" w:rsidP="00F72617">
      <w:pPr>
        <w:pStyle w:val="Bullet"/>
        <w:tabs>
          <w:tab w:val="clear" w:pos="284"/>
          <w:tab w:val="num" w:pos="993"/>
        </w:tabs>
        <w:ind w:left="993"/>
      </w:pPr>
      <w:r w:rsidRPr="00467123">
        <w:t>te taha hinengaro – mental wellbeing</w:t>
      </w:r>
    </w:p>
    <w:p w14:paraId="4895C6CB" w14:textId="77777777" w:rsidR="00E57E57" w:rsidRPr="00467123" w:rsidRDefault="00E57E57" w:rsidP="00F72617">
      <w:pPr>
        <w:pStyle w:val="Bullet"/>
        <w:ind w:left="993"/>
      </w:pPr>
      <w:r w:rsidRPr="00467123">
        <w:t>te taha tinana – physical wellbeing</w:t>
      </w:r>
    </w:p>
    <w:p w14:paraId="34F83649" w14:textId="77777777" w:rsidR="00E57E57" w:rsidRPr="00467123" w:rsidRDefault="00E57E57" w:rsidP="00F72617">
      <w:pPr>
        <w:pStyle w:val="Bullet"/>
        <w:ind w:left="993"/>
      </w:pPr>
      <w:r w:rsidRPr="00467123">
        <w:t>te taha wairua – spiritual wellbeing</w:t>
      </w:r>
    </w:p>
    <w:p w14:paraId="31474E82" w14:textId="77777777" w:rsidR="00E57E57" w:rsidRPr="00467123" w:rsidRDefault="00E57E57" w:rsidP="00F72617">
      <w:pPr>
        <w:pStyle w:val="Bullet"/>
        <w:ind w:left="993"/>
      </w:pPr>
      <w:r w:rsidRPr="00467123">
        <w:t>te taha whānau – family wellbeing.</w:t>
      </w:r>
    </w:p>
    <w:p w14:paraId="179BAFB7" w14:textId="1FF4B128" w:rsidR="00C633B6" w:rsidRPr="00467123" w:rsidRDefault="00BB70E6" w:rsidP="00175DF2">
      <w:pPr>
        <w:spacing w:before="120"/>
        <w:ind w:left="709"/>
      </w:pPr>
      <w:r>
        <w:t>Te Whare Tapa Whā</w:t>
      </w:r>
      <w:r w:rsidR="00E57E57" w:rsidRPr="00467123">
        <w:t xml:space="preserve"> is a well-recognised and endorsed health concept for Māori (Durie 1998). It is a holistic approach in which health and wellbeing are described in relation to the four walls of a house. A person is considered unwell if any one of these supports is weak, and healthy if all four walls are strong. If the strength of the whānau, for example, is disrupted by insensitive practices, this affects all of the supports.</w:t>
      </w:r>
    </w:p>
    <w:p w14:paraId="4AB0B4D4" w14:textId="77777777" w:rsidR="00E57E57" w:rsidRPr="00467123" w:rsidRDefault="00E57E57" w:rsidP="00BD6419"/>
    <w:p w14:paraId="78160F71" w14:textId="77777777" w:rsidR="00E57E57" w:rsidRPr="00467123" w:rsidRDefault="00DC27E9" w:rsidP="00DC27E9">
      <w:pPr>
        <w:pStyle w:val="Heading2"/>
        <w:spacing w:before="0"/>
      </w:pPr>
      <w:bookmarkStart w:id="20" w:name="_Toc374980521"/>
      <w:r w:rsidRPr="00467123">
        <w:br w:type="page"/>
      </w:r>
      <w:bookmarkStart w:id="21" w:name="_Toc127520268"/>
      <w:r w:rsidR="00E57E57" w:rsidRPr="00467123">
        <w:t>Criterion 1.4</w:t>
      </w:r>
      <w:r w:rsidR="00BD6419" w:rsidRPr="00467123">
        <w:t xml:space="preserve">: </w:t>
      </w:r>
      <w:r w:rsidR="00E57E57" w:rsidRPr="00467123">
        <w:t>The provider ensures that the cultural needs of each woman and her family and whānau are recognised</w:t>
      </w:r>
      <w:bookmarkEnd w:id="20"/>
      <w:bookmarkEnd w:id="21"/>
    </w:p>
    <w:p w14:paraId="015B4782" w14:textId="77777777" w:rsidR="00E57E57" w:rsidRPr="00467123" w:rsidRDefault="00E57E57" w:rsidP="00BD6419">
      <w:pPr>
        <w:pStyle w:val="Heading3"/>
      </w:pPr>
      <w:r w:rsidRPr="00467123">
        <w:t>Elements</w:t>
      </w:r>
    </w:p>
    <w:p w14:paraId="25D2F79B" w14:textId="77777777" w:rsidR="00E57E57" w:rsidRPr="00467123" w:rsidRDefault="00E57E57" w:rsidP="00175DF2">
      <w:pPr>
        <w:spacing w:before="180"/>
        <w:ind w:left="709" w:hanging="709"/>
      </w:pPr>
      <w:r w:rsidRPr="00467123">
        <w:t>1.4.1</w:t>
      </w:r>
      <w:r w:rsidRPr="00467123">
        <w:tab/>
        <w:t>For all women, and with particular consideration of Māori and Pacific women, the provider ensures that all staff:</w:t>
      </w:r>
    </w:p>
    <w:p w14:paraId="2971C3B0" w14:textId="77777777" w:rsidR="00E57E57" w:rsidRPr="00467123" w:rsidRDefault="00E57E57" w:rsidP="006D578B">
      <w:pPr>
        <w:pStyle w:val="Bullet"/>
        <w:tabs>
          <w:tab w:val="clear" w:pos="284"/>
        </w:tabs>
        <w:ind w:left="993"/>
      </w:pPr>
      <w:r w:rsidRPr="00467123">
        <w:t>recognise the impact that diversity of cultural practices and beliefs may have on the breast screening process</w:t>
      </w:r>
    </w:p>
    <w:p w14:paraId="0C6CF5C5" w14:textId="77777777" w:rsidR="00E57E57" w:rsidRPr="00467123" w:rsidRDefault="00E57E57" w:rsidP="00BE473E">
      <w:pPr>
        <w:pStyle w:val="Bullet"/>
        <w:tabs>
          <w:tab w:val="clear" w:pos="284"/>
          <w:tab w:val="num" w:pos="568"/>
        </w:tabs>
        <w:ind w:left="993"/>
      </w:pPr>
      <w:r w:rsidRPr="00467123">
        <w:t>practise in a manner that respects the identity of each woman and her family and whānau who accompany her, and that upholds their right to personal beliefs and values</w:t>
      </w:r>
    </w:p>
    <w:p w14:paraId="4B1D3296" w14:textId="77777777" w:rsidR="00E57E57" w:rsidRPr="00467123" w:rsidRDefault="00E57E57" w:rsidP="00BE473E">
      <w:pPr>
        <w:pStyle w:val="Bullet"/>
        <w:tabs>
          <w:tab w:val="clear" w:pos="284"/>
          <w:tab w:val="num" w:pos="568"/>
        </w:tabs>
        <w:ind w:left="993"/>
      </w:pPr>
      <w:r w:rsidRPr="00467123">
        <w:t>assist each woman to gain appropriate support and representation from those who understand her culture, needs and preferences</w:t>
      </w:r>
    </w:p>
    <w:p w14:paraId="3A2A8689" w14:textId="77777777" w:rsidR="00E57E57" w:rsidRPr="00467123" w:rsidRDefault="00E57E57" w:rsidP="00BE473E">
      <w:pPr>
        <w:pStyle w:val="Bullet"/>
        <w:tabs>
          <w:tab w:val="clear" w:pos="284"/>
          <w:tab w:val="num" w:pos="568"/>
        </w:tabs>
        <w:ind w:left="993"/>
      </w:pPr>
      <w:r w:rsidRPr="00467123">
        <w:t>recognise their own beliefs, values and prejudice that may arise in relation to each woman</w:t>
      </w:r>
      <w:r w:rsidR="00C633B6" w:rsidRPr="00467123">
        <w:t>’</w:t>
      </w:r>
      <w:r w:rsidRPr="00467123">
        <w:t>s ethnicity, culture, beliefs, sexual orientation, health status and/or disability</w:t>
      </w:r>
    </w:p>
    <w:p w14:paraId="0C78166E" w14:textId="77777777" w:rsidR="00E57E57" w:rsidRPr="00467123" w:rsidRDefault="00E57E57" w:rsidP="00BE473E">
      <w:pPr>
        <w:pStyle w:val="Bullet"/>
        <w:tabs>
          <w:tab w:val="clear" w:pos="284"/>
          <w:tab w:val="num" w:pos="568"/>
        </w:tabs>
        <w:ind w:left="993"/>
      </w:pPr>
      <w:r w:rsidRPr="00467123">
        <w:t>provide alternative arrangements when cultural appropriateness is undermined</w:t>
      </w:r>
    </w:p>
    <w:p w14:paraId="76013992" w14:textId="77777777" w:rsidR="00E57E57" w:rsidRPr="00467123" w:rsidRDefault="00E57E57" w:rsidP="00BE473E">
      <w:pPr>
        <w:pStyle w:val="Bullet"/>
        <w:tabs>
          <w:tab w:val="clear" w:pos="284"/>
          <w:tab w:val="num" w:pos="568"/>
        </w:tabs>
        <w:ind w:left="993"/>
      </w:pPr>
      <w:r w:rsidRPr="00467123">
        <w:t>validate that their own practice is culturally appropriate, particularly when providing direction or supervision to other staff.</w:t>
      </w:r>
    </w:p>
    <w:p w14:paraId="280A9E69" w14:textId="77777777" w:rsidR="00E57E57" w:rsidRPr="00467123" w:rsidRDefault="00E57E57" w:rsidP="00175DF2">
      <w:pPr>
        <w:spacing w:before="180"/>
        <w:ind w:left="709" w:hanging="709"/>
      </w:pPr>
      <w:r w:rsidRPr="00467123">
        <w:t>1.4.2</w:t>
      </w:r>
      <w:r w:rsidRPr="00467123">
        <w:tab/>
        <w:t>The provider seeks feedback and relevant cultural advice or guidance to ensure both the practice and maintenance of cultural appropriateness.</w:t>
      </w:r>
    </w:p>
    <w:p w14:paraId="3A6BEC19" w14:textId="77777777" w:rsidR="00E57E57" w:rsidRPr="00467123" w:rsidRDefault="00E57E57" w:rsidP="00175DF2">
      <w:pPr>
        <w:spacing w:before="180"/>
        <w:ind w:left="709" w:hanging="709"/>
        <w:rPr>
          <w:lang w:eastAsia="en-NZ"/>
        </w:rPr>
      </w:pPr>
      <w:r w:rsidRPr="00467123">
        <w:rPr>
          <w:lang w:eastAsia="en-NZ"/>
        </w:rPr>
        <w:t>1.4.3</w:t>
      </w:r>
      <w:r w:rsidRPr="00467123">
        <w:rPr>
          <w:lang w:eastAsia="en-NZ"/>
        </w:rPr>
        <w:tab/>
        <w:t>The provider respects the views and expectations of Māori and Pacific women in relation to the collection and use of breast screening information.</w:t>
      </w:r>
    </w:p>
    <w:p w14:paraId="594D5FA2" w14:textId="77777777" w:rsidR="00DC27E9" w:rsidRPr="00467123" w:rsidRDefault="00DC27E9" w:rsidP="00DC27E9">
      <w:pPr>
        <w:rPr>
          <w:lang w:eastAsia="en-NZ"/>
        </w:rPr>
      </w:pPr>
    </w:p>
    <w:p w14:paraId="085AC0EB" w14:textId="77777777" w:rsidR="00E57E57" w:rsidRPr="00467123" w:rsidRDefault="00DC27E9" w:rsidP="00DC27E9">
      <w:pPr>
        <w:pStyle w:val="Heading2"/>
        <w:spacing w:before="0"/>
      </w:pPr>
      <w:bookmarkStart w:id="22" w:name="_Toc374980522"/>
      <w:r w:rsidRPr="00467123">
        <w:br w:type="page"/>
      </w:r>
      <w:bookmarkStart w:id="23" w:name="_Toc127520269"/>
      <w:r w:rsidR="00E57E57" w:rsidRPr="00467123">
        <w:t>Criterion 1.5</w:t>
      </w:r>
      <w:r w:rsidR="00BD6419" w:rsidRPr="00467123">
        <w:t xml:space="preserve">: </w:t>
      </w:r>
      <w:r w:rsidR="00E57E57" w:rsidRPr="00467123">
        <w:t>The provider establishes relationships with local general practices and primary care providers</w:t>
      </w:r>
      <w:bookmarkEnd w:id="22"/>
      <w:bookmarkEnd w:id="23"/>
    </w:p>
    <w:p w14:paraId="1CA79C8A" w14:textId="77777777" w:rsidR="00E57E57" w:rsidRPr="00467123" w:rsidRDefault="00E57E57" w:rsidP="00C728D8">
      <w:pPr>
        <w:pStyle w:val="Heading3"/>
      </w:pPr>
      <w:r w:rsidRPr="00467123">
        <w:t>Elements</w:t>
      </w:r>
    </w:p>
    <w:p w14:paraId="652D1134" w14:textId="2A87CD6A" w:rsidR="00E57E57" w:rsidRPr="00467123" w:rsidRDefault="00E57E57" w:rsidP="00175DF2">
      <w:pPr>
        <w:spacing w:before="180"/>
        <w:ind w:left="709" w:hanging="709"/>
      </w:pPr>
      <w:r w:rsidRPr="00467123">
        <w:t>1.5.1</w:t>
      </w:r>
      <w:r w:rsidRPr="00467123">
        <w:tab/>
        <w:t xml:space="preserve">The provider supports the process of matching general practitioner (GP) registers with lists of BSA-screened women. This must be carried out with adherence to confidentiality principles. </w:t>
      </w:r>
    </w:p>
    <w:p w14:paraId="0CF9E524" w14:textId="4FAB28B0" w:rsidR="00E57E57" w:rsidRPr="00467123" w:rsidRDefault="00E57E57" w:rsidP="00175DF2">
      <w:pPr>
        <w:spacing w:before="180"/>
        <w:ind w:left="709" w:hanging="709"/>
      </w:pPr>
      <w:r w:rsidRPr="00467123">
        <w:t>1.5.2</w:t>
      </w:r>
      <w:r w:rsidRPr="00467123">
        <w:tab/>
        <w:t xml:space="preserve">Where a woman has given consent, the provider informs her GP or primary care provider (PCP) of the outcomes of screening and assessment within the specified timeframes (refer to Appendix </w:t>
      </w:r>
      <w:r w:rsidR="00654A87">
        <w:t>2</w:t>
      </w:r>
      <w:r w:rsidRPr="00467123">
        <w:t xml:space="preserve">: Communication Matrix, and Appendix </w:t>
      </w:r>
      <w:r w:rsidR="00654A87">
        <w:t>3</w:t>
      </w:r>
      <w:r w:rsidRPr="00467123">
        <w:t>: Proforma Letters and Forms).</w:t>
      </w:r>
    </w:p>
    <w:p w14:paraId="69D8431C" w14:textId="77777777" w:rsidR="00E57E57" w:rsidRPr="00467123" w:rsidRDefault="00E57E57" w:rsidP="00175DF2">
      <w:pPr>
        <w:spacing w:before="180"/>
        <w:ind w:left="709" w:hanging="709"/>
      </w:pPr>
      <w:r w:rsidRPr="00467123">
        <w:t>1.5.3</w:t>
      </w:r>
      <w:r w:rsidRPr="00467123">
        <w:tab/>
        <w:t xml:space="preserve">The provider supports GPs/PCPs in their role in the </w:t>
      </w:r>
      <w:r w:rsidR="00FB1C8D">
        <w:t>p</w:t>
      </w:r>
      <w:r w:rsidR="00FB1C8D" w:rsidRPr="00467123">
        <w:t>rogramme</w:t>
      </w:r>
      <w:r w:rsidRPr="00467123">
        <w:t>, particularly in terms of:</w:t>
      </w:r>
    </w:p>
    <w:p w14:paraId="28936962" w14:textId="77777777" w:rsidR="00E57E57" w:rsidRPr="00467123" w:rsidRDefault="00E57E57" w:rsidP="006D578B">
      <w:pPr>
        <w:pStyle w:val="Bullet"/>
        <w:tabs>
          <w:tab w:val="clear" w:pos="284"/>
        </w:tabs>
        <w:ind w:left="993"/>
      </w:pPr>
      <w:r w:rsidRPr="00467123">
        <w:t>outlining the beneﬁts and limitations of screening mammography to eligible women</w:t>
      </w:r>
    </w:p>
    <w:p w14:paraId="3A3E90C5" w14:textId="77777777" w:rsidR="00E57E57" w:rsidRPr="00467123" w:rsidRDefault="00E57E57" w:rsidP="00BE473E">
      <w:pPr>
        <w:pStyle w:val="Bullet"/>
        <w:tabs>
          <w:tab w:val="clear" w:pos="284"/>
          <w:tab w:val="num" w:pos="568"/>
        </w:tabs>
        <w:ind w:left="993"/>
      </w:pPr>
      <w:r w:rsidRPr="00467123">
        <w:t>identiﬁcation and invitation of eligible women (with GP/PCP support of the invitation)</w:t>
      </w:r>
    </w:p>
    <w:p w14:paraId="0D44A9F0" w14:textId="77777777" w:rsidR="00C633B6" w:rsidRPr="00467123" w:rsidRDefault="00E57E57" w:rsidP="00BE473E">
      <w:pPr>
        <w:pStyle w:val="Bullet"/>
        <w:tabs>
          <w:tab w:val="clear" w:pos="284"/>
          <w:tab w:val="num" w:pos="568"/>
        </w:tabs>
        <w:ind w:left="993"/>
      </w:pPr>
      <w:r w:rsidRPr="00467123">
        <w:t>result reporting</w:t>
      </w:r>
    </w:p>
    <w:p w14:paraId="1E3823E5" w14:textId="77777777" w:rsidR="00E57E57" w:rsidRPr="00467123" w:rsidRDefault="00E57E57" w:rsidP="00BE473E">
      <w:pPr>
        <w:pStyle w:val="Bullet"/>
        <w:tabs>
          <w:tab w:val="clear" w:pos="284"/>
          <w:tab w:val="num" w:pos="568"/>
        </w:tabs>
        <w:ind w:left="993"/>
        <w:rPr>
          <w:color w:val="000000"/>
        </w:rPr>
      </w:pPr>
      <w:r w:rsidRPr="00467123">
        <w:t>conﬁrming a woman</w:t>
      </w:r>
      <w:r w:rsidR="00C633B6" w:rsidRPr="00467123">
        <w:t>’</w:t>
      </w:r>
      <w:r w:rsidRPr="00467123">
        <w:t xml:space="preserve">s eligibility and contact </w:t>
      </w:r>
      <w:r w:rsidRPr="00467123">
        <w:rPr>
          <w:color w:val="000000"/>
        </w:rPr>
        <w:t>details, as required</w:t>
      </w:r>
    </w:p>
    <w:p w14:paraId="6AC5DB82" w14:textId="77777777" w:rsidR="00E57E57" w:rsidRPr="00467123" w:rsidRDefault="00E57E57" w:rsidP="00BE473E">
      <w:pPr>
        <w:pStyle w:val="Bullet"/>
        <w:tabs>
          <w:tab w:val="clear" w:pos="284"/>
          <w:tab w:val="num" w:pos="568"/>
        </w:tabs>
        <w:ind w:left="993"/>
      </w:pPr>
      <w:r w:rsidRPr="00467123">
        <w:t>encouraging women to attend further rounds of screening</w:t>
      </w:r>
    </w:p>
    <w:p w14:paraId="438309D4" w14:textId="77777777" w:rsidR="00E57E57" w:rsidRPr="00467123" w:rsidRDefault="00E57E57" w:rsidP="00BE473E">
      <w:pPr>
        <w:pStyle w:val="Bullet"/>
        <w:tabs>
          <w:tab w:val="clear" w:pos="284"/>
          <w:tab w:val="num" w:pos="568"/>
        </w:tabs>
        <w:ind w:left="993"/>
      </w:pPr>
      <w:r w:rsidRPr="00467123">
        <w:t>providing information and support for women.</w:t>
      </w:r>
    </w:p>
    <w:p w14:paraId="151CF0BF" w14:textId="77777777" w:rsidR="00E57E57" w:rsidRPr="00467123" w:rsidRDefault="00E57E57" w:rsidP="00175DF2">
      <w:pPr>
        <w:spacing w:before="180"/>
        <w:ind w:left="709" w:hanging="709"/>
      </w:pPr>
      <w:r w:rsidRPr="00467123">
        <w:t>1.5.4</w:t>
      </w:r>
      <w:r w:rsidRPr="00467123">
        <w:tab/>
        <w:t>The provider ensures:</w:t>
      </w:r>
    </w:p>
    <w:p w14:paraId="124C83FD" w14:textId="77777777" w:rsidR="00E57E57" w:rsidRPr="00467123" w:rsidRDefault="00E57E57" w:rsidP="006D578B">
      <w:pPr>
        <w:pStyle w:val="Bullet"/>
        <w:tabs>
          <w:tab w:val="clear" w:pos="284"/>
        </w:tabs>
        <w:ind w:left="993"/>
      </w:pPr>
      <w:r w:rsidRPr="00467123">
        <w:t xml:space="preserve">GPs/PCPs are informed about the </w:t>
      </w:r>
      <w:r w:rsidR="00FB1C8D">
        <w:t>p</w:t>
      </w:r>
      <w:r w:rsidR="00FB1C8D" w:rsidRPr="00467123">
        <w:t>rogramme</w:t>
      </w:r>
      <w:r w:rsidRPr="00467123">
        <w:t>, and their active support is encouraged and maintained</w:t>
      </w:r>
    </w:p>
    <w:p w14:paraId="1C704805" w14:textId="77777777" w:rsidR="00E57E57" w:rsidRPr="00467123" w:rsidRDefault="00E57E57" w:rsidP="00BE473E">
      <w:pPr>
        <w:pStyle w:val="Bullet"/>
        <w:tabs>
          <w:tab w:val="clear" w:pos="284"/>
          <w:tab w:val="num" w:pos="568"/>
        </w:tabs>
        <w:ind w:left="993"/>
      </w:pPr>
      <w:r w:rsidRPr="00467123">
        <w:t xml:space="preserve">GPs/PCPs are provided with the opportunity for upskilling in relation to BSA so that they may actively promote the </w:t>
      </w:r>
      <w:r w:rsidR="00FB1C8D">
        <w:t>p</w:t>
      </w:r>
      <w:r w:rsidR="00FB1C8D" w:rsidRPr="00467123">
        <w:t>rogramme</w:t>
      </w:r>
    </w:p>
    <w:p w14:paraId="1A87A9C2" w14:textId="77777777" w:rsidR="00E57E57" w:rsidRPr="00467123" w:rsidRDefault="00E57E57" w:rsidP="00BE473E">
      <w:pPr>
        <w:pStyle w:val="Bullet"/>
        <w:tabs>
          <w:tab w:val="clear" w:pos="284"/>
          <w:tab w:val="num" w:pos="568"/>
        </w:tabs>
        <w:ind w:left="993"/>
      </w:pPr>
      <w:r w:rsidRPr="00467123">
        <w:t>the distribution of appropriate promotional and educational resources to relevant providers and practitioners</w:t>
      </w:r>
    </w:p>
    <w:p w14:paraId="618824F5" w14:textId="77777777" w:rsidR="00E57E57" w:rsidRPr="00467123" w:rsidRDefault="00E57E57" w:rsidP="00BE473E">
      <w:pPr>
        <w:pStyle w:val="Bullet"/>
        <w:tabs>
          <w:tab w:val="clear" w:pos="284"/>
          <w:tab w:val="num" w:pos="568"/>
        </w:tabs>
        <w:ind w:left="993"/>
      </w:pPr>
      <w:r w:rsidRPr="00467123">
        <w:t>there are effective working relationships and support for iwi/Māori and Paciﬁc PCPs to achieve equitable coverage</w:t>
      </w:r>
    </w:p>
    <w:p w14:paraId="3EFEAEA9" w14:textId="77777777" w:rsidR="00E57E57" w:rsidRPr="00467123" w:rsidRDefault="00E57E57" w:rsidP="00BE473E">
      <w:pPr>
        <w:pStyle w:val="Bullet"/>
        <w:tabs>
          <w:tab w:val="clear" w:pos="284"/>
          <w:tab w:val="num" w:pos="568"/>
        </w:tabs>
        <w:ind w:left="993"/>
      </w:pPr>
      <w:r w:rsidRPr="00467123">
        <w:t>information seminars for GPs/PCPs include information on how best and most appropriately to inform, support and recruit Māori women, Paciﬁc women and other ethnic groups</w:t>
      </w:r>
    </w:p>
    <w:p w14:paraId="4B7F5333" w14:textId="77777777" w:rsidR="00E57E57" w:rsidRPr="00467123" w:rsidRDefault="00E57E57" w:rsidP="00BE473E">
      <w:pPr>
        <w:pStyle w:val="Bullet"/>
        <w:tabs>
          <w:tab w:val="clear" w:pos="284"/>
          <w:tab w:val="num" w:pos="568"/>
        </w:tabs>
        <w:ind w:left="993"/>
      </w:pPr>
      <w:r w:rsidRPr="00467123">
        <w:t>sufﬁcient information is available for GPs/PCPs, featuring information on how best and most appropriately to inform, support and recruit women with disabilities</w:t>
      </w:r>
    </w:p>
    <w:p w14:paraId="6EA7A224" w14:textId="77777777" w:rsidR="00C633B6" w:rsidRPr="00467123" w:rsidRDefault="00E57E57" w:rsidP="00BE473E">
      <w:pPr>
        <w:pStyle w:val="Bullet"/>
        <w:tabs>
          <w:tab w:val="clear" w:pos="284"/>
          <w:tab w:val="num" w:pos="568"/>
        </w:tabs>
        <w:ind w:left="993"/>
      </w:pPr>
      <w:r w:rsidRPr="00467123">
        <w:t>information is provided about inappropriate referrals and the differences between screening and diagnostic mammography</w:t>
      </w:r>
    </w:p>
    <w:p w14:paraId="30043E62" w14:textId="7444CD8A" w:rsidR="00E57E57" w:rsidRPr="00467123" w:rsidRDefault="00E57E57" w:rsidP="00BE473E">
      <w:pPr>
        <w:pStyle w:val="Bullet"/>
        <w:tabs>
          <w:tab w:val="clear" w:pos="284"/>
          <w:tab w:val="num" w:pos="568"/>
        </w:tabs>
        <w:ind w:left="993"/>
      </w:pPr>
      <w:r w:rsidRPr="00467123">
        <w:t xml:space="preserve">GPs/PCPs receive feedback about the number of women from their practice participating in the </w:t>
      </w:r>
      <w:r w:rsidR="00FB1C8D">
        <w:t>p</w:t>
      </w:r>
      <w:r w:rsidR="00FB1C8D" w:rsidRPr="00467123">
        <w:t xml:space="preserve">rogramme </w:t>
      </w:r>
      <w:r w:rsidRPr="00467123">
        <w:t>(eg, regular reports of women screened, outcomes)</w:t>
      </w:r>
    </w:p>
    <w:p w14:paraId="2DDA0075" w14:textId="0E8E0CAA" w:rsidR="00E57E57" w:rsidRPr="00467123" w:rsidRDefault="00E57E57" w:rsidP="00175DF2">
      <w:pPr>
        <w:keepNext/>
        <w:spacing w:before="180"/>
        <w:ind w:left="709" w:hanging="709"/>
      </w:pPr>
      <w:r w:rsidRPr="00467123">
        <w:t>1.5.5</w:t>
      </w:r>
      <w:r w:rsidRPr="00467123">
        <w:tab/>
        <w:t>An identiﬁed provider staff member has designated responsibility for maintaining regular contact (</w:t>
      </w:r>
      <w:r w:rsidRPr="00467123">
        <w:rPr>
          <w:color w:val="000000"/>
        </w:rPr>
        <w:t xml:space="preserve">at least annually) and </w:t>
      </w:r>
      <w:r w:rsidRPr="00467123">
        <w:t>liaison with GPs/PCPs and provider groups in their region (this may be through face-to-face contact, newsletters, etc)</w:t>
      </w:r>
    </w:p>
    <w:p w14:paraId="1F504D97" w14:textId="77777777" w:rsidR="00C728D8" w:rsidRPr="00467123" w:rsidRDefault="00E57E57" w:rsidP="00175DF2">
      <w:pPr>
        <w:spacing w:before="180"/>
        <w:ind w:left="709" w:hanging="709"/>
      </w:pPr>
      <w:r w:rsidRPr="00467123">
        <w:t>1.5.6</w:t>
      </w:r>
      <w:r w:rsidRPr="00467123">
        <w:tab/>
        <w:t>Women presenting without a current GP/PCP (or not wishing to nominate a GP/PCP) are encouraged to nominate one, and if required, are offered contact details of the local primary health organisation(s).</w:t>
      </w:r>
    </w:p>
    <w:p w14:paraId="66BD5F76" w14:textId="77777777" w:rsidR="00175DF2" w:rsidRPr="00467123" w:rsidRDefault="00175DF2" w:rsidP="00175DF2"/>
    <w:p w14:paraId="0A042842" w14:textId="77777777" w:rsidR="00E57E57" w:rsidRPr="00467123" w:rsidRDefault="00DC27E9" w:rsidP="00DC27E9">
      <w:pPr>
        <w:pStyle w:val="Heading2"/>
        <w:spacing w:before="0"/>
      </w:pPr>
      <w:bookmarkStart w:id="24" w:name="_Toc374980523"/>
      <w:r w:rsidRPr="00467123">
        <w:br w:type="page"/>
      </w:r>
      <w:bookmarkStart w:id="25" w:name="_Toc127520270"/>
      <w:r w:rsidR="00E57E57" w:rsidRPr="00467123">
        <w:t>Criterion 1.6</w:t>
      </w:r>
      <w:r w:rsidR="00C728D8" w:rsidRPr="00467123">
        <w:t xml:space="preserve">: </w:t>
      </w:r>
      <w:r w:rsidR="00E57E57" w:rsidRPr="00467123">
        <w:t>There is regional collaboration to promote informed participation in BreastScreen Aotearoa</w:t>
      </w:r>
      <w:bookmarkEnd w:id="24"/>
      <w:bookmarkEnd w:id="25"/>
    </w:p>
    <w:p w14:paraId="5C891F27" w14:textId="77777777" w:rsidR="00E57E57" w:rsidRPr="00467123" w:rsidRDefault="00E57E57" w:rsidP="00C728D8">
      <w:pPr>
        <w:pStyle w:val="Heading3"/>
      </w:pPr>
      <w:r w:rsidRPr="00467123">
        <w:t>Elements</w:t>
      </w:r>
    </w:p>
    <w:p w14:paraId="137CF755" w14:textId="77777777" w:rsidR="00E57E57" w:rsidRPr="00467123" w:rsidRDefault="00E57E57" w:rsidP="00175DF2">
      <w:pPr>
        <w:spacing w:before="180"/>
        <w:ind w:left="709" w:hanging="709"/>
      </w:pPr>
      <w:r w:rsidRPr="00467123">
        <w:t>1.6.1</w:t>
      </w:r>
      <w:r w:rsidRPr="00467123">
        <w:tab/>
        <w:t>The provider ensures that strategies:</w:t>
      </w:r>
    </w:p>
    <w:p w14:paraId="3C293B64" w14:textId="77777777" w:rsidR="00E57E57" w:rsidRPr="00467123" w:rsidRDefault="00E57E57" w:rsidP="006D578B">
      <w:pPr>
        <w:pStyle w:val="Bullet"/>
        <w:tabs>
          <w:tab w:val="clear" w:pos="284"/>
        </w:tabs>
        <w:ind w:left="993"/>
      </w:pPr>
      <w:r w:rsidRPr="00467123">
        <w:t>are evidence-based, and follow best-practice standards and ethical requirements</w:t>
      </w:r>
    </w:p>
    <w:p w14:paraId="14D8380F" w14:textId="77777777" w:rsidR="00E57E57" w:rsidRPr="00467123" w:rsidRDefault="00E57E57" w:rsidP="00BE473E">
      <w:pPr>
        <w:pStyle w:val="Bullet"/>
        <w:tabs>
          <w:tab w:val="clear" w:pos="284"/>
          <w:tab w:val="num" w:pos="568"/>
        </w:tabs>
        <w:ind w:left="993"/>
      </w:pPr>
      <w:r w:rsidRPr="00467123">
        <w:t>focus on priority women</w:t>
      </w:r>
    </w:p>
    <w:p w14:paraId="45EB4AED" w14:textId="77777777" w:rsidR="00E57E57" w:rsidRPr="00467123" w:rsidRDefault="00E57E57" w:rsidP="00BE473E">
      <w:pPr>
        <w:pStyle w:val="Bullet"/>
        <w:tabs>
          <w:tab w:val="clear" w:pos="284"/>
          <w:tab w:val="num" w:pos="568"/>
        </w:tabs>
        <w:ind w:left="993"/>
      </w:pPr>
      <w:r w:rsidRPr="00467123">
        <w:t>align with models of health relating to Māori and Paciﬁc health</w:t>
      </w:r>
    </w:p>
    <w:p w14:paraId="6EA637C4" w14:textId="77777777" w:rsidR="00E57E57" w:rsidRPr="00467123" w:rsidRDefault="00E57E57" w:rsidP="00BE473E">
      <w:pPr>
        <w:pStyle w:val="Bullet"/>
        <w:tabs>
          <w:tab w:val="clear" w:pos="284"/>
          <w:tab w:val="num" w:pos="568"/>
        </w:tabs>
        <w:ind w:left="993"/>
      </w:pPr>
      <w:r w:rsidRPr="00467123">
        <w:t>are developed and implemented to include family and whānau, from a community development approach</w:t>
      </w:r>
    </w:p>
    <w:p w14:paraId="79B659F4" w14:textId="77777777" w:rsidR="00E57E57" w:rsidRPr="00467123" w:rsidRDefault="00E57E57" w:rsidP="00BE473E">
      <w:pPr>
        <w:pStyle w:val="Bullet"/>
        <w:tabs>
          <w:tab w:val="clear" w:pos="284"/>
          <w:tab w:val="num" w:pos="568"/>
        </w:tabs>
        <w:ind w:left="993"/>
      </w:pPr>
      <w:r w:rsidRPr="00467123">
        <w:t>consider the whole screening pathway</w:t>
      </w:r>
    </w:p>
    <w:p w14:paraId="63A5DA4D" w14:textId="77777777" w:rsidR="00E57E57" w:rsidRPr="00467123" w:rsidRDefault="00E57E57" w:rsidP="00BE473E">
      <w:pPr>
        <w:pStyle w:val="Bullet"/>
        <w:tabs>
          <w:tab w:val="clear" w:pos="284"/>
          <w:tab w:val="num" w:pos="568"/>
        </w:tabs>
        <w:ind w:left="993"/>
      </w:pPr>
      <w:r w:rsidRPr="00467123">
        <w:t>recognise the diversity of cultural practices</w:t>
      </w:r>
    </w:p>
    <w:p w14:paraId="6CB4B521" w14:textId="77777777" w:rsidR="00E57E57" w:rsidRPr="00467123" w:rsidRDefault="00E57E57" w:rsidP="00BE473E">
      <w:pPr>
        <w:pStyle w:val="Bullet"/>
        <w:tabs>
          <w:tab w:val="clear" w:pos="284"/>
          <w:tab w:val="num" w:pos="568"/>
        </w:tabs>
        <w:ind w:left="993"/>
      </w:pPr>
      <w:r w:rsidRPr="00467123">
        <w:t>are respectful of a woman</w:t>
      </w:r>
      <w:r w:rsidR="00C633B6" w:rsidRPr="00467123">
        <w:t>’</w:t>
      </w:r>
      <w:r w:rsidRPr="00467123">
        <w:t>s choice to make an informed decision not to participate in the programme.</w:t>
      </w:r>
    </w:p>
    <w:p w14:paraId="6B95A82C" w14:textId="77777777" w:rsidR="00E57E57" w:rsidRPr="00467123" w:rsidRDefault="00E57E57" w:rsidP="00175DF2">
      <w:pPr>
        <w:spacing w:before="180"/>
        <w:ind w:left="709" w:hanging="709"/>
      </w:pPr>
      <w:r w:rsidRPr="00467123">
        <w:t>1.6.2</w:t>
      </w:r>
      <w:r w:rsidRPr="00467123">
        <w:tab/>
        <w:t>The provider ensures:</w:t>
      </w:r>
    </w:p>
    <w:p w14:paraId="6761A37B" w14:textId="77777777" w:rsidR="00E57E57" w:rsidRPr="00467123" w:rsidRDefault="00E57E57" w:rsidP="006D578B">
      <w:pPr>
        <w:pStyle w:val="Bullet"/>
        <w:tabs>
          <w:tab w:val="clear" w:pos="284"/>
        </w:tabs>
        <w:ind w:left="993"/>
      </w:pPr>
      <w:r w:rsidRPr="00467123">
        <w:t>the use of appropriate public forums to provide accurate information about screening</w:t>
      </w:r>
    </w:p>
    <w:p w14:paraId="27C99D7F" w14:textId="77777777" w:rsidR="00E57E57" w:rsidRPr="00467123" w:rsidRDefault="00E57E57" w:rsidP="00BE473E">
      <w:pPr>
        <w:pStyle w:val="Bullet"/>
        <w:tabs>
          <w:tab w:val="clear" w:pos="284"/>
          <w:tab w:val="num" w:pos="568"/>
        </w:tabs>
        <w:ind w:left="993"/>
      </w:pPr>
      <w:r w:rsidRPr="00467123">
        <w:t>liaison and collaboration with key organisations, stakeholders, community representatives and others to support them in encouraging eligible women and families and whānau to facilitate the community ownership of BSA</w:t>
      </w:r>
    </w:p>
    <w:p w14:paraId="7CABD59E" w14:textId="77777777" w:rsidR="00E57E57" w:rsidRPr="00467123" w:rsidRDefault="00E57E57" w:rsidP="00BE473E">
      <w:pPr>
        <w:pStyle w:val="Bullet"/>
        <w:tabs>
          <w:tab w:val="clear" w:pos="284"/>
          <w:tab w:val="num" w:pos="568"/>
        </w:tabs>
        <w:ind w:left="993"/>
      </w:pPr>
      <w:r w:rsidRPr="00467123">
        <w:t>the identiﬁcation of appropriate key organisations, groups and communities to assist in promoting key messages to women is undertaken using a community development approach</w:t>
      </w:r>
    </w:p>
    <w:p w14:paraId="672F0F59" w14:textId="77777777" w:rsidR="00E57E57" w:rsidRPr="00467123" w:rsidRDefault="00E57E57" w:rsidP="00BE473E">
      <w:pPr>
        <w:pStyle w:val="Bullet"/>
        <w:tabs>
          <w:tab w:val="clear" w:pos="284"/>
          <w:tab w:val="num" w:pos="568"/>
        </w:tabs>
        <w:ind w:left="993"/>
      </w:pPr>
      <w:r w:rsidRPr="00467123">
        <w:t>the distribution of BSA health education resources</w:t>
      </w:r>
      <w:r w:rsidRPr="00467123">
        <w:rPr>
          <w:rStyle w:val="FootnoteReference"/>
        </w:rPr>
        <w:footnoteReference w:id="5"/>
      </w:r>
      <w:r w:rsidRPr="00467123">
        <w:t xml:space="preserve"> to women at BSA sites and other community facilities.</w:t>
      </w:r>
    </w:p>
    <w:p w14:paraId="136CBA67" w14:textId="77777777" w:rsidR="00C728D8" w:rsidRPr="00467123" w:rsidRDefault="00C728D8" w:rsidP="00C728D8"/>
    <w:p w14:paraId="4D37B891" w14:textId="77777777" w:rsidR="00E57E57" w:rsidRPr="00467123" w:rsidRDefault="00DC27E9" w:rsidP="00DC27E9">
      <w:pPr>
        <w:pStyle w:val="Heading2"/>
        <w:spacing w:before="0"/>
      </w:pPr>
      <w:bookmarkStart w:id="26" w:name="_Toc374980524"/>
      <w:r w:rsidRPr="00467123">
        <w:br w:type="page"/>
      </w:r>
      <w:bookmarkStart w:id="27" w:name="_Toc127520271"/>
      <w:r w:rsidR="00E57E57" w:rsidRPr="00467123">
        <w:t>Criterion 1.7</w:t>
      </w:r>
      <w:r w:rsidR="00C728D8" w:rsidRPr="00467123">
        <w:t xml:space="preserve">: </w:t>
      </w:r>
      <w:r w:rsidR="00E57E57" w:rsidRPr="00467123">
        <w:t xml:space="preserve">Lead Providers and </w:t>
      </w:r>
      <w:r w:rsidR="003C7E83">
        <w:t>Screening Support Service</w:t>
      </w:r>
      <w:r w:rsidR="00E57E57" w:rsidRPr="00467123">
        <w:t xml:space="preserve"> Providers work together in partnership to deliver BreastScreen Aotearoa services</w:t>
      </w:r>
      <w:bookmarkEnd w:id="26"/>
      <w:bookmarkEnd w:id="27"/>
    </w:p>
    <w:p w14:paraId="6DB06086" w14:textId="77777777" w:rsidR="00E57E57" w:rsidRPr="00467123" w:rsidRDefault="00E57E57" w:rsidP="00C728D8">
      <w:pPr>
        <w:pStyle w:val="Heading3"/>
      </w:pPr>
      <w:r w:rsidRPr="00467123">
        <w:t>Elements</w:t>
      </w:r>
    </w:p>
    <w:p w14:paraId="2273EA52" w14:textId="77777777" w:rsidR="00E57E57" w:rsidRPr="00467123" w:rsidRDefault="00E57E57" w:rsidP="00175DF2">
      <w:pPr>
        <w:spacing w:before="180"/>
        <w:ind w:left="709" w:hanging="709"/>
      </w:pPr>
      <w:r w:rsidRPr="00467123">
        <w:t>1.7.1</w:t>
      </w:r>
      <w:r w:rsidRPr="00467123">
        <w:tab/>
        <w:t xml:space="preserve">BSA Lead Provider Managers and </w:t>
      </w:r>
      <w:r w:rsidR="003C7E83">
        <w:rPr>
          <w:lang w:eastAsia="en-NZ"/>
        </w:rPr>
        <w:t>Screening</w:t>
      </w:r>
      <w:r w:rsidR="003C7E83" w:rsidRPr="00467123">
        <w:rPr>
          <w:lang w:eastAsia="en-NZ"/>
        </w:rPr>
        <w:t xml:space="preserve"> </w:t>
      </w:r>
      <w:r w:rsidR="003C7E83">
        <w:rPr>
          <w:lang w:eastAsia="en-NZ"/>
        </w:rPr>
        <w:t>Support Service Provider</w:t>
      </w:r>
      <w:r w:rsidRPr="00467123">
        <w:t>s must:</w:t>
      </w:r>
    </w:p>
    <w:p w14:paraId="53F10628" w14:textId="77777777" w:rsidR="00E57E57" w:rsidRPr="00467123" w:rsidRDefault="00E57E57" w:rsidP="006D578B">
      <w:pPr>
        <w:pStyle w:val="Bullet"/>
        <w:tabs>
          <w:tab w:val="clear" w:pos="284"/>
        </w:tabs>
        <w:ind w:left="993"/>
      </w:pPr>
      <w:r w:rsidRPr="00467123">
        <w:t>meet to discuss relevant issues at least six-monthly</w:t>
      </w:r>
    </w:p>
    <w:p w14:paraId="6086197A" w14:textId="77777777" w:rsidR="00E57E57" w:rsidRPr="00467123" w:rsidRDefault="00E57E57" w:rsidP="00BE473E">
      <w:pPr>
        <w:pStyle w:val="Bullet"/>
        <w:tabs>
          <w:tab w:val="clear" w:pos="284"/>
          <w:tab w:val="num" w:pos="568"/>
        </w:tabs>
        <w:ind w:left="993"/>
      </w:pPr>
      <w:r w:rsidRPr="00467123">
        <w:t xml:space="preserve">undertake joint planning sessions annually, with a particular focus on mobile scheduling, </w:t>
      </w:r>
      <w:r w:rsidRPr="00467123">
        <w:rPr>
          <w:color w:val="000000"/>
        </w:rPr>
        <w:t xml:space="preserve">recruitment and retention issues </w:t>
      </w:r>
      <w:r w:rsidRPr="00467123">
        <w:t>and programme performance data.</w:t>
      </w:r>
    </w:p>
    <w:p w14:paraId="138C3B35" w14:textId="77777777" w:rsidR="00E57E57" w:rsidRPr="00467123" w:rsidRDefault="00E57E57" w:rsidP="00175DF2">
      <w:pPr>
        <w:spacing w:before="180"/>
        <w:ind w:left="709" w:hanging="709"/>
      </w:pPr>
      <w:r w:rsidRPr="00467123">
        <w:t>1.7.2</w:t>
      </w:r>
      <w:r w:rsidRPr="00467123">
        <w:tab/>
      </w:r>
      <w:r w:rsidR="003C7E83">
        <w:rPr>
          <w:lang w:eastAsia="en-NZ"/>
        </w:rPr>
        <w:t>Screening</w:t>
      </w:r>
      <w:r w:rsidR="003C7E83" w:rsidRPr="00467123">
        <w:rPr>
          <w:lang w:eastAsia="en-NZ"/>
        </w:rPr>
        <w:t xml:space="preserve"> </w:t>
      </w:r>
      <w:r w:rsidR="003C7E83">
        <w:rPr>
          <w:lang w:eastAsia="en-NZ"/>
        </w:rPr>
        <w:t>Support Service Provider</w:t>
      </w:r>
      <w:r w:rsidRPr="00467123">
        <w:t xml:space="preserve">s should be actively involved with Lead Provider services to contribute to the success of the </w:t>
      </w:r>
      <w:r w:rsidR="00FB1C8D">
        <w:t>p</w:t>
      </w:r>
      <w:r w:rsidR="00FB1C8D" w:rsidRPr="00467123">
        <w:t xml:space="preserve">rogramme </w:t>
      </w:r>
      <w:r w:rsidRPr="00467123">
        <w:t>and maintain the conﬁdence of women, including:</w:t>
      </w:r>
    </w:p>
    <w:p w14:paraId="05C82A96" w14:textId="77777777" w:rsidR="00E57E57" w:rsidRPr="00467123" w:rsidRDefault="00E57E57" w:rsidP="006D578B">
      <w:pPr>
        <w:pStyle w:val="Bullet"/>
        <w:tabs>
          <w:tab w:val="clear" w:pos="284"/>
        </w:tabs>
        <w:ind w:left="993"/>
      </w:pPr>
      <w:r w:rsidRPr="00467123">
        <w:t xml:space="preserve">providing support to services for women identified by the </w:t>
      </w:r>
      <w:r w:rsidR="003C7E83">
        <w:rPr>
          <w:lang w:eastAsia="en-NZ"/>
        </w:rPr>
        <w:t>Screening</w:t>
      </w:r>
      <w:r w:rsidR="003C7E83" w:rsidRPr="00467123">
        <w:rPr>
          <w:lang w:eastAsia="en-NZ"/>
        </w:rPr>
        <w:t xml:space="preserve"> </w:t>
      </w:r>
      <w:r w:rsidR="003C7E83">
        <w:rPr>
          <w:lang w:eastAsia="en-NZ"/>
        </w:rPr>
        <w:t>Support Service Provider</w:t>
      </w:r>
      <w:r w:rsidRPr="00467123">
        <w:t xml:space="preserve"> as requiring support, or as requested by the Lead Provider</w:t>
      </w:r>
    </w:p>
    <w:p w14:paraId="6B167729" w14:textId="77777777" w:rsidR="00E57E57" w:rsidRPr="00467123" w:rsidRDefault="00E57E57" w:rsidP="00BE473E">
      <w:pPr>
        <w:pStyle w:val="Bullet"/>
        <w:tabs>
          <w:tab w:val="clear" w:pos="284"/>
          <w:tab w:val="num" w:pos="568"/>
        </w:tabs>
        <w:ind w:left="993"/>
      </w:pPr>
      <w:r w:rsidRPr="00467123">
        <w:t>engaging with and supporting women who have not attended appointments or have not responded to invitation, as requested by the Lead Provider.</w:t>
      </w:r>
    </w:p>
    <w:p w14:paraId="57E64259" w14:textId="77777777" w:rsidR="00C728D8" w:rsidRPr="00467123" w:rsidRDefault="00C728D8" w:rsidP="00C728D8"/>
    <w:p w14:paraId="378C443F" w14:textId="77777777" w:rsidR="00E57E57" w:rsidRPr="00467123" w:rsidRDefault="00DC27E9" w:rsidP="00DC27E9">
      <w:pPr>
        <w:pStyle w:val="Heading2"/>
        <w:spacing w:before="0"/>
      </w:pPr>
      <w:bookmarkStart w:id="28" w:name="_Toc374980525"/>
      <w:r w:rsidRPr="00467123">
        <w:br w:type="page"/>
      </w:r>
      <w:bookmarkStart w:id="29" w:name="_Toc127520272"/>
      <w:r w:rsidR="00E57E57" w:rsidRPr="00467123">
        <w:t>Criterion 1.8</w:t>
      </w:r>
      <w:r w:rsidR="00BD20B0" w:rsidRPr="00467123">
        <w:t xml:space="preserve">: </w:t>
      </w:r>
      <w:r w:rsidR="00E57E57" w:rsidRPr="00467123">
        <w:t>The provider has protocols and procedures to manage appointment-making and recall</w:t>
      </w:r>
      <w:bookmarkEnd w:id="28"/>
      <w:bookmarkEnd w:id="29"/>
    </w:p>
    <w:p w14:paraId="1B22FEA7" w14:textId="77777777" w:rsidR="00E57E57" w:rsidRPr="00467123" w:rsidRDefault="00E57E57" w:rsidP="00BD20B0">
      <w:pPr>
        <w:pStyle w:val="Heading3"/>
      </w:pPr>
      <w:r w:rsidRPr="00467123">
        <w:t>Elements</w:t>
      </w:r>
    </w:p>
    <w:p w14:paraId="28901760" w14:textId="77777777" w:rsidR="00E57E57" w:rsidRPr="00467123" w:rsidRDefault="00E57E57" w:rsidP="00175DF2">
      <w:pPr>
        <w:spacing w:before="180"/>
        <w:ind w:left="709" w:hanging="709"/>
      </w:pPr>
      <w:r w:rsidRPr="00467123">
        <w:t>1.8.1</w:t>
      </w:r>
      <w:r w:rsidRPr="00467123">
        <w:tab/>
        <w:t>The appointment-making process is initiated after the woman has been identiﬁed through the mechanisms outlined in the regional coordination plan and the provider has recorded the woman</w:t>
      </w:r>
      <w:r w:rsidR="00C633B6" w:rsidRPr="00467123">
        <w:t>’</w:t>
      </w:r>
      <w:r w:rsidRPr="00467123">
        <w:t xml:space="preserve">s interest in the </w:t>
      </w:r>
      <w:r w:rsidR="00FB1C8D">
        <w:t>p</w:t>
      </w:r>
      <w:r w:rsidR="00FB1C8D" w:rsidRPr="00467123">
        <w:t>rogramme</w:t>
      </w:r>
      <w:r w:rsidRPr="00467123">
        <w:t>.</w:t>
      </w:r>
    </w:p>
    <w:p w14:paraId="3ADD7506" w14:textId="77777777" w:rsidR="00E57E57" w:rsidRPr="00467123" w:rsidRDefault="00E57E57" w:rsidP="00175DF2">
      <w:pPr>
        <w:spacing w:before="180"/>
        <w:ind w:left="709" w:hanging="709"/>
      </w:pPr>
      <w:r w:rsidRPr="00467123">
        <w:t>1.8.2</w:t>
      </w:r>
      <w:r w:rsidRPr="00467123">
        <w:tab/>
        <w:t>Providers ensure the appointment-making process includes:</w:t>
      </w:r>
    </w:p>
    <w:p w14:paraId="5CDF3507" w14:textId="77777777" w:rsidR="00E57E57" w:rsidRPr="00467123" w:rsidRDefault="00E57E57" w:rsidP="006D578B">
      <w:pPr>
        <w:pStyle w:val="Bullet"/>
        <w:tabs>
          <w:tab w:val="clear" w:pos="284"/>
        </w:tabs>
        <w:ind w:left="993"/>
      </w:pPr>
      <w:r w:rsidRPr="00467123">
        <w:t xml:space="preserve">obtaining information to register the woman within the </w:t>
      </w:r>
      <w:r w:rsidR="00FB1C8D">
        <w:t>p</w:t>
      </w:r>
      <w:r w:rsidR="00FB1C8D" w:rsidRPr="00467123">
        <w:t>rogramme</w:t>
      </w:r>
      <w:r w:rsidRPr="00467123">
        <w:t>, including any special needs</w:t>
      </w:r>
    </w:p>
    <w:p w14:paraId="7A02432D" w14:textId="77777777" w:rsidR="00E57E57" w:rsidRPr="00467123" w:rsidRDefault="00E57E57" w:rsidP="00BE473E">
      <w:pPr>
        <w:pStyle w:val="Bullet"/>
        <w:tabs>
          <w:tab w:val="clear" w:pos="284"/>
          <w:tab w:val="num" w:pos="568"/>
        </w:tabs>
        <w:ind w:left="993"/>
      </w:pPr>
      <w:r w:rsidRPr="00467123">
        <w:t>informing the woman of the name of the provider, where the service is provided, and any relevant information she requires before attending for a screening mammogram</w:t>
      </w:r>
    </w:p>
    <w:p w14:paraId="43D81C4B" w14:textId="77777777" w:rsidR="00E57E57" w:rsidRPr="00467123" w:rsidRDefault="00E57E57" w:rsidP="00BE473E">
      <w:pPr>
        <w:pStyle w:val="Bullet"/>
        <w:tabs>
          <w:tab w:val="clear" w:pos="284"/>
          <w:tab w:val="num" w:pos="568"/>
        </w:tabs>
        <w:ind w:left="993"/>
      </w:pPr>
      <w:r w:rsidRPr="00467123">
        <w:t>making an appointment (or conﬁrming an appointment) and providing information about how to change her appointment time, if required</w:t>
      </w:r>
    </w:p>
    <w:p w14:paraId="54C24854" w14:textId="77777777" w:rsidR="00E57E57" w:rsidRPr="00467123" w:rsidRDefault="00E57E57" w:rsidP="00BE473E">
      <w:pPr>
        <w:pStyle w:val="Bullet"/>
        <w:tabs>
          <w:tab w:val="clear" w:pos="284"/>
          <w:tab w:val="num" w:pos="568"/>
        </w:tabs>
        <w:ind w:left="993"/>
      </w:pPr>
      <w:r w:rsidRPr="00467123">
        <w:t>providing consent and notiﬁcation forms, as applicable</w:t>
      </w:r>
    </w:p>
    <w:p w14:paraId="3C5DAB9D" w14:textId="77777777" w:rsidR="00E57E57" w:rsidRPr="00467123" w:rsidRDefault="00E57E57" w:rsidP="00BE473E">
      <w:pPr>
        <w:pStyle w:val="Bullet"/>
        <w:tabs>
          <w:tab w:val="clear" w:pos="284"/>
          <w:tab w:val="num" w:pos="568"/>
        </w:tabs>
        <w:ind w:left="993"/>
      </w:pPr>
      <w:r w:rsidRPr="00467123">
        <w:t xml:space="preserve">providing the national information brochure about </w:t>
      </w:r>
      <w:r w:rsidRPr="00467123">
        <w:rPr>
          <w:color w:val="000000"/>
        </w:rPr>
        <w:t xml:space="preserve">the </w:t>
      </w:r>
      <w:r w:rsidR="00FB1C8D">
        <w:rPr>
          <w:color w:val="000000"/>
        </w:rPr>
        <w:t>p</w:t>
      </w:r>
      <w:r w:rsidR="00FB1C8D" w:rsidRPr="00467123">
        <w:rPr>
          <w:color w:val="000000"/>
        </w:rPr>
        <w:t xml:space="preserve">rogramme </w:t>
      </w:r>
      <w:r w:rsidRPr="00467123">
        <w:rPr>
          <w:color w:val="000000"/>
        </w:rPr>
        <w:t>(</w:t>
      </w:r>
      <w:r w:rsidR="004F3D29" w:rsidRPr="00467123">
        <w:rPr>
          <w:color w:val="000000"/>
        </w:rPr>
        <w:t>HE</w:t>
      </w:r>
      <w:r w:rsidR="004F3D29">
        <w:rPr>
          <w:color w:val="000000"/>
        </w:rPr>
        <w:t>10102</w:t>
      </w:r>
      <w:r w:rsidRPr="00467123">
        <w:rPr>
          <w:color w:val="000000"/>
        </w:rPr>
        <w:t>).</w:t>
      </w:r>
    </w:p>
    <w:p w14:paraId="708D6B7E" w14:textId="77777777" w:rsidR="00E57E57" w:rsidRPr="00467123" w:rsidRDefault="00E57E57" w:rsidP="00175DF2">
      <w:pPr>
        <w:spacing w:before="180"/>
        <w:ind w:left="709" w:hanging="709"/>
      </w:pPr>
      <w:r w:rsidRPr="00467123">
        <w:t>1.8.3</w:t>
      </w:r>
      <w:r w:rsidRPr="00467123">
        <w:tab/>
        <w:t>For women transferring between Lead Providers, the provider ensures:</w:t>
      </w:r>
    </w:p>
    <w:p w14:paraId="7C61A938" w14:textId="77777777" w:rsidR="00E57E57" w:rsidRPr="00467123" w:rsidRDefault="00E57E57" w:rsidP="006D578B">
      <w:pPr>
        <w:pStyle w:val="Bullet"/>
        <w:tabs>
          <w:tab w:val="clear" w:pos="284"/>
        </w:tabs>
        <w:ind w:left="993"/>
      </w:pPr>
      <w:r w:rsidRPr="00467123">
        <w:t xml:space="preserve">current </w:t>
      </w:r>
      <w:r w:rsidRPr="00467123">
        <w:rPr>
          <w:i/>
        </w:rPr>
        <w:t>Data Management Manual</w:t>
      </w:r>
      <w:r w:rsidRPr="00467123">
        <w:t xml:space="preserve"> requirements are met</w:t>
      </w:r>
    </w:p>
    <w:p w14:paraId="49A5D1A3" w14:textId="77777777" w:rsidR="00E57E57" w:rsidRPr="00467123" w:rsidRDefault="00E57E57" w:rsidP="00BE473E">
      <w:pPr>
        <w:pStyle w:val="Bullet"/>
        <w:tabs>
          <w:tab w:val="clear" w:pos="284"/>
          <w:tab w:val="num" w:pos="568"/>
        </w:tabs>
        <w:ind w:left="993"/>
        <w:rPr>
          <w:color w:val="000000"/>
        </w:rPr>
      </w:pPr>
      <w:r w:rsidRPr="00467123">
        <w:rPr>
          <w:color w:val="000000"/>
        </w:rPr>
        <w:t>there is direct contact between Clinical Directors for women transferring during the assessment phase of a screening episode</w:t>
      </w:r>
    </w:p>
    <w:p w14:paraId="796843A3" w14:textId="77777777" w:rsidR="00E57E57" w:rsidRPr="00467123" w:rsidRDefault="00E57E57" w:rsidP="00BE473E">
      <w:pPr>
        <w:pStyle w:val="Bullet"/>
        <w:tabs>
          <w:tab w:val="clear" w:pos="284"/>
          <w:tab w:val="num" w:pos="568"/>
        </w:tabs>
        <w:ind w:left="993"/>
      </w:pPr>
      <w:r w:rsidRPr="00467123">
        <w:t xml:space="preserve">women who are within five years </w:t>
      </w:r>
      <w:r w:rsidRPr="00467123">
        <w:rPr>
          <w:color w:val="000000"/>
        </w:rPr>
        <w:t xml:space="preserve">of a BSA breast cancer diagnosis are not transferred until they return to the </w:t>
      </w:r>
      <w:r w:rsidR="00FB1C8D">
        <w:rPr>
          <w:color w:val="000000"/>
        </w:rPr>
        <w:t>p</w:t>
      </w:r>
      <w:r w:rsidRPr="00467123">
        <w:rPr>
          <w:color w:val="000000"/>
        </w:rPr>
        <w:t>rogramme.</w:t>
      </w:r>
    </w:p>
    <w:p w14:paraId="2FF7B3DC" w14:textId="7A888E07" w:rsidR="00E57E57" w:rsidRPr="00467123" w:rsidRDefault="00E57E57" w:rsidP="00175DF2">
      <w:pPr>
        <w:spacing w:before="180"/>
        <w:ind w:left="709" w:hanging="709"/>
      </w:pPr>
      <w:r w:rsidRPr="00467123">
        <w:t>1.8.4</w:t>
      </w:r>
      <w:r w:rsidRPr="00467123">
        <w:tab/>
        <w:t>The provider ensures each woman is no longer recalled for routine rescreening or assessment, when she:</w:t>
      </w:r>
    </w:p>
    <w:p w14:paraId="4CBBCB46" w14:textId="77777777" w:rsidR="00E57E57" w:rsidRPr="00467123" w:rsidRDefault="00E57E57" w:rsidP="006D578B">
      <w:pPr>
        <w:pStyle w:val="Bullet"/>
        <w:tabs>
          <w:tab w:val="clear" w:pos="284"/>
        </w:tabs>
        <w:ind w:left="993"/>
      </w:pPr>
      <w:r w:rsidRPr="00467123">
        <w:t>has a positive diagnosis of breast cancer and is referred for treatment</w:t>
      </w:r>
    </w:p>
    <w:p w14:paraId="5B7219CA" w14:textId="77777777" w:rsidR="00E57E57" w:rsidRPr="00467123" w:rsidRDefault="00E57E57" w:rsidP="006D578B">
      <w:pPr>
        <w:pStyle w:val="Bullet"/>
        <w:tabs>
          <w:tab w:val="clear" w:pos="284"/>
          <w:tab w:val="num" w:pos="568"/>
        </w:tabs>
        <w:ind w:left="993"/>
      </w:pPr>
      <w:r w:rsidRPr="00467123">
        <w:t>actively requests not to be recalled by BSA</w:t>
      </w:r>
    </w:p>
    <w:p w14:paraId="435440A9" w14:textId="77777777" w:rsidR="00C633B6" w:rsidRPr="00467123" w:rsidRDefault="00E57E57" w:rsidP="006D578B">
      <w:pPr>
        <w:pStyle w:val="Bullet"/>
        <w:tabs>
          <w:tab w:val="clear" w:pos="284"/>
          <w:tab w:val="num" w:pos="568"/>
        </w:tabs>
        <w:ind w:left="993"/>
      </w:pPr>
      <w:r w:rsidRPr="00467123">
        <w:t>falls outside the eligible age range</w:t>
      </w:r>
    </w:p>
    <w:p w14:paraId="12416AEA" w14:textId="77777777" w:rsidR="00E57E57" w:rsidRPr="00467123" w:rsidRDefault="00E57E57" w:rsidP="006D578B">
      <w:pPr>
        <w:pStyle w:val="Bullet"/>
        <w:tabs>
          <w:tab w:val="clear" w:pos="284"/>
          <w:tab w:val="num" w:pos="568"/>
        </w:tabs>
        <w:ind w:left="993"/>
      </w:pPr>
      <w:r w:rsidRPr="00467123">
        <w:t>is deceased</w:t>
      </w:r>
    </w:p>
    <w:p w14:paraId="72AF4C7A" w14:textId="77777777" w:rsidR="00E57E57" w:rsidRPr="00467123" w:rsidRDefault="00E57E57" w:rsidP="006D578B">
      <w:pPr>
        <w:pStyle w:val="Bullet"/>
        <w:tabs>
          <w:tab w:val="clear" w:pos="284"/>
          <w:tab w:val="num" w:pos="568"/>
        </w:tabs>
        <w:ind w:left="993"/>
      </w:pPr>
      <w:r w:rsidRPr="00467123">
        <w:t>fails or refuses to attend or complete an assessment</w:t>
      </w:r>
    </w:p>
    <w:p w14:paraId="4A15CA5F" w14:textId="77777777" w:rsidR="00E57E57" w:rsidRPr="00467123" w:rsidRDefault="00E57E57" w:rsidP="006D578B">
      <w:pPr>
        <w:pStyle w:val="Bullet"/>
        <w:tabs>
          <w:tab w:val="clear" w:pos="284"/>
          <w:tab w:val="num" w:pos="568"/>
        </w:tabs>
        <w:ind w:left="993"/>
      </w:pPr>
      <w:r w:rsidRPr="00467123">
        <w:t>repeatedly (at least three times) does not attend confirmed screening appointments, if in the opinion of the Lead Provider further attempts to schedule an appointment would be futile</w:t>
      </w:r>
    </w:p>
    <w:p w14:paraId="410187A3" w14:textId="77777777" w:rsidR="001D2A43" w:rsidRPr="00467123" w:rsidRDefault="00E57E57" w:rsidP="006D578B">
      <w:pPr>
        <w:pStyle w:val="Bullet"/>
        <w:tabs>
          <w:tab w:val="clear" w:pos="284"/>
        </w:tabs>
        <w:ind w:left="993"/>
        <w:rPr>
          <w:szCs w:val="24"/>
        </w:rPr>
      </w:pPr>
      <w:r w:rsidRPr="00467123">
        <w:t>cannot be contacted by the provider after all reasonable efforts have been made using the range of means available to that Lead Provider.</w:t>
      </w:r>
    </w:p>
    <w:p w14:paraId="72BD4BFB" w14:textId="77777777" w:rsidR="0035422F" w:rsidRDefault="0035422F" w:rsidP="001D2A43"/>
    <w:p w14:paraId="6318DF3B" w14:textId="77777777" w:rsidR="001D2A43" w:rsidRPr="00467123" w:rsidRDefault="0035422F" w:rsidP="0035422F">
      <w:pPr>
        <w:ind w:left="709"/>
      </w:pPr>
      <w:r w:rsidRPr="00467123">
        <w:t xml:space="preserve">The </w:t>
      </w:r>
      <w:r w:rsidRPr="0035422F">
        <w:t>provider must ensure that, where possible, women are informed of the implications of no longer being recalled for routine rescreening or assessment.</w:t>
      </w:r>
    </w:p>
    <w:p w14:paraId="4C38CECC" w14:textId="77777777" w:rsidR="00E57E57" w:rsidRPr="00467123" w:rsidRDefault="001D2A43" w:rsidP="001D2A43">
      <w:pPr>
        <w:pStyle w:val="Heading1"/>
        <w:rPr>
          <w:lang w:eastAsia="en-NZ"/>
        </w:rPr>
      </w:pPr>
      <w:bookmarkStart w:id="30" w:name="_Toc374980526"/>
      <w:r w:rsidRPr="00467123">
        <w:rPr>
          <w:lang w:eastAsia="en-NZ"/>
        </w:rPr>
        <w:br w:type="page"/>
      </w:r>
      <w:bookmarkStart w:id="31" w:name="_Toc127520273"/>
      <w:r w:rsidR="00E57E57" w:rsidRPr="00467123">
        <w:rPr>
          <w:lang w:eastAsia="en-NZ"/>
        </w:rPr>
        <w:t>Standard 2:</w:t>
      </w:r>
      <w:r w:rsidR="00C633B6" w:rsidRPr="00467123">
        <w:rPr>
          <w:lang w:eastAsia="en-NZ"/>
        </w:rPr>
        <w:t xml:space="preserve"> </w:t>
      </w:r>
      <w:r w:rsidR="00E57E57" w:rsidRPr="00467123">
        <w:rPr>
          <w:lang w:eastAsia="en-NZ"/>
        </w:rPr>
        <w:t>Client</w:t>
      </w:r>
      <w:r w:rsidR="00C633B6" w:rsidRPr="00467123">
        <w:rPr>
          <w:lang w:eastAsia="en-NZ"/>
        </w:rPr>
        <w:t xml:space="preserve"> </w:t>
      </w:r>
      <w:r w:rsidR="00175DF2" w:rsidRPr="00467123">
        <w:rPr>
          <w:lang w:eastAsia="en-NZ"/>
        </w:rPr>
        <w:t>f</w:t>
      </w:r>
      <w:r w:rsidR="00E57E57" w:rsidRPr="00467123">
        <w:rPr>
          <w:lang w:eastAsia="en-NZ"/>
        </w:rPr>
        <w:t>ocus</w:t>
      </w:r>
      <w:bookmarkEnd w:id="30"/>
      <w:bookmarkEnd w:id="31"/>
    </w:p>
    <w:p w14:paraId="3A624552" w14:textId="77777777" w:rsidR="00E57E57" w:rsidRPr="00467123" w:rsidRDefault="00E57E57" w:rsidP="00304DA1">
      <w:pPr>
        <w:rPr>
          <w:lang w:eastAsia="en-NZ"/>
        </w:rPr>
      </w:pPr>
      <w:r w:rsidRPr="00467123">
        <w:rPr>
          <w:lang w:eastAsia="en-NZ"/>
        </w:rPr>
        <w:t xml:space="preserve">The </w:t>
      </w:r>
      <w:r w:rsidR="00FB1C8D">
        <w:rPr>
          <w:lang w:eastAsia="en-NZ"/>
        </w:rPr>
        <w:t>p</w:t>
      </w:r>
      <w:r w:rsidR="00FB1C8D" w:rsidRPr="00467123">
        <w:rPr>
          <w:lang w:eastAsia="en-NZ"/>
        </w:rPr>
        <w:t xml:space="preserve">rogramme </w:t>
      </w:r>
      <w:r w:rsidRPr="00467123">
        <w:rPr>
          <w:lang w:eastAsia="en-NZ"/>
        </w:rPr>
        <w:t>is well-women centred and all women are appropriately informed and supported</w:t>
      </w:r>
      <w:r w:rsidR="00304DA1" w:rsidRPr="00467123">
        <w:rPr>
          <w:lang w:eastAsia="en-NZ"/>
        </w:rPr>
        <w:t>.</w:t>
      </w:r>
    </w:p>
    <w:p w14:paraId="670A3321" w14:textId="77777777" w:rsidR="00E57E57" w:rsidRPr="00467123" w:rsidRDefault="00E57E57" w:rsidP="00304DA1">
      <w:pPr>
        <w:rPr>
          <w:lang w:eastAsia="en-NZ"/>
        </w:rPr>
      </w:pPr>
    </w:p>
    <w:p w14:paraId="0D5858C0" w14:textId="77777777" w:rsidR="00E57E57" w:rsidRPr="00467123" w:rsidRDefault="00E57E57" w:rsidP="00304DA1">
      <w:pPr>
        <w:pStyle w:val="Heading2"/>
        <w:rPr>
          <w:rFonts w:cs="Arial"/>
          <w:color w:val="000000"/>
          <w:lang w:eastAsia="en-NZ"/>
        </w:rPr>
      </w:pPr>
      <w:bookmarkStart w:id="32" w:name="_Toc374980527"/>
      <w:bookmarkStart w:id="33" w:name="_Toc127520274"/>
      <w:r w:rsidRPr="00467123">
        <w:t>Criterion 2.1</w:t>
      </w:r>
      <w:r w:rsidR="00304DA1" w:rsidRPr="00467123">
        <w:t xml:space="preserve">: </w:t>
      </w:r>
      <w:r w:rsidRPr="00467123">
        <w:t>The provider provides women with information and resources that are evidence-based and consistent</w:t>
      </w:r>
      <w:bookmarkEnd w:id="32"/>
      <w:bookmarkEnd w:id="33"/>
    </w:p>
    <w:p w14:paraId="11517679" w14:textId="77777777" w:rsidR="00E57E57" w:rsidRPr="00467123" w:rsidRDefault="00E57E57" w:rsidP="00304DA1">
      <w:pPr>
        <w:pStyle w:val="Heading3"/>
      </w:pPr>
      <w:r w:rsidRPr="00467123">
        <w:t>Elements</w:t>
      </w:r>
    </w:p>
    <w:p w14:paraId="7D3AC6B0" w14:textId="63BD8C31" w:rsidR="00E57E57" w:rsidRPr="00467123" w:rsidRDefault="00E57E57" w:rsidP="00175DF2">
      <w:pPr>
        <w:spacing w:before="180"/>
        <w:ind w:left="709" w:hanging="709"/>
        <w:rPr>
          <w:lang w:eastAsia="en-NZ"/>
        </w:rPr>
      </w:pPr>
      <w:r w:rsidRPr="00467123">
        <w:rPr>
          <w:lang w:eastAsia="en-NZ"/>
        </w:rPr>
        <w:t>2.1.1</w:t>
      </w:r>
      <w:r w:rsidRPr="00467123">
        <w:rPr>
          <w:lang w:eastAsia="en-NZ"/>
        </w:rPr>
        <w:tab/>
        <w:t xml:space="preserve">Written information that has been approved by the National Screening Unit and is consistent with national policies and key messages (refer to Appendix </w:t>
      </w:r>
      <w:r w:rsidR="00654A87">
        <w:rPr>
          <w:lang w:eastAsia="en-NZ"/>
        </w:rPr>
        <w:t>2</w:t>
      </w:r>
      <w:r w:rsidRPr="00467123">
        <w:rPr>
          <w:lang w:eastAsia="en-NZ"/>
        </w:rPr>
        <w:t>: Key Messages for BreastScreen Aotearoa) is available to all women in a format best suited to the needs of the woman and her family and whānau, throughout the screening and assessment pathway, and includes:</w:t>
      </w:r>
    </w:p>
    <w:p w14:paraId="52E539C2" w14:textId="77777777" w:rsidR="00E57E57" w:rsidRPr="00467123" w:rsidRDefault="00E57E57" w:rsidP="006D578B">
      <w:pPr>
        <w:pStyle w:val="Bullet"/>
        <w:tabs>
          <w:tab w:val="clear" w:pos="284"/>
        </w:tabs>
        <w:ind w:left="993"/>
        <w:rPr>
          <w:lang w:eastAsia="en-NZ"/>
        </w:rPr>
      </w:pPr>
      <w:r w:rsidRPr="00467123">
        <w:rPr>
          <w:lang w:eastAsia="en-NZ"/>
        </w:rPr>
        <w:t>the purpose of screening</w:t>
      </w:r>
    </w:p>
    <w:p w14:paraId="3EE5B000" w14:textId="77777777" w:rsidR="00E57E57" w:rsidRPr="00467123" w:rsidRDefault="00E57E57" w:rsidP="00BE473E">
      <w:pPr>
        <w:pStyle w:val="Bullet"/>
        <w:tabs>
          <w:tab w:val="clear" w:pos="284"/>
          <w:tab w:val="num" w:pos="568"/>
        </w:tabs>
        <w:ind w:left="993"/>
        <w:rPr>
          <w:lang w:eastAsia="en-NZ"/>
        </w:rPr>
      </w:pPr>
      <w:r w:rsidRPr="00467123">
        <w:rPr>
          <w:lang w:eastAsia="en-NZ"/>
        </w:rPr>
        <w:t>rescreening</w:t>
      </w:r>
    </w:p>
    <w:p w14:paraId="0C9DD8C1" w14:textId="77777777" w:rsidR="00E57E57" w:rsidRPr="00467123" w:rsidRDefault="00E57E57" w:rsidP="00BE473E">
      <w:pPr>
        <w:pStyle w:val="Bullet"/>
        <w:tabs>
          <w:tab w:val="clear" w:pos="284"/>
          <w:tab w:val="num" w:pos="568"/>
        </w:tabs>
        <w:ind w:left="993"/>
        <w:rPr>
          <w:lang w:eastAsia="en-NZ"/>
        </w:rPr>
      </w:pPr>
      <w:r w:rsidRPr="00467123">
        <w:rPr>
          <w:lang w:eastAsia="en-NZ"/>
        </w:rPr>
        <w:t>the likelihood of recall for assessment</w:t>
      </w:r>
    </w:p>
    <w:p w14:paraId="1E91150B" w14:textId="77777777" w:rsidR="00E57E57" w:rsidRPr="00467123" w:rsidRDefault="00E57E57" w:rsidP="00BE473E">
      <w:pPr>
        <w:pStyle w:val="Bullet"/>
        <w:tabs>
          <w:tab w:val="clear" w:pos="284"/>
          <w:tab w:val="num" w:pos="568"/>
        </w:tabs>
        <w:ind w:left="993"/>
        <w:rPr>
          <w:lang w:eastAsia="en-NZ"/>
        </w:rPr>
      </w:pPr>
      <w:r w:rsidRPr="00467123">
        <w:rPr>
          <w:lang w:eastAsia="en-NZ"/>
        </w:rPr>
        <w:t>the risks of false positive results, false negative results or over-diagnosis</w:t>
      </w:r>
    </w:p>
    <w:p w14:paraId="3EE111ED" w14:textId="77777777" w:rsidR="00E57E57" w:rsidRPr="00467123" w:rsidRDefault="00E57E57" w:rsidP="00BE473E">
      <w:pPr>
        <w:pStyle w:val="Bullet"/>
        <w:tabs>
          <w:tab w:val="clear" w:pos="284"/>
          <w:tab w:val="num" w:pos="568"/>
        </w:tabs>
        <w:ind w:left="993"/>
        <w:rPr>
          <w:lang w:eastAsia="en-NZ"/>
        </w:rPr>
      </w:pPr>
      <w:r w:rsidRPr="00467123">
        <w:rPr>
          <w:lang w:eastAsia="en-NZ"/>
        </w:rPr>
        <w:t>the investigations that may be required</w:t>
      </w:r>
    </w:p>
    <w:p w14:paraId="5B797D26" w14:textId="77777777" w:rsidR="00E57E57" w:rsidRPr="00467123" w:rsidRDefault="00E57E57" w:rsidP="00BE473E">
      <w:pPr>
        <w:pStyle w:val="Bullet"/>
        <w:tabs>
          <w:tab w:val="clear" w:pos="284"/>
          <w:tab w:val="num" w:pos="568"/>
        </w:tabs>
        <w:ind w:left="993"/>
        <w:rPr>
          <w:lang w:eastAsia="en-NZ"/>
        </w:rPr>
      </w:pPr>
      <w:r w:rsidRPr="00467123">
        <w:rPr>
          <w:lang w:eastAsia="en-NZ"/>
        </w:rPr>
        <w:t>the benefits, limitations and risks of the investigations</w:t>
      </w:r>
    </w:p>
    <w:p w14:paraId="5EC302A7" w14:textId="77777777" w:rsidR="00E57E57" w:rsidRPr="00467123" w:rsidRDefault="00E57E57" w:rsidP="00BE473E">
      <w:pPr>
        <w:pStyle w:val="Bullet"/>
        <w:tabs>
          <w:tab w:val="clear" w:pos="284"/>
          <w:tab w:val="num" w:pos="568"/>
        </w:tabs>
        <w:ind w:left="993"/>
        <w:rPr>
          <w:lang w:eastAsia="en-NZ"/>
        </w:rPr>
      </w:pPr>
      <w:r w:rsidRPr="00467123">
        <w:rPr>
          <w:lang w:eastAsia="en-NZ"/>
        </w:rPr>
        <w:t>the possible outcomes of assessment.</w:t>
      </w:r>
    </w:p>
    <w:p w14:paraId="7A49B76D" w14:textId="77777777" w:rsidR="00E57E57" w:rsidRPr="00467123" w:rsidRDefault="00E57E57" w:rsidP="00175DF2">
      <w:pPr>
        <w:spacing w:before="180"/>
        <w:ind w:left="709" w:hanging="709"/>
        <w:rPr>
          <w:lang w:eastAsia="en-NZ"/>
        </w:rPr>
      </w:pPr>
      <w:r w:rsidRPr="00467123">
        <w:rPr>
          <w:lang w:eastAsia="en-NZ"/>
        </w:rPr>
        <w:t>2.1.2</w:t>
      </w:r>
      <w:r w:rsidRPr="00467123">
        <w:rPr>
          <w:lang w:eastAsia="en-NZ"/>
        </w:rPr>
        <w:tab/>
        <w:t>Providers ensure that:</w:t>
      </w:r>
    </w:p>
    <w:p w14:paraId="790ECCFA" w14:textId="77777777" w:rsidR="00E57E57" w:rsidRPr="00467123" w:rsidRDefault="00E57E57" w:rsidP="006D578B">
      <w:pPr>
        <w:pStyle w:val="Bullet"/>
        <w:tabs>
          <w:tab w:val="clear" w:pos="284"/>
        </w:tabs>
        <w:ind w:left="993"/>
        <w:rPr>
          <w:lang w:eastAsia="en-NZ"/>
        </w:rPr>
      </w:pPr>
      <w:r w:rsidRPr="00467123">
        <w:rPr>
          <w:lang w:eastAsia="en-NZ"/>
        </w:rPr>
        <w:t>regional/local radio and print media strategies complement any national media activities</w:t>
      </w:r>
    </w:p>
    <w:p w14:paraId="47DA80BD" w14:textId="77777777" w:rsidR="00E57E57" w:rsidRPr="00467123" w:rsidRDefault="00E57E57" w:rsidP="00BE473E">
      <w:pPr>
        <w:pStyle w:val="Bullet"/>
        <w:tabs>
          <w:tab w:val="clear" w:pos="284"/>
          <w:tab w:val="num" w:pos="568"/>
        </w:tabs>
        <w:ind w:left="993"/>
        <w:rPr>
          <w:lang w:eastAsia="en-NZ"/>
        </w:rPr>
      </w:pPr>
      <w:r w:rsidRPr="00467123">
        <w:rPr>
          <w:lang w:eastAsia="en-NZ"/>
        </w:rPr>
        <w:t>while there may be some paid advertising, regionally the emphasis will be on unpaid coverage, including interviews and media releases</w:t>
      </w:r>
    </w:p>
    <w:p w14:paraId="2489BE7C" w14:textId="77777777" w:rsidR="00E57E57" w:rsidRPr="00467123" w:rsidRDefault="00E57E57" w:rsidP="00BE473E">
      <w:pPr>
        <w:pStyle w:val="Bullet"/>
        <w:tabs>
          <w:tab w:val="clear" w:pos="284"/>
          <w:tab w:val="num" w:pos="568"/>
        </w:tabs>
        <w:ind w:left="993"/>
        <w:rPr>
          <w:lang w:eastAsia="en-NZ"/>
        </w:rPr>
      </w:pPr>
      <w:r w:rsidRPr="00467123">
        <w:rPr>
          <w:lang w:eastAsia="en-NZ"/>
        </w:rPr>
        <w:t>priority is given to effective media coverage for women from BSA priority groups</w:t>
      </w:r>
    </w:p>
    <w:p w14:paraId="535D5D22" w14:textId="77777777" w:rsidR="00C633B6" w:rsidRPr="00467123" w:rsidRDefault="00E57E57" w:rsidP="00BE473E">
      <w:pPr>
        <w:pStyle w:val="Bullet"/>
        <w:tabs>
          <w:tab w:val="clear" w:pos="284"/>
          <w:tab w:val="num" w:pos="568"/>
        </w:tabs>
        <w:ind w:left="993"/>
        <w:rPr>
          <w:lang w:eastAsia="en-NZ"/>
        </w:rPr>
      </w:pPr>
      <w:r w:rsidRPr="00467123">
        <w:rPr>
          <w:lang w:eastAsia="en-NZ"/>
        </w:rPr>
        <w:t>BSA media issues are discussed with the National Screening Unit to ensure effective management</w:t>
      </w:r>
    </w:p>
    <w:p w14:paraId="3FCAC322" w14:textId="77777777" w:rsidR="00E57E57" w:rsidRPr="00467123" w:rsidRDefault="00E57E57" w:rsidP="00BE473E">
      <w:pPr>
        <w:pStyle w:val="Bullet"/>
        <w:tabs>
          <w:tab w:val="clear" w:pos="284"/>
          <w:tab w:val="num" w:pos="568"/>
        </w:tabs>
        <w:ind w:left="993"/>
        <w:rPr>
          <w:lang w:eastAsia="en-NZ"/>
        </w:rPr>
      </w:pPr>
      <w:r w:rsidRPr="00467123">
        <w:rPr>
          <w:lang w:eastAsia="en-NZ"/>
        </w:rPr>
        <w:t xml:space="preserve">any communication with the media initiated by providers about the </w:t>
      </w:r>
      <w:r w:rsidR="00FB1C8D">
        <w:rPr>
          <w:lang w:eastAsia="en-NZ"/>
        </w:rPr>
        <w:t>p</w:t>
      </w:r>
      <w:r w:rsidR="00FB1C8D" w:rsidRPr="00467123">
        <w:rPr>
          <w:lang w:eastAsia="en-NZ"/>
        </w:rPr>
        <w:t xml:space="preserve">rogramme </w:t>
      </w:r>
      <w:r w:rsidRPr="00467123">
        <w:rPr>
          <w:lang w:eastAsia="en-NZ"/>
        </w:rPr>
        <w:t>(eg, a media release) requires prior written approval by the National Screening Unit, who will review it within 48 hours where possible</w:t>
      </w:r>
    </w:p>
    <w:p w14:paraId="60ACCAC3" w14:textId="77777777" w:rsidR="00E57E57" w:rsidRPr="00467123" w:rsidRDefault="00E57E57" w:rsidP="00BE473E">
      <w:pPr>
        <w:pStyle w:val="Bullet"/>
        <w:tabs>
          <w:tab w:val="clear" w:pos="284"/>
          <w:tab w:val="num" w:pos="568"/>
        </w:tabs>
        <w:ind w:left="993"/>
        <w:rPr>
          <w:lang w:eastAsia="en-NZ"/>
        </w:rPr>
      </w:pPr>
      <w:r w:rsidRPr="00467123">
        <w:rPr>
          <w:lang w:eastAsia="en-NZ"/>
        </w:rPr>
        <w:t>where agreed, routine or repeated operational notices may be placed without additional approval (eg, the mobile schedule).</w:t>
      </w:r>
    </w:p>
    <w:p w14:paraId="5FEB8BC1" w14:textId="77777777" w:rsidR="00E57E57" w:rsidRPr="00467123" w:rsidRDefault="00E57E57" w:rsidP="00175DF2">
      <w:pPr>
        <w:keepNext/>
        <w:spacing w:before="180"/>
        <w:ind w:left="709" w:hanging="709"/>
        <w:rPr>
          <w:lang w:eastAsia="en-NZ"/>
        </w:rPr>
      </w:pPr>
      <w:r w:rsidRPr="00467123">
        <w:rPr>
          <w:lang w:eastAsia="en-NZ"/>
        </w:rPr>
        <w:t>2.1.3</w:t>
      </w:r>
      <w:r w:rsidRPr="00467123">
        <w:rPr>
          <w:lang w:eastAsia="en-NZ"/>
        </w:rPr>
        <w:tab/>
        <w:t>The provider is required to ensure all communications issued as a result of activities of BSA (including educational materials, advertising media communications and signage, but excluding letters on BSA letterhead):</w:t>
      </w:r>
    </w:p>
    <w:p w14:paraId="6A5D610C" w14:textId="0346283C" w:rsidR="00E57E57" w:rsidRPr="00467123" w:rsidRDefault="00E57E57" w:rsidP="006D578B">
      <w:pPr>
        <w:pStyle w:val="Bullet"/>
        <w:keepNext/>
        <w:tabs>
          <w:tab w:val="clear" w:pos="284"/>
        </w:tabs>
        <w:ind w:left="993"/>
        <w:rPr>
          <w:lang w:eastAsia="en-NZ"/>
        </w:rPr>
      </w:pPr>
      <w:r w:rsidRPr="00467123">
        <w:rPr>
          <w:lang w:eastAsia="en-NZ"/>
        </w:rPr>
        <w:t>comply with the</w:t>
      </w:r>
      <w:r w:rsidR="00FE522F">
        <w:rPr>
          <w:lang w:eastAsia="en-NZ"/>
        </w:rPr>
        <w:t xml:space="preserve"> brand guidelines </w:t>
      </w:r>
      <w:r w:rsidR="00FE522F" w:rsidRPr="00577DA8">
        <w:rPr>
          <w:i/>
          <w:lang w:eastAsia="en-NZ"/>
        </w:rPr>
        <w:t>(Provider toolkit – a guide to using the BreastScreen Aotearoa resources)</w:t>
      </w:r>
      <w:r w:rsidRPr="00467123">
        <w:rPr>
          <w:lang w:eastAsia="en-NZ"/>
        </w:rPr>
        <w:t xml:space="preserve"> and include the BSA logo – other logos will not be placed on them except where speciﬁc approval has been given by the National Screening Unit</w:t>
      </w:r>
    </w:p>
    <w:p w14:paraId="1B6105D1" w14:textId="77777777" w:rsidR="00E57E57" w:rsidRPr="00467123" w:rsidRDefault="00E57E57" w:rsidP="00BE473E">
      <w:pPr>
        <w:pStyle w:val="Bullet"/>
        <w:tabs>
          <w:tab w:val="clear" w:pos="284"/>
          <w:tab w:val="num" w:pos="568"/>
        </w:tabs>
        <w:ind w:left="993"/>
        <w:rPr>
          <w:lang w:eastAsia="en-NZ"/>
        </w:rPr>
      </w:pPr>
      <w:r w:rsidRPr="00467123">
        <w:rPr>
          <w:lang w:eastAsia="en-NZ"/>
        </w:rPr>
        <w:t xml:space="preserve">use the standard design </w:t>
      </w:r>
      <w:r w:rsidR="00C633B6" w:rsidRPr="00467123">
        <w:rPr>
          <w:lang w:eastAsia="en-NZ"/>
        </w:rPr>
        <w:t>‘</w:t>
      </w:r>
      <w:r w:rsidRPr="00467123">
        <w:rPr>
          <w:lang w:eastAsia="en-NZ"/>
        </w:rPr>
        <w:t>shell</w:t>
      </w:r>
      <w:r w:rsidR="00C633B6" w:rsidRPr="00467123">
        <w:rPr>
          <w:lang w:eastAsia="en-NZ"/>
        </w:rPr>
        <w:t>’</w:t>
      </w:r>
      <w:r w:rsidRPr="00467123">
        <w:rPr>
          <w:lang w:eastAsia="en-NZ"/>
        </w:rPr>
        <w:t xml:space="preserve"> when developing print advertisements relating to BSA</w:t>
      </w:r>
    </w:p>
    <w:p w14:paraId="7428F173" w14:textId="77777777" w:rsidR="00E57E57" w:rsidRPr="00467123" w:rsidRDefault="00E57E57" w:rsidP="00BE473E">
      <w:pPr>
        <w:pStyle w:val="Bullet"/>
        <w:tabs>
          <w:tab w:val="clear" w:pos="284"/>
          <w:tab w:val="num" w:pos="568"/>
        </w:tabs>
        <w:ind w:left="993"/>
        <w:rPr>
          <w:lang w:eastAsia="en-NZ"/>
        </w:rPr>
      </w:pPr>
      <w:r w:rsidRPr="00467123">
        <w:rPr>
          <w:lang w:eastAsia="en-NZ"/>
        </w:rPr>
        <w:t>are approved by the National Screening Unit, who will review the material within 10</w:t>
      </w:r>
      <w:r w:rsidR="00304DA1" w:rsidRPr="00467123">
        <w:rPr>
          <w:lang w:eastAsia="en-NZ"/>
        </w:rPr>
        <w:t> </w:t>
      </w:r>
      <w:r w:rsidRPr="00467123">
        <w:rPr>
          <w:lang w:eastAsia="en-NZ"/>
        </w:rPr>
        <w:t>working days where possible.</w:t>
      </w:r>
    </w:p>
    <w:p w14:paraId="61C3B067" w14:textId="77777777" w:rsidR="00E57E57" w:rsidRPr="00467123" w:rsidRDefault="00E57E57" w:rsidP="00304DA1">
      <w:pPr>
        <w:rPr>
          <w:lang w:eastAsia="en-NZ"/>
        </w:rPr>
      </w:pPr>
    </w:p>
    <w:p w14:paraId="2B53415A" w14:textId="77777777" w:rsidR="00E57E57" w:rsidRPr="00467123" w:rsidRDefault="00304DA1" w:rsidP="00304DA1">
      <w:pPr>
        <w:pStyle w:val="Heading2"/>
        <w:spacing w:before="0"/>
      </w:pPr>
      <w:bookmarkStart w:id="34" w:name="_Toc374980528"/>
      <w:r w:rsidRPr="00467123">
        <w:rPr>
          <w:rFonts w:cs="Arial"/>
          <w:szCs w:val="22"/>
          <w:lang w:eastAsia="en-NZ"/>
        </w:rPr>
        <w:br w:type="page"/>
      </w:r>
      <w:bookmarkStart w:id="35" w:name="_Toc127520275"/>
      <w:r w:rsidR="00E57E57" w:rsidRPr="00467123">
        <w:rPr>
          <w:rFonts w:cs="Arial"/>
          <w:szCs w:val="22"/>
          <w:lang w:eastAsia="en-NZ"/>
        </w:rPr>
        <w:t xml:space="preserve">Criterion </w:t>
      </w:r>
      <w:r w:rsidR="00E57E57" w:rsidRPr="00467123">
        <w:rPr>
          <w:lang w:eastAsia="en-NZ"/>
        </w:rPr>
        <w:t>2.2</w:t>
      </w:r>
      <w:r w:rsidRPr="00467123">
        <w:rPr>
          <w:lang w:eastAsia="en-NZ"/>
        </w:rPr>
        <w:t xml:space="preserve">: </w:t>
      </w:r>
      <w:r w:rsidR="00E57E57" w:rsidRPr="00467123">
        <w:t>The provider ensures client consent throughout the screening pathway</w:t>
      </w:r>
      <w:bookmarkEnd w:id="34"/>
      <w:bookmarkEnd w:id="35"/>
    </w:p>
    <w:p w14:paraId="33FEDCAF" w14:textId="77777777" w:rsidR="00E57E57" w:rsidRPr="00467123" w:rsidRDefault="00E57E57" w:rsidP="00304DA1">
      <w:pPr>
        <w:pStyle w:val="Heading3"/>
      </w:pPr>
      <w:r w:rsidRPr="00467123">
        <w:t>Elements</w:t>
      </w:r>
    </w:p>
    <w:p w14:paraId="5364E7E3" w14:textId="35822BB6" w:rsidR="00E57E57" w:rsidRPr="00467123" w:rsidRDefault="00E57E57" w:rsidP="00175DF2">
      <w:pPr>
        <w:spacing w:before="180"/>
        <w:ind w:left="709" w:hanging="709"/>
        <w:rPr>
          <w:lang w:eastAsia="en-NZ"/>
        </w:rPr>
      </w:pPr>
      <w:r w:rsidRPr="00467123">
        <w:rPr>
          <w:lang w:eastAsia="en-NZ"/>
        </w:rPr>
        <w:t>2.2.1</w:t>
      </w:r>
      <w:r w:rsidRPr="00467123">
        <w:rPr>
          <w:lang w:eastAsia="en-NZ"/>
        </w:rPr>
        <w:tab/>
        <w:t>The provider ensures informed consent is obtained according to the following principles</w:t>
      </w:r>
      <w:r w:rsidR="003F45DE">
        <w:rPr>
          <w:lang w:eastAsia="en-NZ"/>
        </w:rPr>
        <w:t>:</w:t>
      </w:r>
    </w:p>
    <w:p w14:paraId="6120BFC9" w14:textId="5DD3BB83" w:rsidR="00E57E57" w:rsidRPr="00467123" w:rsidRDefault="00E57E57" w:rsidP="006D578B">
      <w:pPr>
        <w:pStyle w:val="Bullet"/>
        <w:tabs>
          <w:tab w:val="clear" w:pos="284"/>
        </w:tabs>
        <w:ind w:left="993"/>
        <w:rPr>
          <w:lang w:eastAsia="en-NZ"/>
        </w:rPr>
      </w:pPr>
      <w:r w:rsidRPr="00467123">
        <w:rPr>
          <w:lang w:eastAsia="en-NZ"/>
        </w:rPr>
        <w:t>Consent is obtained in compliance with the Code of Health and Disability Services Consumers</w:t>
      </w:r>
      <w:r w:rsidR="00C633B6" w:rsidRPr="00467123">
        <w:rPr>
          <w:lang w:eastAsia="en-NZ"/>
        </w:rPr>
        <w:t>’</w:t>
      </w:r>
      <w:r w:rsidRPr="00467123">
        <w:rPr>
          <w:lang w:eastAsia="en-NZ"/>
        </w:rPr>
        <w:t xml:space="preserve"> Rights – Rights 5, 6 and 7</w:t>
      </w:r>
    </w:p>
    <w:p w14:paraId="406A776F" w14:textId="1ECD6BA1" w:rsidR="00C633B6" w:rsidRPr="00467123" w:rsidRDefault="00E57E57" w:rsidP="00BE473E">
      <w:pPr>
        <w:pStyle w:val="Bullet"/>
        <w:tabs>
          <w:tab w:val="clear" w:pos="284"/>
          <w:tab w:val="num" w:pos="568"/>
        </w:tabs>
        <w:ind w:left="993"/>
        <w:rPr>
          <w:lang w:eastAsia="en-NZ"/>
        </w:rPr>
      </w:pPr>
      <w:r w:rsidRPr="00467123">
        <w:rPr>
          <w:lang w:eastAsia="en-NZ"/>
        </w:rPr>
        <w:t xml:space="preserve">Full, fair and balanced information is provided so that a woman is able to make a </w:t>
      </w:r>
      <w:r w:rsidR="00C633B6" w:rsidRPr="00467123">
        <w:rPr>
          <w:lang w:eastAsia="en-NZ"/>
        </w:rPr>
        <w:t>‘</w:t>
      </w:r>
      <w:r w:rsidRPr="00467123">
        <w:rPr>
          <w:lang w:eastAsia="en-NZ"/>
        </w:rPr>
        <w:t>fully</w:t>
      </w:r>
      <w:r w:rsidR="00C633B6" w:rsidRPr="00467123">
        <w:rPr>
          <w:lang w:eastAsia="en-NZ"/>
        </w:rPr>
        <w:t>’</w:t>
      </w:r>
      <w:r w:rsidRPr="00467123">
        <w:rPr>
          <w:lang w:eastAsia="en-NZ"/>
        </w:rPr>
        <w:t xml:space="preserve"> informed choice</w:t>
      </w:r>
    </w:p>
    <w:p w14:paraId="4F74A900" w14:textId="49A6CD90" w:rsidR="00C633B6" w:rsidRPr="00467123" w:rsidRDefault="00E57E57" w:rsidP="00BE473E">
      <w:pPr>
        <w:pStyle w:val="Bullet"/>
        <w:tabs>
          <w:tab w:val="clear" w:pos="284"/>
          <w:tab w:val="num" w:pos="568"/>
        </w:tabs>
        <w:ind w:left="993"/>
        <w:rPr>
          <w:lang w:eastAsia="en-NZ"/>
        </w:rPr>
      </w:pPr>
      <w:r w:rsidRPr="00467123">
        <w:rPr>
          <w:lang w:eastAsia="en-NZ"/>
        </w:rPr>
        <w:t>Consent is given voluntarily</w:t>
      </w:r>
    </w:p>
    <w:p w14:paraId="4984505F" w14:textId="1F28F17E" w:rsidR="00E57E57" w:rsidRPr="00467123" w:rsidRDefault="00E57E57" w:rsidP="00BE473E">
      <w:pPr>
        <w:pStyle w:val="Bullet"/>
        <w:tabs>
          <w:tab w:val="clear" w:pos="284"/>
          <w:tab w:val="num" w:pos="568"/>
        </w:tabs>
        <w:ind w:left="993"/>
        <w:rPr>
          <w:lang w:eastAsia="en-NZ"/>
        </w:rPr>
      </w:pPr>
      <w:r w:rsidRPr="00467123">
        <w:rPr>
          <w:lang w:eastAsia="en-NZ"/>
        </w:rPr>
        <w:t>The woman has the capacity to consent</w:t>
      </w:r>
    </w:p>
    <w:p w14:paraId="740C3183" w14:textId="77777777" w:rsidR="00E57E57" w:rsidRPr="00467123" w:rsidRDefault="00E57E57" w:rsidP="00BE473E">
      <w:pPr>
        <w:pStyle w:val="Bullet"/>
        <w:tabs>
          <w:tab w:val="clear" w:pos="284"/>
          <w:tab w:val="num" w:pos="568"/>
        </w:tabs>
        <w:ind w:left="993"/>
        <w:rPr>
          <w:lang w:eastAsia="en-NZ"/>
        </w:rPr>
      </w:pPr>
      <w:r w:rsidRPr="00467123">
        <w:rPr>
          <w:lang w:eastAsia="en-NZ"/>
        </w:rPr>
        <w:t xml:space="preserve">Women should be aware they have the right to </w:t>
      </w:r>
      <w:r w:rsidR="00C633B6" w:rsidRPr="00467123">
        <w:rPr>
          <w:lang w:eastAsia="en-NZ"/>
        </w:rPr>
        <w:t>‘</w:t>
      </w:r>
      <w:r w:rsidRPr="00467123">
        <w:rPr>
          <w:lang w:eastAsia="en-NZ"/>
        </w:rPr>
        <w:t>informed dissent</w:t>
      </w:r>
      <w:r w:rsidR="00C633B6" w:rsidRPr="00467123">
        <w:rPr>
          <w:lang w:eastAsia="en-NZ"/>
        </w:rPr>
        <w:t>’</w:t>
      </w:r>
      <w:r w:rsidRPr="00467123">
        <w:rPr>
          <w:lang w:eastAsia="en-NZ"/>
        </w:rPr>
        <w:t xml:space="preserve"> and withdrawal of consent at any time.</w:t>
      </w:r>
    </w:p>
    <w:p w14:paraId="12D4691A" w14:textId="77777777" w:rsidR="00E57E57" w:rsidRPr="00467123" w:rsidRDefault="00E57E57" w:rsidP="00175DF2">
      <w:pPr>
        <w:spacing w:before="180"/>
        <w:ind w:left="709" w:hanging="709"/>
        <w:rPr>
          <w:lang w:eastAsia="en-NZ"/>
        </w:rPr>
      </w:pPr>
      <w:r w:rsidRPr="00467123">
        <w:rPr>
          <w:lang w:eastAsia="en-NZ"/>
        </w:rPr>
        <w:t>2.2.2</w:t>
      </w:r>
      <w:r w:rsidRPr="00467123">
        <w:rPr>
          <w:lang w:eastAsia="en-NZ"/>
        </w:rPr>
        <w:tab/>
        <w:t>The provider ensures written consent is obtained from all women for:</w:t>
      </w:r>
    </w:p>
    <w:p w14:paraId="79D0BD52" w14:textId="77777777" w:rsidR="00E57E57" w:rsidRPr="00467123" w:rsidRDefault="00E57E57" w:rsidP="006D578B">
      <w:pPr>
        <w:pStyle w:val="Bullet"/>
        <w:tabs>
          <w:tab w:val="clear" w:pos="284"/>
        </w:tabs>
        <w:ind w:left="993"/>
        <w:rPr>
          <w:lang w:eastAsia="en-NZ"/>
        </w:rPr>
      </w:pPr>
      <w:r w:rsidRPr="00467123">
        <w:rPr>
          <w:lang w:eastAsia="en-NZ"/>
        </w:rPr>
        <w:t>her first screening mammogram</w:t>
      </w:r>
    </w:p>
    <w:p w14:paraId="57FBD971" w14:textId="77777777" w:rsidR="00E57E57" w:rsidRPr="00467123" w:rsidRDefault="00E57E57" w:rsidP="00BE473E">
      <w:pPr>
        <w:pStyle w:val="Bullet"/>
        <w:tabs>
          <w:tab w:val="clear" w:pos="284"/>
          <w:tab w:val="num" w:pos="568"/>
        </w:tabs>
        <w:ind w:left="993"/>
        <w:rPr>
          <w:lang w:eastAsia="en-NZ"/>
        </w:rPr>
      </w:pPr>
      <w:r w:rsidRPr="00467123">
        <w:rPr>
          <w:lang w:eastAsia="en-NZ"/>
        </w:rPr>
        <w:t>invasive diagnostic procedures</w:t>
      </w:r>
    </w:p>
    <w:p w14:paraId="73D19831" w14:textId="77777777" w:rsidR="00E57E57" w:rsidRPr="00467123" w:rsidRDefault="00E57E57" w:rsidP="00BE473E">
      <w:pPr>
        <w:pStyle w:val="Bullet"/>
        <w:tabs>
          <w:tab w:val="clear" w:pos="284"/>
          <w:tab w:val="num" w:pos="568"/>
        </w:tabs>
        <w:ind w:left="993"/>
        <w:rPr>
          <w:lang w:eastAsia="en-NZ"/>
        </w:rPr>
      </w:pPr>
      <w:r w:rsidRPr="00467123">
        <w:rPr>
          <w:lang w:eastAsia="en-NZ"/>
        </w:rPr>
        <w:t>her GP/PCP to be notified of her participation in and results for her first screening mammogram</w:t>
      </w:r>
    </w:p>
    <w:p w14:paraId="4AC88F54" w14:textId="77777777" w:rsidR="00E57E57" w:rsidRPr="00467123" w:rsidRDefault="00E57E57" w:rsidP="00BE473E">
      <w:pPr>
        <w:pStyle w:val="Bullet"/>
        <w:tabs>
          <w:tab w:val="clear" w:pos="284"/>
          <w:tab w:val="num" w:pos="568"/>
        </w:tabs>
        <w:ind w:left="993"/>
        <w:rPr>
          <w:lang w:eastAsia="en-NZ"/>
        </w:rPr>
      </w:pPr>
      <w:r w:rsidRPr="00467123">
        <w:rPr>
          <w:lang w:eastAsia="en-NZ"/>
        </w:rPr>
        <w:t>the provider to request relevant clinical information from other health care providers</w:t>
      </w:r>
    </w:p>
    <w:p w14:paraId="0B2F695A" w14:textId="77777777" w:rsidR="00E57E57" w:rsidRPr="00467123" w:rsidRDefault="00E57E57" w:rsidP="00BE473E">
      <w:pPr>
        <w:pStyle w:val="Bullet"/>
        <w:tabs>
          <w:tab w:val="clear" w:pos="284"/>
          <w:tab w:val="num" w:pos="568"/>
        </w:tabs>
        <w:ind w:left="993"/>
        <w:rPr>
          <w:lang w:eastAsia="en-NZ"/>
        </w:rPr>
      </w:pPr>
      <w:r w:rsidRPr="00467123">
        <w:rPr>
          <w:lang w:eastAsia="en-NZ"/>
        </w:rPr>
        <w:t>participation in research (if required by an ethics committee and/or the National Screening Unit)</w:t>
      </w:r>
    </w:p>
    <w:p w14:paraId="34E96163" w14:textId="77777777" w:rsidR="00C633B6" w:rsidRPr="00467123" w:rsidRDefault="00E57E57" w:rsidP="00BE473E">
      <w:pPr>
        <w:pStyle w:val="Bullet"/>
        <w:tabs>
          <w:tab w:val="clear" w:pos="284"/>
          <w:tab w:val="num" w:pos="568"/>
        </w:tabs>
        <w:ind w:left="993"/>
        <w:rPr>
          <w:lang w:eastAsia="en-NZ"/>
        </w:rPr>
      </w:pPr>
      <w:r w:rsidRPr="00467123">
        <w:rPr>
          <w:lang w:eastAsia="en-NZ"/>
        </w:rPr>
        <w:t>mammograms for women with breast implants.</w:t>
      </w:r>
    </w:p>
    <w:p w14:paraId="7849D593" w14:textId="00C542FF" w:rsidR="00E57E57" w:rsidRPr="00467123" w:rsidRDefault="00E57E57" w:rsidP="00175DF2">
      <w:pPr>
        <w:spacing w:before="120"/>
        <w:ind w:left="709"/>
        <w:rPr>
          <w:lang w:eastAsia="en-NZ"/>
        </w:rPr>
      </w:pPr>
      <w:r w:rsidRPr="00467123">
        <w:rPr>
          <w:lang w:eastAsia="en-NZ"/>
        </w:rPr>
        <w:t xml:space="preserve">Refer to Appendix </w:t>
      </w:r>
      <w:r w:rsidR="00654A87">
        <w:rPr>
          <w:lang w:eastAsia="en-NZ"/>
        </w:rPr>
        <w:t>3</w:t>
      </w:r>
      <w:r w:rsidRPr="00467123">
        <w:rPr>
          <w:lang w:eastAsia="en-NZ"/>
        </w:rPr>
        <w:t>: Proforma Letters and Forms.</w:t>
      </w:r>
    </w:p>
    <w:p w14:paraId="43935499" w14:textId="77777777" w:rsidR="00E57E57" w:rsidRPr="00467123" w:rsidRDefault="00E57E57" w:rsidP="00175DF2">
      <w:pPr>
        <w:spacing w:before="180"/>
        <w:ind w:left="709" w:hanging="709"/>
        <w:rPr>
          <w:lang w:eastAsia="en-NZ"/>
        </w:rPr>
      </w:pPr>
      <w:r w:rsidRPr="00467123">
        <w:rPr>
          <w:lang w:eastAsia="en-NZ"/>
        </w:rPr>
        <w:t>2.2.3</w:t>
      </w:r>
      <w:r w:rsidRPr="00467123">
        <w:rPr>
          <w:lang w:eastAsia="en-NZ"/>
        </w:rPr>
        <w:tab/>
        <w:t>The provider ensures verbal consent is obtained and recorded from all women for:</w:t>
      </w:r>
    </w:p>
    <w:p w14:paraId="06215684" w14:textId="77777777" w:rsidR="00E57E57" w:rsidRPr="00467123" w:rsidRDefault="00E57E57" w:rsidP="006D578B">
      <w:pPr>
        <w:pStyle w:val="Bullet"/>
        <w:tabs>
          <w:tab w:val="clear" w:pos="284"/>
        </w:tabs>
        <w:ind w:left="993"/>
        <w:rPr>
          <w:lang w:eastAsia="en-NZ"/>
        </w:rPr>
      </w:pPr>
      <w:r w:rsidRPr="00467123">
        <w:rPr>
          <w:lang w:eastAsia="en-NZ"/>
        </w:rPr>
        <w:t>subsequent screening mammograms</w:t>
      </w:r>
    </w:p>
    <w:p w14:paraId="4800ACC4" w14:textId="77777777" w:rsidR="00E57E57" w:rsidRPr="00467123" w:rsidRDefault="00E57E57" w:rsidP="00BE473E">
      <w:pPr>
        <w:pStyle w:val="Bullet"/>
        <w:tabs>
          <w:tab w:val="clear" w:pos="284"/>
          <w:tab w:val="num" w:pos="568"/>
        </w:tabs>
        <w:ind w:left="993"/>
        <w:rPr>
          <w:lang w:eastAsia="en-NZ"/>
        </w:rPr>
      </w:pPr>
      <w:r w:rsidRPr="00467123">
        <w:rPr>
          <w:lang w:eastAsia="en-NZ"/>
        </w:rPr>
        <w:t>her GP/PCP to be notified of her participation in and results for her subsequent screening mammograms</w:t>
      </w:r>
    </w:p>
    <w:p w14:paraId="5CF0B87D" w14:textId="77777777" w:rsidR="00E57E57" w:rsidRPr="00467123" w:rsidRDefault="00E57E57" w:rsidP="00BE473E">
      <w:pPr>
        <w:pStyle w:val="Bullet"/>
        <w:tabs>
          <w:tab w:val="clear" w:pos="284"/>
          <w:tab w:val="num" w:pos="568"/>
        </w:tabs>
        <w:ind w:left="993"/>
        <w:rPr>
          <w:lang w:eastAsia="en-NZ"/>
        </w:rPr>
      </w:pPr>
      <w:r w:rsidRPr="00467123">
        <w:rPr>
          <w:lang w:eastAsia="en-NZ"/>
        </w:rPr>
        <w:t>level 1 assessment</w:t>
      </w:r>
    </w:p>
    <w:p w14:paraId="19E272B9" w14:textId="77777777" w:rsidR="00E57E57" w:rsidRPr="00467123" w:rsidRDefault="00E57E57" w:rsidP="00BE473E">
      <w:pPr>
        <w:pStyle w:val="Bullet"/>
        <w:tabs>
          <w:tab w:val="clear" w:pos="284"/>
          <w:tab w:val="num" w:pos="568"/>
        </w:tabs>
        <w:ind w:left="993"/>
        <w:rPr>
          <w:lang w:eastAsia="en-NZ"/>
        </w:rPr>
      </w:pPr>
      <w:r w:rsidRPr="00467123">
        <w:rPr>
          <w:lang w:eastAsia="en-NZ"/>
        </w:rPr>
        <w:t>trainees to perform or observe procedures.</w:t>
      </w:r>
    </w:p>
    <w:p w14:paraId="1F57D87C" w14:textId="4415BA19" w:rsidR="00E57E57" w:rsidRPr="00467123" w:rsidRDefault="00E57E57" w:rsidP="0090782B">
      <w:pPr>
        <w:spacing w:before="180"/>
        <w:ind w:left="709" w:hanging="709"/>
        <w:rPr>
          <w:lang w:eastAsia="en-NZ"/>
        </w:rPr>
      </w:pPr>
      <w:r w:rsidRPr="00467123">
        <w:rPr>
          <w:lang w:eastAsia="en-NZ"/>
        </w:rPr>
        <w:t>2.2.4</w:t>
      </w:r>
      <w:r w:rsidRPr="00467123">
        <w:rPr>
          <w:lang w:eastAsia="en-NZ"/>
        </w:rPr>
        <w:tab/>
        <w:t xml:space="preserve">The provider notifies all women in writing (called </w:t>
      </w:r>
      <w:r w:rsidR="00C633B6" w:rsidRPr="00467123">
        <w:rPr>
          <w:lang w:eastAsia="en-NZ"/>
        </w:rPr>
        <w:t>‘</w:t>
      </w:r>
      <w:r w:rsidRPr="00467123">
        <w:rPr>
          <w:lang w:eastAsia="en-NZ"/>
        </w:rPr>
        <w:t xml:space="preserve">use of information notiﬁcation </w:t>
      </w:r>
      <w:r w:rsidR="00C633B6" w:rsidRPr="00467123">
        <w:rPr>
          <w:lang w:eastAsia="en-NZ"/>
        </w:rPr>
        <w:t>‘</w:t>
      </w:r>
      <w:r w:rsidRPr="00467123">
        <w:rPr>
          <w:lang w:eastAsia="en-NZ"/>
        </w:rPr>
        <w:t xml:space="preserve">) of the purpose, use and recipients of information that is collected about them and any consequences of not supplying such information, in accordance with the </w:t>
      </w:r>
      <w:r w:rsidRPr="00B12FB6">
        <w:rPr>
          <w:lang w:eastAsia="en-NZ"/>
        </w:rPr>
        <w:t xml:space="preserve">Health Information Privacy Code </w:t>
      </w:r>
      <w:r w:rsidR="00470E7E" w:rsidRPr="00B12FB6">
        <w:rPr>
          <w:lang w:eastAsia="en-NZ"/>
        </w:rPr>
        <w:t>2020</w:t>
      </w:r>
      <w:r w:rsidRPr="00467123">
        <w:rPr>
          <w:lang w:eastAsia="en-NZ"/>
        </w:rPr>
        <w:t xml:space="preserve"> (refer to Appendix </w:t>
      </w:r>
      <w:r w:rsidR="00654A87">
        <w:rPr>
          <w:lang w:eastAsia="en-NZ"/>
        </w:rPr>
        <w:t>3</w:t>
      </w:r>
      <w:r w:rsidRPr="00467123">
        <w:rPr>
          <w:lang w:eastAsia="en-NZ"/>
        </w:rPr>
        <w:t>: Proforma Letters and Forms)</w:t>
      </w:r>
      <w:r w:rsidR="003F45DE">
        <w:rPr>
          <w:lang w:eastAsia="en-NZ"/>
        </w:rPr>
        <w:t>.</w:t>
      </w:r>
    </w:p>
    <w:p w14:paraId="0818C625" w14:textId="77777777" w:rsidR="00E57E57" w:rsidRPr="00467123" w:rsidRDefault="00E57E57" w:rsidP="0090782B">
      <w:pPr>
        <w:spacing w:before="180"/>
        <w:ind w:left="709" w:hanging="709"/>
        <w:rPr>
          <w:lang w:eastAsia="en-NZ"/>
        </w:rPr>
      </w:pPr>
      <w:r w:rsidRPr="00467123">
        <w:rPr>
          <w:lang w:eastAsia="en-NZ"/>
        </w:rPr>
        <w:t>2.2.5</w:t>
      </w:r>
      <w:r w:rsidRPr="00467123">
        <w:rPr>
          <w:lang w:eastAsia="en-NZ"/>
        </w:rPr>
        <w:tab/>
        <w:t>Women are offered the opportunity to ask questions in private before giving consent for any procedure. Health care providers are available to answer any clinical questions and all women receive a copy of the most recent version of the BSA-approved information pamphlet(s) prior to every screen.</w:t>
      </w:r>
    </w:p>
    <w:p w14:paraId="39763CA7" w14:textId="77777777" w:rsidR="00E57E57" w:rsidRPr="00467123" w:rsidRDefault="00E57E57" w:rsidP="0090782B">
      <w:pPr>
        <w:rPr>
          <w:lang w:eastAsia="en-NZ"/>
        </w:rPr>
      </w:pPr>
    </w:p>
    <w:p w14:paraId="0801A9E3" w14:textId="1118D9A4" w:rsidR="00E57E57" w:rsidRPr="00467123" w:rsidRDefault="0090782B" w:rsidP="0090782B">
      <w:pPr>
        <w:pStyle w:val="Heading2"/>
        <w:spacing w:before="0"/>
      </w:pPr>
      <w:bookmarkStart w:id="36" w:name="_Toc374980529"/>
      <w:r w:rsidRPr="00467123">
        <w:br w:type="page"/>
      </w:r>
      <w:bookmarkStart w:id="37" w:name="_Toc127520276"/>
      <w:r w:rsidR="00E57E57" w:rsidRPr="00467123">
        <w:t>Criterion 2.3</w:t>
      </w:r>
      <w:r w:rsidRPr="00467123">
        <w:t xml:space="preserve">: </w:t>
      </w:r>
      <w:r w:rsidR="00E57E57" w:rsidRPr="00467123">
        <w:t xml:space="preserve">The provider ensures each woman is supported to access and participate in the </w:t>
      </w:r>
      <w:r w:rsidR="00FB1C8D">
        <w:t>p</w:t>
      </w:r>
      <w:r w:rsidR="00E57E57" w:rsidRPr="00467123">
        <w:t>rogramme to an extent that can be reasonably expected, whatever her particular culture, needs and preferences</w:t>
      </w:r>
      <w:bookmarkEnd w:id="36"/>
      <w:bookmarkEnd w:id="37"/>
    </w:p>
    <w:p w14:paraId="42DF2D6D" w14:textId="77777777" w:rsidR="00E57E57" w:rsidRPr="00467123" w:rsidRDefault="00E57E57" w:rsidP="00EF0BA8">
      <w:pPr>
        <w:pStyle w:val="Heading3"/>
      </w:pPr>
      <w:r w:rsidRPr="00467123">
        <w:t>Elements</w:t>
      </w:r>
    </w:p>
    <w:p w14:paraId="06DE7EC6" w14:textId="77777777" w:rsidR="00E57E57" w:rsidRPr="00467123" w:rsidRDefault="00E57E57" w:rsidP="00EF0BA8">
      <w:pPr>
        <w:spacing w:before="180"/>
        <w:ind w:left="709" w:hanging="709"/>
        <w:rPr>
          <w:lang w:eastAsia="en-NZ"/>
        </w:rPr>
      </w:pPr>
      <w:r w:rsidRPr="00467123">
        <w:rPr>
          <w:lang w:eastAsia="en-NZ"/>
        </w:rPr>
        <w:t>2.3.1</w:t>
      </w:r>
      <w:r w:rsidRPr="00467123">
        <w:rPr>
          <w:lang w:eastAsia="en-NZ"/>
        </w:rPr>
        <w:tab/>
        <w:t>The provider informs each woman participating in BSA of her right to have one or more support persons present, except where safety may be compromised, in accordance with the Code of Health and Disability Services Consumers</w:t>
      </w:r>
      <w:r w:rsidR="00C633B6" w:rsidRPr="00467123">
        <w:rPr>
          <w:lang w:eastAsia="en-NZ"/>
        </w:rPr>
        <w:t>’</w:t>
      </w:r>
      <w:r w:rsidRPr="00467123">
        <w:rPr>
          <w:lang w:eastAsia="en-NZ"/>
        </w:rPr>
        <w:t xml:space="preserve"> Rights.</w:t>
      </w:r>
    </w:p>
    <w:p w14:paraId="20B2330B" w14:textId="77777777" w:rsidR="00E57E57" w:rsidRPr="00467123" w:rsidRDefault="00E57E57" w:rsidP="00EF0BA8">
      <w:pPr>
        <w:spacing w:before="180"/>
        <w:ind w:left="709" w:hanging="709"/>
        <w:rPr>
          <w:lang w:eastAsia="en-NZ"/>
        </w:rPr>
      </w:pPr>
      <w:r w:rsidRPr="00467123">
        <w:rPr>
          <w:lang w:eastAsia="en-NZ"/>
        </w:rPr>
        <w:t>2.3.2</w:t>
      </w:r>
      <w:r w:rsidRPr="00467123">
        <w:rPr>
          <w:lang w:eastAsia="en-NZ"/>
        </w:rPr>
        <w:tab/>
        <w:t>The provider ensures staff help any woman who requires assistance to obtain support or advocacy.</w:t>
      </w:r>
    </w:p>
    <w:p w14:paraId="6F5D00EA" w14:textId="77777777" w:rsidR="00E57E57" w:rsidRPr="00467123" w:rsidRDefault="00E57E57" w:rsidP="00EF0BA8">
      <w:pPr>
        <w:spacing w:before="180"/>
        <w:ind w:left="709" w:hanging="709"/>
        <w:rPr>
          <w:lang w:eastAsia="en-NZ"/>
        </w:rPr>
      </w:pPr>
      <w:r w:rsidRPr="00467123">
        <w:rPr>
          <w:lang w:eastAsia="en-NZ"/>
        </w:rPr>
        <w:t>2.3.3</w:t>
      </w:r>
      <w:r w:rsidRPr="00467123">
        <w:rPr>
          <w:lang w:eastAsia="en-NZ"/>
        </w:rPr>
        <w:tab/>
        <w:t xml:space="preserve">Māori and Paciﬁc women are given the option to access Māori and Paciﬁc </w:t>
      </w:r>
      <w:r w:rsidR="003C7E83">
        <w:rPr>
          <w:lang w:eastAsia="en-NZ"/>
        </w:rPr>
        <w:t xml:space="preserve">Screening Support </w:t>
      </w:r>
      <w:r w:rsidR="002733ED">
        <w:rPr>
          <w:lang w:eastAsia="en-NZ"/>
        </w:rPr>
        <w:t>S</w:t>
      </w:r>
      <w:r w:rsidR="002733ED" w:rsidRPr="00467123">
        <w:rPr>
          <w:lang w:eastAsia="en-NZ"/>
        </w:rPr>
        <w:t xml:space="preserve">ervice </w:t>
      </w:r>
      <w:r w:rsidR="002733ED">
        <w:rPr>
          <w:lang w:eastAsia="en-NZ"/>
        </w:rPr>
        <w:t>P</w:t>
      </w:r>
      <w:r w:rsidR="002733ED" w:rsidRPr="00467123">
        <w:rPr>
          <w:lang w:eastAsia="en-NZ"/>
        </w:rPr>
        <w:t>rovi</w:t>
      </w:r>
      <w:r w:rsidR="002733ED">
        <w:rPr>
          <w:lang w:eastAsia="en-NZ"/>
        </w:rPr>
        <w:t>ders</w:t>
      </w:r>
      <w:r w:rsidRPr="00467123">
        <w:rPr>
          <w:lang w:eastAsia="en-NZ"/>
        </w:rPr>
        <w:t>, where this service is available.</w:t>
      </w:r>
    </w:p>
    <w:p w14:paraId="5DF8FBA1" w14:textId="77777777" w:rsidR="00C633B6" w:rsidRPr="00467123" w:rsidRDefault="00E57E57" w:rsidP="00EF0BA8">
      <w:pPr>
        <w:spacing w:before="180"/>
        <w:ind w:left="709" w:hanging="709"/>
        <w:rPr>
          <w:lang w:eastAsia="en-NZ"/>
        </w:rPr>
      </w:pPr>
      <w:r w:rsidRPr="00467123">
        <w:rPr>
          <w:lang w:eastAsia="en-NZ"/>
        </w:rPr>
        <w:t>2.3.4</w:t>
      </w:r>
      <w:r w:rsidRPr="00467123">
        <w:rPr>
          <w:lang w:eastAsia="en-NZ"/>
        </w:rPr>
        <w:tab/>
        <w:t>Providers ensure that during the appointment-making process the woman is asked if she has an impairment, disability or special need/requirement that will need to be accommodated at the time of her screen, so that:</w:t>
      </w:r>
    </w:p>
    <w:p w14:paraId="33DA3B9C" w14:textId="77777777" w:rsidR="00E57E57" w:rsidRPr="00467123" w:rsidRDefault="00E57E57" w:rsidP="006D578B">
      <w:pPr>
        <w:pStyle w:val="Bullet"/>
        <w:tabs>
          <w:tab w:val="clear" w:pos="284"/>
        </w:tabs>
        <w:ind w:left="993"/>
        <w:rPr>
          <w:lang w:eastAsia="en-NZ"/>
        </w:rPr>
      </w:pPr>
      <w:r w:rsidRPr="00467123">
        <w:rPr>
          <w:lang w:eastAsia="en-NZ"/>
        </w:rPr>
        <w:t>interpreters and any other additional services required to assist a woman are organised prior to her attending</w:t>
      </w:r>
    </w:p>
    <w:p w14:paraId="562DADA2" w14:textId="77777777" w:rsidR="00E57E57" w:rsidRPr="00467123" w:rsidRDefault="00E57E57" w:rsidP="00BE473E">
      <w:pPr>
        <w:pStyle w:val="Bullet"/>
        <w:tabs>
          <w:tab w:val="clear" w:pos="284"/>
          <w:tab w:val="num" w:pos="568"/>
        </w:tabs>
        <w:ind w:left="993"/>
        <w:rPr>
          <w:lang w:eastAsia="en-NZ"/>
        </w:rPr>
      </w:pPr>
      <w:r w:rsidRPr="00467123">
        <w:rPr>
          <w:lang w:eastAsia="en-NZ"/>
        </w:rPr>
        <w:t>disabled women are encouraged to attend a ﬁxed site that is better equipped to provide access and additional time, and can accommodate carers</w:t>
      </w:r>
    </w:p>
    <w:p w14:paraId="316AF126" w14:textId="77777777" w:rsidR="00E57E57" w:rsidRPr="00467123" w:rsidRDefault="00E57E57" w:rsidP="00BE473E">
      <w:pPr>
        <w:pStyle w:val="Bullet"/>
        <w:tabs>
          <w:tab w:val="clear" w:pos="284"/>
          <w:tab w:val="num" w:pos="568"/>
        </w:tabs>
        <w:ind w:left="993"/>
        <w:rPr>
          <w:lang w:eastAsia="en-NZ"/>
        </w:rPr>
      </w:pPr>
      <w:r w:rsidRPr="00467123">
        <w:rPr>
          <w:lang w:eastAsia="en-NZ"/>
        </w:rPr>
        <w:t>women who have breast implants have additional time scheduled.</w:t>
      </w:r>
    </w:p>
    <w:p w14:paraId="6EB21BB7" w14:textId="5A097BCD" w:rsidR="00E57E57" w:rsidRPr="00467123" w:rsidRDefault="00E57E57" w:rsidP="00EF0BA8">
      <w:pPr>
        <w:spacing w:before="180"/>
        <w:ind w:left="709" w:hanging="709"/>
        <w:rPr>
          <w:lang w:eastAsia="en-NZ"/>
        </w:rPr>
      </w:pPr>
      <w:r w:rsidRPr="00467123">
        <w:rPr>
          <w:lang w:eastAsia="en-NZ"/>
        </w:rPr>
        <w:t>2.3.5</w:t>
      </w:r>
      <w:r w:rsidRPr="00467123">
        <w:rPr>
          <w:lang w:eastAsia="en-NZ"/>
        </w:rPr>
        <w:tab/>
        <w:t xml:space="preserve">The </w:t>
      </w:r>
      <w:r w:rsidR="005E5A05" w:rsidRPr="00467123">
        <w:rPr>
          <w:lang w:eastAsia="en-NZ"/>
        </w:rPr>
        <w:t>breast care</w:t>
      </w:r>
      <w:r w:rsidRPr="00467123">
        <w:rPr>
          <w:lang w:eastAsia="en-NZ"/>
        </w:rPr>
        <w:t xml:space="preserve"> nurse liaises with each woman being recalled for assessment and ensures:</w:t>
      </w:r>
    </w:p>
    <w:p w14:paraId="41DE1E50" w14:textId="77777777" w:rsidR="00E57E57" w:rsidRPr="00467123" w:rsidRDefault="00E57E57" w:rsidP="006D578B">
      <w:pPr>
        <w:pStyle w:val="Bullet"/>
        <w:tabs>
          <w:tab w:val="clear" w:pos="284"/>
        </w:tabs>
        <w:ind w:left="993"/>
        <w:rPr>
          <w:lang w:eastAsia="en-NZ"/>
        </w:rPr>
      </w:pPr>
      <w:r w:rsidRPr="00467123">
        <w:rPr>
          <w:lang w:eastAsia="en-NZ"/>
        </w:rPr>
        <w:t>on-site support and assistance with any practical arrangements required is provided for all women recalled for assessment</w:t>
      </w:r>
    </w:p>
    <w:p w14:paraId="013DAD05" w14:textId="69A7EA7C" w:rsidR="00E57E57" w:rsidRPr="00467123" w:rsidRDefault="00E57E57" w:rsidP="00BE473E">
      <w:pPr>
        <w:pStyle w:val="Bullet"/>
        <w:tabs>
          <w:tab w:val="clear" w:pos="284"/>
          <w:tab w:val="num" w:pos="568"/>
        </w:tabs>
        <w:ind w:left="993"/>
        <w:rPr>
          <w:lang w:eastAsia="en-NZ"/>
        </w:rPr>
      </w:pPr>
      <w:r w:rsidRPr="00467123">
        <w:rPr>
          <w:lang w:eastAsia="en-NZ"/>
        </w:rPr>
        <w:t xml:space="preserve">follow-up for women who require support – where follow-up availability is limited to telephone links, the </w:t>
      </w:r>
      <w:r w:rsidR="005E5A05" w:rsidRPr="00467123">
        <w:rPr>
          <w:lang w:eastAsia="en-NZ"/>
        </w:rPr>
        <w:t>breast care</w:t>
      </w:r>
      <w:r w:rsidRPr="00467123">
        <w:rPr>
          <w:lang w:eastAsia="en-NZ"/>
        </w:rPr>
        <w:t xml:space="preserve"> nurse must be able to demonstrate knowledge and linkages with local support networks</w:t>
      </w:r>
    </w:p>
    <w:p w14:paraId="36235702" w14:textId="77777777" w:rsidR="00E57E57" w:rsidRPr="00467123" w:rsidRDefault="00E57E57" w:rsidP="00BE473E">
      <w:pPr>
        <w:pStyle w:val="Bullet"/>
        <w:tabs>
          <w:tab w:val="clear" w:pos="284"/>
          <w:tab w:val="num" w:pos="568"/>
        </w:tabs>
        <w:ind w:left="993"/>
        <w:rPr>
          <w:lang w:eastAsia="en-NZ"/>
        </w:rPr>
      </w:pPr>
      <w:r w:rsidRPr="00467123">
        <w:rPr>
          <w:lang w:eastAsia="en-NZ"/>
        </w:rPr>
        <w:t>all nursing support provided is documented in the woman</w:t>
      </w:r>
      <w:r w:rsidR="00C633B6" w:rsidRPr="00467123">
        <w:rPr>
          <w:lang w:eastAsia="en-NZ"/>
        </w:rPr>
        <w:t>’</w:t>
      </w:r>
      <w:r w:rsidRPr="00467123">
        <w:rPr>
          <w:lang w:eastAsia="en-NZ"/>
        </w:rPr>
        <w:t>s records.</w:t>
      </w:r>
    </w:p>
    <w:p w14:paraId="04CDB86E" w14:textId="6257C60C" w:rsidR="00E57E57" w:rsidRPr="00467123" w:rsidRDefault="00E57E57" w:rsidP="00EF0BA8">
      <w:pPr>
        <w:spacing w:before="180"/>
        <w:ind w:left="709" w:hanging="709"/>
        <w:rPr>
          <w:lang w:eastAsia="en-NZ"/>
        </w:rPr>
      </w:pPr>
      <w:r w:rsidRPr="00467123">
        <w:rPr>
          <w:lang w:eastAsia="en-NZ"/>
        </w:rPr>
        <w:t>2.3.6</w:t>
      </w:r>
      <w:r w:rsidRPr="00467123">
        <w:rPr>
          <w:lang w:eastAsia="en-NZ"/>
        </w:rPr>
        <w:tab/>
        <w:t xml:space="preserve">The provider ensures a private area is available for discussions with the </w:t>
      </w:r>
      <w:r w:rsidR="005E5A05" w:rsidRPr="00467123">
        <w:rPr>
          <w:lang w:eastAsia="en-NZ"/>
        </w:rPr>
        <w:t>breast care</w:t>
      </w:r>
      <w:r w:rsidRPr="00467123">
        <w:rPr>
          <w:lang w:eastAsia="en-NZ"/>
        </w:rPr>
        <w:t xml:space="preserve"> nurse, and this must include access to a telephone.</w:t>
      </w:r>
    </w:p>
    <w:p w14:paraId="63290496" w14:textId="77777777" w:rsidR="00EF0BA8" w:rsidRPr="00467123" w:rsidRDefault="00EF0BA8" w:rsidP="00EF0BA8">
      <w:pPr>
        <w:rPr>
          <w:lang w:eastAsia="en-NZ"/>
        </w:rPr>
      </w:pPr>
    </w:p>
    <w:p w14:paraId="37A1EA46" w14:textId="77777777" w:rsidR="00E57E57" w:rsidRPr="00467123" w:rsidRDefault="00EF0BA8" w:rsidP="00EF0BA8">
      <w:pPr>
        <w:pStyle w:val="Heading2"/>
        <w:spacing w:before="0"/>
        <w:rPr>
          <w:rFonts w:cs="Arial"/>
          <w:color w:val="000000"/>
          <w:lang w:eastAsia="en-NZ"/>
        </w:rPr>
      </w:pPr>
      <w:bookmarkStart w:id="38" w:name="_Toc374980530"/>
      <w:r w:rsidRPr="00467123">
        <w:br w:type="page"/>
      </w:r>
      <w:bookmarkStart w:id="39" w:name="_Toc127520277"/>
      <w:r w:rsidR="00E57E57" w:rsidRPr="00467123">
        <w:t>Criterion 2.4</w:t>
      </w:r>
      <w:r w:rsidRPr="00467123">
        <w:t xml:space="preserve">: </w:t>
      </w:r>
      <w:r w:rsidR="00E57E57" w:rsidRPr="00467123">
        <w:t>Screening, assessment and referral for treatment are continuous, and women are kept informed throughout the pathway</w:t>
      </w:r>
      <w:bookmarkEnd w:id="38"/>
      <w:bookmarkEnd w:id="39"/>
    </w:p>
    <w:p w14:paraId="59A55BF7" w14:textId="77777777" w:rsidR="00E57E57" w:rsidRPr="00467123" w:rsidRDefault="00E57E57" w:rsidP="00EF0BA8">
      <w:pPr>
        <w:pStyle w:val="Heading3"/>
      </w:pPr>
      <w:r w:rsidRPr="00467123">
        <w:t>Elements</w:t>
      </w:r>
    </w:p>
    <w:p w14:paraId="37C5F915" w14:textId="77777777" w:rsidR="00E57E57" w:rsidRPr="00467123" w:rsidRDefault="00E57E57" w:rsidP="00EF0BA8">
      <w:pPr>
        <w:spacing w:before="180"/>
        <w:ind w:left="709" w:hanging="709"/>
        <w:rPr>
          <w:lang w:eastAsia="en-NZ"/>
        </w:rPr>
      </w:pPr>
      <w:r w:rsidRPr="00467123">
        <w:rPr>
          <w:lang w:eastAsia="en-NZ"/>
        </w:rPr>
        <w:t>2.4.1</w:t>
      </w:r>
      <w:r w:rsidRPr="00467123">
        <w:rPr>
          <w:lang w:eastAsia="en-NZ"/>
        </w:rPr>
        <w:tab/>
        <w:t>Women are advised of waiting times when attending appointments.</w:t>
      </w:r>
    </w:p>
    <w:p w14:paraId="40F1791D" w14:textId="77777777" w:rsidR="00E57E57" w:rsidRPr="00467123" w:rsidRDefault="00E57E57" w:rsidP="00EF0BA8">
      <w:pPr>
        <w:spacing w:before="180"/>
        <w:ind w:left="709" w:hanging="709"/>
        <w:rPr>
          <w:lang w:eastAsia="en-NZ"/>
        </w:rPr>
      </w:pPr>
      <w:r w:rsidRPr="00467123">
        <w:rPr>
          <w:lang w:eastAsia="en-NZ"/>
        </w:rPr>
        <w:t>2.4.2</w:t>
      </w:r>
      <w:r w:rsidRPr="00467123">
        <w:rPr>
          <w:lang w:eastAsia="en-NZ"/>
        </w:rPr>
        <w:tab/>
        <w:t>Protocols that outline the communication and presentation expectations of staff who have personal contact with each woman, her family/whānau and other members of the public are followed.</w:t>
      </w:r>
    </w:p>
    <w:p w14:paraId="0AC02940" w14:textId="77777777" w:rsidR="00E57E57" w:rsidRPr="00467123" w:rsidRDefault="00E57E57" w:rsidP="00EF0BA8">
      <w:pPr>
        <w:spacing w:before="180"/>
        <w:ind w:left="709" w:hanging="709"/>
        <w:rPr>
          <w:lang w:eastAsia="en-NZ"/>
        </w:rPr>
      </w:pPr>
      <w:r w:rsidRPr="00467123">
        <w:rPr>
          <w:lang w:eastAsia="en-NZ"/>
        </w:rPr>
        <w:t>2.4.3</w:t>
      </w:r>
      <w:r w:rsidRPr="00467123">
        <w:rPr>
          <w:lang w:eastAsia="en-NZ"/>
        </w:rPr>
        <w:tab/>
        <w:t>Each woman receives a full explanation of the procedure before commencement of the screening mammogram, including the need for adequate compression and the advantages in terms of enhancing image quality and reducing radiation dose.</w:t>
      </w:r>
    </w:p>
    <w:p w14:paraId="08FB3C51" w14:textId="77777777" w:rsidR="00E57E57" w:rsidRPr="00467123" w:rsidRDefault="00E57E57" w:rsidP="00EF0BA8">
      <w:pPr>
        <w:spacing w:before="180"/>
        <w:ind w:left="709" w:hanging="709"/>
        <w:rPr>
          <w:lang w:eastAsia="en-NZ"/>
        </w:rPr>
      </w:pPr>
      <w:r w:rsidRPr="00467123">
        <w:rPr>
          <w:lang w:eastAsia="en-NZ"/>
        </w:rPr>
        <w:t>2.4.4</w:t>
      </w:r>
      <w:r w:rsidRPr="00467123">
        <w:rPr>
          <w:lang w:eastAsia="en-NZ"/>
        </w:rPr>
        <w:tab/>
        <w:t>Each woman has the method and timeframe of result notiﬁcation discussed with her at the completion of the screen.</w:t>
      </w:r>
    </w:p>
    <w:p w14:paraId="2945AE84" w14:textId="77777777" w:rsidR="00E57E57" w:rsidRPr="00467123" w:rsidRDefault="00E57E57" w:rsidP="00EF0BA8">
      <w:pPr>
        <w:spacing w:before="180"/>
        <w:ind w:left="709" w:hanging="709"/>
        <w:rPr>
          <w:lang w:eastAsia="en-NZ"/>
        </w:rPr>
      </w:pPr>
      <w:r w:rsidRPr="00467123">
        <w:rPr>
          <w:lang w:eastAsia="en-NZ"/>
        </w:rPr>
        <w:t>2.4.5</w:t>
      </w:r>
      <w:r w:rsidRPr="00467123">
        <w:rPr>
          <w:lang w:eastAsia="en-NZ"/>
        </w:rPr>
        <w:tab/>
        <w:t>Providers ensure, at the time of screening, that eligible women are advised that they will be re-invited.</w:t>
      </w:r>
    </w:p>
    <w:p w14:paraId="7144D58B" w14:textId="77777777" w:rsidR="00E57E57" w:rsidRPr="00467123" w:rsidRDefault="00E57E57" w:rsidP="00EF0BA8">
      <w:pPr>
        <w:spacing w:before="180"/>
        <w:ind w:left="709" w:hanging="709"/>
        <w:rPr>
          <w:lang w:eastAsia="en-NZ"/>
        </w:rPr>
      </w:pPr>
      <w:r w:rsidRPr="00467123">
        <w:rPr>
          <w:lang w:eastAsia="en-NZ"/>
        </w:rPr>
        <w:t>2.4.6</w:t>
      </w:r>
      <w:r w:rsidRPr="00467123">
        <w:rPr>
          <w:lang w:eastAsia="en-NZ"/>
        </w:rPr>
        <w:tab/>
        <w:t>Providers ensure, at the time of screening, that each woman is advised that if they develop breast symptoms prior to their next scheduled screening mammogram they should see their family doctor.</w:t>
      </w:r>
    </w:p>
    <w:p w14:paraId="78C11C4B" w14:textId="1995AA94" w:rsidR="00E57E57" w:rsidRPr="00467123" w:rsidRDefault="00E57E57" w:rsidP="00EF0BA8">
      <w:pPr>
        <w:spacing w:before="180"/>
        <w:ind w:left="709" w:hanging="709"/>
        <w:rPr>
          <w:lang w:eastAsia="en-NZ"/>
        </w:rPr>
      </w:pPr>
      <w:r w:rsidRPr="00467123">
        <w:rPr>
          <w:lang w:eastAsia="en-NZ"/>
        </w:rPr>
        <w:t>2.4.7</w:t>
      </w:r>
      <w:r w:rsidRPr="00467123">
        <w:rPr>
          <w:lang w:eastAsia="en-NZ"/>
        </w:rPr>
        <w:tab/>
        <w:t xml:space="preserve">Each woman recalled to assessment is notiﬁed of the need to attend the assessment clinic by the </w:t>
      </w:r>
      <w:r w:rsidR="005E5A05" w:rsidRPr="00467123">
        <w:rPr>
          <w:lang w:eastAsia="en-NZ"/>
        </w:rPr>
        <w:t>breast care</w:t>
      </w:r>
      <w:r w:rsidRPr="00467123">
        <w:rPr>
          <w:lang w:eastAsia="en-NZ"/>
        </w:rPr>
        <w:t xml:space="preserve"> nurse as soon as possible after screening.</w:t>
      </w:r>
    </w:p>
    <w:p w14:paraId="2367718B" w14:textId="540CC6B5" w:rsidR="00E57E57" w:rsidRPr="00467123" w:rsidRDefault="00E57E57" w:rsidP="00EF0BA8">
      <w:pPr>
        <w:spacing w:before="180"/>
        <w:ind w:left="709" w:hanging="709"/>
        <w:rPr>
          <w:lang w:eastAsia="en-NZ"/>
        </w:rPr>
      </w:pPr>
      <w:r w:rsidRPr="00467123">
        <w:rPr>
          <w:lang w:eastAsia="en-NZ"/>
        </w:rPr>
        <w:t>2.4.8</w:t>
      </w:r>
      <w:r w:rsidRPr="00467123">
        <w:rPr>
          <w:lang w:eastAsia="en-NZ"/>
        </w:rPr>
        <w:tab/>
        <w:t xml:space="preserve">For women diagnosed with cancer, the surgeon or other appropriate doctor must discuss treatment and provider options with the involvement of the </w:t>
      </w:r>
      <w:r w:rsidR="005E5A05" w:rsidRPr="00467123">
        <w:rPr>
          <w:lang w:eastAsia="en-NZ"/>
        </w:rPr>
        <w:t>breast care</w:t>
      </w:r>
      <w:r w:rsidRPr="00467123">
        <w:rPr>
          <w:lang w:eastAsia="en-NZ"/>
        </w:rPr>
        <w:t xml:space="preserve"> nurse. BSA-approved consumer material must be available.</w:t>
      </w:r>
    </w:p>
    <w:p w14:paraId="527BA48E" w14:textId="77777777" w:rsidR="00E57E57" w:rsidRPr="00467123" w:rsidRDefault="00E57E57" w:rsidP="00EF0BA8">
      <w:pPr>
        <w:spacing w:before="180"/>
        <w:ind w:left="709" w:hanging="709"/>
        <w:rPr>
          <w:lang w:eastAsia="en-NZ"/>
        </w:rPr>
      </w:pPr>
      <w:r w:rsidRPr="00467123">
        <w:rPr>
          <w:lang w:eastAsia="en-NZ"/>
        </w:rPr>
        <w:t>2.4.9</w:t>
      </w:r>
      <w:r w:rsidRPr="00467123">
        <w:rPr>
          <w:lang w:eastAsia="en-NZ"/>
        </w:rPr>
        <w:tab/>
        <w:t>A list of names of local surgeons with expertise in management of breast cancer is available to women.</w:t>
      </w:r>
    </w:p>
    <w:p w14:paraId="6C64CB3A" w14:textId="77777777" w:rsidR="00E57E57" w:rsidRPr="00467123" w:rsidRDefault="00E57E57" w:rsidP="00EF0BA8">
      <w:pPr>
        <w:spacing w:before="180"/>
        <w:ind w:left="709" w:hanging="709"/>
        <w:rPr>
          <w:lang w:eastAsia="en-NZ"/>
        </w:rPr>
      </w:pPr>
      <w:r w:rsidRPr="00467123">
        <w:rPr>
          <w:lang w:eastAsia="en-NZ"/>
        </w:rPr>
        <w:t>2.4.10</w:t>
      </w:r>
      <w:r w:rsidRPr="00467123">
        <w:rPr>
          <w:lang w:eastAsia="en-NZ"/>
        </w:rPr>
        <w:tab/>
        <w:t>The service implements a protocol for the referral of all women with a diagnosis of breast cancer for subsequent management. The service ensures that all referrals to treating clinicians include:</w:t>
      </w:r>
    </w:p>
    <w:p w14:paraId="71D562A2" w14:textId="77777777" w:rsidR="00E57E57" w:rsidRPr="00467123" w:rsidRDefault="00E57E57" w:rsidP="006D578B">
      <w:pPr>
        <w:pStyle w:val="Bullet"/>
        <w:tabs>
          <w:tab w:val="clear" w:pos="284"/>
        </w:tabs>
        <w:ind w:left="993"/>
        <w:rPr>
          <w:lang w:eastAsia="en-NZ"/>
        </w:rPr>
      </w:pPr>
      <w:r w:rsidRPr="00467123">
        <w:rPr>
          <w:lang w:eastAsia="en-NZ"/>
        </w:rPr>
        <w:t>results of tests and a diagnosis</w:t>
      </w:r>
    </w:p>
    <w:p w14:paraId="2235D6B7" w14:textId="77777777" w:rsidR="00E57E57" w:rsidRPr="00467123" w:rsidRDefault="00E57E57" w:rsidP="00BE473E">
      <w:pPr>
        <w:pStyle w:val="Bullet"/>
        <w:tabs>
          <w:tab w:val="clear" w:pos="284"/>
          <w:tab w:val="num" w:pos="568"/>
        </w:tabs>
        <w:ind w:left="993"/>
        <w:rPr>
          <w:lang w:eastAsia="en-NZ"/>
        </w:rPr>
      </w:pPr>
      <w:r w:rsidRPr="00467123">
        <w:rPr>
          <w:lang w:eastAsia="en-NZ"/>
        </w:rPr>
        <w:t>access to images</w:t>
      </w:r>
    </w:p>
    <w:p w14:paraId="067AF9AF" w14:textId="77777777" w:rsidR="00E57E57" w:rsidRPr="00467123" w:rsidRDefault="00E57E57" w:rsidP="00BE473E">
      <w:pPr>
        <w:pStyle w:val="Bullet"/>
        <w:tabs>
          <w:tab w:val="clear" w:pos="284"/>
          <w:tab w:val="num" w:pos="568"/>
        </w:tabs>
        <w:ind w:left="993"/>
        <w:rPr>
          <w:lang w:eastAsia="en-NZ"/>
        </w:rPr>
      </w:pPr>
      <w:r w:rsidRPr="00467123">
        <w:rPr>
          <w:lang w:eastAsia="en-NZ"/>
        </w:rPr>
        <w:t>access to pathology reports</w:t>
      </w:r>
    </w:p>
    <w:p w14:paraId="36C961D3" w14:textId="77777777" w:rsidR="00E57E57" w:rsidRPr="00467123" w:rsidRDefault="00E57E57" w:rsidP="00BE473E">
      <w:pPr>
        <w:pStyle w:val="Bullet"/>
        <w:tabs>
          <w:tab w:val="clear" w:pos="284"/>
          <w:tab w:val="num" w:pos="568"/>
        </w:tabs>
        <w:ind w:left="993"/>
        <w:rPr>
          <w:lang w:eastAsia="en-NZ"/>
        </w:rPr>
      </w:pPr>
      <w:r w:rsidRPr="00467123">
        <w:rPr>
          <w:lang w:eastAsia="en-NZ"/>
        </w:rPr>
        <w:t>access to multidisciplinary team meeting recommendations or assessment sheet</w:t>
      </w:r>
    </w:p>
    <w:p w14:paraId="66BABEC8" w14:textId="77777777" w:rsidR="00E57E57" w:rsidRPr="00467123" w:rsidRDefault="00E57E57" w:rsidP="00BE473E">
      <w:pPr>
        <w:pStyle w:val="Bullet"/>
        <w:tabs>
          <w:tab w:val="clear" w:pos="284"/>
          <w:tab w:val="num" w:pos="568"/>
        </w:tabs>
        <w:ind w:left="993"/>
        <w:rPr>
          <w:lang w:eastAsia="en-NZ"/>
        </w:rPr>
      </w:pPr>
      <w:r w:rsidRPr="00467123">
        <w:rPr>
          <w:lang w:eastAsia="en-NZ"/>
        </w:rPr>
        <w:t>a request for appropriate follow-up information.</w:t>
      </w:r>
    </w:p>
    <w:p w14:paraId="2535E469" w14:textId="77777777" w:rsidR="00EF0BA8" w:rsidRPr="00467123" w:rsidRDefault="00EF0BA8" w:rsidP="00EF0BA8">
      <w:pPr>
        <w:rPr>
          <w:lang w:eastAsia="en-NZ"/>
        </w:rPr>
      </w:pPr>
    </w:p>
    <w:p w14:paraId="1F885D40" w14:textId="77777777" w:rsidR="00E57E57" w:rsidRPr="00467123" w:rsidRDefault="00EF0BA8" w:rsidP="00EF0BA8">
      <w:pPr>
        <w:pStyle w:val="Heading2"/>
        <w:spacing w:before="0"/>
      </w:pPr>
      <w:bookmarkStart w:id="40" w:name="_Toc374980531"/>
      <w:r w:rsidRPr="00467123">
        <w:br w:type="page"/>
      </w:r>
      <w:bookmarkStart w:id="41" w:name="_Toc127520278"/>
      <w:r w:rsidR="00E57E57" w:rsidRPr="00467123">
        <w:t>Criterion 2.5</w:t>
      </w:r>
      <w:r w:rsidRPr="00467123">
        <w:t xml:space="preserve">: </w:t>
      </w:r>
      <w:r w:rsidR="00E57E57" w:rsidRPr="00467123">
        <w:t>The personal privacy of each woman receiving services is respected at all times</w:t>
      </w:r>
      <w:bookmarkEnd w:id="40"/>
      <w:bookmarkEnd w:id="41"/>
    </w:p>
    <w:p w14:paraId="4D6E1034" w14:textId="77777777" w:rsidR="00E57E57" w:rsidRPr="00467123" w:rsidRDefault="00E57E57" w:rsidP="00EF0BA8">
      <w:pPr>
        <w:pStyle w:val="Heading3"/>
      </w:pPr>
      <w:r w:rsidRPr="00467123">
        <w:t>Elements</w:t>
      </w:r>
    </w:p>
    <w:p w14:paraId="12707E53" w14:textId="77777777" w:rsidR="00E57E57" w:rsidRPr="00467123" w:rsidRDefault="00E57E57" w:rsidP="00EF0BA8">
      <w:pPr>
        <w:spacing w:before="180"/>
        <w:ind w:left="709" w:hanging="709"/>
        <w:rPr>
          <w:lang w:eastAsia="en-NZ"/>
        </w:rPr>
      </w:pPr>
      <w:r w:rsidRPr="00467123">
        <w:rPr>
          <w:lang w:eastAsia="en-NZ"/>
        </w:rPr>
        <w:t>2.5.1</w:t>
      </w:r>
      <w:r w:rsidRPr="00467123">
        <w:rPr>
          <w:lang w:eastAsia="en-NZ"/>
        </w:rPr>
        <w:tab/>
        <w:t>The provider has policies and protocols that ensure the protection of personal privacy for each woman participating in the programme.</w:t>
      </w:r>
    </w:p>
    <w:p w14:paraId="00AAEB0E" w14:textId="77777777" w:rsidR="00C633B6" w:rsidRPr="00467123" w:rsidRDefault="00E57E57" w:rsidP="00EF0BA8">
      <w:pPr>
        <w:spacing w:before="180"/>
        <w:ind w:left="709" w:hanging="709"/>
        <w:rPr>
          <w:lang w:eastAsia="en-NZ"/>
        </w:rPr>
      </w:pPr>
      <w:r w:rsidRPr="00467123">
        <w:rPr>
          <w:lang w:eastAsia="en-NZ"/>
        </w:rPr>
        <w:t>2.5.2</w:t>
      </w:r>
      <w:r w:rsidRPr="00467123">
        <w:rPr>
          <w:lang w:eastAsia="en-NZ"/>
        </w:rPr>
        <w:tab/>
        <w:t>Providers have protocols for telephone conversations, sending information by text message (SMS) or email, and/or personal contact with women, which take into consideration the principles of respect, sensitivity and cultural appropriateness.</w:t>
      </w:r>
    </w:p>
    <w:p w14:paraId="380834B4" w14:textId="77777777" w:rsidR="00E57E57" w:rsidRPr="00467123" w:rsidRDefault="00E57E57" w:rsidP="00EF0BA8">
      <w:pPr>
        <w:spacing w:before="180"/>
        <w:ind w:left="709" w:hanging="709"/>
        <w:rPr>
          <w:lang w:eastAsia="en-NZ"/>
        </w:rPr>
      </w:pPr>
      <w:r w:rsidRPr="00467123">
        <w:rPr>
          <w:lang w:eastAsia="en-NZ"/>
        </w:rPr>
        <w:t>2.5.3</w:t>
      </w:r>
      <w:r w:rsidRPr="00467123">
        <w:rPr>
          <w:lang w:eastAsia="en-NZ"/>
        </w:rPr>
        <w:tab/>
        <w:t>When sending information by text message or email, the provider representative must:</w:t>
      </w:r>
    </w:p>
    <w:p w14:paraId="2DDAB536" w14:textId="539AE065" w:rsidR="00E57E57" w:rsidRPr="00467123" w:rsidRDefault="00E57E57" w:rsidP="006D578B">
      <w:pPr>
        <w:pStyle w:val="Bullet"/>
        <w:tabs>
          <w:tab w:val="clear" w:pos="284"/>
        </w:tabs>
        <w:ind w:left="993"/>
        <w:rPr>
          <w:lang w:eastAsia="en-NZ"/>
        </w:rPr>
      </w:pPr>
      <w:r w:rsidRPr="00467123">
        <w:rPr>
          <w:lang w:eastAsia="en-NZ"/>
        </w:rPr>
        <w:t>ensure that information is only sent in relation to non-clinical notifications, which may include appointment reminders, confirmation of appointments, and follow-up of missed appointments</w:t>
      </w:r>
      <w:r w:rsidR="001C1C98">
        <w:rPr>
          <w:lang w:eastAsia="en-NZ"/>
        </w:rPr>
        <w:t xml:space="preserve"> </w:t>
      </w:r>
      <w:r w:rsidR="002127F5" w:rsidRPr="00EF1ED1">
        <w:rPr>
          <w:lang w:eastAsia="en-NZ"/>
        </w:rPr>
        <w:t>or</w:t>
      </w:r>
      <w:r w:rsidR="001C1C98" w:rsidRPr="00EF1ED1">
        <w:rPr>
          <w:lang w:eastAsia="en-NZ"/>
        </w:rPr>
        <w:t xml:space="preserve"> Return to Routine Screening results </w:t>
      </w:r>
      <w:r w:rsidR="00746314" w:rsidRPr="00EF1ED1">
        <w:rPr>
          <w:lang w:eastAsia="en-NZ"/>
        </w:rPr>
        <w:t>where</w:t>
      </w:r>
      <w:r w:rsidR="001C1C98" w:rsidRPr="00EF1ED1">
        <w:rPr>
          <w:lang w:eastAsia="en-NZ"/>
        </w:rPr>
        <w:t xml:space="preserve"> consent</w:t>
      </w:r>
      <w:r w:rsidR="00607D28" w:rsidRPr="00EF1ED1">
        <w:rPr>
          <w:lang w:eastAsia="en-NZ"/>
        </w:rPr>
        <w:t xml:space="preserve"> has been obtained from the women prior</w:t>
      </w:r>
      <w:r w:rsidR="002127F5" w:rsidRPr="00EF1ED1">
        <w:rPr>
          <w:lang w:eastAsia="en-NZ"/>
        </w:rPr>
        <w:t>.</w:t>
      </w:r>
    </w:p>
    <w:p w14:paraId="3A669310" w14:textId="113A45DC" w:rsidR="00E57E57" w:rsidRDefault="00E57E57" w:rsidP="00BE473E">
      <w:pPr>
        <w:pStyle w:val="Bullet"/>
        <w:tabs>
          <w:tab w:val="clear" w:pos="284"/>
          <w:tab w:val="num" w:pos="568"/>
        </w:tabs>
        <w:ind w:left="993"/>
        <w:rPr>
          <w:lang w:eastAsia="en-NZ"/>
        </w:rPr>
      </w:pPr>
      <w:r w:rsidRPr="00467123">
        <w:rPr>
          <w:lang w:eastAsia="en-NZ"/>
        </w:rPr>
        <w:t>not send information relating to results or clinical information</w:t>
      </w:r>
    </w:p>
    <w:p w14:paraId="0C249A5E" w14:textId="77777777" w:rsidR="00E57E57" w:rsidRPr="00467123" w:rsidRDefault="00E57E57" w:rsidP="00EF0BA8">
      <w:pPr>
        <w:spacing w:before="180"/>
        <w:ind w:left="709" w:hanging="709"/>
        <w:rPr>
          <w:lang w:eastAsia="en-NZ"/>
        </w:rPr>
      </w:pPr>
      <w:r w:rsidRPr="00467123">
        <w:rPr>
          <w:lang w:eastAsia="en-NZ"/>
        </w:rPr>
        <w:t>2.5.4</w:t>
      </w:r>
      <w:r w:rsidRPr="00467123">
        <w:rPr>
          <w:lang w:eastAsia="en-NZ"/>
        </w:rPr>
        <w:tab/>
        <w:t>When having a conversation by telephone, information is given only to the woman concerned and the provider representative must:</w:t>
      </w:r>
    </w:p>
    <w:p w14:paraId="7342BB8C" w14:textId="77777777" w:rsidR="00E57E57" w:rsidRPr="00467123" w:rsidRDefault="00E57E57" w:rsidP="006D578B">
      <w:pPr>
        <w:pStyle w:val="Bullet"/>
        <w:tabs>
          <w:tab w:val="clear" w:pos="284"/>
        </w:tabs>
        <w:ind w:left="993"/>
        <w:rPr>
          <w:lang w:eastAsia="en-NZ"/>
        </w:rPr>
      </w:pPr>
      <w:r w:rsidRPr="00467123">
        <w:rPr>
          <w:lang w:eastAsia="en-NZ"/>
        </w:rPr>
        <w:t>identify the woman by full name</w:t>
      </w:r>
    </w:p>
    <w:p w14:paraId="6221DAED" w14:textId="77777777" w:rsidR="00E57E57" w:rsidRPr="00467123" w:rsidRDefault="00E57E57" w:rsidP="00BE473E">
      <w:pPr>
        <w:pStyle w:val="Bullet"/>
        <w:tabs>
          <w:tab w:val="clear" w:pos="284"/>
          <w:tab w:val="num" w:pos="568"/>
        </w:tabs>
        <w:ind w:left="993"/>
        <w:rPr>
          <w:lang w:eastAsia="en-NZ"/>
        </w:rPr>
      </w:pPr>
      <w:r w:rsidRPr="00467123">
        <w:rPr>
          <w:lang w:eastAsia="en-NZ"/>
        </w:rPr>
        <w:t xml:space="preserve">if asked by a third party, advise them that the call is </w:t>
      </w:r>
      <w:r w:rsidR="00C633B6" w:rsidRPr="00467123">
        <w:rPr>
          <w:lang w:eastAsia="en-NZ"/>
        </w:rPr>
        <w:t>‘</w:t>
      </w:r>
      <w:r w:rsidRPr="00467123">
        <w:rPr>
          <w:lang w:eastAsia="en-NZ"/>
        </w:rPr>
        <w:t>personal</w:t>
      </w:r>
      <w:r w:rsidR="00C633B6" w:rsidRPr="00467123">
        <w:rPr>
          <w:lang w:eastAsia="en-NZ"/>
        </w:rPr>
        <w:t>’</w:t>
      </w:r>
    </w:p>
    <w:p w14:paraId="47D893AF" w14:textId="77777777" w:rsidR="00E57E57" w:rsidRPr="00467123" w:rsidRDefault="00E57E57" w:rsidP="00BE473E">
      <w:pPr>
        <w:pStyle w:val="Bullet"/>
        <w:tabs>
          <w:tab w:val="clear" w:pos="284"/>
          <w:tab w:val="num" w:pos="568"/>
        </w:tabs>
        <w:ind w:left="993"/>
        <w:rPr>
          <w:lang w:eastAsia="en-NZ"/>
        </w:rPr>
      </w:pPr>
      <w:r w:rsidRPr="00467123">
        <w:rPr>
          <w:lang w:eastAsia="en-NZ"/>
        </w:rPr>
        <w:t>identify themselves by name, role and workplace</w:t>
      </w:r>
    </w:p>
    <w:p w14:paraId="5AA67564" w14:textId="77777777" w:rsidR="00E57E57" w:rsidRPr="00467123" w:rsidRDefault="00E57E57" w:rsidP="00BE473E">
      <w:pPr>
        <w:pStyle w:val="Bullet"/>
        <w:tabs>
          <w:tab w:val="clear" w:pos="284"/>
          <w:tab w:val="num" w:pos="568"/>
        </w:tabs>
        <w:ind w:left="993"/>
        <w:rPr>
          <w:lang w:eastAsia="en-NZ"/>
        </w:rPr>
      </w:pPr>
      <w:r w:rsidRPr="00467123">
        <w:rPr>
          <w:lang w:eastAsia="en-NZ"/>
        </w:rPr>
        <w:t>confirm the woman</w:t>
      </w:r>
      <w:r w:rsidR="00C633B6" w:rsidRPr="00467123">
        <w:rPr>
          <w:lang w:eastAsia="en-NZ"/>
        </w:rPr>
        <w:t>’</w:t>
      </w:r>
      <w:r w:rsidRPr="00467123">
        <w:rPr>
          <w:lang w:eastAsia="en-NZ"/>
        </w:rPr>
        <w:t>s date of birth.</w:t>
      </w:r>
    </w:p>
    <w:p w14:paraId="3EF26ED8" w14:textId="77777777" w:rsidR="00E57E57" w:rsidRPr="00467123" w:rsidRDefault="00E57E57" w:rsidP="00EF0BA8">
      <w:pPr>
        <w:spacing w:before="120"/>
        <w:ind w:left="709"/>
        <w:rPr>
          <w:lang w:eastAsia="en-NZ"/>
        </w:rPr>
      </w:pPr>
      <w:r w:rsidRPr="00467123">
        <w:rPr>
          <w:lang w:eastAsia="en-NZ"/>
        </w:rPr>
        <w:t>Family members may be used as interpreters for non-clinical information for women who do not speak English.</w:t>
      </w:r>
    </w:p>
    <w:p w14:paraId="7593356C" w14:textId="77777777" w:rsidR="00E57E57" w:rsidRPr="00467123" w:rsidRDefault="00E57E57" w:rsidP="00EF0BA8">
      <w:pPr>
        <w:spacing w:before="180"/>
        <w:ind w:left="709" w:hanging="709"/>
        <w:rPr>
          <w:lang w:eastAsia="en-NZ"/>
        </w:rPr>
      </w:pPr>
      <w:r w:rsidRPr="00467123">
        <w:rPr>
          <w:lang w:eastAsia="en-NZ"/>
        </w:rPr>
        <w:t>2.5.5</w:t>
      </w:r>
      <w:r w:rsidRPr="00467123">
        <w:rPr>
          <w:lang w:eastAsia="en-NZ"/>
        </w:rPr>
        <w:tab/>
        <w:t xml:space="preserve">If staff representing BSA leave personal written messages for women with family, they should be left in an envelope marked </w:t>
      </w:r>
      <w:r w:rsidR="00C633B6" w:rsidRPr="00467123">
        <w:rPr>
          <w:lang w:eastAsia="en-NZ"/>
        </w:rPr>
        <w:t>‘</w:t>
      </w:r>
      <w:r w:rsidRPr="00467123">
        <w:rPr>
          <w:lang w:eastAsia="en-NZ"/>
        </w:rPr>
        <w:t>Confidential</w:t>
      </w:r>
      <w:r w:rsidR="00C633B6" w:rsidRPr="00467123">
        <w:rPr>
          <w:lang w:eastAsia="en-NZ"/>
        </w:rPr>
        <w:t>’</w:t>
      </w:r>
      <w:r w:rsidRPr="00467123">
        <w:rPr>
          <w:lang w:eastAsia="en-NZ"/>
        </w:rPr>
        <w:t>.</w:t>
      </w:r>
    </w:p>
    <w:p w14:paraId="2B757216" w14:textId="77777777" w:rsidR="00E57E57" w:rsidRPr="00467123" w:rsidRDefault="00E57E57" w:rsidP="00EF0BA8">
      <w:pPr>
        <w:spacing w:before="180"/>
        <w:ind w:left="709" w:hanging="709"/>
        <w:rPr>
          <w:lang w:eastAsia="en-NZ"/>
        </w:rPr>
      </w:pPr>
      <w:r w:rsidRPr="00467123">
        <w:rPr>
          <w:lang w:eastAsia="en-NZ"/>
        </w:rPr>
        <w:t>2.5.6</w:t>
      </w:r>
      <w:r w:rsidRPr="00467123">
        <w:rPr>
          <w:lang w:eastAsia="en-NZ"/>
        </w:rPr>
        <w:tab/>
        <w:t>All women are offered a gown or korowai during screening and assessment.</w:t>
      </w:r>
    </w:p>
    <w:p w14:paraId="53A68797" w14:textId="77777777" w:rsidR="00E57E57" w:rsidRPr="00467123" w:rsidRDefault="00E57E57" w:rsidP="00EF0BA8">
      <w:pPr>
        <w:spacing w:before="180"/>
        <w:ind w:left="709" w:hanging="709"/>
        <w:rPr>
          <w:lang w:eastAsia="en-NZ"/>
        </w:rPr>
      </w:pPr>
      <w:r w:rsidRPr="00467123">
        <w:rPr>
          <w:lang w:eastAsia="en-NZ"/>
        </w:rPr>
        <w:t>2.5.7</w:t>
      </w:r>
      <w:r w:rsidRPr="00467123">
        <w:rPr>
          <w:lang w:eastAsia="en-NZ"/>
        </w:rPr>
        <w:tab/>
        <w:t>The provider has a protocol to manage each woman</w:t>
      </w:r>
      <w:r w:rsidR="00C633B6" w:rsidRPr="00467123">
        <w:rPr>
          <w:lang w:eastAsia="en-NZ"/>
        </w:rPr>
        <w:t>’</w:t>
      </w:r>
      <w:r w:rsidRPr="00467123">
        <w:rPr>
          <w:lang w:eastAsia="en-NZ"/>
        </w:rPr>
        <w:t>s access to her personal records.</w:t>
      </w:r>
    </w:p>
    <w:p w14:paraId="36AC7E47" w14:textId="77777777" w:rsidR="00EF0BA8" w:rsidRPr="00467123" w:rsidRDefault="00EF0BA8" w:rsidP="00EF0BA8">
      <w:pPr>
        <w:rPr>
          <w:lang w:eastAsia="en-NZ"/>
        </w:rPr>
      </w:pPr>
    </w:p>
    <w:p w14:paraId="12753C24" w14:textId="77777777" w:rsidR="00E57E57" w:rsidRPr="00467123" w:rsidRDefault="00EF0BA8" w:rsidP="00EF0BA8">
      <w:pPr>
        <w:pStyle w:val="Heading1"/>
        <w:rPr>
          <w:lang w:eastAsia="en-NZ"/>
        </w:rPr>
      </w:pPr>
      <w:bookmarkStart w:id="42" w:name="_Toc374980532"/>
      <w:r w:rsidRPr="00467123">
        <w:rPr>
          <w:lang w:eastAsia="en-NZ"/>
        </w:rPr>
        <w:br w:type="page"/>
      </w:r>
      <w:bookmarkStart w:id="43" w:name="_Toc127520279"/>
      <w:r w:rsidR="00E57E57" w:rsidRPr="00467123">
        <w:rPr>
          <w:lang w:eastAsia="en-NZ"/>
        </w:rPr>
        <w:t>Standard 3: Timeliness</w:t>
      </w:r>
      <w:bookmarkEnd w:id="42"/>
      <w:bookmarkEnd w:id="43"/>
    </w:p>
    <w:p w14:paraId="3690FC75" w14:textId="77777777" w:rsidR="00E57E57" w:rsidRPr="00467123" w:rsidRDefault="00E57E57" w:rsidP="009254D1">
      <w:pPr>
        <w:rPr>
          <w:lang w:eastAsia="en-NZ"/>
        </w:rPr>
      </w:pPr>
      <w:r w:rsidRPr="00467123">
        <w:rPr>
          <w:lang w:eastAsia="en-NZ"/>
        </w:rPr>
        <w:t>Screening and assessment services are provided to women in a timely and efficient manner</w:t>
      </w:r>
      <w:r w:rsidR="009254D1" w:rsidRPr="00467123">
        <w:rPr>
          <w:lang w:eastAsia="en-NZ"/>
        </w:rPr>
        <w:t>.</w:t>
      </w:r>
    </w:p>
    <w:p w14:paraId="7331E400" w14:textId="77777777" w:rsidR="00E57E57" w:rsidRPr="00467123" w:rsidRDefault="00E57E57" w:rsidP="009254D1">
      <w:pPr>
        <w:rPr>
          <w:lang w:eastAsia="en-NZ"/>
        </w:rPr>
      </w:pPr>
    </w:p>
    <w:p w14:paraId="5C04C97C" w14:textId="77777777" w:rsidR="00E57E57" w:rsidRPr="00467123" w:rsidRDefault="00E57E57" w:rsidP="009254D1">
      <w:pPr>
        <w:pStyle w:val="Heading2"/>
        <w:rPr>
          <w:lang w:eastAsia="en-NZ"/>
        </w:rPr>
      </w:pPr>
      <w:bookmarkStart w:id="44" w:name="_Toc374980533"/>
      <w:bookmarkStart w:id="45" w:name="_Toc127520280"/>
      <w:r w:rsidRPr="00467123">
        <w:t>Criterion 3.1</w:t>
      </w:r>
      <w:r w:rsidR="009254D1" w:rsidRPr="00467123">
        <w:t xml:space="preserve">: </w:t>
      </w:r>
      <w:r w:rsidRPr="00467123">
        <w:t>The provider ensures women progress through the screening pathway in a timely manner</w:t>
      </w:r>
      <w:bookmarkEnd w:id="44"/>
      <w:bookmarkEnd w:id="45"/>
    </w:p>
    <w:p w14:paraId="3EB2930E" w14:textId="77777777" w:rsidR="00E57E57" w:rsidRPr="00467123" w:rsidRDefault="00E57E57" w:rsidP="009254D1">
      <w:pPr>
        <w:pStyle w:val="Heading3"/>
      </w:pPr>
      <w:r w:rsidRPr="00467123">
        <w:t>Elements</w:t>
      </w:r>
    </w:p>
    <w:p w14:paraId="63C06756" w14:textId="06D87359" w:rsidR="00E57E57" w:rsidRPr="00467123" w:rsidRDefault="00E57E57" w:rsidP="009254D1">
      <w:pPr>
        <w:spacing w:before="180"/>
        <w:ind w:left="709" w:hanging="709"/>
        <w:rPr>
          <w:lang w:eastAsia="en-NZ"/>
        </w:rPr>
      </w:pPr>
      <w:r w:rsidRPr="00467123">
        <w:rPr>
          <w:lang w:eastAsia="en-NZ"/>
        </w:rPr>
        <w:t>3.1.1</w:t>
      </w:r>
      <w:r w:rsidRPr="00467123">
        <w:rPr>
          <w:lang w:eastAsia="en-NZ"/>
        </w:rPr>
        <w:tab/>
        <w:t xml:space="preserve">Target: ≥90% of eligible women, once enrolled, </w:t>
      </w:r>
      <w:r w:rsidR="0035422F">
        <w:rPr>
          <w:lang w:eastAsia="en-NZ"/>
        </w:rPr>
        <w:t>are offered an available appointment</w:t>
      </w:r>
      <w:r w:rsidR="0035422F" w:rsidRPr="00467123">
        <w:rPr>
          <w:lang w:eastAsia="en-NZ"/>
        </w:rPr>
        <w:t xml:space="preserve"> </w:t>
      </w:r>
      <w:r w:rsidRPr="00467123">
        <w:rPr>
          <w:lang w:eastAsia="en-NZ"/>
        </w:rPr>
        <w:t>for a screening mammogram within 60 working days (fixed sites only).</w:t>
      </w:r>
    </w:p>
    <w:p w14:paraId="6749339E" w14:textId="77777777" w:rsidR="00E57E57" w:rsidRPr="00467123" w:rsidRDefault="00E57E57" w:rsidP="009254D1">
      <w:pPr>
        <w:spacing w:before="180"/>
        <w:ind w:left="709" w:hanging="709"/>
        <w:rPr>
          <w:lang w:eastAsia="en-NZ"/>
        </w:rPr>
      </w:pPr>
      <w:r w:rsidRPr="00467123">
        <w:rPr>
          <w:lang w:eastAsia="en-NZ"/>
        </w:rPr>
        <w:t>3.1.2</w:t>
      </w:r>
      <w:r w:rsidRPr="00467123">
        <w:rPr>
          <w:lang w:eastAsia="en-NZ"/>
        </w:rPr>
        <w:tab/>
        <w:t>Target: &gt;90% of women have a documented notification generated of the results of screening within 10 working days of the screening mammogram where the result is return to screening.</w:t>
      </w:r>
    </w:p>
    <w:p w14:paraId="7E4E2B62" w14:textId="77777777" w:rsidR="00E57E57" w:rsidRPr="00467123" w:rsidRDefault="00E57E57" w:rsidP="009254D1">
      <w:pPr>
        <w:rPr>
          <w:lang w:eastAsia="en-NZ"/>
        </w:rPr>
      </w:pPr>
    </w:p>
    <w:p w14:paraId="17E33987" w14:textId="77777777" w:rsidR="00E57E57" w:rsidRPr="00467123" w:rsidRDefault="009254D1" w:rsidP="00B13CB8">
      <w:pPr>
        <w:pStyle w:val="Heading2"/>
        <w:spacing w:before="0"/>
        <w:rPr>
          <w:rFonts w:cs="Arial"/>
          <w:color w:val="000000"/>
          <w:lang w:eastAsia="en-NZ"/>
        </w:rPr>
      </w:pPr>
      <w:bookmarkStart w:id="46" w:name="_Toc374980534"/>
      <w:r w:rsidRPr="00467123">
        <w:br w:type="page"/>
      </w:r>
      <w:bookmarkStart w:id="47" w:name="_Toc127520281"/>
      <w:r w:rsidR="00E57E57" w:rsidRPr="00467123">
        <w:t>Criterion 3.2</w:t>
      </w:r>
      <w:r w:rsidRPr="00467123">
        <w:t xml:space="preserve">: </w:t>
      </w:r>
      <w:r w:rsidR="00E57E57" w:rsidRPr="00467123">
        <w:t>The provider ensures women progress through the assessment pathway in a timely manner</w:t>
      </w:r>
      <w:bookmarkEnd w:id="46"/>
      <w:bookmarkEnd w:id="47"/>
    </w:p>
    <w:p w14:paraId="0322AB51" w14:textId="77777777" w:rsidR="00E57E57" w:rsidRPr="00467123" w:rsidRDefault="00E57E57" w:rsidP="00B13CB8">
      <w:pPr>
        <w:pStyle w:val="Heading3"/>
      </w:pPr>
      <w:r w:rsidRPr="00467123">
        <w:t>Elements</w:t>
      </w:r>
    </w:p>
    <w:p w14:paraId="6412E989" w14:textId="77777777" w:rsidR="00E57E57" w:rsidRPr="00467123" w:rsidRDefault="00E57E57" w:rsidP="00B13CB8">
      <w:pPr>
        <w:spacing w:before="180"/>
        <w:ind w:left="709" w:hanging="709"/>
        <w:rPr>
          <w:lang w:eastAsia="en-NZ"/>
        </w:rPr>
      </w:pPr>
      <w:r w:rsidRPr="00467123">
        <w:rPr>
          <w:lang w:eastAsia="en-NZ"/>
        </w:rPr>
        <w:t>3.2.1</w:t>
      </w:r>
      <w:r w:rsidRPr="00467123">
        <w:rPr>
          <w:lang w:eastAsia="en-NZ"/>
        </w:rPr>
        <w:tab/>
        <w:t>Target: ≥90% of women are offered an assessment appointment</w:t>
      </w:r>
      <w:r w:rsidR="003C7E83">
        <w:rPr>
          <w:lang w:eastAsia="en-NZ"/>
        </w:rPr>
        <w:t xml:space="preserve"> date that is</w:t>
      </w:r>
      <w:r w:rsidRPr="00467123">
        <w:rPr>
          <w:lang w:eastAsia="en-NZ"/>
        </w:rPr>
        <w:t xml:space="preserve"> within 15 working days of their final mammogram. For the purposes of data entry in the Radiology Information System (RIS), an offer is a minimum of three telephone calls followed by a letter, where contact is not initially made.</w:t>
      </w:r>
    </w:p>
    <w:p w14:paraId="449625EE" w14:textId="77777777" w:rsidR="00E57E57" w:rsidRPr="00467123" w:rsidRDefault="00E57E57" w:rsidP="00B13CB8">
      <w:pPr>
        <w:spacing w:before="180"/>
        <w:ind w:left="709" w:hanging="709"/>
        <w:rPr>
          <w:lang w:eastAsia="en-NZ"/>
        </w:rPr>
      </w:pPr>
      <w:r w:rsidRPr="00467123">
        <w:rPr>
          <w:lang w:eastAsia="en-NZ"/>
        </w:rPr>
        <w:t>3.2.2</w:t>
      </w:r>
      <w:r w:rsidRPr="00467123">
        <w:rPr>
          <w:lang w:eastAsia="en-NZ"/>
        </w:rPr>
        <w:tab/>
        <w:t>Target: all women who do not require biopsy at assessment receive final results within five working days of their visit.</w:t>
      </w:r>
    </w:p>
    <w:p w14:paraId="4F3A014A" w14:textId="77777777" w:rsidR="00E57E57" w:rsidRPr="00467123" w:rsidRDefault="00E57E57" w:rsidP="00B13CB8">
      <w:pPr>
        <w:spacing w:before="180"/>
        <w:ind w:left="709" w:hanging="709"/>
        <w:rPr>
          <w:lang w:eastAsia="en-NZ"/>
        </w:rPr>
      </w:pPr>
      <w:r w:rsidRPr="00467123">
        <w:rPr>
          <w:lang w:eastAsia="en-NZ"/>
        </w:rPr>
        <w:t>3.2.3</w:t>
      </w:r>
      <w:r w:rsidRPr="00467123">
        <w:rPr>
          <w:lang w:eastAsia="en-NZ"/>
        </w:rPr>
        <w:tab/>
        <w:t>Target: ≥90% of percutaneous needle biopsies (level 2 assessment) are performed within five working days of the first assessment visit.</w:t>
      </w:r>
    </w:p>
    <w:p w14:paraId="7F5047F3" w14:textId="49F3C133" w:rsidR="00E57E57" w:rsidRPr="00467123" w:rsidRDefault="00E57E57" w:rsidP="00B13CB8">
      <w:pPr>
        <w:spacing w:before="180"/>
        <w:ind w:left="709" w:hanging="709"/>
        <w:rPr>
          <w:lang w:eastAsia="en-NZ"/>
        </w:rPr>
      </w:pPr>
      <w:r w:rsidRPr="00467123">
        <w:rPr>
          <w:lang w:eastAsia="en-NZ"/>
        </w:rPr>
        <w:t>3.2.4</w:t>
      </w:r>
      <w:r w:rsidRPr="00467123">
        <w:rPr>
          <w:lang w:eastAsia="en-NZ"/>
        </w:rPr>
        <w:tab/>
        <w:t>Target: ≥90% of women requiring</w:t>
      </w:r>
      <w:r w:rsidRPr="007D69C7">
        <w:rPr>
          <w:szCs w:val="22"/>
          <w:lang w:eastAsia="en-NZ"/>
        </w:rPr>
        <w:t xml:space="preserve"> </w:t>
      </w:r>
      <w:r w:rsidR="007D69C7" w:rsidRPr="00120689">
        <w:rPr>
          <w:szCs w:val="22"/>
          <w:lang w:eastAsia="en-NZ"/>
        </w:rPr>
        <w:t>l</w:t>
      </w:r>
      <w:r w:rsidR="00B86B59" w:rsidRPr="00120689">
        <w:rPr>
          <w:rFonts w:cstheme="minorHAnsi"/>
          <w:szCs w:val="22"/>
        </w:rPr>
        <w:t xml:space="preserve">evel 3 assessment </w:t>
      </w:r>
      <w:r w:rsidR="00B86B59" w:rsidRPr="008A7100">
        <w:rPr>
          <w:rFonts w:cstheme="minorHAnsi"/>
          <w:szCs w:val="22"/>
        </w:rPr>
        <w:t>(that is open surgical excision biopsy or vacuum-assisted excision</w:t>
      </w:r>
      <w:r w:rsidR="00F77899" w:rsidRPr="008A7100">
        <w:rPr>
          <w:rFonts w:cstheme="minorHAnsi"/>
          <w:szCs w:val="22"/>
        </w:rPr>
        <w:t>)</w:t>
      </w:r>
      <w:r w:rsidR="007D69C7" w:rsidRPr="008A7100">
        <w:rPr>
          <w:rFonts w:cstheme="minorHAnsi"/>
          <w:szCs w:val="22"/>
        </w:rPr>
        <w:t xml:space="preserve"> will</w:t>
      </w:r>
      <w:r w:rsidRPr="007D69C7">
        <w:rPr>
          <w:szCs w:val="22"/>
          <w:lang w:eastAsia="en-NZ"/>
        </w:rPr>
        <w:t xml:space="preserve"> </w:t>
      </w:r>
      <w:r w:rsidRPr="00467123">
        <w:rPr>
          <w:lang w:eastAsia="en-NZ"/>
        </w:rPr>
        <w:t>have their operation performed within 20 working days of being notified of the need for this operation.</w:t>
      </w:r>
    </w:p>
    <w:p w14:paraId="45E52DD6" w14:textId="77777777" w:rsidR="00E57E57" w:rsidRPr="00467123" w:rsidRDefault="00E57E57" w:rsidP="00B13CB8">
      <w:pPr>
        <w:spacing w:before="180"/>
        <w:ind w:left="709" w:hanging="709"/>
        <w:rPr>
          <w:lang w:eastAsia="en-NZ"/>
        </w:rPr>
      </w:pPr>
      <w:r w:rsidRPr="00467123">
        <w:rPr>
          <w:lang w:eastAsia="en-NZ"/>
        </w:rPr>
        <w:t>3.2.5</w:t>
      </w:r>
      <w:r w:rsidRPr="00467123">
        <w:rPr>
          <w:lang w:eastAsia="en-NZ"/>
        </w:rPr>
        <w:tab/>
        <w:t>Target: ≥80% of percutaneous needle biopsy (level 2 assessment) results are reported to the Lead Provider within three working days of the reporting pathology laboratory receiving the specimen.</w:t>
      </w:r>
    </w:p>
    <w:p w14:paraId="041C4EA0" w14:textId="013CBB4C" w:rsidR="00E57E57" w:rsidRPr="00467123" w:rsidRDefault="00E57E57" w:rsidP="00B13CB8">
      <w:pPr>
        <w:spacing w:before="180"/>
        <w:ind w:left="709" w:hanging="709"/>
        <w:rPr>
          <w:lang w:eastAsia="en-NZ"/>
        </w:rPr>
      </w:pPr>
      <w:r w:rsidRPr="00467123">
        <w:rPr>
          <w:lang w:eastAsia="en-NZ"/>
        </w:rPr>
        <w:t>3.2.6</w:t>
      </w:r>
      <w:r w:rsidRPr="00467123">
        <w:rPr>
          <w:lang w:eastAsia="en-NZ"/>
        </w:rPr>
        <w:tab/>
        <w:t xml:space="preserve">Target: ≥90% of written histology reports for percutaneous needle biopsy (level 2 assessment) and open </w:t>
      </w:r>
      <w:r w:rsidR="001A5D06" w:rsidRPr="008A7100">
        <w:rPr>
          <w:rFonts w:cstheme="minorHAnsi"/>
          <w:szCs w:val="22"/>
        </w:rPr>
        <w:t>surgical excision biopsy or vacuum-assisted excision</w:t>
      </w:r>
      <w:r w:rsidRPr="00467123">
        <w:rPr>
          <w:lang w:eastAsia="en-NZ"/>
        </w:rPr>
        <w:t xml:space="preserve"> (level 3 assessment) are received by the Lead Provider within five working days of the pathology laboratory receiving the specimen.</w:t>
      </w:r>
    </w:p>
    <w:p w14:paraId="4D010878" w14:textId="70D2693C" w:rsidR="00E57E57" w:rsidRPr="00467123" w:rsidRDefault="00E57E57" w:rsidP="00B13CB8">
      <w:pPr>
        <w:spacing w:before="180"/>
        <w:ind w:left="709" w:hanging="709"/>
        <w:rPr>
          <w:lang w:eastAsia="en-NZ"/>
        </w:rPr>
      </w:pPr>
      <w:r w:rsidRPr="00467123">
        <w:rPr>
          <w:lang w:eastAsia="en-NZ"/>
        </w:rPr>
        <w:t>3.2.7</w:t>
      </w:r>
      <w:r>
        <w:tab/>
      </w:r>
      <w:r w:rsidRPr="00467123">
        <w:rPr>
          <w:lang w:eastAsia="en-NZ"/>
        </w:rPr>
        <w:t xml:space="preserve">Target: ≥90% of women receive the results within </w:t>
      </w:r>
      <w:r w:rsidR="001233D6">
        <w:rPr>
          <w:lang w:eastAsia="en-NZ"/>
        </w:rPr>
        <w:t>seven</w:t>
      </w:r>
      <w:r w:rsidR="00EC145C" w:rsidRPr="00467123">
        <w:rPr>
          <w:lang w:eastAsia="en-NZ"/>
        </w:rPr>
        <w:t xml:space="preserve"> </w:t>
      </w:r>
      <w:r w:rsidRPr="00467123">
        <w:rPr>
          <w:lang w:eastAsia="en-NZ"/>
        </w:rPr>
        <w:t>working days of their final percutaneous needle biopsy.</w:t>
      </w:r>
    </w:p>
    <w:p w14:paraId="3BAED436" w14:textId="4C55E559" w:rsidR="00E57E57" w:rsidRPr="00467123" w:rsidRDefault="00E57E57" w:rsidP="00B13CB8">
      <w:pPr>
        <w:spacing w:before="180"/>
        <w:ind w:left="709" w:hanging="709"/>
        <w:rPr>
          <w:lang w:eastAsia="en-NZ"/>
        </w:rPr>
      </w:pPr>
      <w:r w:rsidRPr="00467123">
        <w:rPr>
          <w:lang w:eastAsia="en-NZ"/>
        </w:rPr>
        <w:t>3.2.8</w:t>
      </w:r>
      <w:r w:rsidRPr="00467123">
        <w:rPr>
          <w:lang w:eastAsia="en-NZ"/>
        </w:rPr>
        <w:tab/>
        <w:t xml:space="preserve">Target: where the diagnosis is cancer, ≥90% of women have their initial </w:t>
      </w:r>
      <w:r w:rsidR="00CE120F">
        <w:rPr>
          <w:lang w:eastAsia="en-NZ"/>
        </w:rPr>
        <w:t>treatment</w:t>
      </w:r>
      <w:r w:rsidR="00CE120F" w:rsidRPr="00467123">
        <w:rPr>
          <w:lang w:eastAsia="en-NZ"/>
        </w:rPr>
        <w:t xml:space="preserve"> </w:t>
      </w:r>
      <w:r w:rsidRPr="00467123">
        <w:rPr>
          <w:lang w:eastAsia="en-NZ"/>
        </w:rPr>
        <w:t>performed within 31 calendar days of the final decision to treat</w:t>
      </w:r>
      <w:r w:rsidR="00CE120F">
        <w:rPr>
          <w:lang w:eastAsia="en-NZ"/>
        </w:rPr>
        <w:t xml:space="preserve"> (</w:t>
      </w:r>
      <w:r w:rsidR="00CE120F" w:rsidRPr="00CE120F">
        <w:rPr>
          <w:lang w:eastAsia="en-NZ"/>
        </w:rPr>
        <w:t>treatment is defined as an MDT decision</w:t>
      </w:r>
      <w:r w:rsidR="00CE120F">
        <w:rPr>
          <w:lang w:eastAsia="en-NZ"/>
        </w:rPr>
        <w:t>)</w:t>
      </w:r>
      <w:r w:rsidRPr="00467123">
        <w:rPr>
          <w:lang w:eastAsia="en-NZ"/>
        </w:rPr>
        <w:t>.</w:t>
      </w:r>
      <w:r w:rsidRPr="00467123">
        <w:rPr>
          <w:rStyle w:val="FootnoteReference"/>
        </w:rPr>
        <w:footnoteReference w:id="6"/>
      </w:r>
    </w:p>
    <w:p w14:paraId="3D0FF5AE" w14:textId="77777777" w:rsidR="00B13CB8" w:rsidRPr="00467123" w:rsidRDefault="00B13CB8" w:rsidP="00B13CB8">
      <w:pPr>
        <w:rPr>
          <w:lang w:eastAsia="en-NZ"/>
        </w:rPr>
      </w:pPr>
    </w:p>
    <w:p w14:paraId="2850FACA" w14:textId="77777777" w:rsidR="00E57E57" w:rsidRPr="00467123" w:rsidRDefault="00B13CB8" w:rsidP="00B13CB8">
      <w:pPr>
        <w:pStyle w:val="Heading1"/>
        <w:rPr>
          <w:lang w:eastAsia="en-NZ"/>
        </w:rPr>
      </w:pPr>
      <w:bookmarkStart w:id="48" w:name="_Toc374980535"/>
      <w:r w:rsidRPr="00467123">
        <w:rPr>
          <w:lang w:eastAsia="en-NZ"/>
        </w:rPr>
        <w:br w:type="page"/>
      </w:r>
      <w:bookmarkStart w:id="49" w:name="_Toc127520282"/>
      <w:r w:rsidR="00E57E57" w:rsidRPr="00467123">
        <w:rPr>
          <w:lang w:eastAsia="en-NZ"/>
        </w:rPr>
        <w:t>Standard 4: Cancer detection</w:t>
      </w:r>
      <w:bookmarkEnd w:id="48"/>
      <w:bookmarkEnd w:id="49"/>
    </w:p>
    <w:p w14:paraId="45B1E469" w14:textId="77777777" w:rsidR="00E57E57" w:rsidRPr="00467123" w:rsidRDefault="00E57E57" w:rsidP="00B13CB8">
      <w:pPr>
        <w:rPr>
          <w:lang w:eastAsia="en-NZ"/>
        </w:rPr>
      </w:pPr>
      <w:r w:rsidRPr="00467123">
        <w:rPr>
          <w:lang w:eastAsia="en-NZ"/>
        </w:rPr>
        <w:t>Cancer detection is maximised in the target population and harm is minimised</w:t>
      </w:r>
      <w:r w:rsidR="00B13CB8" w:rsidRPr="00467123">
        <w:rPr>
          <w:lang w:eastAsia="en-NZ"/>
        </w:rPr>
        <w:t>.</w:t>
      </w:r>
    </w:p>
    <w:p w14:paraId="54945F7E" w14:textId="77777777" w:rsidR="00E57E57" w:rsidRPr="00467123" w:rsidRDefault="00E57E57" w:rsidP="00B13CB8">
      <w:pPr>
        <w:rPr>
          <w:lang w:eastAsia="en-NZ"/>
        </w:rPr>
      </w:pPr>
    </w:p>
    <w:p w14:paraId="5B204C53" w14:textId="77777777" w:rsidR="00E57E57" w:rsidRPr="00467123" w:rsidRDefault="00E57E57" w:rsidP="00B13CB8">
      <w:pPr>
        <w:pStyle w:val="Heading2"/>
      </w:pPr>
      <w:bookmarkStart w:id="50" w:name="_Toc374980536"/>
      <w:bookmarkStart w:id="51" w:name="_Toc127520283"/>
      <w:r w:rsidRPr="00467123">
        <w:t>Criterion 4.1</w:t>
      </w:r>
      <w:r w:rsidR="00B13CB8" w:rsidRPr="00467123">
        <w:t xml:space="preserve">: </w:t>
      </w:r>
      <w:r w:rsidRPr="00467123">
        <w:t>The provider ensures high quality imaging</w:t>
      </w:r>
      <w:bookmarkEnd w:id="50"/>
      <w:bookmarkEnd w:id="51"/>
    </w:p>
    <w:p w14:paraId="011CE70B" w14:textId="77777777" w:rsidR="00E57E57" w:rsidRPr="00467123" w:rsidRDefault="00E57E57" w:rsidP="00B13CB8">
      <w:pPr>
        <w:pStyle w:val="Heading3"/>
      </w:pPr>
      <w:r w:rsidRPr="00467123">
        <w:t>Elements</w:t>
      </w:r>
    </w:p>
    <w:p w14:paraId="4CD85122" w14:textId="0AD40B30" w:rsidR="00E57E57" w:rsidRPr="00467123" w:rsidRDefault="00E57E57" w:rsidP="00B13CB8">
      <w:pPr>
        <w:spacing w:before="180"/>
        <w:ind w:left="709" w:hanging="709"/>
        <w:rPr>
          <w:lang w:eastAsia="en-NZ"/>
        </w:rPr>
      </w:pPr>
      <w:r w:rsidRPr="00467123">
        <w:rPr>
          <w:lang w:eastAsia="en-NZ"/>
        </w:rPr>
        <w:t>4.1.1</w:t>
      </w:r>
      <w:r w:rsidRPr="00467123">
        <w:rPr>
          <w:lang w:eastAsia="en-NZ"/>
        </w:rPr>
        <w:tab/>
        <w:t xml:space="preserve">Although the Clinical Director in the screening programme has ultimate responsibility for image quality, it is the role and function of all </w:t>
      </w:r>
      <w:r w:rsidR="00EF3647">
        <w:rPr>
          <w:lang w:eastAsia="en-NZ"/>
        </w:rPr>
        <w:t>MIT</w:t>
      </w:r>
      <w:r w:rsidRPr="00467123">
        <w:rPr>
          <w:lang w:eastAsia="en-NZ"/>
        </w:rPr>
        <w:t xml:space="preserve">s to produce images of the highest quality for reading. The Clinical Director, or a designated radiologist as directed by the Clinical Director, meets with </w:t>
      </w:r>
      <w:r w:rsidR="00EF3647">
        <w:rPr>
          <w:lang w:eastAsia="en-NZ"/>
        </w:rPr>
        <w:t>MIT</w:t>
      </w:r>
      <w:r w:rsidRPr="00467123">
        <w:rPr>
          <w:lang w:eastAsia="en-NZ"/>
        </w:rPr>
        <w:t>s at least quarterly.</w:t>
      </w:r>
    </w:p>
    <w:p w14:paraId="21AD71C7" w14:textId="77777777" w:rsidR="00E57E57" w:rsidRPr="00467123" w:rsidRDefault="00E57E57" w:rsidP="00B13CB8">
      <w:pPr>
        <w:spacing w:before="180"/>
        <w:ind w:left="709" w:hanging="709"/>
        <w:rPr>
          <w:lang w:eastAsia="en-NZ"/>
        </w:rPr>
      </w:pPr>
      <w:r w:rsidRPr="00467123">
        <w:rPr>
          <w:lang w:eastAsia="en-NZ"/>
        </w:rPr>
        <w:t>4.1.2</w:t>
      </w:r>
      <w:r w:rsidRPr="00467123">
        <w:rPr>
          <w:lang w:eastAsia="en-NZ"/>
        </w:rPr>
        <w:tab/>
        <w:t>The service monitors and reports the percentage of women who have four or fewer images per screen.</w:t>
      </w:r>
    </w:p>
    <w:p w14:paraId="15F297DE" w14:textId="77777777" w:rsidR="00E57E57" w:rsidRPr="00467123" w:rsidRDefault="00E57E57" w:rsidP="00B13CB8">
      <w:pPr>
        <w:spacing w:before="180"/>
        <w:ind w:left="709" w:hanging="709"/>
        <w:rPr>
          <w:lang w:eastAsia="en-NZ"/>
        </w:rPr>
      </w:pPr>
      <w:r w:rsidRPr="00467123">
        <w:rPr>
          <w:lang w:eastAsia="en-NZ"/>
        </w:rPr>
        <w:t>4.1.3</w:t>
      </w:r>
      <w:r w:rsidRPr="00467123">
        <w:rPr>
          <w:lang w:eastAsia="en-NZ"/>
        </w:rPr>
        <w:tab/>
        <w:t>Providers ensure that:</w:t>
      </w:r>
    </w:p>
    <w:p w14:paraId="16B8D872" w14:textId="77777777" w:rsidR="00C633B6" w:rsidRPr="00467123" w:rsidRDefault="00E57E57" w:rsidP="00F72617">
      <w:pPr>
        <w:pStyle w:val="Bullet"/>
        <w:tabs>
          <w:tab w:val="clear" w:pos="284"/>
        </w:tabs>
        <w:ind w:left="993"/>
        <w:rPr>
          <w:lang w:eastAsia="en-NZ"/>
        </w:rPr>
      </w:pPr>
      <w:r w:rsidRPr="00467123">
        <w:rPr>
          <w:lang w:eastAsia="en-NZ"/>
        </w:rPr>
        <w:t>all screening mammograms have a cranio-caudal and medio-lateral oblique view of each breast</w:t>
      </w:r>
    </w:p>
    <w:p w14:paraId="4C545B1D" w14:textId="03BDDA40" w:rsidR="00E57E57" w:rsidRPr="00467123" w:rsidRDefault="00EF3647" w:rsidP="00BE473E">
      <w:pPr>
        <w:pStyle w:val="Bullet"/>
        <w:tabs>
          <w:tab w:val="clear" w:pos="284"/>
          <w:tab w:val="num" w:pos="568"/>
        </w:tabs>
        <w:ind w:left="993"/>
        <w:rPr>
          <w:lang w:eastAsia="en-NZ"/>
        </w:rPr>
      </w:pPr>
      <w:r>
        <w:rPr>
          <w:lang w:eastAsia="en-NZ"/>
        </w:rPr>
        <w:t>MIT</w:t>
      </w:r>
      <w:r w:rsidR="00E57E57" w:rsidRPr="00467123">
        <w:rPr>
          <w:lang w:eastAsia="en-NZ"/>
        </w:rPr>
        <w:t>s are permitted to use their professional discretion to decide any additional views required to image the entire breast, with unnecessary exposure to radiation kept to a minimum</w:t>
      </w:r>
    </w:p>
    <w:p w14:paraId="5B384F3C" w14:textId="256A8A5D" w:rsidR="00E57E57" w:rsidRPr="00467123" w:rsidRDefault="00E57E57" w:rsidP="00BE473E">
      <w:pPr>
        <w:pStyle w:val="Bullet"/>
        <w:tabs>
          <w:tab w:val="clear" w:pos="284"/>
          <w:tab w:val="num" w:pos="568"/>
        </w:tabs>
        <w:ind w:left="993"/>
        <w:rPr>
          <w:lang w:eastAsia="en-NZ"/>
        </w:rPr>
      </w:pPr>
      <w:r w:rsidRPr="00467123">
        <w:rPr>
          <w:lang w:eastAsia="en-NZ"/>
        </w:rPr>
        <w:t xml:space="preserve">any deviation from the standard protocol is recorded by the </w:t>
      </w:r>
      <w:r w:rsidR="00EF3647">
        <w:rPr>
          <w:lang w:eastAsia="en-NZ"/>
        </w:rPr>
        <w:t>MIT</w:t>
      </w:r>
      <w:r w:rsidRPr="00467123">
        <w:rPr>
          <w:lang w:eastAsia="en-NZ"/>
        </w:rPr>
        <w:t xml:space="preserve"> performing the screen</w:t>
      </w:r>
    </w:p>
    <w:p w14:paraId="1A4499A0" w14:textId="77777777" w:rsidR="00E57E57" w:rsidRPr="00467123" w:rsidRDefault="00E57E57" w:rsidP="00BE473E">
      <w:pPr>
        <w:pStyle w:val="Bullet"/>
        <w:tabs>
          <w:tab w:val="clear" w:pos="284"/>
          <w:tab w:val="num" w:pos="568"/>
        </w:tabs>
        <w:ind w:left="993"/>
        <w:rPr>
          <w:lang w:eastAsia="en-NZ"/>
        </w:rPr>
      </w:pPr>
      <w:r w:rsidRPr="00467123">
        <w:rPr>
          <w:lang w:eastAsia="en-NZ"/>
        </w:rPr>
        <w:t>for each screening examination, the total number of images taken is recorded</w:t>
      </w:r>
    </w:p>
    <w:p w14:paraId="54C64705" w14:textId="77777777" w:rsidR="00E57E57" w:rsidRPr="00467123" w:rsidRDefault="00E57E57" w:rsidP="00BE473E">
      <w:pPr>
        <w:pStyle w:val="Bullet"/>
        <w:tabs>
          <w:tab w:val="clear" w:pos="284"/>
          <w:tab w:val="num" w:pos="568"/>
        </w:tabs>
        <w:ind w:left="993"/>
        <w:rPr>
          <w:lang w:eastAsia="en-NZ"/>
        </w:rPr>
      </w:pPr>
      <w:r w:rsidRPr="00467123">
        <w:rPr>
          <w:lang w:eastAsia="en-NZ"/>
        </w:rPr>
        <w:t>for each screening examination, the total number of images rejected is recorded</w:t>
      </w:r>
    </w:p>
    <w:p w14:paraId="559F77FC" w14:textId="034AE5B5" w:rsidR="00E57E57" w:rsidRPr="00467123" w:rsidRDefault="00E57E57" w:rsidP="00BE473E">
      <w:pPr>
        <w:pStyle w:val="Bullet"/>
        <w:tabs>
          <w:tab w:val="clear" w:pos="284"/>
          <w:tab w:val="num" w:pos="568"/>
        </w:tabs>
        <w:ind w:left="993"/>
        <w:rPr>
          <w:lang w:eastAsia="en-NZ"/>
        </w:rPr>
      </w:pPr>
      <w:r w:rsidRPr="00467123">
        <w:rPr>
          <w:lang w:eastAsia="en-NZ"/>
        </w:rPr>
        <w:t xml:space="preserve">the name of the </w:t>
      </w:r>
      <w:r w:rsidR="00EF3647">
        <w:rPr>
          <w:lang w:eastAsia="en-NZ"/>
        </w:rPr>
        <w:t>MIT</w:t>
      </w:r>
      <w:r w:rsidRPr="00467123">
        <w:rPr>
          <w:lang w:eastAsia="en-NZ"/>
        </w:rPr>
        <w:t xml:space="preserve"> performing the screen is recorded.</w:t>
      </w:r>
    </w:p>
    <w:p w14:paraId="61CAF156" w14:textId="77777777" w:rsidR="00C633B6" w:rsidRPr="00467123" w:rsidRDefault="00E57E57" w:rsidP="00B13CB8">
      <w:pPr>
        <w:spacing w:before="180"/>
        <w:ind w:left="709" w:hanging="709"/>
        <w:rPr>
          <w:rFonts w:cs="Arial"/>
          <w:color w:val="000000"/>
          <w:lang w:eastAsia="en-NZ"/>
        </w:rPr>
      </w:pPr>
      <w:r w:rsidRPr="00467123">
        <w:rPr>
          <w:rFonts w:cs="Arial"/>
          <w:color w:val="000000"/>
          <w:lang w:eastAsia="en-NZ"/>
        </w:rPr>
        <w:t>4.1.4</w:t>
      </w:r>
      <w:r w:rsidRPr="00467123">
        <w:rPr>
          <w:rFonts w:cs="Arial"/>
          <w:color w:val="000000"/>
          <w:lang w:eastAsia="en-NZ"/>
        </w:rPr>
        <w:tab/>
        <w:t xml:space="preserve">The provider ensures that the following nationally consistent protocols are used within the </w:t>
      </w:r>
      <w:r w:rsidR="00FB1C8D">
        <w:rPr>
          <w:rFonts w:cs="Arial"/>
          <w:color w:val="000000"/>
          <w:lang w:eastAsia="en-NZ"/>
        </w:rPr>
        <w:t>p</w:t>
      </w:r>
      <w:r w:rsidR="00FB1C8D" w:rsidRPr="00467123">
        <w:rPr>
          <w:rFonts w:cs="Arial"/>
          <w:color w:val="000000"/>
          <w:lang w:eastAsia="en-NZ"/>
        </w:rPr>
        <w:t>rogramme</w:t>
      </w:r>
      <w:r w:rsidRPr="00467123">
        <w:rPr>
          <w:rFonts w:cs="Arial"/>
          <w:color w:val="000000"/>
          <w:lang w:eastAsia="en-NZ"/>
        </w:rPr>
        <w:t>:</w:t>
      </w:r>
    </w:p>
    <w:p w14:paraId="41995492" w14:textId="77777777" w:rsidR="00E57E57" w:rsidRPr="00467123" w:rsidRDefault="00E57E57" w:rsidP="00F72617">
      <w:pPr>
        <w:pStyle w:val="Bullet"/>
        <w:tabs>
          <w:tab w:val="clear" w:pos="284"/>
        </w:tabs>
        <w:ind w:left="993"/>
        <w:rPr>
          <w:lang w:eastAsia="en-NZ"/>
        </w:rPr>
      </w:pPr>
      <w:r w:rsidRPr="00467123">
        <w:rPr>
          <w:lang w:eastAsia="en-NZ"/>
        </w:rPr>
        <w:t>breast implants</w:t>
      </w:r>
    </w:p>
    <w:p w14:paraId="324E4732" w14:textId="77777777" w:rsidR="00E57E57" w:rsidRPr="00467123" w:rsidRDefault="00E57E57" w:rsidP="00BE473E">
      <w:pPr>
        <w:pStyle w:val="Bullet"/>
        <w:tabs>
          <w:tab w:val="clear" w:pos="284"/>
          <w:tab w:val="num" w:pos="568"/>
        </w:tabs>
        <w:ind w:left="993"/>
        <w:rPr>
          <w:lang w:eastAsia="en-NZ"/>
        </w:rPr>
      </w:pPr>
      <w:r w:rsidRPr="00467123">
        <w:rPr>
          <w:lang w:eastAsia="en-NZ"/>
        </w:rPr>
        <w:t>mastectomy.</w:t>
      </w:r>
    </w:p>
    <w:p w14:paraId="000E210F" w14:textId="6B5B1503" w:rsidR="00E57E57" w:rsidRPr="00467123" w:rsidRDefault="00E57E57" w:rsidP="00B13CB8">
      <w:pPr>
        <w:spacing w:before="120"/>
        <w:ind w:left="709"/>
        <w:rPr>
          <w:lang w:eastAsia="en-NZ"/>
        </w:rPr>
      </w:pPr>
      <w:r w:rsidRPr="00467123">
        <w:rPr>
          <w:lang w:eastAsia="en-NZ"/>
        </w:rPr>
        <w:t xml:space="preserve">(Refer to Appendix </w:t>
      </w:r>
      <w:r w:rsidR="00812671">
        <w:rPr>
          <w:lang w:eastAsia="en-NZ"/>
        </w:rPr>
        <w:t>4</w:t>
      </w:r>
      <w:r w:rsidRPr="00467123">
        <w:rPr>
          <w:lang w:eastAsia="en-NZ"/>
        </w:rPr>
        <w:t>: National Screening Protocols.)</w:t>
      </w:r>
    </w:p>
    <w:p w14:paraId="3916F266" w14:textId="77777777"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4.1.5</w:t>
      </w:r>
      <w:r w:rsidRPr="00467123">
        <w:rPr>
          <w:rFonts w:cs="Arial"/>
          <w:color w:val="000000"/>
          <w:lang w:eastAsia="en-NZ"/>
        </w:rPr>
        <w:tab/>
        <w:t>The provider has a local protocol for screening women with medical devices (eg, pacemakers).</w:t>
      </w:r>
    </w:p>
    <w:p w14:paraId="405E0481" w14:textId="1CC3AEF6"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4.1.6</w:t>
      </w:r>
      <w:r w:rsidRPr="00467123">
        <w:rPr>
          <w:rFonts w:cs="Arial"/>
          <w:color w:val="000000"/>
          <w:lang w:eastAsia="en-NZ"/>
        </w:rPr>
        <w:tab/>
        <w:t xml:space="preserve">Providers ensure there is accurate recording of any factors, including techniques, which assist in the production of </w:t>
      </w:r>
      <w:r w:rsidR="005E5A05" w:rsidRPr="00467123">
        <w:rPr>
          <w:rFonts w:cs="Arial"/>
          <w:color w:val="000000"/>
          <w:lang w:eastAsia="en-NZ"/>
        </w:rPr>
        <w:t>high-quality</w:t>
      </w:r>
      <w:r w:rsidR="00B13CB8" w:rsidRPr="00467123">
        <w:rPr>
          <w:rFonts w:cs="Arial"/>
          <w:color w:val="000000"/>
          <w:lang w:eastAsia="en-NZ"/>
        </w:rPr>
        <w:t xml:space="preserve"> images for future screens.</w:t>
      </w:r>
    </w:p>
    <w:p w14:paraId="71DF9AFB" w14:textId="1F0C2CC9"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4.1.7</w:t>
      </w:r>
      <w:r w:rsidRPr="00467123">
        <w:rPr>
          <w:rFonts w:cs="Arial"/>
          <w:color w:val="000000"/>
          <w:lang w:eastAsia="en-NZ"/>
        </w:rPr>
        <w:tab/>
        <w:t xml:space="preserve">The Lead </w:t>
      </w:r>
      <w:r w:rsidR="00EF3647">
        <w:rPr>
          <w:rFonts w:cs="Arial"/>
          <w:color w:val="000000"/>
          <w:lang w:eastAsia="en-NZ"/>
        </w:rPr>
        <w:t>MIT</w:t>
      </w:r>
      <w:r w:rsidRPr="00467123">
        <w:rPr>
          <w:rFonts w:cs="Arial"/>
          <w:color w:val="000000"/>
          <w:lang w:eastAsia="en-NZ"/>
        </w:rPr>
        <w:t xml:space="preserve"> provides professional leadership to </w:t>
      </w:r>
      <w:r w:rsidR="00EF3647">
        <w:rPr>
          <w:rFonts w:cs="Arial"/>
          <w:color w:val="000000"/>
          <w:lang w:eastAsia="en-NZ"/>
        </w:rPr>
        <w:t>MIT</w:t>
      </w:r>
      <w:r w:rsidRPr="00467123">
        <w:rPr>
          <w:rFonts w:cs="Arial"/>
          <w:color w:val="000000"/>
          <w:lang w:eastAsia="en-NZ"/>
        </w:rPr>
        <w:t>s within their region and is responsible for ensuring:</w:t>
      </w:r>
    </w:p>
    <w:p w14:paraId="2A499262" w14:textId="311EEE57" w:rsidR="00E57E57" w:rsidRPr="00467123" w:rsidRDefault="00E57E57" w:rsidP="00E34A73">
      <w:pPr>
        <w:pStyle w:val="Bullet"/>
        <w:tabs>
          <w:tab w:val="clear" w:pos="284"/>
        </w:tabs>
        <w:ind w:left="993"/>
        <w:rPr>
          <w:lang w:eastAsia="en-NZ"/>
        </w:rPr>
      </w:pPr>
      <w:r w:rsidRPr="00467123">
        <w:rPr>
          <w:lang w:eastAsia="en-NZ"/>
        </w:rPr>
        <w:t xml:space="preserve">a high standard of mammographic image quality is achieved by all </w:t>
      </w:r>
      <w:r w:rsidR="00EF3647">
        <w:rPr>
          <w:lang w:eastAsia="en-NZ"/>
        </w:rPr>
        <w:t>MIT</w:t>
      </w:r>
      <w:r w:rsidRPr="00467123">
        <w:rPr>
          <w:lang w:eastAsia="en-NZ"/>
        </w:rPr>
        <w:t>s in the Lead Provider region</w:t>
      </w:r>
    </w:p>
    <w:p w14:paraId="63819589" w14:textId="441F3D1F" w:rsidR="00E57E57" w:rsidRPr="00467123" w:rsidRDefault="00E57E57" w:rsidP="006D578B">
      <w:pPr>
        <w:pStyle w:val="Bullet"/>
        <w:tabs>
          <w:tab w:val="clear" w:pos="284"/>
          <w:tab w:val="num" w:pos="568"/>
        </w:tabs>
        <w:ind w:left="993"/>
        <w:rPr>
          <w:lang w:eastAsia="en-NZ"/>
        </w:rPr>
      </w:pPr>
      <w:r w:rsidRPr="00467123">
        <w:rPr>
          <w:lang w:eastAsia="en-NZ"/>
        </w:rPr>
        <w:t xml:space="preserve">individual </w:t>
      </w:r>
      <w:r w:rsidR="00EF3647">
        <w:rPr>
          <w:lang w:eastAsia="en-NZ"/>
        </w:rPr>
        <w:t>MIT</w:t>
      </w:r>
      <w:r w:rsidRPr="00467123">
        <w:rPr>
          <w:lang w:eastAsia="en-NZ"/>
        </w:rPr>
        <w:t xml:space="preserve"> performance is monitored, and feedback is provided to each </w:t>
      </w:r>
      <w:r w:rsidR="00EF3647">
        <w:rPr>
          <w:lang w:eastAsia="en-NZ"/>
        </w:rPr>
        <w:t>MIT</w:t>
      </w:r>
      <w:r w:rsidRPr="00467123">
        <w:rPr>
          <w:lang w:eastAsia="en-NZ"/>
        </w:rPr>
        <w:t xml:space="preserve"> in the team.</w:t>
      </w:r>
    </w:p>
    <w:p w14:paraId="7D52A419" w14:textId="7D78A241" w:rsidR="00E57E57" w:rsidRPr="00467123" w:rsidRDefault="00E57E57" w:rsidP="00B13CB8">
      <w:pPr>
        <w:spacing w:before="180"/>
        <w:ind w:left="709" w:hanging="709"/>
        <w:rPr>
          <w:lang w:eastAsia="en-NZ"/>
        </w:rPr>
      </w:pPr>
      <w:r w:rsidRPr="00467123">
        <w:rPr>
          <w:lang w:eastAsia="en-NZ"/>
        </w:rPr>
        <w:t>4.1.8</w:t>
      </w:r>
      <w:r w:rsidRPr="00467123">
        <w:rPr>
          <w:lang w:eastAsia="en-NZ"/>
        </w:rPr>
        <w:tab/>
        <w:t xml:space="preserve">For the reading radiologist to evaluate minute structures within the breast, the </w:t>
      </w:r>
      <w:r w:rsidR="00EF3647">
        <w:rPr>
          <w:lang w:eastAsia="en-NZ"/>
        </w:rPr>
        <w:t>MIT</w:t>
      </w:r>
      <w:r w:rsidRPr="00467123">
        <w:rPr>
          <w:lang w:eastAsia="en-NZ"/>
        </w:rPr>
        <w:t xml:space="preserve"> must image the breast by paying attention to the following areas:</w:t>
      </w:r>
    </w:p>
    <w:p w14:paraId="666E5288" w14:textId="77777777" w:rsidR="00E57E57" w:rsidRPr="00467123" w:rsidRDefault="00E57E57" w:rsidP="006D578B">
      <w:pPr>
        <w:pStyle w:val="Bullet"/>
        <w:tabs>
          <w:tab w:val="clear" w:pos="284"/>
        </w:tabs>
        <w:ind w:left="993"/>
        <w:rPr>
          <w:lang w:eastAsia="en-NZ"/>
        </w:rPr>
      </w:pPr>
      <w:r w:rsidRPr="00467123">
        <w:rPr>
          <w:lang w:eastAsia="en-NZ"/>
        </w:rPr>
        <w:t>quality control</w:t>
      </w:r>
    </w:p>
    <w:p w14:paraId="31612A90" w14:textId="77777777" w:rsidR="00E57E57" w:rsidRPr="00467123" w:rsidRDefault="00E57E57" w:rsidP="00BE473E">
      <w:pPr>
        <w:pStyle w:val="Bullet"/>
        <w:tabs>
          <w:tab w:val="clear" w:pos="284"/>
          <w:tab w:val="num" w:pos="568"/>
        </w:tabs>
        <w:ind w:left="993"/>
        <w:rPr>
          <w:lang w:eastAsia="en-NZ"/>
        </w:rPr>
      </w:pPr>
      <w:r w:rsidRPr="00467123">
        <w:rPr>
          <w:lang w:eastAsia="en-NZ"/>
        </w:rPr>
        <w:t>positioning</w:t>
      </w:r>
    </w:p>
    <w:p w14:paraId="77AA9327" w14:textId="77777777" w:rsidR="00E57E57" w:rsidRPr="00467123" w:rsidRDefault="00E57E57" w:rsidP="00BE473E">
      <w:pPr>
        <w:pStyle w:val="Bullet"/>
        <w:tabs>
          <w:tab w:val="clear" w:pos="284"/>
          <w:tab w:val="num" w:pos="568"/>
        </w:tabs>
        <w:ind w:left="993"/>
        <w:rPr>
          <w:lang w:eastAsia="en-NZ"/>
        </w:rPr>
      </w:pPr>
      <w:r w:rsidRPr="00467123">
        <w:rPr>
          <w:lang w:eastAsia="en-NZ"/>
        </w:rPr>
        <w:t>exposure factors.</w:t>
      </w:r>
    </w:p>
    <w:p w14:paraId="65DC2BE3" w14:textId="17F58935"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4.1.9</w:t>
      </w:r>
      <w:r w:rsidRPr="00467123">
        <w:rPr>
          <w:rFonts w:cs="Arial"/>
          <w:color w:val="000000"/>
          <w:lang w:eastAsia="en-NZ"/>
        </w:rPr>
        <w:tab/>
        <w:t xml:space="preserve">Before images are displayed, it is the responsibility of the </w:t>
      </w:r>
      <w:r w:rsidR="00EF3647">
        <w:rPr>
          <w:rFonts w:cs="Arial"/>
          <w:color w:val="000000"/>
          <w:lang w:eastAsia="en-NZ"/>
        </w:rPr>
        <w:t>MIT</w:t>
      </w:r>
      <w:r w:rsidRPr="00467123">
        <w:rPr>
          <w:rFonts w:cs="Arial"/>
          <w:color w:val="000000"/>
          <w:lang w:eastAsia="en-NZ"/>
        </w:rPr>
        <w:t xml:space="preserve"> to check all images for:</w:t>
      </w:r>
    </w:p>
    <w:p w14:paraId="4A8C92E2" w14:textId="77777777" w:rsidR="00E57E57" w:rsidRPr="00467123" w:rsidRDefault="00E57E57" w:rsidP="006D578B">
      <w:pPr>
        <w:pStyle w:val="Bullet"/>
        <w:tabs>
          <w:tab w:val="clear" w:pos="284"/>
        </w:tabs>
        <w:ind w:left="993"/>
        <w:rPr>
          <w:lang w:eastAsia="en-NZ"/>
        </w:rPr>
      </w:pPr>
      <w:r w:rsidRPr="00467123">
        <w:rPr>
          <w:lang w:eastAsia="en-NZ"/>
        </w:rPr>
        <w:t>positioning</w:t>
      </w:r>
    </w:p>
    <w:p w14:paraId="0DEBC5C4" w14:textId="77777777" w:rsidR="00E57E57" w:rsidRPr="00467123" w:rsidRDefault="00E57E57" w:rsidP="00BE473E">
      <w:pPr>
        <w:pStyle w:val="Bullet"/>
        <w:tabs>
          <w:tab w:val="clear" w:pos="284"/>
          <w:tab w:val="num" w:pos="568"/>
        </w:tabs>
        <w:ind w:left="993"/>
        <w:rPr>
          <w:lang w:eastAsia="en-NZ"/>
        </w:rPr>
      </w:pPr>
      <w:r w:rsidRPr="00467123">
        <w:rPr>
          <w:lang w:eastAsia="en-NZ"/>
        </w:rPr>
        <w:t>sharpness</w:t>
      </w:r>
    </w:p>
    <w:p w14:paraId="290EA5A1" w14:textId="77777777" w:rsidR="00E57E57" w:rsidRPr="00467123" w:rsidRDefault="00E57E57" w:rsidP="00BE473E">
      <w:pPr>
        <w:pStyle w:val="Bullet"/>
        <w:tabs>
          <w:tab w:val="clear" w:pos="284"/>
          <w:tab w:val="num" w:pos="568"/>
        </w:tabs>
        <w:ind w:left="993"/>
        <w:rPr>
          <w:lang w:eastAsia="en-NZ"/>
        </w:rPr>
      </w:pPr>
      <w:r w:rsidRPr="00467123">
        <w:rPr>
          <w:lang w:eastAsia="en-NZ"/>
        </w:rPr>
        <w:t>contrast</w:t>
      </w:r>
    </w:p>
    <w:p w14:paraId="31F4D886" w14:textId="77777777" w:rsidR="00E57E57" w:rsidRPr="00467123" w:rsidRDefault="00E57E57" w:rsidP="00BE473E">
      <w:pPr>
        <w:pStyle w:val="Bullet"/>
        <w:tabs>
          <w:tab w:val="clear" w:pos="284"/>
          <w:tab w:val="num" w:pos="568"/>
        </w:tabs>
        <w:ind w:left="993"/>
        <w:rPr>
          <w:lang w:eastAsia="en-NZ"/>
        </w:rPr>
      </w:pPr>
      <w:r w:rsidRPr="00467123">
        <w:rPr>
          <w:lang w:eastAsia="en-NZ"/>
        </w:rPr>
        <w:t>correct exposure</w:t>
      </w:r>
    </w:p>
    <w:p w14:paraId="192347A7" w14:textId="77777777" w:rsidR="00E57E57" w:rsidRPr="00467123" w:rsidRDefault="00E57E57" w:rsidP="00BE473E">
      <w:pPr>
        <w:pStyle w:val="Bullet"/>
        <w:tabs>
          <w:tab w:val="clear" w:pos="284"/>
          <w:tab w:val="num" w:pos="568"/>
        </w:tabs>
        <w:ind w:left="993"/>
        <w:rPr>
          <w:lang w:eastAsia="en-NZ"/>
        </w:rPr>
      </w:pPr>
      <w:r w:rsidRPr="00467123">
        <w:rPr>
          <w:lang w:eastAsia="en-NZ"/>
        </w:rPr>
        <w:t>compression</w:t>
      </w:r>
    </w:p>
    <w:p w14:paraId="79808344" w14:textId="77777777" w:rsidR="00E57E57" w:rsidRPr="00467123" w:rsidRDefault="00E57E57" w:rsidP="00BE473E">
      <w:pPr>
        <w:pStyle w:val="Bullet"/>
        <w:tabs>
          <w:tab w:val="clear" w:pos="284"/>
          <w:tab w:val="num" w:pos="568"/>
        </w:tabs>
        <w:ind w:left="993"/>
        <w:rPr>
          <w:lang w:eastAsia="en-NZ"/>
        </w:rPr>
      </w:pPr>
      <w:r w:rsidRPr="00467123">
        <w:rPr>
          <w:lang w:eastAsia="en-NZ"/>
        </w:rPr>
        <w:t>correct annotation</w:t>
      </w:r>
    </w:p>
    <w:p w14:paraId="5238D158" w14:textId="77777777" w:rsidR="00E57E57" w:rsidRPr="00467123" w:rsidRDefault="00E57E57" w:rsidP="00BE473E">
      <w:pPr>
        <w:pStyle w:val="Bullet"/>
        <w:tabs>
          <w:tab w:val="clear" w:pos="284"/>
          <w:tab w:val="num" w:pos="568"/>
        </w:tabs>
        <w:ind w:left="993"/>
        <w:rPr>
          <w:lang w:eastAsia="en-NZ"/>
        </w:rPr>
      </w:pPr>
      <w:r w:rsidRPr="00467123">
        <w:rPr>
          <w:lang w:eastAsia="en-NZ"/>
        </w:rPr>
        <w:t>woman</w:t>
      </w:r>
      <w:r w:rsidR="00C633B6" w:rsidRPr="00467123">
        <w:rPr>
          <w:lang w:eastAsia="en-NZ"/>
        </w:rPr>
        <w:t>’</w:t>
      </w:r>
      <w:r w:rsidRPr="00467123">
        <w:rPr>
          <w:lang w:eastAsia="en-NZ"/>
        </w:rPr>
        <w:t>s details</w:t>
      </w:r>
    </w:p>
    <w:p w14:paraId="68C410BB" w14:textId="77777777" w:rsidR="00E57E57" w:rsidRPr="00467123" w:rsidRDefault="00E57E57" w:rsidP="00BE473E">
      <w:pPr>
        <w:pStyle w:val="Bullet"/>
        <w:tabs>
          <w:tab w:val="clear" w:pos="284"/>
          <w:tab w:val="num" w:pos="568"/>
        </w:tabs>
        <w:ind w:left="993"/>
        <w:rPr>
          <w:lang w:eastAsia="en-NZ"/>
        </w:rPr>
      </w:pPr>
      <w:r w:rsidRPr="00467123">
        <w:rPr>
          <w:lang w:eastAsia="en-NZ"/>
        </w:rPr>
        <w:t>absence of artefacts</w:t>
      </w:r>
    </w:p>
    <w:p w14:paraId="44C2C820" w14:textId="419D77D1" w:rsidR="00E57E57" w:rsidRPr="00467123" w:rsidRDefault="00E57E57" w:rsidP="00BE473E">
      <w:pPr>
        <w:pStyle w:val="Bullet"/>
        <w:tabs>
          <w:tab w:val="clear" w:pos="284"/>
          <w:tab w:val="num" w:pos="568"/>
        </w:tabs>
        <w:ind w:left="993"/>
        <w:rPr>
          <w:lang w:eastAsia="en-NZ"/>
        </w:rPr>
      </w:pPr>
      <w:r w:rsidRPr="00467123">
        <w:rPr>
          <w:lang w:eastAsia="en-NZ"/>
        </w:rPr>
        <w:t>completeness of examination according to the MIQ classiﬁcation,</w:t>
      </w:r>
      <w:r w:rsidRPr="00467123">
        <w:t xml:space="preserve"> </w:t>
      </w:r>
      <w:r w:rsidRPr="00467123">
        <w:rPr>
          <w:lang w:eastAsia="en-NZ"/>
        </w:rPr>
        <w:t xml:space="preserve">and to document the grading (refer to Appendix </w:t>
      </w:r>
      <w:r w:rsidR="00812671">
        <w:rPr>
          <w:lang w:eastAsia="en-NZ"/>
        </w:rPr>
        <w:t>5</w:t>
      </w:r>
      <w:r w:rsidRPr="00467123">
        <w:rPr>
          <w:lang w:eastAsia="en-NZ"/>
        </w:rPr>
        <w:t>: Mammographic Image Quality Classification).</w:t>
      </w:r>
    </w:p>
    <w:p w14:paraId="7F844691" w14:textId="510A644B"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4.1.10</w:t>
      </w:r>
      <w:r w:rsidRPr="00467123">
        <w:rPr>
          <w:rFonts w:cs="Arial"/>
          <w:color w:val="000000"/>
          <w:lang w:eastAsia="en-NZ"/>
        </w:rPr>
        <w:tab/>
        <w:t xml:space="preserve">Another </w:t>
      </w:r>
      <w:r w:rsidR="00EF3647">
        <w:rPr>
          <w:rFonts w:cs="Arial"/>
          <w:color w:val="000000"/>
          <w:lang w:eastAsia="en-NZ"/>
        </w:rPr>
        <w:t>MIT</w:t>
      </w:r>
      <w:r w:rsidRPr="00467123">
        <w:rPr>
          <w:rFonts w:cs="Arial"/>
          <w:color w:val="000000"/>
          <w:lang w:eastAsia="en-NZ"/>
        </w:rPr>
        <w:t>, other than the one performing the examination, may review the images prior to them being read, and this will usually occur with mammograms performed offsite.</w:t>
      </w:r>
    </w:p>
    <w:p w14:paraId="10942BCE" w14:textId="77777777"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4.1.11</w:t>
      </w:r>
      <w:r w:rsidRPr="00467123">
        <w:rPr>
          <w:rFonts w:cs="Arial"/>
          <w:color w:val="000000"/>
          <w:lang w:eastAsia="en-NZ"/>
        </w:rPr>
        <w:tab/>
        <w:t>The technical reject rate for the provider is ≤3% of all screening images.</w:t>
      </w:r>
    </w:p>
    <w:p w14:paraId="1F612C85" w14:textId="77777777"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4.1.12</w:t>
      </w:r>
      <w:r w:rsidRPr="00467123">
        <w:rPr>
          <w:rFonts w:cs="Arial"/>
          <w:color w:val="000000"/>
          <w:lang w:eastAsia="en-NZ"/>
        </w:rPr>
        <w:tab/>
        <w:t>The technical recall rate for the provider is ≤0.5%.</w:t>
      </w:r>
    </w:p>
    <w:p w14:paraId="6DF5A402" w14:textId="16B66325"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4.1.13</w:t>
      </w:r>
      <w:r w:rsidRPr="00467123">
        <w:rPr>
          <w:rFonts w:cs="Arial"/>
          <w:color w:val="000000"/>
          <w:lang w:eastAsia="en-NZ"/>
        </w:rPr>
        <w:tab/>
        <w:t xml:space="preserve">Image identification complies with relevant regulations and with the Royal Australian and New Zealand College of Radiologists (RANZCR) </w:t>
      </w:r>
      <w:r w:rsidRPr="00467123">
        <w:rPr>
          <w:rFonts w:cs="Arial"/>
          <w:i/>
          <w:color w:val="000000"/>
          <w:lang w:eastAsia="en-NZ"/>
        </w:rPr>
        <w:t>Standards of Practice for Diagnostic and Interventional Radiology</w:t>
      </w:r>
      <w:r w:rsidRPr="00467123">
        <w:rPr>
          <w:rFonts w:cs="Arial"/>
          <w:color w:val="000000"/>
          <w:lang w:eastAsia="en-NZ"/>
        </w:rPr>
        <w:t>, including standards relating to storing, retrieving and transmitting images.</w:t>
      </w:r>
    </w:p>
    <w:p w14:paraId="03A1DBB0" w14:textId="77777777" w:rsidR="00E57E57" w:rsidRPr="00467123" w:rsidRDefault="00E57E57" w:rsidP="00B13CB8">
      <w:pPr>
        <w:spacing w:before="180"/>
        <w:ind w:left="709" w:hanging="709"/>
        <w:rPr>
          <w:rFonts w:cs="Arial"/>
          <w:color w:val="000000"/>
          <w:lang w:eastAsia="en-NZ"/>
        </w:rPr>
      </w:pPr>
      <w:r w:rsidRPr="00467123">
        <w:rPr>
          <w:rFonts w:cs="Arial"/>
          <w:color w:val="000000"/>
          <w:lang w:eastAsia="en-NZ"/>
        </w:rPr>
        <w:t>4.1.14</w:t>
      </w:r>
      <w:r w:rsidRPr="00467123">
        <w:rPr>
          <w:rFonts w:cs="Arial"/>
          <w:color w:val="000000"/>
          <w:lang w:eastAsia="en-NZ"/>
        </w:rPr>
        <w:tab/>
        <w:t>The provider has a disaster recovery system that addresses the risk of network failure and also takes into consideration PACS (picture archive and communication system) and image failure.</w:t>
      </w:r>
    </w:p>
    <w:p w14:paraId="7375A542" w14:textId="77777777" w:rsidR="00B13CB8" w:rsidRPr="00467123" w:rsidRDefault="00B13CB8" w:rsidP="00B13CB8">
      <w:pPr>
        <w:rPr>
          <w:lang w:eastAsia="en-NZ"/>
        </w:rPr>
      </w:pPr>
    </w:p>
    <w:p w14:paraId="0351C945" w14:textId="48CEA219" w:rsidR="00E57E57" w:rsidRPr="00467123" w:rsidRDefault="00B13CB8" w:rsidP="00B13CB8">
      <w:pPr>
        <w:pStyle w:val="Heading2"/>
        <w:spacing w:before="0"/>
        <w:rPr>
          <w:rFonts w:cs="Arial"/>
          <w:color w:val="000000"/>
          <w:lang w:eastAsia="en-NZ"/>
        </w:rPr>
      </w:pPr>
      <w:bookmarkStart w:id="52" w:name="_Toc374980537"/>
      <w:r w:rsidRPr="00467123">
        <w:br w:type="page"/>
      </w:r>
      <w:bookmarkStart w:id="53" w:name="_Toc127520284"/>
      <w:r w:rsidR="00E57E57" w:rsidRPr="00467123">
        <w:t>Criterion 4.2</w:t>
      </w:r>
      <w:r w:rsidRPr="00467123">
        <w:t xml:space="preserve">: </w:t>
      </w:r>
      <w:r w:rsidR="00E57E57" w:rsidRPr="00467123">
        <w:t xml:space="preserve">The provider ensures high quality screen reading so that cancer detection is </w:t>
      </w:r>
      <w:r w:rsidR="005E5A05" w:rsidRPr="00467123">
        <w:t>maximised,</w:t>
      </w:r>
      <w:r w:rsidR="00E57E57" w:rsidRPr="00467123">
        <w:t xml:space="preserve"> and harms are minimised</w:t>
      </w:r>
      <w:bookmarkEnd w:id="52"/>
      <w:bookmarkEnd w:id="53"/>
    </w:p>
    <w:p w14:paraId="73A30BF1" w14:textId="77777777" w:rsidR="00E57E57" w:rsidRPr="00467123" w:rsidRDefault="00E57E57" w:rsidP="00B13CB8">
      <w:pPr>
        <w:pStyle w:val="Heading3"/>
      </w:pPr>
      <w:r w:rsidRPr="00467123">
        <w:t>Elements</w:t>
      </w:r>
    </w:p>
    <w:p w14:paraId="510E1F61" w14:textId="77777777" w:rsidR="00E57E57" w:rsidRPr="00467123" w:rsidRDefault="00E57E57" w:rsidP="00B13CB8">
      <w:pPr>
        <w:spacing w:before="180"/>
        <w:ind w:left="709" w:hanging="709"/>
        <w:rPr>
          <w:lang w:eastAsia="en-NZ"/>
        </w:rPr>
      </w:pPr>
      <w:r w:rsidRPr="00467123">
        <w:rPr>
          <w:lang w:eastAsia="en-NZ"/>
        </w:rPr>
        <w:t>4.2.1</w:t>
      </w:r>
      <w:r w:rsidRPr="00467123">
        <w:rPr>
          <w:lang w:eastAsia="en-NZ"/>
        </w:rPr>
        <w:tab/>
        <w:t>Images are read independently by two radiologists, both of whom meet the radiology training requirements as speciﬁed in this document.</w:t>
      </w:r>
    </w:p>
    <w:p w14:paraId="25D69C57" w14:textId="77777777" w:rsidR="00E57E57" w:rsidRPr="00467123" w:rsidRDefault="00E57E57" w:rsidP="00B13CB8">
      <w:pPr>
        <w:spacing w:before="180"/>
        <w:ind w:left="709" w:hanging="709"/>
        <w:rPr>
          <w:lang w:eastAsia="en-NZ"/>
        </w:rPr>
      </w:pPr>
      <w:r w:rsidRPr="00467123">
        <w:rPr>
          <w:lang w:eastAsia="en-NZ"/>
        </w:rPr>
        <w:t>4.2.2</w:t>
      </w:r>
      <w:r w:rsidRPr="00467123">
        <w:rPr>
          <w:lang w:eastAsia="en-NZ"/>
        </w:rPr>
        <w:tab/>
        <w:t>Providers ensure there is uninterrupted time scheduled for reading screening mammograms.</w:t>
      </w:r>
    </w:p>
    <w:p w14:paraId="35386FC0" w14:textId="77777777" w:rsidR="00E57E57" w:rsidRPr="00467123" w:rsidRDefault="00E57E57" w:rsidP="00B13CB8">
      <w:pPr>
        <w:spacing w:before="180"/>
        <w:ind w:left="709" w:hanging="709"/>
        <w:rPr>
          <w:lang w:eastAsia="en-NZ"/>
        </w:rPr>
      </w:pPr>
      <w:r w:rsidRPr="00467123">
        <w:rPr>
          <w:lang w:eastAsia="en-NZ"/>
        </w:rPr>
        <w:t>4.2.3</w:t>
      </w:r>
      <w:r w:rsidRPr="00467123">
        <w:rPr>
          <w:lang w:eastAsia="en-NZ"/>
        </w:rPr>
        <w:tab/>
        <w:t>Providers ensure the system supports independent reading where the second radiologist cannot view or alter the results entered by the first reader.</w:t>
      </w:r>
    </w:p>
    <w:p w14:paraId="5123F0CA" w14:textId="7E8FE308" w:rsidR="00E57E57" w:rsidRPr="00467123" w:rsidRDefault="00E57E57" w:rsidP="00B13CB8">
      <w:pPr>
        <w:spacing w:before="180"/>
        <w:ind w:left="709" w:hanging="709"/>
        <w:rPr>
          <w:lang w:eastAsia="en-NZ"/>
        </w:rPr>
      </w:pPr>
      <w:r w:rsidRPr="00467123">
        <w:rPr>
          <w:lang w:eastAsia="en-NZ"/>
        </w:rPr>
        <w:t>4.2.4</w:t>
      </w:r>
      <w:r w:rsidRPr="00467123">
        <w:rPr>
          <w:lang w:eastAsia="en-NZ"/>
        </w:rPr>
        <w:tab/>
        <w:t xml:space="preserve">All primary reading of digitally acquired examinations must be conducted through </w:t>
      </w:r>
      <w:r w:rsidR="005E5A05" w:rsidRPr="00467123">
        <w:rPr>
          <w:lang w:eastAsia="en-NZ"/>
        </w:rPr>
        <w:t>soft copy</w:t>
      </w:r>
      <w:r w:rsidRPr="00467123">
        <w:rPr>
          <w:lang w:eastAsia="en-NZ"/>
        </w:rPr>
        <w:t xml:space="preserve"> reading. The printing of hard-copy films for primary reading is not permitted within the programme.</w:t>
      </w:r>
    </w:p>
    <w:p w14:paraId="6AD95FA1" w14:textId="0474ECD4" w:rsidR="00E57E57" w:rsidRPr="00467123" w:rsidRDefault="00E57E57" w:rsidP="00B13CB8">
      <w:pPr>
        <w:spacing w:before="180"/>
        <w:ind w:left="709" w:hanging="709"/>
        <w:rPr>
          <w:lang w:eastAsia="en-NZ"/>
        </w:rPr>
      </w:pPr>
      <w:r w:rsidRPr="00467123">
        <w:rPr>
          <w:lang w:eastAsia="en-NZ"/>
        </w:rPr>
        <w:t>4.2.5</w:t>
      </w:r>
      <w:r w:rsidRPr="00467123">
        <w:rPr>
          <w:lang w:eastAsia="en-NZ"/>
        </w:rPr>
        <w:tab/>
        <w:t xml:space="preserve">All image readers must read at least </w:t>
      </w:r>
      <w:r w:rsidR="00EF268D">
        <w:rPr>
          <w:lang w:eastAsia="en-NZ"/>
        </w:rPr>
        <w:t>3</w:t>
      </w:r>
      <w:r w:rsidRPr="00467123">
        <w:rPr>
          <w:lang w:eastAsia="en-NZ"/>
        </w:rPr>
        <w:t xml:space="preserve">000 screening mammograms within the </w:t>
      </w:r>
      <w:r w:rsidR="00FB1C8D">
        <w:rPr>
          <w:lang w:eastAsia="en-NZ"/>
        </w:rPr>
        <w:t>p</w:t>
      </w:r>
      <w:r w:rsidR="00FB1C8D" w:rsidRPr="00467123">
        <w:rPr>
          <w:lang w:eastAsia="en-NZ"/>
        </w:rPr>
        <w:t xml:space="preserve">rogramme </w:t>
      </w:r>
      <w:r w:rsidRPr="00467123">
        <w:rPr>
          <w:lang w:eastAsia="en-NZ"/>
        </w:rPr>
        <w:t>per year.</w:t>
      </w:r>
    </w:p>
    <w:p w14:paraId="3036930F" w14:textId="77777777" w:rsidR="00E57E57" w:rsidRPr="00467123" w:rsidRDefault="00E57E57" w:rsidP="00B13CB8">
      <w:pPr>
        <w:spacing w:before="180"/>
        <w:ind w:left="709" w:hanging="709"/>
        <w:rPr>
          <w:lang w:eastAsia="en-NZ"/>
        </w:rPr>
      </w:pPr>
      <w:r w:rsidRPr="00467123">
        <w:rPr>
          <w:lang w:eastAsia="en-NZ"/>
        </w:rPr>
        <w:t>4.2.6</w:t>
      </w:r>
      <w:r w:rsidRPr="00467123">
        <w:rPr>
          <w:lang w:eastAsia="en-NZ"/>
        </w:rPr>
        <w:tab/>
        <w:t>The final outcome of imaging is reported as either:</w:t>
      </w:r>
    </w:p>
    <w:p w14:paraId="38B46BC2" w14:textId="77777777" w:rsidR="00E57E57" w:rsidRPr="00467123" w:rsidRDefault="00E57E57" w:rsidP="006D578B">
      <w:pPr>
        <w:pStyle w:val="Bullet"/>
        <w:tabs>
          <w:tab w:val="clear" w:pos="284"/>
        </w:tabs>
        <w:ind w:left="993"/>
        <w:rPr>
          <w:color w:val="000000"/>
          <w:lang w:eastAsia="en-NZ"/>
        </w:rPr>
      </w:pPr>
      <w:r w:rsidRPr="00467123">
        <w:rPr>
          <w:lang w:eastAsia="en-NZ"/>
        </w:rPr>
        <w:t xml:space="preserve">return to routine screening (which may also have </w:t>
      </w:r>
      <w:r w:rsidR="00C633B6" w:rsidRPr="00467123">
        <w:rPr>
          <w:lang w:eastAsia="en-NZ"/>
        </w:rPr>
        <w:t>‘</w:t>
      </w:r>
      <w:r w:rsidRPr="00467123">
        <w:rPr>
          <w:lang w:eastAsia="en-NZ"/>
        </w:rPr>
        <w:t>but has symptoms</w:t>
      </w:r>
      <w:r w:rsidR="00C633B6" w:rsidRPr="00467123">
        <w:rPr>
          <w:lang w:eastAsia="en-NZ"/>
        </w:rPr>
        <w:t>’</w:t>
      </w:r>
      <w:r w:rsidRPr="00467123">
        <w:rPr>
          <w:lang w:eastAsia="en-NZ"/>
        </w:rPr>
        <w:t xml:space="preserve"> or </w:t>
      </w:r>
      <w:r w:rsidR="00C633B6" w:rsidRPr="00467123">
        <w:rPr>
          <w:lang w:eastAsia="en-NZ"/>
        </w:rPr>
        <w:t>‘</w:t>
      </w:r>
      <w:r w:rsidRPr="00467123">
        <w:rPr>
          <w:lang w:eastAsia="en-NZ"/>
        </w:rPr>
        <w:t>not complete</w:t>
      </w:r>
      <w:r w:rsidR="00C633B6" w:rsidRPr="00467123">
        <w:rPr>
          <w:lang w:eastAsia="en-NZ"/>
        </w:rPr>
        <w:t>’</w:t>
      </w:r>
      <w:r w:rsidRPr="00467123">
        <w:rPr>
          <w:lang w:eastAsia="en-NZ"/>
        </w:rPr>
        <w:t xml:space="preserve">) </w:t>
      </w:r>
      <w:r w:rsidRPr="00467123">
        <w:rPr>
          <w:color w:val="000000"/>
          <w:lang w:eastAsia="en-NZ"/>
        </w:rPr>
        <w:t>or</w:t>
      </w:r>
    </w:p>
    <w:p w14:paraId="7C96CBFD" w14:textId="77777777" w:rsidR="00E57E57" w:rsidRPr="00467123" w:rsidRDefault="00C633B6" w:rsidP="00BE473E">
      <w:pPr>
        <w:pStyle w:val="Bullet"/>
        <w:tabs>
          <w:tab w:val="clear" w:pos="284"/>
          <w:tab w:val="num" w:pos="568"/>
        </w:tabs>
        <w:ind w:left="993"/>
        <w:rPr>
          <w:color w:val="000000"/>
          <w:lang w:eastAsia="en-NZ"/>
        </w:rPr>
      </w:pPr>
      <w:r w:rsidRPr="00467123">
        <w:rPr>
          <w:color w:val="000000"/>
          <w:lang w:eastAsia="en-NZ"/>
        </w:rPr>
        <w:t>‘</w:t>
      </w:r>
      <w:r w:rsidR="00E57E57" w:rsidRPr="00467123">
        <w:rPr>
          <w:color w:val="000000"/>
          <w:lang w:eastAsia="en-NZ"/>
        </w:rPr>
        <w:t>for assessment</w:t>
      </w:r>
      <w:r w:rsidRPr="00467123">
        <w:rPr>
          <w:color w:val="000000"/>
          <w:lang w:eastAsia="en-NZ"/>
        </w:rPr>
        <w:t>’</w:t>
      </w:r>
      <w:r w:rsidR="00E57E57" w:rsidRPr="00467123">
        <w:rPr>
          <w:color w:val="000000"/>
          <w:lang w:eastAsia="en-NZ"/>
        </w:rPr>
        <w:t xml:space="preserve"> (refer for further mammographic or clinical work-up at an assessment clinic).</w:t>
      </w:r>
    </w:p>
    <w:p w14:paraId="401C92EF" w14:textId="77777777" w:rsidR="00E57E57" w:rsidRPr="00467123" w:rsidRDefault="00E57E57" w:rsidP="00B13CB8">
      <w:pPr>
        <w:spacing w:before="180"/>
        <w:ind w:left="709" w:hanging="709"/>
        <w:rPr>
          <w:rFonts w:cs="Arial"/>
          <w:color w:val="000000"/>
          <w:lang w:eastAsia="en-NZ"/>
        </w:rPr>
      </w:pPr>
      <w:r w:rsidRPr="00467123">
        <w:rPr>
          <w:rFonts w:cs="Arial"/>
          <w:color w:val="000000"/>
          <w:lang w:eastAsia="en-NZ"/>
        </w:rPr>
        <w:t>4.2.7</w:t>
      </w:r>
      <w:r w:rsidRPr="00467123">
        <w:rPr>
          <w:rFonts w:cs="Arial"/>
          <w:color w:val="000000"/>
          <w:lang w:eastAsia="en-NZ"/>
        </w:rPr>
        <w:tab/>
        <w:t xml:space="preserve">A written protocol is followed for resolving cases in which consensus between the blind reads is not reached. This may include interpretation by a third reader or a consensus process. The result of this process will be a final single recommendation: either </w:t>
      </w:r>
      <w:r w:rsidR="00C633B6" w:rsidRPr="00467123">
        <w:rPr>
          <w:rFonts w:cs="Arial"/>
          <w:color w:val="000000"/>
          <w:lang w:eastAsia="en-NZ"/>
        </w:rPr>
        <w:t>‘</w:t>
      </w:r>
      <w:r w:rsidRPr="00467123">
        <w:rPr>
          <w:rFonts w:cs="Arial"/>
          <w:color w:val="000000"/>
          <w:lang w:eastAsia="en-NZ"/>
        </w:rPr>
        <w:t>return to routine screening</w:t>
      </w:r>
      <w:r w:rsidR="00C633B6" w:rsidRPr="00467123">
        <w:rPr>
          <w:rFonts w:cs="Arial"/>
          <w:color w:val="000000"/>
          <w:lang w:eastAsia="en-NZ"/>
        </w:rPr>
        <w:t>’</w:t>
      </w:r>
      <w:r w:rsidRPr="00467123">
        <w:rPr>
          <w:rFonts w:cs="Arial"/>
          <w:color w:val="000000"/>
          <w:lang w:eastAsia="en-NZ"/>
        </w:rPr>
        <w:t xml:space="preserve"> or </w:t>
      </w:r>
      <w:r w:rsidR="00C633B6" w:rsidRPr="00467123">
        <w:rPr>
          <w:rFonts w:cs="Arial"/>
          <w:color w:val="000000"/>
          <w:lang w:eastAsia="en-NZ"/>
        </w:rPr>
        <w:t>‘</w:t>
      </w:r>
      <w:r w:rsidRPr="00467123">
        <w:rPr>
          <w:rFonts w:cs="Arial"/>
          <w:color w:val="000000"/>
          <w:lang w:eastAsia="en-NZ"/>
        </w:rPr>
        <w:t>for assessment</w:t>
      </w:r>
      <w:r w:rsidR="00C633B6" w:rsidRPr="00467123">
        <w:rPr>
          <w:rFonts w:cs="Arial"/>
          <w:color w:val="000000"/>
          <w:lang w:eastAsia="en-NZ"/>
        </w:rPr>
        <w:t>’</w:t>
      </w:r>
      <w:r w:rsidRPr="00467123">
        <w:rPr>
          <w:rFonts w:cs="Arial"/>
          <w:color w:val="000000"/>
          <w:lang w:eastAsia="en-NZ"/>
        </w:rPr>
        <w:t xml:space="preserve"> (as above).</w:t>
      </w:r>
    </w:p>
    <w:p w14:paraId="233DB591" w14:textId="77777777" w:rsidR="00B13CB8" w:rsidRPr="00467123" w:rsidRDefault="00B13CB8" w:rsidP="00B13CB8">
      <w:pPr>
        <w:rPr>
          <w:lang w:eastAsia="en-NZ"/>
        </w:rPr>
      </w:pPr>
    </w:p>
    <w:p w14:paraId="116B2DE2" w14:textId="77777777" w:rsidR="00E57E57" w:rsidRPr="00467123" w:rsidRDefault="00B13CB8" w:rsidP="00B13CB8">
      <w:pPr>
        <w:pStyle w:val="Heading2"/>
        <w:rPr>
          <w:rFonts w:cs="Arial"/>
          <w:color w:val="000000"/>
          <w:lang w:eastAsia="en-NZ"/>
        </w:rPr>
      </w:pPr>
      <w:bookmarkStart w:id="54" w:name="_Toc374980538"/>
      <w:r w:rsidRPr="00467123">
        <w:br w:type="page"/>
      </w:r>
      <w:bookmarkStart w:id="55" w:name="_Toc127520285"/>
      <w:r w:rsidR="00E57E57" w:rsidRPr="00467123">
        <w:t>Criterion 4.3</w:t>
      </w:r>
      <w:r w:rsidRPr="00467123">
        <w:t xml:space="preserve">: </w:t>
      </w:r>
      <w:r w:rsidR="00E57E57" w:rsidRPr="00467123">
        <w:t>Unnecessary investigations and recall for assessment are minimised</w:t>
      </w:r>
      <w:bookmarkEnd w:id="54"/>
      <w:bookmarkEnd w:id="55"/>
    </w:p>
    <w:p w14:paraId="57CBDF0A" w14:textId="77777777" w:rsidR="00E57E57" w:rsidRPr="00467123" w:rsidRDefault="00E57E57" w:rsidP="00B13CB8">
      <w:pPr>
        <w:pStyle w:val="Heading3"/>
      </w:pPr>
      <w:r w:rsidRPr="00467123">
        <w:t>Elements</w:t>
      </w:r>
    </w:p>
    <w:p w14:paraId="4338555B" w14:textId="77C19B8F" w:rsidR="00E57E57" w:rsidRPr="007C0981" w:rsidRDefault="00E57E57" w:rsidP="00B13CB8">
      <w:pPr>
        <w:spacing w:before="180"/>
        <w:ind w:left="709" w:hanging="709"/>
        <w:rPr>
          <w:lang w:eastAsia="en-NZ"/>
        </w:rPr>
      </w:pPr>
      <w:r w:rsidRPr="007C0981">
        <w:rPr>
          <w:lang w:eastAsia="en-NZ"/>
        </w:rPr>
        <w:t>4.3.1</w:t>
      </w:r>
      <w:r w:rsidRPr="007C0981">
        <w:rPr>
          <w:lang w:eastAsia="en-NZ"/>
        </w:rPr>
        <w:tab/>
        <w:t xml:space="preserve">&lt;10% of women aged </w:t>
      </w:r>
      <w:r w:rsidR="00730499" w:rsidRPr="007C0981">
        <w:t>45</w:t>
      </w:r>
      <w:r w:rsidRPr="007C0981">
        <w:rPr>
          <w:lang w:eastAsia="en-NZ"/>
        </w:rPr>
        <w:t>–69 who attend for their first screen are recalled for assessment.</w:t>
      </w:r>
    </w:p>
    <w:p w14:paraId="632F4BEA" w14:textId="2E3D9436" w:rsidR="00E57E57" w:rsidRPr="007C0981" w:rsidRDefault="00E57E57" w:rsidP="00B13CB8">
      <w:pPr>
        <w:spacing w:before="180"/>
        <w:ind w:left="709" w:hanging="709"/>
        <w:rPr>
          <w:lang w:eastAsia="en-NZ"/>
        </w:rPr>
      </w:pPr>
      <w:r w:rsidRPr="007C0981">
        <w:rPr>
          <w:lang w:eastAsia="en-NZ"/>
        </w:rPr>
        <w:t>4.3.2</w:t>
      </w:r>
      <w:r w:rsidRPr="007C0981">
        <w:rPr>
          <w:lang w:eastAsia="en-NZ"/>
        </w:rPr>
        <w:tab/>
        <w:t xml:space="preserve">&lt;5% of women aged </w:t>
      </w:r>
      <w:r w:rsidR="00730499" w:rsidRPr="007C0981">
        <w:t>45</w:t>
      </w:r>
      <w:r w:rsidRPr="007C0981">
        <w:rPr>
          <w:lang w:eastAsia="en-NZ"/>
        </w:rPr>
        <w:t>–69 who attend for their second or subsequent screen are recalled for assessment.</w:t>
      </w:r>
    </w:p>
    <w:p w14:paraId="28803144" w14:textId="39C4AD3A" w:rsidR="00C633B6" w:rsidRPr="007C0981" w:rsidRDefault="00E57E57" w:rsidP="00B13CB8">
      <w:pPr>
        <w:spacing w:before="180"/>
        <w:ind w:left="709" w:hanging="709"/>
        <w:rPr>
          <w:lang w:eastAsia="en-NZ"/>
        </w:rPr>
      </w:pPr>
      <w:r w:rsidRPr="007C0981">
        <w:rPr>
          <w:lang w:eastAsia="en-NZ"/>
        </w:rPr>
        <w:t>4.3.3</w:t>
      </w:r>
      <w:r w:rsidRPr="007C0981">
        <w:rPr>
          <w:lang w:eastAsia="en-NZ"/>
        </w:rPr>
        <w:tab/>
        <w:t xml:space="preserve">The provider monitors the positive predictive value of the screening mammogram for women aged </w:t>
      </w:r>
      <w:r w:rsidR="00730499" w:rsidRPr="007C0981">
        <w:t>45</w:t>
      </w:r>
      <w:r w:rsidRPr="007C0981">
        <w:rPr>
          <w:lang w:eastAsia="en-NZ"/>
        </w:rPr>
        <w:t>–69 for those who attend for their first screen.</w:t>
      </w:r>
    </w:p>
    <w:p w14:paraId="58EECEB3" w14:textId="441CF06A" w:rsidR="00E57E57" w:rsidRPr="007C0981" w:rsidRDefault="00E57E57" w:rsidP="00B13CB8">
      <w:pPr>
        <w:spacing w:before="180"/>
        <w:ind w:left="709" w:hanging="709"/>
        <w:rPr>
          <w:lang w:eastAsia="en-NZ"/>
        </w:rPr>
      </w:pPr>
      <w:r w:rsidRPr="007C0981">
        <w:rPr>
          <w:lang w:eastAsia="en-NZ"/>
        </w:rPr>
        <w:t>4.3.4</w:t>
      </w:r>
      <w:r w:rsidRPr="007C0981">
        <w:rPr>
          <w:lang w:eastAsia="en-NZ"/>
        </w:rPr>
        <w:tab/>
        <w:t xml:space="preserve">The provider monitors the positive predictive value of the screening mammogram for women aged </w:t>
      </w:r>
      <w:r w:rsidR="00730499" w:rsidRPr="007C0981">
        <w:t>45</w:t>
      </w:r>
      <w:r w:rsidRPr="007C0981">
        <w:rPr>
          <w:lang w:eastAsia="en-NZ"/>
        </w:rPr>
        <w:t>–69 for those who attend for their second or subsequent screens.</w:t>
      </w:r>
    </w:p>
    <w:p w14:paraId="5C7C906D" w14:textId="77777777" w:rsidR="00E57E57" w:rsidRPr="00467123" w:rsidRDefault="00E57E57" w:rsidP="00B13CB8">
      <w:pPr>
        <w:spacing w:before="180"/>
        <w:ind w:left="709" w:hanging="709"/>
        <w:rPr>
          <w:lang w:eastAsia="en-NZ"/>
        </w:rPr>
      </w:pPr>
      <w:r w:rsidRPr="007C0981">
        <w:rPr>
          <w:lang w:eastAsia="en-NZ"/>
        </w:rPr>
        <w:t>4.3.5</w:t>
      </w:r>
      <w:r w:rsidRPr="007C0981">
        <w:rPr>
          <w:lang w:eastAsia="en-NZ"/>
        </w:rPr>
        <w:tab/>
        <w:t>&lt;2% of women are recommended for extended assessment following their initial assessment.</w:t>
      </w:r>
    </w:p>
    <w:p w14:paraId="31BD98EA" w14:textId="77777777" w:rsidR="00B13CB8" w:rsidRPr="00467123" w:rsidRDefault="00B13CB8" w:rsidP="00B13CB8">
      <w:pPr>
        <w:rPr>
          <w:lang w:eastAsia="en-NZ"/>
        </w:rPr>
      </w:pPr>
    </w:p>
    <w:p w14:paraId="51A01163" w14:textId="77777777" w:rsidR="00E57E57" w:rsidRPr="00467123" w:rsidRDefault="00B13CB8" w:rsidP="00B13CB8">
      <w:pPr>
        <w:pStyle w:val="Heading2"/>
        <w:spacing w:before="0"/>
        <w:rPr>
          <w:rFonts w:cs="Arial"/>
          <w:color w:val="000000"/>
          <w:lang w:eastAsia="en-NZ"/>
        </w:rPr>
      </w:pPr>
      <w:bookmarkStart w:id="56" w:name="_Toc374980539"/>
      <w:r w:rsidRPr="00467123">
        <w:br w:type="page"/>
      </w:r>
      <w:bookmarkStart w:id="57" w:name="_Toc127520286"/>
      <w:r w:rsidR="00E57E57" w:rsidRPr="00467123">
        <w:t>Criterion 4.4</w:t>
      </w:r>
      <w:r w:rsidRPr="00467123">
        <w:t xml:space="preserve">: </w:t>
      </w:r>
      <w:r w:rsidR="00E57E57" w:rsidRPr="00467123">
        <w:t>The provider has policies and protocols in place that are essential for high quality cancer detection</w:t>
      </w:r>
      <w:bookmarkEnd w:id="56"/>
      <w:bookmarkEnd w:id="57"/>
    </w:p>
    <w:p w14:paraId="04C7EEA4" w14:textId="77777777" w:rsidR="00E57E57" w:rsidRPr="00467123" w:rsidRDefault="00E57E57" w:rsidP="00B51D9D">
      <w:pPr>
        <w:pStyle w:val="Heading3"/>
      </w:pPr>
      <w:r w:rsidRPr="00467123">
        <w:t>Elements</w:t>
      </w:r>
    </w:p>
    <w:p w14:paraId="051ABDBB" w14:textId="77777777" w:rsidR="00C633B6" w:rsidRPr="00467123" w:rsidRDefault="00E57E57" w:rsidP="00B51D9D">
      <w:pPr>
        <w:spacing w:before="180"/>
        <w:ind w:left="709" w:hanging="709"/>
        <w:rPr>
          <w:lang w:eastAsia="en-NZ"/>
        </w:rPr>
      </w:pPr>
      <w:r w:rsidRPr="00467123">
        <w:rPr>
          <w:lang w:eastAsia="en-NZ"/>
        </w:rPr>
        <w:t>4.4.1</w:t>
      </w:r>
      <w:r w:rsidRPr="00467123">
        <w:rPr>
          <w:lang w:eastAsia="en-NZ"/>
        </w:rPr>
        <w:tab/>
        <w:t>For invasive interval cancers identified through Cancer Registry data, the provider implements a protocol for:</w:t>
      </w:r>
    </w:p>
    <w:p w14:paraId="6DED7297" w14:textId="77777777" w:rsidR="00C633B6" w:rsidRPr="00467123" w:rsidRDefault="00E57E57" w:rsidP="006D578B">
      <w:pPr>
        <w:pStyle w:val="Bullet"/>
        <w:tabs>
          <w:tab w:val="clear" w:pos="284"/>
        </w:tabs>
        <w:ind w:left="993"/>
        <w:rPr>
          <w:lang w:eastAsia="en-NZ"/>
        </w:rPr>
      </w:pPr>
      <w:r w:rsidRPr="00467123">
        <w:rPr>
          <w:lang w:eastAsia="en-NZ"/>
        </w:rPr>
        <w:t>reviewing and investigating all invasive interval cancers within their service on an annual basis</w:t>
      </w:r>
    </w:p>
    <w:p w14:paraId="49520BE2" w14:textId="77777777" w:rsidR="00E57E57" w:rsidRPr="00467123" w:rsidRDefault="00E57E57" w:rsidP="00BE473E">
      <w:pPr>
        <w:pStyle w:val="Bullet"/>
        <w:tabs>
          <w:tab w:val="clear" w:pos="284"/>
          <w:tab w:val="num" w:pos="568"/>
        </w:tabs>
        <w:ind w:left="993"/>
        <w:rPr>
          <w:lang w:eastAsia="en-NZ"/>
        </w:rPr>
      </w:pPr>
      <w:r w:rsidRPr="00467123">
        <w:rPr>
          <w:lang w:eastAsia="en-NZ"/>
        </w:rPr>
        <w:t>identifying and implementing changes to improve practice where necessary, particularly when the invasive interval cancer rate is greater than the standard.</w:t>
      </w:r>
    </w:p>
    <w:p w14:paraId="6B9EAED9" w14:textId="6E064A5F" w:rsidR="00C633B6" w:rsidRPr="00467123" w:rsidRDefault="00E57E57" w:rsidP="00B51D9D">
      <w:pPr>
        <w:spacing w:before="180"/>
        <w:ind w:left="709" w:hanging="709"/>
        <w:rPr>
          <w:rFonts w:cs="Arial"/>
          <w:color w:val="000000"/>
          <w:lang w:eastAsia="en-NZ"/>
        </w:rPr>
      </w:pPr>
      <w:r w:rsidRPr="00467123">
        <w:rPr>
          <w:rFonts w:cs="Arial"/>
          <w:color w:val="000000"/>
          <w:lang w:eastAsia="en-NZ"/>
        </w:rPr>
        <w:t>4.4.2</w:t>
      </w:r>
      <w:r w:rsidRPr="00467123">
        <w:rPr>
          <w:rFonts w:cs="Arial"/>
          <w:color w:val="000000"/>
          <w:lang w:eastAsia="en-NZ"/>
        </w:rPr>
        <w:tab/>
        <w:t xml:space="preserve">The service implements a protocol for the management of women who report symptoms either at booking or at attendance (refer to Appendix </w:t>
      </w:r>
      <w:r w:rsidR="00812671">
        <w:rPr>
          <w:rFonts w:cs="Arial"/>
          <w:color w:val="000000"/>
          <w:lang w:eastAsia="en-NZ"/>
        </w:rPr>
        <w:t>6</w:t>
      </w:r>
      <w:r w:rsidRPr="00467123">
        <w:rPr>
          <w:rFonts w:cs="Arial"/>
          <w:color w:val="000000"/>
          <w:lang w:eastAsia="en-NZ"/>
        </w:rPr>
        <w:t>: Symptomatic Women). Significant symptoms are:</w:t>
      </w:r>
    </w:p>
    <w:p w14:paraId="41A69B31" w14:textId="77777777" w:rsidR="00E57E57" w:rsidRPr="00467123" w:rsidRDefault="00E57E57" w:rsidP="006D578B">
      <w:pPr>
        <w:pStyle w:val="Bullet"/>
        <w:tabs>
          <w:tab w:val="clear" w:pos="284"/>
        </w:tabs>
        <w:ind w:left="993"/>
        <w:rPr>
          <w:lang w:eastAsia="en-NZ"/>
        </w:rPr>
      </w:pPr>
      <w:r w:rsidRPr="00467123">
        <w:rPr>
          <w:lang w:eastAsia="en-NZ"/>
        </w:rPr>
        <w:t>a new lump or thickening (a lump the woman can feel that has arisen in the last 12</w:t>
      </w:r>
      <w:r w:rsidR="006D578B">
        <w:rPr>
          <w:lang w:eastAsia="en-NZ"/>
        </w:rPr>
        <w:t> </w:t>
      </w:r>
      <w:r w:rsidRPr="00467123">
        <w:rPr>
          <w:lang w:eastAsia="en-NZ"/>
        </w:rPr>
        <w:t>months)</w:t>
      </w:r>
    </w:p>
    <w:p w14:paraId="2F9C710E" w14:textId="77777777" w:rsidR="00E57E57" w:rsidRPr="00467123" w:rsidRDefault="00E57E57" w:rsidP="00BE473E">
      <w:pPr>
        <w:pStyle w:val="Bullet"/>
        <w:tabs>
          <w:tab w:val="clear" w:pos="284"/>
          <w:tab w:val="num" w:pos="568"/>
        </w:tabs>
        <w:ind w:left="993"/>
        <w:rPr>
          <w:lang w:eastAsia="en-NZ"/>
        </w:rPr>
      </w:pPr>
      <w:r w:rsidRPr="00467123">
        <w:rPr>
          <w:lang w:eastAsia="en-NZ"/>
        </w:rPr>
        <w:t>puckering or dimpling of the skin</w:t>
      </w:r>
    </w:p>
    <w:p w14:paraId="1FAA0027" w14:textId="77777777" w:rsidR="00E57E57" w:rsidRPr="00467123" w:rsidRDefault="00E57E57" w:rsidP="00BE473E">
      <w:pPr>
        <w:pStyle w:val="Bullet"/>
        <w:tabs>
          <w:tab w:val="clear" w:pos="284"/>
          <w:tab w:val="num" w:pos="568"/>
        </w:tabs>
        <w:ind w:left="993"/>
        <w:rPr>
          <w:lang w:eastAsia="en-NZ"/>
        </w:rPr>
      </w:pPr>
      <w:r w:rsidRPr="00467123">
        <w:rPr>
          <w:lang w:eastAsia="en-NZ"/>
        </w:rPr>
        <w:t>any change in one nipple such as:</w:t>
      </w:r>
    </w:p>
    <w:p w14:paraId="57D49861" w14:textId="77777777" w:rsidR="00E57E57" w:rsidRPr="00467123" w:rsidRDefault="00E57E57" w:rsidP="006D578B">
      <w:pPr>
        <w:pStyle w:val="Dash"/>
        <w:tabs>
          <w:tab w:val="clear" w:pos="567"/>
        </w:tabs>
        <w:ind w:left="1275"/>
        <w:rPr>
          <w:lang w:eastAsia="en-NZ"/>
        </w:rPr>
      </w:pPr>
      <w:r w:rsidRPr="00467123">
        <w:rPr>
          <w:lang w:eastAsia="en-NZ"/>
        </w:rPr>
        <w:t>a turned-in nipple</w:t>
      </w:r>
    </w:p>
    <w:p w14:paraId="11E6B4A2" w14:textId="77777777" w:rsidR="00E57E57" w:rsidRPr="00467123" w:rsidRDefault="00E57E57" w:rsidP="00BE473E">
      <w:pPr>
        <w:pStyle w:val="Dash"/>
        <w:tabs>
          <w:tab w:val="clear" w:pos="567"/>
          <w:tab w:val="num" w:pos="851"/>
        </w:tabs>
        <w:ind w:left="1275"/>
        <w:rPr>
          <w:lang w:eastAsia="en-NZ"/>
        </w:rPr>
      </w:pPr>
      <w:r w:rsidRPr="00467123">
        <w:rPr>
          <w:lang w:eastAsia="en-NZ"/>
        </w:rPr>
        <w:t>a watery or bloodstained discharge, which persists without squeezing.</w:t>
      </w:r>
    </w:p>
    <w:p w14:paraId="5AAC53D6" w14:textId="026006BE" w:rsidR="00E57E57" w:rsidRPr="00467123" w:rsidRDefault="00E57E57" w:rsidP="00B51D9D">
      <w:pPr>
        <w:spacing w:before="180"/>
        <w:ind w:left="709" w:hanging="709"/>
        <w:rPr>
          <w:rFonts w:cs="Arial"/>
          <w:color w:val="000000"/>
          <w:lang w:eastAsia="en-NZ"/>
        </w:rPr>
      </w:pPr>
      <w:r w:rsidRPr="00467123">
        <w:rPr>
          <w:rFonts w:cs="Arial"/>
          <w:color w:val="000000"/>
          <w:lang w:eastAsia="en-NZ"/>
        </w:rPr>
        <w:t>4.4.3</w:t>
      </w:r>
      <w:r w:rsidRPr="00467123">
        <w:rPr>
          <w:rFonts w:cs="Arial"/>
          <w:color w:val="000000"/>
          <w:lang w:eastAsia="en-NZ"/>
        </w:rPr>
        <w:tab/>
        <w:t>All women screened must have breast history recorded, which is available to the reading radiologist. This should include:</w:t>
      </w:r>
    </w:p>
    <w:p w14:paraId="2019204C" w14:textId="77777777" w:rsidR="00E57E57" w:rsidRDefault="00E57E57" w:rsidP="006D578B">
      <w:pPr>
        <w:pStyle w:val="Bullet"/>
        <w:tabs>
          <w:tab w:val="clear" w:pos="284"/>
        </w:tabs>
        <w:ind w:left="993"/>
        <w:rPr>
          <w:lang w:eastAsia="en-NZ"/>
        </w:rPr>
      </w:pPr>
      <w:r w:rsidRPr="00467123">
        <w:rPr>
          <w:lang w:eastAsia="en-NZ"/>
        </w:rPr>
        <w:t>the date and place of previous mammogram(s)</w:t>
      </w:r>
    </w:p>
    <w:p w14:paraId="170CE0E8" w14:textId="77777777" w:rsidR="004F049D" w:rsidRPr="00150DFA" w:rsidRDefault="004F049D" w:rsidP="004F049D">
      <w:pPr>
        <w:pStyle w:val="Bullet"/>
        <w:tabs>
          <w:tab w:val="clear" w:pos="284"/>
          <w:tab w:val="num" w:pos="568"/>
        </w:tabs>
        <w:ind w:left="993"/>
        <w:rPr>
          <w:lang w:eastAsia="en-NZ"/>
        </w:rPr>
      </w:pPr>
      <w:r w:rsidRPr="00150DFA">
        <w:rPr>
          <w:lang w:eastAsia="en-NZ"/>
        </w:rPr>
        <w:t>previous breast surgery or treatment</w:t>
      </w:r>
    </w:p>
    <w:p w14:paraId="7EF8B821" w14:textId="1C500C3F" w:rsidR="00E57E57" w:rsidRDefault="00E57E57" w:rsidP="00BE473E">
      <w:pPr>
        <w:pStyle w:val="Bullet"/>
        <w:tabs>
          <w:tab w:val="clear" w:pos="284"/>
          <w:tab w:val="num" w:pos="568"/>
        </w:tabs>
        <w:ind w:left="993"/>
        <w:rPr>
          <w:lang w:eastAsia="en-NZ"/>
        </w:rPr>
      </w:pPr>
      <w:r w:rsidRPr="00467123">
        <w:rPr>
          <w:lang w:eastAsia="en-NZ"/>
        </w:rPr>
        <w:t>any family history of breast cancer</w:t>
      </w:r>
    </w:p>
    <w:p w14:paraId="358B559E" w14:textId="77777777" w:rsidR="00C633B6" w:rsidRPr="00467123" w:rsidRDefault="00E57E57" w:rsidP="00BE473E">
      <w:pPr>
        <w:pStyle w:val="Bullet"/>
        <w:tabs>
          <w:tab w:val="clear" w:pos="284"/>
          <w:tab w:val="num" w:pos="568"/>
        </w:tabs>
        <w:ind w:left="993"/>
        <w:rPr>
          <w:lang w:eastAsia="en-NZ"/>
        </w:rPr>
      </w:pPr>
      <w:r w:rsidRPr="00467123">
        <w:rPr>
          <w:lang w:eastAsia="en-NZ"/>
        </w:rPr>
        <w:t xml:space="preserve">scars, moles and other </w:t>
      </w:r>
      <w:r w:rsidR="00C633B6" w:rsidRPr="00467123">
        <w:rPr>
          <w:lang w:eastAsia="en-NZ"/>
        </w:rPr>
        <w:t>‘</w:t>
      </w:r>
      <w:r w:rsidRPr="00467123">
        <w:rPr>
          <w:lang w:eastAsia="en-NZ"/>
        </w:rPr>
        <w:t>signs</w:t>
      </w:r>
      <w:r w:rsidR="00C633B6" w:rsidRPr="00467123">
        <w:rPr>
          <w:lang w:eastAsia="en-NZ"/>
        </w:rPr>
        <w:t>’</w:t>
      </w:r>
      <w:r w:rsidRPr="00467123">
        <w:rPr>
          <w:lang w:eastAsia="en-NZ"/>
        </w:rPr>
        <w:t xml:space="preserve"> (position recorded)</w:t>
      </w:r>
    </w:p>
    <w:p w14:paraId="3D6061DE" w14:textId="77777777" w:rsidR="00E57E57" w:rsidRPr="00467123" w:rsidRDefault="00E57E57" w:rsidP="00BE473E">
      <w:pPr>
        <w:pStyle w:val="Bullet"/>
        <w:tabs>
          <w:tab w:val="clear" w:pos="284"/>
          <w:tab w:val="num" w:pos="568"/>
        </w:tabs>
        <w:ind w:left="993"/>
        <w:rPr>
          <w:lang w:eastAsia="en-NZ"/>
        </w:rPr>
      </w:pPr>
      <w:r w:rsidRPr="00467123">
        <w:rPr>
          <w:lang w:eastAsia="en-NZ"/>
        </w:rPr>
        <w:t>current symptoms</w:t>
      </w:r>
    </w:p>
    <w:p w14:paraId="359768D3" w14:textId="77777777" w:rsidR="00E57E57" w:rsidRPr="00467123" w:rsidRDefault="00E57E57" w:rsidP="00BE473E">
      <w:pPr>
        <w:pStyle w:val="Bullet"/>
        <w:tabs>
          <w:tab w:val="clear" w:pos="284"/>
          <w:tab w:val="num" w:pos="568"/>
        </w:tabs>
        <w:ind w:left="993"/>
        <w:rPr>
          <w:lang w:eastAsia="en-NZ"/>
        </w:rPr>
      </w:pPr>
      <w:r w:rsidRPr="00467123">
        <w:rPr>
          <w:lang w:eastAsia="en-NZ"/>
        </w:rPr>
        <w:t>the use of hormone replacement therapy (HRT).</w:t>
      </w:r>
    </w:p>
    <w:p w14:paraId="0C9D4511" w14:textId="77777777" w:rsidR="00E57E57" w:rsidRPr="00467123" w:rsidRDefault="00E57E57" w:rsidP="00B51D9D">
      <w:pPr>
        <w:rPr>
          <w:lang w:eastAsia="en-NZ"/>
        </w:rPr>
      </w:pPr>
    </w:p>
    <w:p w14:paraId="086F4B8F" w14:textId="77777777" w:rsidR="00E57E57" w:rsidRPr="00467123" w:rsidRDefault="00B51D9D" w:rsidP="00B51D9D">
      <w:pPr>
        <w:pStyle w:val="Heading2"/>
        <w:spacing w:before="0"/>
        <w:rPr>
          <w:lang w:eastAsia="en-NZ"/>
        </w:rPr>
      </w:pPr>
      <w:bookmarkStart w:id="58" w:name="_Toc374980540"/>
      <w:r w:rsidRPr="00467123">
        <w:br w:type="page"/>
      </w:r>
      <w:bookmarkStart w:id="59" w:name="_Toc127520287"/>
      <w:r w:rsidR="00E57E57" w:rsidRPr="00526A81">
        <w:t>Criterion 4.5</w:t>
      </w:r>
      <w:r w:rsidRPr="00F547CD">
        <w:t xml:space="preserve">: </w:t>
      </w:r>
      <w:r w:rsidR="00E57E57" w:rsidRPr="00F547CD">
        <w:t>The provider maximises the detection of invasive breast cancer in the target population</w:t>
      </w:r>
      <w:bookmarkEnd w:id="58"/>
      <w:bookmarkEnd w:id="59"/>
    </w:p>
    <w:p w14:paraId="30B27123" w14:textId="77777777" w:rsidR="00E57E57" w:rsidRPr="00467123" w:rsidRDefault="00E57E57" w:rsidP="00CD3A7F">
      <w:pPr>
        <w:pStyle w:val="Heading3"/>
      </w:pPr>
      <w:r w:rsidRPr="00467123">
        <w:t>Elements</w:t>
      </w:r>
    </w:p>
    <w:p w14:paraId="68FC7DF8" w14:textId="56A5E7DE" w:rsidR="00CE5235" w:rsidRDefault="00CE5235" w:rsidP="00CE5235">
      <w:pPr>
        <w:spacing w:before="180"/>
        <w:ind w:left="709" w:hanging="709"/>
        <w:rPr>
          <w:lang w:eastAsia="en-NZ"/>
        </w:rPr>
      </w:pPr>
      <w:r w:rsidRPr="00467123">
        <w:rPr>
          <w:lang w:eastAsia="en-NZ"/>
        </w:rPr>
        <w:t>4.5.1</w:t>
      </w:r>
      <w:r w:rsidRPr="00467123">
        <w:rPr>
          <w:lang w:eastAsia="en-NZ"/>
        </w:rPr>
        <w:tab/>
      </w:r>
      <w:r>
        <w:rPr>
          <w:lang w:eastAsia="en-NZ"/>
        </w:rPr>
        <w:t xml:space="preserve">Target: Initial screen (prevalent): The invasive breast cancer detection rate for women aged 50-69 years who attend for their first screen is </w:t>
      </w:r>
      <w:r w:rsidRPr="00467123">
        <w:rPr>
          <w:lang w:eastAsia="en-NZ"/>
        </w:rPr>
        <w:t>≥</w:t>
      </w:r>
      <w:r>
        <w:rPr>
          <w:lang w:eastAsia="en-NZ"/>
        </w:rPr>
        <w:t xml:space="preserve"> 6.1 per 1,000 women screened and &gt;50% of these breast cancers were small (</w:t>
      </w:r>
      <w:r w:rsidRPr="00467123">
        <w:rPr>
          <w:lang w:eastAsia="en-NZ"/>
        </w:rPr>
        <w:t>≤</w:t>
      </w:r>
      <w:r>
        <w:rPr>
          <w:lang w:eastAsia="en-NZ"/>
        </w:rPr>
        <w:t xml:space="preserve">15 mm). </w:t>
      </w:r>
    </w:p>
    <w:p w14:paraId="39798E0D" w14:textId="77777777" w:rsidR="00CE5235" w:rsidRPr="00467123" w:rsidRDefault="00CE5235" w:rsidP="00CE5235">
      <w:pPr>
        <w:spacing w:before="180"/>
        <w:ind w:left="709" w:hanging="709"/>
        <w:rPr>
          <w:lang w:eastAsia="en-NZ"/>
        </w:rPr>
      </w:pPr>
      <w:r w:rsidRPr="00467123">
        <w:rPr>
          <w:lang w:eastAsia="en-NZ"/>
        </w:rPr>
        <w:t>4.5.2</w:t>
      </w:r>
      <w:r w:rsidRPr="00467123">
        <w:rPr>
          <w:lang w:eastAsia="en-NZ"/>
        </w:rPr>
        <w:tab/>
      </w:r>
      <w:r>
        <w:rPr>
          <w:lang w:eastAsia="en-NZ"/>
        </w:rPr>
        <w:t xml:space="preserve">Target: Subsequent screens (incident): The invasive breast cancer detection rate for women aged 50-69 years who attend for subsequent screens is </w:t>
      </w:r>
      <w:r w:rsidRPr="00467123">
        <w:rPr>
          <w:lang w:eastAsia="en-NZ"/>
        </w:rPr>
        <w:t>≥</w:t>
      </w:r>
      <w:r>
        <w:rPr>
          <w:lang w:eastAsia="en-NZ"/>
        </w:rPr>
        <w:t xml:space="preserve"> 3.4 per 1,000 women screened, and &gt;50% of these breast cancers were small (</w:t>
      </w:r>
      <w:r w:rsidRPr="00467123">
        <w:rPr>
          <w:lang w:eastAsia="en-NZ"/>
        </w:rPr>
        <w:t>≤</w:t>
      </w:r>
      <w:r>
        <w:rPr>
          <w:lang w:eastAsia="en-NZ"/>
        </w:rPr>
        <w:t>15 mm).</w:t>
      </w:r>
    </w:p>
    <w:p w14:paraId="074B6556" w14:textId="77777777" w:rsidR="009F67AF" w:rsidRPr="00467123" w:rsidRDefault="009F67AF" w:rsidP="009F67AF">
      <w:pPr>
        <w:rPr>
          <w:lang w:eastAsia="en-NZ"/>
        </w:rPr>
      </w:pPr>
    </w:p>
    <w:p w14:paraId="727B5B32" w14:textId="77777777" w:rsidR="00E57E57" w:rsidRPr="00467123" w:rsidRDefault="009F67AF" w:rsidP="009F67AF">
      <w:pPr>
        <w:pStyle w:val="Heading2"/>
        <w:spacing w:before="0"/>
      </w:pPr>
      <w:bookmarkStart w:id="60" w:name="_Toc374980541"/>
      <w:r w:rsidRPr="00467123">
        <w:br w:type="page"/>
      </w:r>
      <w:bookmarkStart w:id="61" w:name="_Toc127520288"/>
      <w:r w:rsidR="00E57E57" w:rsidRPr="00467123">
        <w:t>Criterion 4.6</w:t>
      </w:r>
      <w:r w:rsidRPr="00467123">
        <w:t xml:space="preserve">: </w:t>
      </w:r>
      <w:r w:rsidR="00E57E57" w:rsidRPr="00467123">
        <w:t>The provider monitors the detection of ductal carcinoma in situ</w:t>
      </w:r>
      <w:bookmarkEnd w:id="60"/>
      <w:bookmarkEnd w:id="61"/>
    </w:p>
    <w:p w14:paraId="01668DE5" w14:textId="77777777" w:rsidR="00E57E57" w:rsidRPr="00467123" w:rsidRDefault="00E57E57" w:rsidP="009F67AF">
      <w:pPr>
        <w:pStyle w:val="Heading3"/>
      </w:pPr>
      <w:r w:rsidRPr="00467123">
        <w:t>Element</w:t>
      </w:r>
    </w:p>
    <w:p w14:paraId="565E4010" w14:textId="77777777" w:rsidR="00CD3A7F" w:rsidRPr="00467123" w:rsidRDefault="00E57E57" w:rsidP="009F67AF">
      <w:pPr>
        <w:spacing w:before="180"/>
        <w:ind w:left="709" w:hanging="709"/>
        <w:rPr>
          <w:lang w:eastAsia="en-NZ"/>
        </w:rPr>
      </w:pPr>
      <w:r w:rsidRPr="00467123">
        <w:rPr>
          <w:lang w:eastAsia="en-NZ"/>
        </w:rPr>
        <w:t>4.6.1</w:t>
      </w:r>
      <w:r w:rsidRPr="00467123">
        <w:rPr>
          <w:lang w:eastAsia="en-NZ"/>
        </w:rPr>
        <w:tab/>
        <w:t>Target: 10–25% of women aged 50–69 years who have cancer detected by the programme are diagnosed with ductal carcinoma in situ (DCIS).</w:t>
      </w:r>
    </w:p>
    <w:p w14:paraId="78CC96A7" w14:textId="77777777" w:rsidR="009F67AF" w:rsidRPr="00467123" w:rsidRDefault="009F67AF" w:rsidP="009F67AF">
      <w:pPr>
        <w:rPr>
          <w:lang w:eastAsia="en-NZ"/>
        </w:rPr>
      </w:pPr>
    </w:p>
    <w:p w14:paraId="5BBC7F19" w14:textId="77777777" w:rsidR="00CD3A7F" w:rsidRPr="00467123" w:rsidRDefault="009F67AF" w:rsidP="009F67AF">
      <w:pPr>
        <w:pStyle w:val="Heading2"/>
        <w:spacing w:before="0"/>
        <w:rPr>
          <w:rFonts w:cs="Arial"/>
          <w:color w:val="000000"/>
          <w:lang w:eastAsia="en-NZ"/>
        </w:rPr>
      </w:pPr>
      <w:bookmarkStart w:id="62" w:name="_Toc374980542"/>
      <w:r w:rsidRPr="00467123">
        <w:br w:type="page"/>
      </w:r>
      <w:bookmarkStart w:id="63" w:name="_Toc127520289"/>
      <w:r w:rsidR="00E57E57" w:rsidRPr="00467123">
        <w:t>Criterion 4.7</w:t>
      </w:r>
      <w:r w:rsidRPr="00467123">
        <w:t xml:space="preserve">: </w:t>
      </w:r>
      <w:r w:rsidR="00E57E57" w:rsidRPr="00467123">
        <w:t>The provider minimises the number of invasive interval breast cancers</w:t>
      </w:r>
      <w:bookmarkEnd w:id="62"/>
      <w:bookmarkEnd w:id="63"/>
    </w:p>
    <w:p w14:paraId="6964DACA" w14:textId="77777777" w:rsidR="00E57E57" w:rsidRPr="00467123" w:rsidRDefault="00E57E57" w:rsidP="009F67AF">
      <w:pPr>
        <w:pStyle w:val="Heading3"/>
      </w:pPr>
      <w:r w:rsidRPr="00467123">
        <w:t>Elements</w:t>
      </w:r>
    </w:p>
    <w:p w14:paraId="5D2A691F" w14:textId="77777777" w:rsidR="00E57E57" w:rsidRPr="00467123" w:rsidRDefault="00E57E57" w:rsidP="009F67AF">
      <w:pPr>
        <w:spacing w:before="180"/>
        <w:ind w:left="709" w:hanging="709"/>
        <w:rPr>
          <w:lang w:eastAsia="en-NZ"/>
        </w:rPr>
      </w:pPr>
      <w:r w:rsidRPr="00467123">
        <w:rPr>
          <w:lang w:eastAsia="en-NZ"/>
        </w:rPr>
        <w:t>4.7.1</w:t>
      </w:r>
      <w:r w:rsidRPr="00467123">
        <w:rPr>
          <w:lang w:eastAsia="en-NZ"/>
        </w:rPr>
        <w:tab/>
        <w:t>Target: ≤7.1 per 10,000 women aged 50−69 years who attend for screening are diagnosed with an invasive interval breast cancer within one calendar year of a negative screening episode.</w:t>
      </w:r>
    </w:p>
    <w:p w14:paraId="3F0FC020" w14:textId="77777777" w:rsidR="00CD3A7F" w:rsidRPr="00467123" w:rsidRDefault="00E57E57" w:rsidP="009F67AF">
      <w:pPr>
        <w:spacing w:before="180"/>
        <w:ind w:left="709" w:hanging="709"/>
        <w:rPr>
          <w:lang w:eastAsia="en-NZ"/>
        </w:rPr>
      </w:pPr>
      <w:r w:rsidRPr="00467123">
        <w:rPr>
          <w:lang w:eastAsia="en-NZ"/>
        </w:rPr>
        <w:t>4.7.2</w:t>
      </w:r>
      <w:r w:rsidRPr="00467123">
        <w:rPr>
          <w:lang w:eastAsia="en-NZ"/>
        </w:rPr>
        <w:tab/>
        <w:t>Target: ≤15.0 per 10,000 women aged 50–69 years who attend for screening are diagnosed with an invasive interval breast cancer in the second calendar year following a negative screening episode or before their next screening mammogram.</w:t>
      </w:r>
    </w:p>
    <w:p w14:paraId="5A4A5ABF" w14:textId="77777777" w:rsidR="009F67AF" w:rsidRPr="00467123" w:rsidRDefault="009F67AF" w:rsidP="009F67AF">
      <w:pPr>
        <w:rPr>
          <w:lang w:eastAsia="en-NZ"/>
        </w:rPr>
      </w:pPr>
    </w:p>
    <w:p w14:paraId="71884A65" w14:textId="77777777" w:rsidR="00E57E57" w:rsidRPr="00467123" w:rsidRDefault="009F67AF" w:rsidP="009F67AF">
      <w:pPr>
        <w:pStyle w:val="Heading1"/>
        <w:rPr>
          <w:lang w:eastAsia="en-NZ"/>
        </w:rPr>
      </w:pPr>
      <w:bookmarkStart w:id="64" w:name="_Toc374980543"/>
      <w:r w:rsidRPr="00467123">
        <w:rPr>
          <w:lang w:eastAsia="en-NZ"/>
        </w:rPr>
        <w:br w:type="page"/>
      </w:r>
      <w:bookmarkStart w:id="65" w:name="_Toc127520290"/>
      <w:r w:rsidR="00E57E57" w:rsidRPr="00467123">
        <w:rPr>
          <w:lang w:eastAsia="en-NZ"/>
        </w:rPr>
        <w:t>Standard 5: Assessment</w:t>
      </w:r>
      <w:bookmarkEnd w:id="64"/>
      <w:bookmarkEnd w:id="65"/>
    </w:p>
    <w:p w14:paraId="149AEBF2" w14:textId="35BD0D3C" w:rsidR="00E57E57" w:rsidRPr="00467123" w:rsidRDefault="00E57E57" w:rsidP="004A2AE6">
      <w:pPr>
        <w:rPr>
          <w:lang w:eastAsia="en-NZ"/>
        </w:rPr>
      </w:pPr>
      <w:r w:rsidRPr="00467123">
        <w:rPr>
          <w:lang w:eastAsia="en-NZ"/>
        </w:rPr>
        <w:t xml:space="preserve">Assessment and diagnosis of breast cancer </w:t>
      </w:r>
      <w:r w:rsidR="00DA53A1">
        <w:rPr>
          <w:lang w:eastAsia="en-NZ"/>
        </w:rPr>
        <w:t>is</w:t>
      </w:r>
      <w:r w:rsidR="00372370">
        <w:rPr>
          <w:lang w:eastAsia="en-NZ"/>
        </w:rPr>
        <w:t xml:space="preserve"> </w:t>
      </w:r>
      <w:r w:rsidRPr="00467123">
        <w:rPr>
          <w:lang w:eastAsia="en-NZ"/>
        </w:rPr>
        <w:t>appropriate, safe and effective</w:t>
      </w:r>
      <w:r w:rsidR="004A2AE6" w:rsidRPr="00467123">
        <w:rPr>
          <w:lang w:eastAsia="en-NZ"/>
        </w:rPr>
        <w:t>.</w:t>
      </w:r>
    </w:p>
    <w:p w14:paraId="165A6215" w14:textId="77777777" w:rsidR="00E57E57" w:rsidRPr="00467123" w:rsidRDefault="00E57E57" w:rsidP="004A2AE6">
      <w:pPr>
        <w:rPr>
          <w:lang w:eastAsia="en-NZ"/>
        </w:rPr>
      </w:pPr>
    </w:p>
    <w:p w14:paraId="247177D4" w14:textId="77777777" w:rsidR="00E57E57" w:rsidRPr="00467123" w:rsidRDefault="00E57E57" w:rsidP="004A2AE6">
      <w:pPr>
        <w:pStyle w:val="Heading2"/>
        <w:rPr>
          <w:lang w:eastAsia="en-NZ"/>
        </w:rPr>
      </w:pPr>
      <w:bookmarkStart w:id="66" w:name="_Toc374980544"/>
      <w:bookmarkStart w:id="67" w:name="_Toc127520291"/>
      <w:r w:rsidRPr="00467123">
        <w:t>Criterion 5.1</w:t>
      </w:r>
      <w:r w:rsidR="004A2AE6" w:rsidRPr="00467123">
        <w:t xml:space="preserve">: </w:t>
      </w:r>
      <w:r w:rsidRPr="00467123">
        <w:t>The provider demonstrates a multidisciplinary approach to assessment</w:t>
      </w:r>
      <w:bookmarkEnd w:id="66"/>
      <w:bookmarkEnd w:id="67"/>
    </w:p>
    <w:p w14:paraId="300EBC56" w14:textId="77777777" w:rsidR="00E57E57" w:rsidRPr="00467123" w:rsidRDefault="00E57E57" w:rsidP="00905CEE">
      <w:pPr>
        <w:pStyle w:val="Heading3"/>
      </w:pPr>
      <w:r w:rsidRPr="00467123">
        <w:t>Elements</w:t>
      </w:r>
    </w:p>
    <w:p w14:paraId="405BEB2F" w14:textId="77777777" w:rsidR="00E57E57" w:rsidRPr="00467123" w:rsidRDefault="00E57E57" w:rsidP="00905CEE">
      <w:pPr>
        <w:spacing w:before="180"/>
        <w:ind w:left="709" w:hanging="709"/>
        <w:rPr>
          <w:lang w:eastAsia="en-NZ"/>
        </w:rPr>
      </w:pPr>
      <w:r w:rsidRPr="00467123">
        <w:rPr>
          <w:lang w:eastAsia="en-NZ"/>
        </w:rPr>
        <w:t>5.1.1</w:t>
      </w:r>
      <w:r w:rsidRPr="00467123">
        <w:rPr>
          <w:lang w:eastAsia="en-NZ"/>
        </w:rPr>
        <w:tab/>
        <w:t>The provider ensures that the multidisciplinary team involved in the assessment of women recalled from screening has documented training and expertise in:</w:t>
      </w:r>
    </w:p>
    <w:p w14:paraId="215A4FE7" w14:textId="77777777" w:rsidR="00E57E57" w:rsidRPr="00467123" w:rsidRDefault="00E57E57" w:rsidP="006D578B">
      <w:pPr>
        <w:pStyle w:val="Bullet"/>
        <w:tabs>
          <w:tab w:val="clear" w:pos="284"/>
        </w:tabs>
        <w:ind w:left="993"/>
        <w:rPr>
          <w:lang w:eastAsia="en-NZ"/>
        </w:rPr>
      </w:pPr>
      <w:r w:rsidRPr="00467123">
        <w:rPr>
          <w:lang w:eastAsia="en-NZ"/>
        </w:rPr>
        <w:t>breast examination</w:t>
      </w:r>
    </w:p>
    <w:p w14:paraId="20B824FD" w14:textId="77777777" w:rsidR="00E57E57" w:rsidRPr="00467123" w:rsidRDefault="00E57E57" w:rsidP="00BE473E">
      <w:pPr>
        <w:pStyle w:val="Bullet"/>
        <w:tabs>
          <w:tab w:val="clear" w:pos="284"/>
          <w:tab w:val="num" w:pos="568"/>
        </w:tabs>
        <w:ind w:left="993"/>
        <w:rPr>
          <w:lang w:eastAsia="en-NZ"/>
        </w:rPr>
      </w:pPr>
      <w:r w:rsidRPr="00467123">
        <w:rPr>
          <w:lang w:eastAsia="en-NZ"/>
        </w:rPr>
        <w:t>mammographic performance</w:t>
      </w:r>
    </w:p>
    <w:p w14:paraId="536FD01B" w14:textId="77777777" w:rsidR="00E57E57" w:rsidRPr="00467123" w:rsidRDefault="00E57E57" w:rsidP="00BE473E">
      <w:pPr>
        <w:pStyle w:val="Bullet"/>
        <w:tabs>
          <w:tab w:val="clear" w:pos="284"/>
          <w:tab w:val="num" w:pos="568"/>
        </w:tabs>
        <w:ind w:left="993"/>
        <w:rPr>
          <w:lang w:eastAsia="en-NZ"/>
        </w:rPr>
      </w:pPr>
      <w:r w:rsidRPr="00467123">
        <w:rPr>
          <w:lang w:eastAsia="en-NZ"/>
        </w:rPr>
        <w:t>mammographic image interpretation and work-up</w:t>
      </w:r>
    </w:p>
    <w:p w14:paraId="038F7F9E" w14:textId="77777777" w:rsidR="00E57E57" w:rsidRPr="00467123" w:rsidRDefault="00E57E57" w:rsidP="00BE473E">
      <w:pPr>
        <w:pStyle w:val="Bullet"/>
        <w:tabs>
          <w:tab w:val="clear" w:pos="284"/>
          <w:tab w:val="num" w:pos="568"/>
        </w:tabs>
        <w:ind w:left="993"/>
        <w:rPr>
          <w:lang w:eastAsia="en-NZ"/>
        </w:rPr>
      </w:pPr>
      <w:r w:rsidRPr="00467123">
        <w:rPr>
          <w:lang w:eastAsia="en-NZ"/>
        </w:rPr>
        <w:t>ultrasound performance and interpretation</w:t>
      </w:r>
    </w:p>
    <w:p w14:paraId="331F81C7" w14:textId="77777777" w:rsidR="00E57E57" w:rsidRDefault="00E57E57" w:rsidP="00BE473E">
      <w:pPr>
        <w:pStyle w:val="Bullet"/>
        <w:tabs>
          <w:tab w:val="clear" w:pos="284"/>
          <w:tab w:val="num" w:pos="568"/>
        </w:tabs>
        <w:ind w:left="993"/>
        <w:rPr>
          <w:lang w:eastAsia="en-NZ"/>
        </w:rPr>
      </w:pPr>
      <w:r w:rsidRPr="00467123">
        <w:rPr>
          <w:lang w:eastAsia="en-NZ"/>
        </w:rPr>
        <w:t>percutaneous needle biopsy</w:t>
      </w:r>
    </w:p>
    <w:p w14:paraId="43DD68F6" w14:textId="62C60104" w:rsidR="00F159F9" w:rsidRPr="00150DFA" w:rsidRDefault="00F159F9" w:rsidP="00BE473E">
      <w:pPr>
        <w:pStyle w:val="Bullet"/>
        <w:tabs>
          <w:tab w:val="clear" w:pos="284"/>
          <w:tab w:val="num" w:pos="568"/>
        </w:tabs>
        <w:ind w:left="993"/>
        <w:rPr>
          <w:lang w:eastAsia="en-NZ"/>
        </w:rPr>
      </w:pPr>
      <w:r w:rsidRPr="00150DFA">
        <w:rPr>
          <w:lang w:eastAsia="en-NZ"/>
        </w:rPr>
        <w:t>vacuum-assisted excision</w:t>
      </w:r>
    </w:p>
    <w:p w14:paraId="5AC27DAB" w14:textId="77777777" w:rsidR="00E57E57" w:rsidRPr="00467123" w:rsidRDefault="00E57E57" w:rsidP="00BE473E">
      <w:pPr>
        <w:pStyle w:val="Bullet"/>
        <w:tabs>
          <w:tab w:val="clear" w:pos="284"/>
          <w:tab w:val="num" w:pos="568"/>
        </w:tabs>
        <w:ind w:left="993"/>
        <w:rPr>
          <w:lang w:eastAsia="en-NZ"/>
        </w:rPr>
      </w:pPr>
      <w:r w:rsidRPr="00467123">
        <w:rPr>
          <w:lang w:eastAsia="en-NZ"/>
        </w:rPr>
        <w:t>pathology technique and interpretation</w:t>
      </w:r>
    </w:p>
    <w:p w14:paraId="725BE2CF" w14:textId="77777777" w:rsidR="00E57E57" w:rsidRPr="00467123" w:rsidRDefault="00E57E57" w:rsidP="00BE473E">
      <w:pPr>
        <w:pStyle w:val="Bullet"/>
        <w:tabs>
          <w:tab w:val="clear" w:pos="284"/>
          <w:tab w:val="num" w:pos="568"/>
        </w:tabs>
        <w:ind w:left="993"/>
        <w:rPr>
          <w:lang w:eastAsia="en-NZ"/>
        </w:rPr>
      </w:pPr>
      <w:r w:rsidRPr="00467123">
        <w:rPr>
          <w:lang w:eastAsia="en-NZ"/>
        </w:rPr>
        <w:t>surgical planning</w:t>
      </w:r>
    </w:p>
    <w:p w14:paraId="4A19094C" w14:textId="77777777" w:rsidR="00E57E57" w:rsidRPr="00467123" w:rsidRDefault="00E57E57" w:rsidP="00BE473E">
      <w:pPr>
        <w:pStyle w:val="Bullet"/>
        <w:tabs>
          <w:tab w:val="clear" w:pos="284"/>
          <w:tab w:val="num" w:pos="568"/>
        </w:tabs>
        <w:ind w:left="993"/>
        <w:rPr>
          <w:lang w:eastAsia="en-NZ"/>
        </w:rPr>
      </w:pPr>
      <w:r w:rsidRPr="00467123">
        <w:rPr>
          <w:lang w:eastAsia="en-NZ"/>
        </w:rPr>
        <w:t>supportive care.</w:t>
      </w:r>
    </w:p>
    <w:p w14:paraId="3D868A3E" w14:textId="00B64B23" w:rsidR="00E57E57" w:rsidRPr="00467123" w:rsidRDefault="00E57E57" w:rsidP="00905CEE">
      <w:pPr>
        <w:spacing w:before="180"/>
        <w:ind w:left="709" w:hanging="709"/>
        <w:rPr>
          <w:lang w:eastAsia="en-NZ"/>
        </w:rPr>
      </w:pPr>
      <w:r w:rsidRPr="00467123">
        <w:rPr>
          <w:lang w:eastAsia="en-NZ"/>
        </w:rPr>
        <w:t>5.1.2</w:t>
      </w:r>
      <w:r w:rsidRPr="00467123">
        <w:rPr>
          <w:lang w:eastAsia="en-NZ"/>
        </w:rPr>
        <w:tab/>
        <w:t xml:space="preserve">The provider implements a protocol which ensures that the multidisciplinary team correlate and evaluate the clinical, imaging and/or pathology findings and decide on further investigations or management for all cases that underwent percutaneous needle biopsy or diagnostic </w:t>
      </w:r>
      <w:r w:rsidR="00153280" w:rsidRPr="00150DFA">
        <w:rPr>
          <w:lang w:eastAsia="en-NZ"/>
        </w:rPr>
        <w:t xml:space="preserve">surgical </w:t>
      </w:r>
      <w:r w:rsidRPr="00150DFA">
        <w:rPr>
          <w:lang w:eastAsia="en-NZ"/>
        </w:rPr>
        <w:t>excision biopsy</w:t>
      </w:r>
      <w:r w:rsidR="00153280" w:rsidRPr="00150DFA">
        <w:rPr>
          <w:lang w:eastAsia="en-NZ"/>
        </w:rPr>
        <w:t>, or vacuum-assisted excision biopsy</w:t>
      </w:r>
      <w:r w:rsidR="00905CEE" w:rsidRPr="00150DFA">
        <w:rPr>
          <w:lang w:eastAsia="en-NZ"/>
        </w:rPr>
        <w:t>.</w:t>
      </w:r>
      <w:r w:rsidRPr="00150DFA">
        <w:rPr>
          <w:rStyle w:val="FootnoteReference"/>
        </w:rPr>
        <w:footnoteReference w:id="7"/>
      </w:r>
      <w:r w:rsidRPr="00467123">
        <w:rPr>
          <w:lang w:eastAsia="en-NZ"/>
        </w:rPr>
        <w:t xml:space="preserve"> Multidisciplinary team meetings will:</w:t>
      </w:r>
    </w:p>
    <w:p w14:paraId="6D7239FF" w14:textId="77777777" w:rsidR="00E57E57" w:rsidRPr="00467123" w:rsidRDefault="00E57E57" w:rsidP="006D578B">
      <w:pPr>
        <w:pStyle w:val="Bullet"/>
        <w:tabs>
          <w:tab w:val="clear" w:pos="284"/>
        </w:tabs>
        <w:ind w:left="993"/>
        <w:rPr>
          <w:lang w:eastAsia="en-NZ"/>
        </w:rPr>
      </w:pPr>
      <w:r w:rsidRPr="00467123">
        <w:rPr>
          <w:lang w:eastAsia="en-NZ"/>
        </w:rPr>
        <w:t>occur preferably weekly but at least fortnightly</w:t>
      </w:r>
    </w:p>
    <w:p w14:paraId="5227E4CC" w14:textId="77777777" w:rsidR="00E57E57" w:rsidRPr="00467123" w:rsidRDefault="00E57E57" w:rsidP="00BE473E">
      <w:pPr>
        <w:pStyle w:val="Bullet"/>
        <w:tabs>
          <w:tab w:val="clear" w:pos="284"/>
          <w:tab w:val="num" w:pos="568"/>
        </w:tabs>
        <w:ind w:left="993"/>
        <w:rPr>
          <w:lang w:eastAsia="en-NZ"/>
        </w:rPr>
      </w:pPr>
      <w:r w:rsidRPr="00467123">
        <w:rPr>
          <w:lang w:eastAsia="en-NZ"/>
        </w:rPr>
        <w:t>keep a register of attendees</w:t>
      </w:r>
    </w:p>
    <w:p w14:paraId="5F813502" w14:textId="77777777" w:rsidR="00E57E57" w:rsidRPr="00467123" w:rsidRDefault="00E57E57" w:rsidP="00BE473E">
      <w:pPr>
        <w:pStyle w:val="Bullet"/>
        <w:tabs>
          <w:tab w:val="clear" w:pos="284"/>
          <w:tab w:val="num" w:pos="568"/>
        </w:tabs>
        <w:ind w:left="993"/>
        <w:rPr>
          <w:lang w:eastAsia="en-NZ"/>
        </w:rPr>
      </w:pPr>
      <w:r w:rsidRPr="00467123">
        <w:rPr>
          <w:lang w:eastAsia="en-NZ"/>
        </w:rPr>
        <w:t>give special consideration to pathologically indeterminate lesions (B3) or where microcalciﬁcations are not identiﬁed in samples as expected</w:t>
      </w:r>
    </w:p>
    <w:p w14:paraId="7ADB71D4" w14:textId="77777777" w:rsidR="00E57E57" w:rsidRPr="00467123" w:rsidRDefault="00E57E57" w:rsidP="00BE473E">
      <w:pPr>
        <w:pStyle w:val="Bullet"/>
        <w:tabs>
          <w:tab w:val="clear" w:pos="284"/>
          <w:tab w:val="num" w:pos="568"/>
        </w:tabs>
        <w:ind w:left="993"/>
        <w:rPr>
          <w:lang w:eastAsia="en-NZ"/>
        </w:rPr>
      </w:pPr>
      <w:r w:rsidRPr="00467123">
        <w:rPr>
          <w:lang w:eastAsia="en-NZ"/>
        </w:rPr>
        <w:t>review all cases of extended assessment</w:t>
      </w:r>
    </w:p>
    <w:p w14:paraId="4FAAC5A1" w14:textId="77777777" w:rsidR="00E57E57" w:rsidRPr="00467123" w:rsidRDefault="00E57E57" w:rsidP="00BE473E">
      <w:pPr>
        <w:pStyle w:val="Bullet"/>
        <w:tabs>
          <w:tab w:val="clear" w:pos="284"/>
          <w:tab w:val="num" w:pos="568"/>
        </w:tabs>
        <w:ind w:left="993"/>
        <w:rPr>
          <w:lang w:eastAsia="en-NZ"/>
        </w:rPr>
      </w:pPr>
      <w:r w:rsidRPr="00467123">
        <w:rPr>
          <w:lang w:eastAsia="en-NZ"/>
        </w:rPr>
        <w:t>review all staged assessment results at the initial assessment site.</w:t>
      </w:r>
    </w:p>
    <w:p w14:paraId="656C95D1" w14:textId="77777777" w:rsidR="00E57E57" w:rsidRPr="00467123" w:rsidRDefault="00E57E57" w:rsidP="00905CEE">
      <w:pPr>
        <w:spacing w:before="180"/>
        <w:ind w:left="709" w:hanging="709"/>
        <w:rPr>
          <w:lang w:eastAsia="en-NZ"/>
        </w:rPr>
      </w:pPr>
      <w:r w:rsidRPr="00467123">
        <w:rPr>
          <w:lang w:eastAsia="en-NZ"/>
        </w:rPr>
        <w:t>5.1.3</w:t>
      </w:r>
      <w:r w:rsidRPr="00467123">
        <w:rPr>
          <w:lang w:eastAsia="en-NZ"/>
        </w:rPr>
        <w:tab/>
        <w:t>Final results are only communicated to women by a health professional after all clinical review processes are completed. The method and timeframe of result notiﬁcation are discussed with the woman at the completion of her assessment visit.</w:t>
      </w:r>
    </w:p>
    <w:p w14:paraId="11BC5516" w14:textId="106BFF3B" w:rsidR="00905CEE" w:rsidRPr="00467123" w:rsidRDefault="00E57E57" w:rsidP="00905CEE">
      <w:pPr>
        <w:spacing w:before="180"/>
        <w:ind w:left="709" w:hanging="709"/>
        <w:rPr>
          <w:lang w:eastAsia="en-NZ"/>
        </w:rPr>
      </w:pPr>
      <w:r w:rsidRPr="00467123">
        <w:rPr>
          <w:lang w:eastAsia="en-NZ"/>
        </w:rPr>
        <w:t>5.1.4</w:t>
      </w:r>
      <w:r w:rsidRPr="00467123">
        <w:rPr>
          <w:lang w:eastAsia="en-NZ"/>
        </w:rPr>
        <w:tab/>
        <w:t xml:space="preserve">There is a local protocol for correlating treatment pathology slides with </w:t>
      </w:r>
      <w:r w:rsidR="00015182" w:rsidRPr="00150DFA">
        <w:rPr>
          <w:lang w:eastAsia="en-NZ"/>
        </w:rPr>
        <w:t>percutaneous</w:t>
      </w:r>
      <w:r w:rsidRPr="00467123">
        <w:rPr>
          <w:lang w:eastAsia="en-NZ"/>
        </w:rPr>
        <w:t xml:space="preserve"> </w:t>
      </w:r>
      <w:r w:rsidR="00E95067">
        <w:rPr>
          <w:lang w:eastAsia="en-NZ"/>
        </w:rPr>
        <w:t xml:space="preserve">needle </w:t>
      </w:r>
      <w:r w:rsidRPr="00467123">
        <w:rPr>
          <w:lang w:eastAsia="en-NZ"/>
        </w:rPr>
        <w:t>biopsy diagnosis and imaging at a multidisciplinary team meeting, and discordant results must be investigated.</w:t>
      </w:r>
    </w:p>
    <w:p w14:paraId="0118DE86" w14:textId="77777777" w:rsidR="00905CEE" w:rsidRPr="00467123" w:rsidRDefault="00905CEE" w:rsidP="00905CEE">
      <w:pPr>
        <w:rPr>
          <w:lang w:eastAsia="en-NZ"/>
        </w:rPr>
      </w:pPr>
    </w:p>
    <w:p w14:paraId="321D70A1" w14:textId="77777777" w:rsidR="00E57E57" w:rsidRPr="00467123" w:rsidRDefault="00905CEE" w:rsidP="00905CEE">
      <w:pPr>
        <w:pStyle w:val="Heading2"/>
        <w:spacing w:before="0"/>
        <w:rPr>
          <w:rFonts w:cs="Arial"/>
          <w:color w:val="000000"/>
          <w:lang w:eastAsia="en-NZ"/>
        </w:rPr>
      </w:pPr>
      <w:bookmarkStart w:id="68" w:name="_Toc374980545"/>
      <w:r w:rsidRPr="00467123">
        <w:br w:type="page"/>
      </w:r>
      <w:bookmarkStart w:id="69" w:name="_Toc127520292"/>
      <w:r w:rsidR="00E57E57" w:rsidRPr="00467123">
        <w:t>Criterion 5.2</w:t>
      </w:r>
      <w:r w:rsidRPr="00467123">
        <w:t xml:space="preserve">: </w:t>
      </w:r>
      <w:r w:rsidR="00E57E57" w:rsidRPr="00467123">
        <w:t>The provider maximises the efficacy of assessment</w:t>
      </w:r>
      <w:bookmarkEnd w:id="68"/>
      <w:bookmarkEnd w:id="69"/>
    </w:p>
    <w:p w14:paraId="2E76A1F0" w14:textId="77777777" w:rsidR="00E57E57" w:rsidRPr="00467123" w:rsidRDefault="00E57E57" w:rsidP="00905CEE">
      <w:pPr>
        <w:pStyle w:val="Heading3"/>
      </w:pPr>
      <w:r w:rsidRPr="00467123">
        <w:t>Elements</w:t>
      </w:r>
    </w:p>
    <w:p w14:paraId="182F442D" w14:textId="77777777" w:rsidR="00E57E57" w:rsidRPr="00467123" w:rsidRDefault="00E57E57" w:rsidP="00905CEE">
      <w:pPr>
        <w:spacing w:before="180"/>
        <w:ind w:left="709" w:hanging="709"/>
        <w:rPr>
          <w:lang w:eastAsia="en-NZ"/>
        </w:rPr>
      </w:pPr>
      <w:r w:rsidRPr="00467123">
        <w:rPr>
          <w:lang w:eastAsia="en-NZ"/>
        </w:rPr>
        <w:t>5.2.1</w:t>
      </w:r>
      <w:r w:rsidRPr="00467123">
        <w:rPr>
          <w:lang w:eastAsia="en-NZ"/>
        </w:rPr>
        <w:tab/>
        <w:t>The provider implements protocols for the evaluation of all women recalled to assessment, which incorporates:</w:t>
      </w:r>
    </w:p>
    <w:p w14:paraId="68573538" w14:textId="77777777" w:rsidR="00E57E57" w:rsidRPr="00467123" w:rsidRDefault="00E57E57" w:rsidP="006D578B">
      <w:pPr>
        <w:pStyle w:val="Bullet"/>
        <w:tabs>
          <w:tab w:val="clear" w:pos="284"/>
        </w:tabs>
        <w:ind w:left="993"/>
        <w:rPr>
          <w:lang w:eastAsia="en-NZ"/>
        </w:rPr>
      </w:pPr>
      <w:r w:rsidRPr="00467123">
        <w:rPr>
          <w:lang w:eastAsia="en-NZ"/>
        </w:rPr>
        <w:t>level 1 assessment – further mammographic views, magnification or ultrasound</w:t>
      </w:r>
    </w:p>
    <w:p w14:paraId="74A196BF" w14:textId="77777777" w:rsidR="00E57E57" w:rsidRPr="00467123" w:rsidRDefault="00E57E57" w:rsidP="00BE473E">
      <w:pPr>
        <w:pStyle w:val="Bullet"/>
        <w:tabs>
          <w:tab w:val="clear" w:pos="284"/>
          <w:tab w:val="num" w:pos="568"/>
        </w:tabs>
        <w:ind w:left="993"/>
        <w:rPr>
          <w:lang w:eastAsia="en-NZ"/>
        </w:rPr>
      </w:pPr>
      <w:r w:rsidRPr="00467123">
        <w:rPr>
          <w:lang w:eastAsia="en-NZ"/>
        </w:rPr>
        <w:t>level 2 assessment – clinical examination or percutaneous needle biopsy, as required</w:t>
      </w:r>
    </w:p>
    <w:p w14:paraId="76210708" w14:textId="36B37CFB" w:rsidR="00E57E57" w:rsidRPr="00467123" w:rsidRDefault="00E57E57" w:rsidP="00BE473E">
      <w:pPr>
        <w:pStyle w:val="Bullet"/>
        <w:tabs>
          <w:tab w:val="clear" w:pos="284"/>
          <w:tab w:val="num" w:pos="568"/>
        </w:tabs>
        <w:ind w:left="993"/>
        <w:rPr>
          <w:lang w:eastAsia="en-NZ"/>
        </w:rPr>
      </w:pPr>
      <w:r w:rsidRPr="00467123">
        <w:rPr>
          <w:lang w:eastAsia="en-NZ"/>
        </w:rPr>
        <w:t>level 3 assessment – d</w:t>
      </w:r>
      <w:r w:rsidRPr="00C72AAB">
        <w:rPr>
          <w:szCs w:val="22"/>
          <w:lang w:eastAsia="en-NZ"/>
        </w:rPr>
        <w:t>iagnostic excision biopsy</w:t>
      </w:r>
      <w:r w:rsidR="00C72AAB" w:rsidRPr="00C72AAB">
        <w:rPr>
          <w:szCs w:val="22"/>
          <w:lang w:eastAsia="en-NZ"/>
        </w:rPr>
        <w:t xml:space="preserve"> </w:t>
      </w:r>
      <w:r w:rsidR="00C72AAB" w:rsidRPr="00150DFA">
        <w:rPr>
          <w:rFonts w:cstheme="minorHAnsi"/>
          <w:szCs w:val="22"/>
        </w:rPr>
        <w:t>(either open surgical excision biopsy or vacuum-assisted excision)</w:t>
      </w:r>
      <w:r w:rsidRPr="00150DFA">
        <w:rPr>
          <w:lang w:eastAsia="en-NZ"/>
        </w:rPr>
        <w:t>,</w:t>
      </w:r>
      <w:r w:rsidRPr="00467123">
        <w:rPr>
          <w:lang w:eastAsia="en-NZ"/>
        </w:rPr>
        <w:t xml:space="preserve"> as required.</w:t>
      </w:r>
    </w:p>
    <w:p w14:paraId="6C17C29A" w14:textId="30B18B9E" w:rsidR="00E57E57" w:rsidRPr="00467123" w:rsidRDefault="00E57E57" w:rsidP="00905CEE">
      <w:pPr>
        <w:spacing w:before="180"/>
        <w:ind w:left="709" w:hanging="709"/>
        <w:rPr>
          <w:lang w:eastAsia="en-NZ"/>
        </w:rPr>
      </w:pPr>
      <w:r w:rsidRPr="00467123">
        <w:rPr>
          <w:lang w:eastAsia="en-NZ"/>
        </w:rPr>
        <w:t>5.2.2</w:t>
      </w:r>
      <w:r w:rsidRPr="00467123">
        <w:rPr>
          <w:lang w:eastAsia="en-NZ"/>
        </w:rPr>
        <w:tab/>
        <w:t xml:space="preserve">The provider ensures that during breast ultrasound examination of any significant lesion(s), the size, side, clockface position and an indication of distance from the nipple </w:t>
      </w:r>
      <w:r w:rsidR="00372370">
        <w:rPr>
          <w:lang w:eastAsia="en-NZ"/>
        </w:rPr>
        <w:t xml:space="preserve">is </w:t>
      </w:r>
      <w:r w:rsidRPr="00467123">
        <w:rPr>
          <w:lang w:eastAsia="en-NZ"/>
        </w:rPr>
        <w:t>recorded on the image.</w:t>
      </w:r>
    </w:p>
    <w:p w14:paraId="66918228" w14:textId="77777777" w:rsidR="00E57E57" w:rsidRPr="00467123" w:rsidRDefault="00E57E57" w:rsidP="00905CEE">
      <w:pPr>
        <w:spacing w:before="180"/>
        <w:ind w:left="709" w:hanging="709"/>
        <w:rPr>
          <w:rFonts w:cs="Arial"/>
          <w:color w:val="000000"/>
          <w:lang w:eastAsia="en-NZ"/>
        </w:rPr>
      </w:pPr>
      <w:r w:rsidRPr="00467123">
        <w:rPr>
          <w:rFonts w:cs="Arial"/>
          <w:color w:val="000000"/>
          <w:lang w:eastAsia="en-NZ"/>
        </w:rPr>
        <w:t>5.2.3</w:t>
      </w:r>
      <w:r w:rsidRPr="00467123">
        <w:rPr>
          <w:rFonts w:cs="Arial"/>
          <w:color w:val="000000"/>
          <w:lang w:eastAsia="en-NZ"/>
        </w:rPr>
        <w:tab/>
        <w:t>The provider ensures that all radiological lesions are categorised as follows:</w:t>
      </w:r>
    </w:p>
    <w:p w14:paraId="773B2E3E" w14:textId="77777777" w:rsidR="00E57E57" w:rsidRPr="00467123" w:rsidRDefault="00E57E57" w:rsidP="006D578B">
      <w:pPr>
        <w:pStyle w:val="Bullet"/>
        <w:tabs>
          <w:tab w:val="clear" w:pos="284"/>
        </w:tabs>
        <w:ind w:left="993"/>
        <w:rPr>
          <w:lang w:eastAsia="en-NZ"/>
        </w:rPr>
      </w:pPr>
      <w:r w:rsidRPr="00467123">
        <w:rPr>
          <w:lang w:eastAsia="en-NZ"/>
        </w:rPr>
        <w:t>category 1: normal/benign – return to routine rescreening</w:t>
      </w:r>
    </w:p>
    <w:p w14:paraId="3469E813" w14:textId="77777777" w:rsidR="00E57E57" w:rsidRPr="00467123" w:rsidRDefault="00E57E57" w:rsidP="00BE473E">
      <w:pPr>
        <w:pStyle w:val="Bullet"/>
        <w:tabs>
          <w:tab w:val="clear" w:pos="284"/>
          <w:tab w:val="num" w:pos="568"/>
        </w:tabs>
        <w:ind w:left="993"/>
        <w:rPr>
          <w:lang w:eastAsia="en-NZ"/>
        </w:rPr>
      </w:pPr>
      <w:r w:rsidRPr="00467123">
        <w:rPr>
          <w:lang w:eastAsia="en-NZ"/>
        </w:rPr>
        <w:t>category 2: probably benign – may require biopsy diagnosis for conﬁrmation</w:t>
      </w:r>
    </w:p>
    <w:p w14:paraId="5DF8FBF0" w14:textId="77777777" w:rsidR="00E57E57" w:rsidRPr="00467123" w:rsidRDefault="00E57E57" w:rsidP="00BE473E">
      <w:pPr>
        <w:pStyle w:val="Bullet"/>
        <w:tabs>
          <w:tab w:val="clear" w:pos="284"/>
          <w:tab w:val="num" w:pos="568"/>
        </w:tabs>
        <w:ind w:left="993"/>
        <w:rPr>
          <w:lang w:eastAsia="en-NZ"/>
        </w:rPr>
      </w:pPr>
      <w:r w:rsidRPr="00467123">
        <w:rPr>
          <w:lang w:eastAsia="en-NZ"/>
        </w:rPr>
        <w:t>category 3: indeterminate – biopsy diagnosis required</w:t>
      </w:r>
    </w:p>
    <w:p w14:paraId="33E61AA1" w14:textId="77777777" w:rsidR="00E57E57" w:rsidRPr="00467123" w:rsidRDefault="00E57E57" w:rsidP="00BE473E">
      <w:pPr>
        <w:pStyle w:val="Bullet"/>
        <w:tabs>
          <w:tab w:val="clear" w:pos="284"/>
          <w:tab w:val="num" w:pos="568"/>
        </w:tabs>
        <w:ind w:left="993"/>
        <w:rPr>
          <w:lang w:eastAsia="en-NZ"/>
        </w:rPr>
      </w:pPr>
      <w:r w:rsidRPr="00467123">
        <w:rPr>
          <w:lang w:eastAsia="en-NZ"/>
        </w:rPr>
        <w:t>category 4: probably malignant – biopsy diagnosis required</w:t>
      </w:r>
    </w:p>
    <w:p w14:paraId="1D98504E" w14:textId="77777777" w:rsidR="00E57E57" w:rsidRPr="00467123" w:rsidRDefault="00E57E57" w:rsidP="00BE473E">
      <w:pPr>
        <w:pStyle w:val="Bullet"/>
        <w:tabs>
          <w:tab w:val="clear" w:pos="284"/>
          <w:tab w:val="num" w:pos="568"/>
        </w:tabs>
        <w:ind w:left="993"/>
        <w:rPr>
          <w:lang w:eastAsia="en-NZ"/>
        </w:rPr>
      </w:pPr>
      <w:r w:rsidRPr="00467123">
        <w:rPr>
          <w:lang w:eastAsia="en-NZ"/>
        </w:rPr>
        <w:t>category 5: malignant – biopsy diagnosis required.</w:t>
      </w:r>
    </w:p>
    <w:p w14:paraId="774D948D" w14:textId="77777777" w:rsidR="00C633B6" w:rsidRPr="00467123" w:rsidRDefault="00E57E57" w:rsidP="00905CEE">
      <w:pPr>
        <w:spacing w:before="180"/>
        <w:ind w:left="709" w:hanging="709"/>
        <w:rPr>
          <w:rFonts w:cs="Arial"/>
          <w:color w:val="000000"/>
          <w:lang w:eastAsia="en-NZ"/>
        </w:rPr>
      </w:pPr>
      <w:r w:rsidRPr="00467123">
        <w:rPr>
          <w:rFonts w:cs="Arial"/>
          <w:color w:val="000000"/>
          <w:lang w:eastAsia="en-NZ"/>
        </w:rPr>
        <w:t>5.2.4</w:t>
      </w:r>
      <w:r w:rsidRPr="00467123">
        <w:rPr>
          <w:rFonts w:cs="Arial"/>
          <w:color w:val="000000"/>
          <w:lang w:eastAsia="en-NZ"/>
        </w:rPr>
        <w:tab/>
        <w:t xml:space="preserve">All women who require level 2 or level 3 assessment must have a clinical </w:t>
      </w:r>
      <w:r w:rsidRPr="00467123">
        <w:rPr>
          <w:rFonts w:cs="Arial"/>
          <w:color w:val="000000"/>
          <w:lang w:eastAsia="en-NZ"/>
        </w:rPr>
        <w:tab/>
        <w:t>examination prior to their procedure.</w:t>
      </w:r>
    </w:p>
    <w:p w14:paraId="7648EBB7" w14:textId="77777777" w:rsidR="00E57E57" w:rsidRPr="00467123" w:rsidRDefault="00E57E57" w:rsidP="00905CEE">
      <w:pPr>
        <w:spacing w:before="180"/>
        <w:ind w:left="709" w:hanging="709"/>
        <w:rPr>
          <w:rFonts w:cs="Arial"/>
          <w:color w:val="000000"/>
          <w:lang w:eastAsia="en-NZ"/>
        </w:rPr>
      </w:pPr>
      <w:r w:rsidRPr="00467123">
        <w:rPr>
          <w:rFonts w:cs="Arial"/>
          <w:color w:val="000000"/>
          <w:lang w:eastAsia="en-NZ"/>
        </w:rPr>
        <w:t>5.2.5</w:t>
      </w:r>
      <w:r w:rsidRPr="00467123">
        <w:rPr>
          <w:rFonts w:cs="Arial"/>
          <w:color w:val="000000"/>
          <w:lang w:eastAsia="en-NZ"/>
        </w:rPr>
        <w:tab/>
        <w:t>Target: &lt;5% of all percutaneous needle biopsies are classified as false negative or inadequate.</w:t>
      </w:r>
    </w:p>
    <w:p w14:paraId="6687CD7B" w14:textId="77777777" w:rsidR="00E57E57" w:rsidRPr="00467123" w:rsidRDefault="00E57E57" w:rsidP="00905CEE">
      <w:pPr>
        <w:spacing w:before="180"/>
        <w:ind w:left="709" w:hanging="709"/>
        <w:rPr>
          <w:rFonts w:cs="Arial"/>
          <w:color w:val="000000"/>
          <w:lang w:eastAsia="en-NZ"/>
        </w:rPr>
      </w:pPr>
      <w:r w:rsidRPr="00467123">
        <w:rPr>
          <w:rFonts w:cs="Arial"/>
          <w:color w:val="000000"/>
          <w:lang w:eastAsia="en-NZ"/>
        </w:rPr>
        <w:t>5.2.6</w:t>
      </w:r>
      <w:r w:rsidRPr="00467123">
        <w:rPr>
          <w:rFonts w:cs="Arial"/>
          <w:color w:val="000000"/>
          <w:lang w:eastAsia="en-NZ"/>
        </w:rPr>
        <w:tab/>
        <w:t>Target: &lt;0.5% of benign lesions assessed by percutaneous needle biopsy have a false positive result.</w:t>
      </w:r>
      <w:r w:rsidRPr="00467123">
        <w:rPr>
          <w:rStyle w:val="FootnoteReference"/>
        </w:rPr>
        <w:footnoteReference w:id="8"/>
      </w:r>
    </w:p>
    <w:p w14:paraId="02E2C739" w14:textId="77777777" w:rsidR="00C633B6" w:rsidRPr="00467123" w:rsidRDefault="00E57E57" w:rsidP="00905CEE">
      <w:pPr>
        <w:spacing w:before="180"/>
        <w:ind w:left="709" w:hanging="709"/>
        <w:rPr>
          <w:rFonts w:cs="Arial"/>
          <w:color w:val="000000"/>
          <w:lang w:eastAsia="en-NZ"/>
        </w:rPr>
      </w:pPr>
      <w:r w:rsidRPr="00467123">
        <w:rPr>
          <w:rFonts w:cs="Arial"/>
          <w:color w:val="000000"/>
          <w:lang w:eastAsia="en-NZ"/>
        </w:rPr>
        <w:t>5.2.7</w:t>
      </w:r>
      <w:r w:rsidRPr="00467123">
        <w:rPr>
          <w:rFonts w:cs="Arial"/>
          <w:color w:val="000000"/>
          <w:lang w:eastAsia="en-NZ"/>
        </w:rPr>
        <w:tab/>
        <w:t>Target: The absolute sensitivity of a diagnosis of breast cancer based on percutaneous needle biopsy is &gt;90%.</w:t>
      </w:r>
    </w:p>
    <w:p w14:paraId="51017986" w14:textId="77777777" w:rsidR="00905CEE" w:rsidRPr="00467123" w:rsidRDefault="00E57E57" w:rsidP="00905CEE">
      <w:pPr>
        <w:spacing w:before="180"/>
        <w:ind w:left="709" w:hanging="709"/>
        <w:rPr>
          <w:rFonts w:cs="Arial"/>
          <w:color w:val="000000"/>
          <w:lang w:eastAsia="en-NZ"/>
        </w:rPr>
      </w:pPr>
      <w:r w:rsidRPr="00467123">
        <w:rPr>
          <w:rFonts w:cs="Arial"/>
          <w:color w:val="000000"/>
          <w:lang w:eastAsia="en-NZ"/>
        </w:rPr>
        <w:t>5.2.8</w:t>
      </w:r>
      <w:r w:rsidRPr="00467123">
        <w:rPr>
          <w:rFonts w:cs="Arial"/>
          <w:color w:val="000000"/>
          <w:lang w:eastAsia="en-NZ"/>
        </w:rPr>
        <w:tab/>
        <w:t>Target: The complete sensitivity of percutaneous needle biopsy in the assessment of breast lesions is &gt;95%.</w:t>
      </w:r>
    </w:p>
    <w:p w14:paraId="409FDCC7" w14:textId="77777777" w:rsidR="00905CEE" w:rsidRPr="00467123" w:rsidRDefault="00905CEE" w:rsidP="00905CEE">
      <w:pPr>
        <w:rPr>
          <w:lang w:eastAsia="en-NZ"/>
        </w:rPr>
      </w:pPr>
    </w:p>
    <w:p w14:paraId="4FE599A1" w14:textId="77777777" w:rsidR="00E57E57" w:rsidRPr="00467123" w:rsidRDefault="00905CEE" w:rsidP="00905CEE">
      <w:pPr>
        <w:pStyle w:val="Heading2"/>
        <w:spacing w:before="0"/>
        <w:rPr>
          <w:rFonts w:cs="Arial"/>
          <w:color w:val="000000"/>
          <w:lang w:eastAsia="en-NZ"/>
        </w:rPr>
      </w:pPr>
      <w:bookmarkStart w:id="70" w:name="_Toc374980546"/>
      <w:r w:rsidRPr="00467123">
        <w:br w:type="page"/>
      </w:r>
      <w:bookmarkStart w:id="71" w:name="_Toc127520293"/>
      <w:r w:rsidR="00E57E57" w:rsidRPr="00467123">
        <w:t>Criterion 5.3</w:t>
      </w:r>
      <w:r w:rsidRPr="00467123">
        <w:t xml:space="preserve">: </w:t>
      </w:r>
      <w:r w:rsidR="00E57E57" w:rsidRPr="00467123">
        <w:t>The provider ensures that accurate information is provided to the reporting pathologist</w:t>
      </w:r>
      <w:bookmarkEnd w:id="70"/>
      <w:bookmarkEnd w:id="71"/>
    </w:p>
    <w:p w14:paraId="36439F70" w14:textId="77777777" w:rsidR="00E57E57" w:rsidRPr="00467123" w:rsidRDefault="00E57E57" w:rsidP="00905CEE">
      <w:pPr>
        <w:pStyle w:val="Heading3"/>
      </w:pPr>
      <w:r w:rsidRPr="00467123">
        <w:t>Elements</w:t>
      </w:r>
    </w:p>
    <w:p w14:paraId="5B485F62" w14:textId="77777777" w:rsidR="00E57E57" w:rsidRPr="00467123" w:rsidRDefault="00E57E57" w:rsidP="00905CEE">
      <w:pPr>
        <w:spacing w:before="180"/>
        <w:ind w:left="709" w:hanging="709"/>
        <w:rPr>
          <w:lang w:eastAsia="en-NZ"/>
        </w:rPr>
      </w:pPr>
      <w:r w:rsidRPr="00467123">
        <w:rPr>
          <w:lang w:eastAsia="en-NZ"/>
        </w:rPr>
        <w:t>5.3.1</w:t>
      </w:r>
      <w:r w:rsidRPr="00467123">
        <w:rPr>
          <w:lang w:eastAsia="en-NZ"/>
        </w:rPr>
        <w:tab/>
        <w:t>The provider has a written protocol for labelling pathology specimens that ensures:</w:t>
      </w:r>
    </w:p>
    <w:p w14:paraId="02800853" w14:textId="77777777" w:rsidR="00E57E57" w:rsidRPr="00467123" w:rsidRDefault="00E57E57" w:rsidP="006D578B">
      <w:pPr>
        <w:pStyle w:val="Bullet"/>
        <w:tabs>
          <w:tab w:val="clear" w:pos="284"/>
        </w:tabs>
        <w:ind w:left="993"/>
        <w:rPr>
          <w:lang w:eastAsia="en-NZ"/>
        </w:rPr>
      </w:pPr>
      <w:r w:rsidRPr="00467123">
        <w:rPr>
          <w:lang w:eastAsia="en-NZ"/>
        </w:rPr>
        <w:t>all specimens have double identiﬁers (that is, name and date of birth, or name and National Health Index number)</w:t>
      </w:r>
    </w:p>
    <w:p w14:paraId="04CC03D7" w14:textId="77777777" w:rsidR="00E57E57" w:rsidRPr="00467123" w:rsidRDefault="00E57E57" w:rsidP="00BE473E">
      <w:pPr>
        <w:pStyle w:val="Bullet"/>
        <w:tabs>
          <w:tab w:val="clear" w:pos="284"/>
          <w:tab w:val="num" w:pos="568"/>
        </w:tabs>
        <w:ind w:left="993"/>
        <w:rPr>
          <w:lang w:eastAsia="en-NZ"/>
        </w:rPr>
      </w:pPr>
      <w:r w:rsidRPr="00467123">
        <w:rPr>
          <w:lang w:eastAsia="en-NZ"/>
        </w:rPr>
        <w:t>all specimens or request forms are clearly identiﬁed as originating from within BSA</w:t>
      </w:r>
    </w:p>
    <w:p w14:paraId="21BBFE9D" w14:textId="77777777" w:rsidR="00E57E57" w:rsidRPr="00467123" w:rsidRDefault="00E57E57" w:rsidP="00BE473E">
      <w:pPr>
        <w:pStyle w:val="Bullet"/>
        <w:tabs>
          <w:tab w:val="clear" w:pos="284"/>
          <w:tab w:val="num" w:pos="568"/>
        </w:tabs>
        <w:ind w:left="993"/>
        <w:rPr>
          <w:lang w:eastAsia="en-NZ"/>
        </w:rPr>
      </w:pPr>
      <w:r w:rsidRPr="00467123">
        <w:rPr>
          <w:lang w:eastAsia="en-NZ"/>
        </w:rPr>
        <w:t>where multiple lesions are sampled, each sample is clearly differentiated and consistently labelled and tracked</w:t>
      </w:r>
    </w:p>
    <w:p w14:paraId="44239DA6" w14:textId="77777777" w:rsidR="00E57E57" w:rsidRPr="00467123" w:rsidRDefault="00E57E57" w:rsidP="00BE473E">
      <w:pPr>
        <w:pStyle w:val="Bullet"/>
        <w:tabs>
          <w:tab w:val="clear" w:pos="284"/>
          <w:tab w:val="num" w:pos="568"/>
        </w:tabs>
        <w:ind w:left="993"/>
        <w:rPr>
          <w:lang w:eastAsia="en-NZ"/>
        </w:rPr>
      </w:pPr>
      <w:r w:rsidRPr="00467123">
        <w:rPr>
          <w:lang w:eastAsia="en-NZ"/>
        </w:rPr>
        <w:t>the same screening lesion number on the request form is maintained in the pathology laboratory, pathology and radiology reports, and woman</w:t>
      </w:r>
      <w:r w:rsidR="00C633B6" w:rsidRPr="00467123">
        <w:rPr>
          <w:lang w:eastAsia="en-NZ"/>
        </w:rPr>
        <w:t>’</w:t>
      </w:r>
      <w:r w:rsidRPr="00467123">
        <w:rPr>
          <w:lang w:eastAsia="en-NZ"/>
        </w:rPr>
        <w:t>s notes</w:t>
      </w:r>
    </w:p>
    <w:p w14:paraId="2563C4FB" w14:textId="77777777" w:rsidR="00E57E57" w:rsidRPr="00467123" w:rsidRDefault="00E57E57" w:rsidP="00BE473E">
      <w:pPr>
        <w:pStyle w:val="Bullet"/>
        <w:tabs>
          <w:tab w:val="clear" w:pos="284"/>
          <w:tab w:val="num" w:pos="568"/>
        </w:tabs>
        <w:ind w:left="993"/>
        <w:rPr>
          <w:lang w:eastAsia="en-NZ"/>
        </w:rPr>
      </w:pPr>
      <w:r w:rsidRPr="00467123">
        <w:rPr>
          <w:lang w:eastAsia="en-NZ"/>
        </w:rPr>
        <w:t>the clinician performing the test is responsible for checking the correct labelling of specimens.</w:t>
      </w:r>
    </w:p>
    <w:p w14:paraId="7F88A0E7" w14:textId="77777777" w:rsidR="00C633B6" w:rsidRPr="00467123" w:rsidRDefault="00E57E57" w:rsidP="00905CEE">
      <w:pPr>
        <w:spacing w:before="180"/>
        <w:ind w:left="709" w:hanging="709"/>
        <w:rPr>
          <w:rFonts w:cs="Arial"/>
          <w:color w:val="000000"/>
          <w:lang w:eastAsia="en-NZ"/>
        </w:rPr>
      </w:pPr>
      <w:r w:rsidRPr="00467123">
        <w:rPr>
          <w:rFonts w:cs="Arial"/>
          <w:color w:val="000000"/>
          <w:lang w:eastAsia="en-NZ"/>
        </w:rPr>
        <w:t>5.3.2</w:t>
      </w:r>
      <w:r w:rsidRPr="00467123">
        <w:rPr>
          <w:rFonts w:cs="Arial"/>
          <w:color w:val="000000"/>
          <w:lang w:eastAsia="en-NZ"/>
        </w:rPr>
        <w:tab/>
        <w:t>For all specimens, the radiologist or surgeon provides full clinical information to the reporting pathologist, including:</w:t>
      </w:r>
    </w:p>
    <w:p w14:paraId="3791C850" w14:textId="77777777" w:rsidR="00C633B6" w:rsidRPr="00467123" w:rsidRDefault="00E57E57" w:rsidP="006D578B">
      <w:pPr>
        <w:pStyle w:val="Bullet"/>
        <w:tabs>
          <w:tab w:val="clear" w:pos="284"/>
        </w:tabs>
        <w:ind w:left="993"/>
        <w:rPr>
          <w:lang w:eastAsia="en-NZ"/>
        </w:rPr>
      </w:pPr>
      <w:r w:rsidRPr="00467123">
        <w:rPr>
          <w:lang w:eastAsia="en-NZ"/>
        </w:rPr>
        <w:t>the exact location of the lesion(s)</w:t>
      </w:r>
    </w:p>
    <w:p w14:paraId="6EBE6B6B" w14:textId="77777777" w:rsidR="00E57E57" w:rsidRPr="00467123" w:rsidRDefault="00E57E57" w:rsidP="00BE473E">
      <w:pPr>
        <w:pStyle w:val="Bullet"/>
        <w:tabs>
          <w:tab w:val="clear" w:pos="284"/>
          <w:tab w:val="num" w:pos="568"/>
        </w:tabs>
        <w:ind w:left="993"/>
        <w:rPr>
          <w:lang w:eastAsia="en-NZ"/>
        </w:rPr>
      </w:pPr>
      <w:r w:rsidRPr="00467123">
        <w:rPr>
          <w:lang w:eastAsia="en-NZ"/>
        </w:rPr>
        <w:t>mammographic/sonographic ﬁndings and the radiological grade of the abnormalities</w:t>
      </w:r>
    </w:p>
    <w:p w14:paraId="1A2BD738" w14:textId="77777777" w:rsidR="00E57E57" w:rsidRPr="00467123" w:rsidRDefault="00E57E57" w:rsidP="00BE473E">
      <w:pPr>
        <w:pStyle w:val="Bullet"/>
        <w:tabs>
          <w:tab w:val="clear" w:pos="284"/>
          <w:tab w:val="num" w:pos="568"/>
        </w:tabs>
        <w:ind w:left="993"/>
        <w:rPr>
          <w:lang w:eastAsia="en-NZ"/>
        </w:rPr>
      </w:pPr>
      <w:r w:rsidRPr="00467123">
        <w:rPr>
          <w:lang w:eastAsia="en-NZ"/>
        </w:rPr>
        <w:t>the ﬁndings of the clinical examination</w:t>
      </w:r>
    </w:p>
    <w:p w14:paraId="1EEC2FD3" w14:textId="12CAB2D5" w:rsidR="00E57E57" w:rsidRPr="00467123" w:rsidRDefault="00E57E57" w:rsidP="00BE473E">
      <w:pPr>
        <w:pStyle w:val="Bullet"/>
        <w:tabs>
          <w:tab w:val="clear" w:pos="284"/>
          <w:tab w:val="num" w:pos="568"/>
        </w:tabs>
        <w:ind w:left="993"/>
        <w:rPr>
          <w:lang w:eastAsia="en-NZ"/>
        </w:rPr>
      </w:pPr>
      <w:r w:rsidRPr="00467123">
        <w:rPr>
          <w:lang w:eastAsia="en-NZ"/>
        </w:rPr>
        <w:t>the nature of the biopsy procedure</w:t>
      </w:r>
      <w:r w:rsidR="00A81C3C">
        <w:rPr>
          <w:lang w:eastAsia="en-NZ"/>
        </w:rPr>
        <w:t xml:space="preserve">, </w:t>
      </w:r>
      <w:r w:rsidR="00A81C3C" w:rsidRPr="000E1216">
        <w:rPr>
          <w:rFonts w:cstheme="minorHAnsi"/>
          <w:szCs w:val="22"/>
        </w:rPr>
        <w:t>whether percutaneous needle biopsy or vacuum-assisted biopsy</w:t>
      </w:r>
    </w:p>
    <w:p w14:paraId="65F37922" w14:textId="77777777" w:rsidR="00E57E57" w:rsidRPr="00467123" w:rsidRDefault="00E57E57" w:rsidP="00BE473E">
      <w:pPr>
        <w:pStyle w:val="Bullet"/>
        <w:tabs>
          <w:tab w:val="clear" w:pos="284"/>
          <w:tab w:val="num" w:pos="568"/>
        </w:tabs>
        <w:ind w:left="993"/>
        <w:rPr>
          <w:lang w:eastAsia="en-NZ"/>
        </w:rPr>
      </w:pPr>
      <w:r w:rsidRPr="00467123">
        <w:rPr>
          <w:lang w:eastAsia="en-NZ"/>
        </w:rPr>
        <w:t>any previous pathology results</w:t>
      </w:r>
    </w:p>
    <w:p w14:paraId="487AF221" w14:textId="77777777" w:rsidR="00E57E57" w:rsidRPr="00467123" w:rsidRDefault="00E57E57" w:rsidP="00BE473E">
      <w:pPr>
        <w:pStyle w:val="Bullet"/>
        <w:tabs>
          <w:tab w:val="clear" w:pos="284"/>
          <w:tab w:val="num" w:pos="568"/>
        </w:tabs>
        <w:ind w:left="993"/>
        <w:rPr>
          <w:lang w:eastAsia="en-NZ"/>
        </w:rPr>
      </w:pPr>
      <w:r w:rsidRPr="00467123">
        <w:rPr>
          <w:lang w:eastAsia="en-NZ"/>
        </w:rPr>
        <w:t>a guide to the location of any orientation sutures/clips.</w:t>
      </w:r>
    </w:p>
    <w:p w14:paraId="2FA7C198" w14:textId="77777777" w:rsidR="00E57E57" w:rsidRPr="00467123" w:rsidRDefault="00E57E57" w:rsidP="00905CEE">
      <w:pPr>
        <w:spacing w:before="180"/>
        <w:ind w:left="709" w:hanging="709"/>
        <w:rPr>
          <w:rFonts w:cs="Arial"/>
          <w:color w:val="000000"/>
          <w:lang w:eastAsia="en-NZ"/>
        </w:rPr>
      </w:pPr>
      <w:r w:rsidRPr="00467123">
        <w:rPr>
          <w:rFonts w:cs="Arial"/>
          <w:color w:val="000000"/>
          <w:lang w:eastAsia="en-NZ"/>
        </w:rPr>
        <w:t>5.3.3</w:t>
      </w:r>
      <w:r w:rsidRPr="00467123">
        <w:rPr>
          <w:rFonts w:cs="Arial"/>
          <w:color w:val="000000"/>
          <w:lang w:eastAsia="en-NZ"/>
        </w:rPr>
        <w:tab/>
        <w:t>Percutaneous needle biopsies taken from areas of microcalciﬁcation are X-rayed and have the sites of calcification documented for the pathologist before being transported to the pathology laboratory.</w:t>
      </w:r>
    </w:p>
    <w:p w14:paraId="51BAA362" w14:textId="77777777" w:rsidR="00E57E57" w:rsidRPr="00467123" w:rsidRDefault="00E57E57" w:rsidP="00905CEE">
      <w:pPr>
        <w:rPr>
          <w:lang w:eastAsia="en-NZ"/>
        </w:rPr>
      </w:pPr>
    </w:p>
    <w:p w14:paraId="001AC52A" w14:textId="77777777" w:rsidR="00E57E57" w:rsidRPr="00467123" w:rsidRDefault="00905CEE" w:rsidP="00905CEE">
      <w:pPr>
        <w:pStyle w:val="Heading2"/>
        <w:spacing w:before="0"/>
        <w:rPr>
          <w:rFonts w:cs="Arial"/>
          <w:color w:val="000000"/>
          <w:lang w:eastAsia="en-NZ"/>
        </w:rPr>
      </w:pPr>
      <w:bookmarkStart w:id="72" w:name="_Toc374980547"/>
      <w:r w:rsidRPr="00467123">
        <w:br w:type="page"/>
      </w:r>
      <w:bookmarkStart w:id="73" w:name="_Toc127520294"/>
      <w:r w:rsidR="00E57E57" w:rsidRPr="00467123">
        <w:t>Criterion 5.4</w:t>
      </w:r>
      <w:r w:rsidRPr="00467123">
        <w:t xml:space="preserve">: </w:t>
      </w:r>
      <w:r w:rsidR="00E57E57" w:rsidRPr="00467123">
        <w:t>The provider follows protocols and procedures to ensure accurate diagnosis and reporting of pathology specimens</w:t>
      </w:r>
      <w:bookmarkEnd w:id="72"/>
      <w:bookmarkEnd w:id="73"/>
    </w:p>
    <w:p w14:paraId="1E0A9894" w14:textId="77777777" w:rsidR="00E57E57" w:rsidRPr="00467123" w:rsidRDefault="00E57E57" w:rsidP="004C6DA8">
      <w:pPr>
        <w:pStyle w:val="Heading3"/>
      </w:pPr>
      <w:r w:rsidRPr="00467123">
        <w:t>Elements</w:t>
      </w:r>
    </w:p>
    <w:p w14:paraId="178C21B6" w14:textId="77777777" w:rsidR="00E57E57" w:rsidRPr="00467123" w:rsidRDefault="00E57E57" w:rsidP="004C6DA8">
      <w:pPr>
        <w:spacing w:before="180"/>
        <w:ind w:left="709" w:hanging="709"/>
        <w:rPr>
          <w:lang w:eastAsia="en-NZ"/>
        </w:rPr>
      </w:pPr>
      <w:r w:rsidRPr="00467123">
        <w:rPr>
          <w:lang w:eastAsia="en-NZ"/>
        </w:rPr>
        <w:t>5.4.1</w:t>
      </w:r>
      <w:r w:rsidRPr="00467123">
        <w:rPr>
          <w:lang w:eastAsia="en-NZ"/>
        </w:rPr>
        <w:tab/>
        <w:t>Separately labelled specimens should be processed as separate specimens.</w:t>
      </w:r>
    </w:p>
    <w:p w14:paraId="75F610F7" w14:textId="482E995C" w:rsidR="00E57E57" w:rsidRPr="00467123" w:rsidRDefault="00E57E57" w:rsidP="004C6DA8">
      <w:pPr>
        <w:spacing w:before="180"/>
        <w:ind w:left="709" w:hanging="709"/>
        <w:rPr>
          <w:lang w:eastAsia="en-NZ"/>
        </w:rPr>
      </w:pPr>
      <w:r w:rsidRPr="00467123">
        <w:rPr>
          <w:lang w:eastAsia="en-NZ"/>
        </w:rPr>
        <w:t>5.4.2</w:t>
      </w:r>
      <w:r w:rsidRPr="00467123">
        <w:rPr>
          <w:lang w:eastAsia="en-NZ"/>
        </w:rPr>
        <w:tab/>
        <w:t xml:space="preserve">The provider ensures percutaneous needle biopsy specimens are processed as for a routine surgical biopsy. A minimum of three levels must be obtained from all core </w:t>
      </w:r>
      <w:r w:rsidR="006166D9" w:rsidRPr="00B852B7">
        <w:rPr>
          <w:lang w:eastAsia="en-NZ"/>
        </w:rPr>
        <w:t>percutaneous needle</w:t>
      </w:r>
      <w:r w:rsidR="006166D9">
        <w:rPr>
          <w:lang w:eastAsia="en-NZ"/>
        </w:rPr>
        <w:t xml:space="preserve"> </w:t>
      </w:r>
      <w:r w:rsidRPr="00467123">
        <w:rPr>
          <w:lang w:eastAsia="en-NZ"/>
        </w:rPr>
        <w:t xml:space="preserve">biopsies. </w:t>
      </w:r>
      <w:r w:rsidRPr="00B852B7">
        <w:rPr>
          <w:lang w:eastAsia="en-NZ"/>
        </w:rPr>
        <w:t>Additional levels must be performed as required to try to achieve concordance.</w:t>
      </w:r>
    </w:p>
    <w:p w14:paraId="7BF5C95D" w14:textId="77777777" w:rsidR="00E57E57" w:rsidRPr="00467123" w:rsidRDefault="00E57E57" w:rsidP="004C6DA8">
      <w:pPr>
        <w:spacing w:before="180"/>
        <w:ind w:left="709" w:hanging="709"/>
        <w:rPr>
          <w:lang w:eastAsia="en-NZ"/>
        </w:rPr>
      </w:pPr>
      <w:r w:rsidRPr="00467123">
        <w:rPr>
          <w:lang w:eastAsia="en-NZ"/>
        </w:rPr>
        <w:t>5.4.3</w:t>
      </w:r>
      <w:r w:rsidRPr="00467123">
        <w:rPr>
          <w:lang w:eastAsia="en-NZ"/>
        </w:rPr>
        <w:tab/>
        <w:t>Frozen section examination must not be undertaken on impalpable breast lesions.</w:t>
      </w:r>
    </w:p>
    <w:p w14:paraId="1F3AFBE2" w14:textId="11345136" w:rsidR="00E57E57" w:rsidRPr="00467123" w:rsidRDefault="00E57E57" w:rsidP="004C6DA8">
      <w:pPr>
        <w:spacing w:before="180"/>
        <w:ind w:left="709" w:hanging="709"/>
        <w:rPr>
          <w:lang w:eastAsia="en-NZ"/>
        </w:rPr>
      </w:pPr>
      <w:r w:rsidRPr="00467123">
        <w:rPr>
          <w:lang w:eastAsia="en-NZ"/>
        </w:rPr>
        <w:t>5.4.4</w:t>
      </w:r>
      <w:r w:rsidRPr="00467123">
        <w:rPr>
          <w:lang w:eastAsia="en-NZ"/>
        </w:rPr>
        <w:tab/>
        <w:t xml:space="preserve">For </w:t>
      </w:r>
      <w:r w:rsidR="00C72A79" w:rsidRPr="00B852B7">
        <w:rPr>
          <w:rFonts w:cstheme="minorHAnsi"/>
          <w:szCs w:val="22"/>
        </w:rPr>
        <w:t>open surgical excision biopsies or vacuum-assisted excision</w:t>
      </w:r>
      <w:r w:rsidR="003C0D80">
        <w:rPr>
          <w:rFonts w:cstheme="minorHAnsi"/>
          <w:szCs w:val="22"/>
        </w:rPr>
        <w:t xml:space="preserve"> </w:t>
      </w:r>
      <w:r w:rsidR="003C0D80" w:rsidRPr="00B852B7">
        <w:rPr>
          <w:rFonts w:cstheme="minorHAnsi"/>
          <w:szCs w:val="22"/>
        </w:rPr>
        <w:t>diagnostic excision biopsies</w:t>
      </w:r>
      <w:r w:rsidRPr="00B852B7">
        <w:rPr>
          <w:szCs w:val="22"/>
          <w:lang w:eastAsia="en-NZ"/>
        </w:rPr>
        <w:t>,</w:t>
      </w:r>
      <w:r w:rsidRPr="00467123">
        <w:rPr>
          <w:lang w:eastAsia="en-NZ"/>
        </w:rPr>
        <w:t xml:space="preserve"> unless there is a very deﬁnite correlation between the radiographic abnormality in the specimen radiograph and the macroscopic ﬁndings, additional radiography of the sliced specimen should be performed. This second-stage radiography can be undertaken either in the screening suite, an alternative radiology facility, or with specially designed equipment located in the pathology suite. The radiologist should be consulted if the pathologist has any doubt as to the presence of the lesion in the sliced specimen radiographs.</w:t>
      </w:r>
    </w:p>
    <w:p w14:paraId="34DDD3C3" w14:textId="77777777" w:rsidR="00E57E57" w:rsidRPr="00467123" w:rsidRDefault="00E57E57" w:rsidP="004C6DA8">
      <w:pPr>
        <w:spacing w:before="180"/>
        <w:ind w:left="709" w:hanging="709"/>
        <w:rPr>
          <w:lang w:eastAsia="en-NZ"/>
        </w:rPr>
      </w:pPr>
      <w:r w:rsidRPr="00467123">
        <w:rPr>
          <w:lang w:eastAsia="en-NZ"/>
        </w:rPr>
        <w:t>5.4.5</w:t>
      </w:r>
      <w:r w:rsidRPr="00467123">
        <w:rPr>
          <w:lang w:eastAsia="en-NZ"/>
        </w:rPr>
        <w:tab/>
        <w:t>The reporting pathologist will:</w:t>
      </w:r>
    </w:p>
    <w:p w14:paraId="3D119E55" w14:textId="77777777" w:rsidR="00E57E57" w:rsidRPr="00467123" w:rsidRDefault="00E57E57" w:rsidP="006D578B">
      <w:pPr>
        <w:pStyle w:val="Bullet"/>
        <w:tabs>
          <w:tab w:val="clear" w:pos="284"/>
        </w:tabs>
        <w:ind w:left="993"/>
        <w:rPr>
          <w:lang w:eastAsia="en-NZ"/>
        </w:rPr>
      </w:pPr>
      <w:r w:rsidRPr="00467123">
        <w:rPr>
          <w:lang w:eastAsia="en-NZ"/>
        </w:rPr>
        <w:t>include the radiologist</w:t>
      </w:r>
      <w:r w:rsidR="00C633B6" w:rsidRPr="00467123">
        <w:rPr>
          <w:lang w:eastAsia="en-NZ"/>
        </w:rPr>
        <w:t>’</w:t>
      </w:r>
      <w:r w:rsidRPr="00467123">
        <w:rPr>
          <w:lang w:eastAsia="en-NZ"/>
        </w:rPr>
        <w:t>s description of the lesion in the report</w:t>
      </w:r>
    </w:p>
    <w:p w14:paraId="67F3E916" w14:textId="7DEF0D6F" w:rsidR="00E57E57" w:rsidRPr="00467123" w:rsidRDefault="00E57E57" w:rsidP="00BE473E">
      <w:pPr>
        <w:pStyle w:val="Bullet"/>
        <w:tabs>
          <w:tab w:val="clear" w:pos="284"/>
          <w:tab w:val="num" w:pos="568"/>
        </w:tabs>
        <w:ind w:left="993"/>
        <w:rPr>
          <w:lang w:eastAsia="en-NZ"/>
        </w:rPr>
      </w:pPr>
      <w:r w:rsidRPr="00467123">
        <w:rPr>
          <w:lang w:eastAsia="en-NZ"/>
        </w:rPr>
        <w:t xml:space="preserve">conﬁrm that surgical specimen(s) is (are) correctly </w:t>
      </w:r>
      <w:r w:rsidR="005E5A05" w:rsidRPr="00467123">
        <w:rPr>
          <w:lang w:eastAsia="en-NZ"/>
        </w:rPr>
        <w:t>oriented if</w:t>
      </w:r>
      <w:r w:rsidRPr="00467123">
        <w:rPr>
          <w:lang w:eastAsia="en-NZ"/>
        </w:rPr>
        <w:t xml:space="preserve"> orientation clips are used</w:t>
      </w:r>
    </w:p>
    <w:p w14:paraId="1341D267" w14:textId="77777777" w:rsidR="00E57E57" w:rsidRPr="00467123" w:rsidRDefault="00E57E57" w:rsidP="00BE473E">
      <w:pPr>
        <w:pStyle w:val="Bullet"/>
        <w:tabs>
          <w:tab w:val="clear" w:pos="284"/>
          <w:tab w:val="num" w:pos="568"/>
        </w:tabs>
        <w:ind w:left="993"/>
        <w:rPr>
          <w:lang w:eastAsia="en-NZ"/>
        </w:rPr>
      </w:pPr>
      <w:r w:rsidRPr="00467123">
        <w:rPr>
          <w:lang w:eastAsia="en-NZ"/>
        </w:rPr>
        <w:t xml:space="preserve">follow the reporting terminology and diagnostic categories used for screen-detected breast specimens in the current </w:t>
      </w:r>
      <w:r w:rsidRPr="00467123">
        <w:rPr>
          <w:i/>
          <w:lang w:eastAsia="en-NZ"/>
        </w:rPr>
        <w:t xml:space="preserve">National Health Service Breast Screening Programme Guidelines </w:t>
      </w:r>
      <w:r w:rsidRPr="00467123">
        <w:rPr>
          <w:lang w:eastAsia="en-NZ"/>
        </w:rPr>
        <w:t>(</w:t>
      </w:r>
      <w:r w:rsidRPr="00467123">
        <w:t>National Health Science Breast Screening Programme</w:t>
      </w:r>
      <w:r w:rsidRPr="00467123">
        <w:rPr>
          <w:lang w:eastAsia="en-NZ"/>
        </w:rPr>
        <w:t xml:space="preserve"> 2001)</w:t>
      </w:r>
    </w:p>
    <w:p w14:paraId="5F3171FD" w14:textId="77777777" w:rsidR="00C633B6" w:rsidRPr="00467123" w:rsidRDefault="00E57E57" w:rsidP="00BE473E">
      <w:pPr>
        <w:pStyle w:val="Bullet"/>
        <w:tabs>
          <w:tab w:val="clear" w:pos="284"/>
          <w:tab w:val="num" w:pos="568"/>
        </w:tabs>
        <w:ind w:left="993"/>
        <w:rPr>
          <w:lang w:eastAsia="en-NZ"/>
        </w:rPr>
      </w:pPr>
      <w:r w:rsidRPr="00467123">
        <w:rPr>
          <w:lang w:eastAsia="en-NZ"/>
        </w:rPr>
        <w:t xml:space="preserve">adopt the criteria for the classiﬁcation of DCIS set out in </w:t>
      </w:r>
      <w:r w:rsidRPr="00467123">
        <w:rPr>
          <w:i/>
          <w:lang w:eastAsia="en-NZ"/>
        </w:rPr>
        <w:t xml:space="preserve">The Pathology Reporting of Breast Cancer </w:t>
      </w:r>
      <w:r w:rsidRPr="00467123">
        <w:rPr>
          <w:lang w:eastAsia="en-NZ"/>
        </w:rPr>
        <w:t>(National Breast and Ovarian Cancer Centre and Australian Cancer Network 2008).</w:t>
      </w:r>
    </w:p>
    <w:p w14:paraId="06EED613" w14:textId="77777777" w:rsidR="00C633B6" w:rsidRPr="00467123" w:rsidRDefault="00E57E57" w:rsidP="004C6DA8">
      <w:pPr>
        <w:spacing w:before="180"/>
        <w:ind w:left="709" w:hanging="709"/>
        <w:rPr>
          <w:rFonts w:cs="Arial"/>
          <w:color w:val="000000"/>
          <w:lang w:eastAsia="en-NZ"/>
        </w:rPr>
      </w:pPr>
      <w:r w:rsidRPr="00467123">
        <w:rPr>
          <w:rFonts w:cs="Arial"/>
          <w:color w:val="000000"/>
          <w:lang w:eastAsia="en-NZ"/>
        </w:rPr>
        <w:t>5.4.6</w:t>
      </w:r>
      <w:r w:rsidRPr="00467123">
        <w:rPr>
          <w:rFonts w:cs="Arial"/>
          <w:color w:val="000000"/>
          <w:lang w:eastAsia="en-NZ"/>
        </w:rPr>
        <w:tab/>
        <w:t>In addition to any speciﬁc diagnostic categories used, the reporting pathologist should also categorise the core biopsy, as follows:</w:t>
      </w:r>
    </w:p>
    <w:p w14:paraId="13973E3E" w14:textId="77777777" w:rsidR="00E57E57" w:rsidRPr="00467123" w:rsidRDefault="00E57E57" w:rsidP="006D578B">
      <w:pPr>
        <w:pStyle w:val="Bullet"/>
        <w:tabs>
          <w:tab w:val="clear" w:pos="284"/>
        </w:tabs>
        <w:ind w:left="993"/>
        <w:rPr>
          <w:lang w:eastAsia="en-NZ"/>
        </w:rPr>
      </w:pPr>
      <w:r w:rsidRPr="00467123">
        <w:rPr>
          <w:lang w:eastAsia="en-NZ"/>
        </w:rPr>
        <w:t>B1: inadequate sample or normal breast tissue</w:t>
      </w:r>
    </w:p>
    <w:p w14:paraId="2C3B91DD" w14:textId="77777777" w:rsidR="00E57E57" w:rsidRPr="00467123" w:rsidRDefault="00E57E57" w:rsidP="00BE473E">
      <w:pPr>
        <w:pStyle w:val="Bullet"/>
        <w:tabs>
          <w:tab w:val="clear" w:pos="284"/>
          <w:tab w:val="num" w:pos="568"/>
        </w:tabs>
        <w:ind w:left="993"/>
        <w:rPr>
          <w:lang w:eastAsia="en-NZ"/>
        </w:rPr>
      </w:pPr>
      <w:r w:rsidRPr="00467123">
        <w:rPr>
          <w:lang w:eastAsia="en-NZ"/>
        </w:rPr>
        <w:t>B2: benign breast lesion</w:t>
      </w:r>
    </w:p>
    <w:p w14:paraId="04578DC0" w14:textId="77777777" w:rsidR="00E57E57" w:rsidRPr="00467123" w:rsidRDefault="00E57E57" w:rsidP="00BE473E">
      <w:pPr>
        <w:pStyle w:val="Bullet"/>
        <w:tabs>
          <w:tab w:val="clear" w:pos="284"/>
          <w:tab w:val="num" w:pos="568"/>
        </w:tabs>
        <w:ind w:left="993"/>
        <w:rPr>
          <w:lang w:eastAsia="en-NZ"/>
        </w:rPr>
      </w:pPr>
      <w:r w:rsidRPr="00467123">
        <w:rPr>
          <w:lang w:eastAsia="en-NZ"/>
        </w:rPr>
        <w:t>B3: uncertain malignant potential</w:t>
      </w:r>
    </w:p>
    <w:p w14:paraId="2DE5B6A6" w14:textId="77777777" w:rsidR="00E57E57" w:rsidRPr="00467123" w:rsidRDefault="00E57E57" w:rsidP="00BE473E">
      <w:pPr>
        <w:pStyle w:val="Bullet"/>
        <w:tabs>
          <w:tab w:val="clear" w:pos="284"/>
          <w:tab w:val="num" w:pos="568"/>
        </w:tabs>
        <w:ind w:left="993"/>
        <w:rPr>
          <w:lang w:eastAsia="en-NZ"/>
        </w:rPr>
      </w:pPr>
      <w:r w:rsidRPr="00467123">
        <w:rPr>
          <w:lang w:eastAsia="en-NZ"/>
        </w:rPr>
        <w:t>B4: suspicious of malignancy</w:t>
      </w:r>
    </w:p>
    <w:p w14:paraId="609CC51C" w14:textId="77777777" w:rsidR="00E57E57" w:rsidRPr="00467123" w:rsidRDefault="00E57E57" w:rsidP="00BE473E">
      <w:pPr>
        <w:pStyle w:val="Bullet"/>
        <w:tabs>
          <w:tab w:val="clear" w:pos="284"/>
          <w:tab w:val="num" w:pos="568"/>
        </w:tabs>
        <w:ind w:left="993"/>
        <w:rPr>
          <w:lang w:eastAsia="en-NZ"/>
        </w:rPr>
      </w:pPr>
      <w:r w:rsidRPr="00467123">
        <w:rPr>
          <w:lang w:eastAsia="en-NZ"/>
        </w:rPr>
        <w:t>B5: malignant breast lesion.</w:t>
      </w:r>
    </w:p>
    <w:p w14:paraId="7942B5F5" w14:textId="77777777" w:rsidR="00E57E57" w:rsidRPr="00467123" w:rsidRDefault="00E57E57" w:rsidP="004C6DA8">
      <w:pPr>
        <w:spacing w:before="180"/>
        <w:ind w:left="709" w:hanging="709"/>
        <w:rPr>
          <w:rFonts w:cs="Arial"/>
          <w:color w:val="000000"/>
          <w:lang w:eastAsia="en-NZ"/>
        </w:rPr>
      </w:pPr>
      <w:r w:rsidRPr="00467123">
        <w:rPr>
          <w:rFonts w:cs="Arial"/>
          <w:color w:val="000000"/>
          <w:lang w:eastAsia="en-NZ"/>
        </w:rPr>
        <w:t>5.4.7</w:t>
      </w:r>
      <w:r w:rsidRPr="00467123">
        <w:rPr>
          <w:rFonts w:cs="Arial"/>
          <w:color w:val="000000"/>
          <w:lang w:eastAsia="en-NZ"/>
        </w:rPr>
        <w:tab/>
        <w:t>At a minimum, percutaneous needle biopsies categorised as B3, B4 or B5 are required to be independently second read by another BSA-accredited pathologist.</w:t>
      </w:r>
    </w:p>
    <w:p w14:paraId="0F4B82B3" w14:textId="77777777" w:rsidR="00E57E57" w:rsidRPr="00467123" w:rsidRDefault="00E57E57" w:rsidP="004C6DA8">
      <w:pPr>
        <w:spacing w:before="180"/>
        <w:ind w:left="709" w:hanging="709"/>
        <w:rPr>
          <w:rFonts w:cs="Arial"/>
          <w:color w:val="000000"/>
          <w:lang w:eastAsia="en-NZ"/>
        </w:rPr>
      </w:pPr>
      <w:r w:rsidRPr="00467123">
        <w:rPr>
          <w:rFonts w:cs="Arial"/>
          <w:color w:val="000000"/>
          <w:lang w:eastAsia="en-NZ"/>
        </w:rPr>
        <w:t>5.4.8</w:t>
      </w:r>
      <w:r w:rsidRPr="00467123">
        <w:rPr>
          <w:rFonts w:cs="Arial"/>
          <w:color w:val="000000"/>
          <w:lang w:eastAsia="en-NZ"/>
        </w:rPr>
        <w:tab/>
        <w:t>The report and the slides of the specimen must be made available to the treatment service for review at the pre-operative multidisciplinary team meeting in a timely manner to avoid delay in surgery.</w:t>
      </w:r>
    </w:p>
    <w:p w14:paraId="5EE1C8E5" w14:textId="77777777" w:rsidR="004C6DA8" w:rsidRPr="00467123" w:rsidRDefault="00E57E57" w:rsidP="004C6DA8">
      <w:pPr>
        <w:spacing w:before="180"/>
        <w:ind w:left="709" w:hanging="709"/>
        <w:rPr>
          <w:rFonts w:cs="Arial"/>
          <w:color w:val="000000"/>
          <w:lang w:eastAsia="en-NZ"/>
        </w:rPr>
      </w:pPr>
      <w:r w:rsidRPr="00467123">
        <w:rPr>
          <w:rFonts w:cs="Arial"/>
          <w:color w:val="000000"/>
          <w:lang w:eastAsia="en-NZ"/>
        </w:rPr>
        <w:t>5.4.9</w:t>
      </w:r>
      <w:r w:rsidRPr="00467123">
        <w:rPr>
          <w:rFonts w:cs="Arial"/>
          <w:color w:val="000000"/>
          <w:lang w:eastAsia="en-NZ"/>
        </w:rPr>
        <w:tab/>
        <w:t>All BSA pathologists are encouraged to forward difﬁcult-to-diagnose or uncertain cases to Lead Pathologists or recognised overseas pathologists for second opinions. Any potential delay in diagnosis must be communicated to the Lead Provider Manager, Clinical Director and the woman at the earliest opportunity.</w:t>
      </w:r>
    </w:p>
    <w:p w14:paraId="16E4D80E" w14:textId="503BB932" w:rsidR="00E57E57" w:rsidRPr="00467123" w:rsidRDefault="004C6DA8" w:rsidP="004C6DA8">
      <w:pPr>
        <w:pStyle w:val="Heading2"/>
        <w:spacing w:before="0"/>
        <w:rPr>
          <w:rFonts w:cs="Arial"/>
          <w:color w:val="000000"/>
          <w:lang w:eastAsia="en-NZ"/>
        </w:rPr>
      </w:pPr>
      <w:bookmarkStart w:id="74" w:name="_Toc374980548"/>
      <w:r w:rsidRPr="00467123">
        <w:br w:type="page"/>
      </w:r>
      <w:bookmarkStart w:id="75" w:name="_Toc127520295"/>
      <w:r w:rsidR="00E57E57" w:rsidRPr="00467123">
        <w:t>Criterion 5.5</w:t>
      </w:r>
      <w:r w:rsidR="00A8689A" w:rsidRPr="00467123">
        <w:t xml:space="preserve">: </w:t>
      </w:r>
      <w:r w:rsidR="00E57E57" w:rsidRPr="00467123">
        <w:t>The provider minimises the number of open</w:t>
      </w:r>
      <w:r w:rsidR="00EF3182">
        <w:t xml:space="preserve"> </w:t>
      </w:r>
      <w:r w:rsidR="00EF3182" w:rsidRPr="004C5DEA">
        <w:t>surgical</w:t>
      </w:r>
      <w:r w:rsidR="00604C21" w:rsidRPr="004C5DEA">
        <w:t xml:space="preserve"> excision</w:t>
      </w:r>
      <w:r w:rsidR="00E57E57" w:rsidRPr="00467123">
        <w:t xml:space="preserve"> biopsies (level 3 assessment) performed for benign disease</w:t>
      </w:r>
      <w:bookmarkEnd w:id="74"/>
      <w:bookmarkEnd w:id="75"/>
    </w:p>
    <w:p w14:paraId="644142E9" w14:textId="77777777" w:rsidR="00E57E57" w:rsidRDefault="00E57E57" w:rsidP="00A8689A">
      <w:pPr>
        <w:pStyle w:val="Heading3"/>
      </w:pPr>
      <w:r w:rsidRPr="00467123">
        <w:t>Elements</w:t>
      </w:r>
    </w:p>
    <w:p w14:paraId="68BC2B59" w14:textId="77777777" w:rsidR="000A1766" w:rsidRPr="000A1766" w:rsidRDefault="000A1766" w:rsidP="000A1766">
      <w:pPr>
        <w:rPr>
          <w:rFonts w:cstheme="minorHAnsi"/>
          <w:b/>
          <w:szCs w:val="22"/>
        </w:rPr>
      </w:pPr>
      <w:r w:rsidRPr="004169B8">
        <w:rPr>
          <w:rFonts w:cstheme="minorHAnsi"/>
          <w:b/>
          <w:szCs w:val="22"/>
        </w:rPr>
        <w:t xml:space="preserve">Equivalent targets for vacuum-assisted excision are likely to be amended following formal monitoring and evaluation of the use of vacuum-assisted excision within BSA </w:t>
      </w:r>
    </w:p>
    <w:p w14:paraId="36B0DCD5" w14:textId="089E77E7" w:rsidR="00E57E57" w:rsidRPr="004169B8" w:rsidRDefault="00E57E57" w:rsidP="00A8689A">
      <w:pPr>
        <w:spacing w:before="180"/>
        <w:ind w:left="709" w:hanging="709"/>
        <w:rPr>
          <w:lang w:eastAsia="en-NZ"/>
        </w:rPr>
      </w:pPr>
      <w:r w:rsidRPr="00467123">
        <w:rPr>
          <w:lang w:eastAsia="en-NZ"/>
        </w:rPr>
        <w:t>5.5.1</w:t>
      </w:r>
      <w:r w:rsidRPr="00467123">
        <w:rPr>
          <w:lang w:eastAsia="en-NZ"/>
        </w:rPr>
        <w:tab/>
        <w:t>The number of open</w:t>
      </w:r>
      <w:r w:rsidR="00933495">
        <w:rPr>
          <w:lang w:eastAsia="en-NZ"/>
        </w:rPr>
        <w:t xml:space="preserve"> </w:t>
      </w:r>
      <w:r w:rsidR="00933495" w:rsidRPr="004169B8">
        <w:rPr>
          <w:lang w:eastAsia="en-NZ"/>
        </w:rPr>
        <w:t>surgical excision</w:t>
      </w:r>
      <w:r w:rsidRPr="004169B8">
        <w:rPr>
          <w:lang w:eastAsia="en-NZ"/>
        </w:rPr>
        <w:t xml:space="preserve"> biopsies performed for benign disease is ≤3.5 per 1000 women who attend for their first screen.</w:t>
      </w:r>
    </w:p>
    <w:p w14:paraId="3A149858" w14:textId="2C3E7C15" w:rsidR="00E57E57" w:rsidRPr="00467123" w:rsidRDefault="00E57E57" w:rsidP="00A8689A">
      <w:pPr>
        <w:spacing w:before="180"/>
        <w:ind w:left="709" w:hanging="709"/>
        <w:rPr>
          <w:lang w:eastAsia="en-NZ"/>
        </w:rPr>
      </w:pPr>
      <w:r w:rsidRPr="004169B8">
        <w:rPr>
          <w:lang w:eastAsia="en-NZ"/>
        </w:rPr>
        <w:t>5.5.2</w:t>
      </w:r>
      <w:r w:rsidRPr="004169B8">
        <w:rPr>
          <w:lang w:eastAsia="en-NZ"/>
        </w:rPr>
        <w:tab/>
        <w:t xml:space="preserve">The number of open </w:t>
      </w:r>
      <w:r w:rsidR="00933495" w:rsidRPr="004169B8">
        <w:rPr>
          <w:lang w:eastAsia="en-NZ"/>
        </w:rPr>
        <w:t>surgical excision</w:t>
      </w:r>
      <w:r w:rsidR="00933495" w:rsidRPr="00467123">
        <w:rPr>
          <w:lang w:eastAsia="en-NZ"/>
        </w:rPr>
        <w:t xml:space="preserve"> </w:t>
      </w:r>
      <w:r w:rsidRPr="00467123">
        <w:rPr>
          <w:lang w:eastAsia="en-NZ"/>
        </w:rPr>
        <w:t>biopsies performed for benign disease is ≤1.6 per 1000 women who attend for their second or subsequent screens.</w:t>
      </w:r>
    </w:p>
    <w:p w14:paraId="43252DF4" w14:textId="77777777" w:rsidR="00A8689A" w:rsidRPr="00467123" w:rsidRDefault="00A8689A" w:rsidP="00A8689A">
      <w:pPr>
        <w:rPr>
          <w:lang w:eastAsia="en-NZ"/>
        </w:rPr>
      </w:pPr>
    </w:p>
    <w:p w14:paraId="3F7ADA07" w14:textId="120F98B9" w:rsidR="00777985" w:rsidRPr="00777985" w:rsidRDefault="00A8689A" w:rsidP="00777985">
      <w:pPr>
        <w:pStyle w:val="Heading2"/>
        <w:spacing w:before="0"/>
      </w:pPr>
      <w:bookmarkStart w:id="76" w:name="_Toc374980549"/>
      <w:r w:rsidRPr="00467123">
        <w:br w:type="page"/>
      </w:r>
      <w:bookmarkStart w:id="77" w:name="_Toc127520296"/>
      <w:r w:rsidR="00E57E57" w:rsidRPr="00467123">
        <w:t>Criterion 5.6</w:t>
      </w:r>
      <w:r w:rsidRPr="00467123">
        <w:t xml:space="preserve">: </w:t>
      </w:r>
      <w:r w:rsidR="00E57E57" w:rsidRPr="00467123">
        <w:t xml:space="preserve">The provider minimises the harms of open </w:t>
      </w:r>
      <w:r w:rsidR="00B14E4D" w:rsidRPr="00B57091">
        <w:t>surgical excision</w:t>
      </w:r>
      <w:r w:rsidR="00B14E4D">
        <w:t xml:space="preserve"> </w:t>
      </w:r>
      <w:r w:rsidR="00E57E57" w:rsidRPr="00467123">
        <w:t>biopsies</w:t>
      </w:r>
      <w:bookmarkEnd w:id="76"/>
      <w:r w:rsidR="00C34A9E">
        <w:t xml:space="preserve"> (</w:t>
      </w:r>
      <w:r w:rsidR="00777985">
        <w:t>level 3 assessment)</w:t>
      </w:r>
      <w:bookmarkEnd w:id="77"/>
      <w:r w:rsidR="00777985">
        <w:t xml:space="preserve"> </w:t>
      </w:r>
    </w:p>
    <w:p w14:paraId="0D386E61" w14:textId="77777777" w:rsidR="00E57E57" w:rsidRPr="00467123" w:rsidRDefault="00E57E57" w:rsidP="00A8689A">
      <w:pPr>
        <w:pStyle w:val="Heading3"/>
      </w:pPr>
      <w:r w:rsidRPr="00467123">
        <w:t>Elements</w:t>
      </w:r>
    </w:p>
    <w:p w14:paraId="48EF36E9" w14:textId="04547B62" w:rsidR="00E57E57" w:rsidRPr="00467123" w:rsidRDefault="00E57E57" w:rsidP="00A8689A">
      <w:pPr>
        <w:spacing w:before="180"/>
        <w:ind w:left="709" w:hanging="709"/>
        <w:rPr>
          <w:lang w:eastAsia="en-NZ"/>
        </w:rPr>
      </w:pPr>
      <w:r w:rsidRPr="00467123">
        <w:rPr>
          <w:lang w:eastAsia="en-NZ"/>
        </w:rPr>
        <w:t>5.6.1</w:t>
      </w:r>
      <w:r w:rsidRPr="00467123">
        <w:rPr>
          <w:lang w:eastAsia="en-NZ"/>
        </w:rPr>
        <w:tab/>
      </w:r>
      <w:r w:rsidR="009E0CFE">
        <w:rPr>
          <w:lang w:eastAsia="en-NZ"/>
        </w:rPr>
        <w:t xml:space="preserve">100% </w:t>
      </w:r>
      <w:r w:rsidRPr="00467123">
        <w:rPr>
          <w:lang w:eastAsia="en-NZ"/>
        </w:rPr>
        <w:t>of tissue specimens from impalpable lesions are appropriately imaged perioperatively and reported by a radiologist.</w:t>
      </w:r>
    </w:p>
    <w:p w14:paraId="1C1A60EA" w14:textId="77777777" w:rsidR="00E57E57" w:rsidRPr="00467123" w:rsidRDefault="00E57E57" w:rsidP="00A8689A">
      <w:pPr>
        <w:spacing w:before="180"/>
        <w:ind w:left="709" w:hanging="709"/>
        <w:rPr>
          <w:lang w:eastAsia="en-NZ"/>
        </w:rPr>
      </w:pPr>
      <w:r w:rsidRPr="00467123">
        <w:rPr>
          <w:lang w:eastAsia="en-NZ"/>
        </w:rPr>
        <w:t>5.6.2</w:t>
      </w:r>
      <w:r w:rsidRPr="00467123">
        <w:rPr>
          <w:lang w:eastAsia="en-NZ"/>
        </w:rPr>
        <w:tab/>
        <w:t>&gt;90% of biopsies that prove to be benign will weigh &lt;30 grams.</w:t>
      </w:r>
    </w:p>
    <w:p w14:paraId="3B04A36F" w14:textId="77777777" w:rsidR="00E57E57" w:rsidRPr="00467123" w:rsidRDefault="00E57E57" w:rsidP="00A8689A">
      <w:pPr>
        <w:spacing w:before="180"/>
        <w:ind w:left="709" w:hanging="709"/>
        <w:rPr>
          <w:lang w:eastAsia="en-NZ"/>
        </w:rPr>
      </w:pPr>
      <w:r w:rsidRPr="00467123">
        <w:rPr>
          <w:lang w:eastAsia="en-NZ"/>
        </w:rPr>
        <w:t>5.6.3</w:t>
      </w:r>
      <w:r w:rsidRPr="00467123">
        <w:rPr>
          <w:lang w:eastAsia="en-NZ"/>
        </w:rPr>
        <w:tab/>
        <w:t>&gt;95% of impalpable lesions are excised at the ﬁrst biopsy operation.</w:t>
      </w:r>
    </w:p>
    <w:p w14:paraId="3BFEBC88" w14:textId="77777777" w:rsidR="00E57E57" w:rsidRPr="00467123" w:rsidRDefault="00E57E57" w:rsidP="00A8689A">
      <w:pPr>
        <w:spacing w:before="180"/>
        <w:ind w:left="709" w:hanging="709"/>
        <w:rPr>
          <w:lang w:eastAsia="en-NZ"/>
        </w:rPr>
      </w:pPr>
      <w:r w:rsidRPr="00467123">
        <w:rPr>
          <w:lang w:eastAsia="en-NZ"/>
        </w:rPr>
        <w:t>5.6.4</w:t>
      </w:r>
      <w:r w:rsidRPr="00467123">
        <w:rPr>
          <w:lang w:eastAsia="en-NZ"/>
        </w:rPr>
        <w:tab/>
        <w:t>&gt;90% of screen detected cancers are diagnosed pre-operatively.</w:t>
      </w:r>
    </w:p>
    <w:p w14:paraId="369373C4" w14:textId="77777777" w:rsidR="00E57E57" w:rsidRPr="00467123" w:rsidRDefault="00E57E57" w:rsidP="007F7C96">
      <w:pPr>
        <w:rPr>
          <w:lang w:eastAsia="en-NZ"/>
        </w:rPr>
      </w:pPr>
    </w:p>
    <w:p w14:paraId="51CCEF2F" w14:textId="77777777" w:rsidR="00E57E57" w:rsidRPr="00467123" w:rsidRDefault="007F7C96" w:rsidP="007F7C96">
      <w:pPr>
        <w:pStyle w:val="Heading2"/>
        <w:spacing w:before="0"/>
        <w:rPr>
          <w:rFonts w:cs="Arial"/>
          <w:color w:val="000000"/>
          <w:lang w:eastAsia="en-NZ"/>
        </w:rPr>
      </w:pPr>
      <w:bookmarkStart w:id="78" w:name="_Toc374980550"/>
      <w:r w:rsidRPr="00467123">
        <w:br w:type="page"/>
      </w:r>
      <w:bookmarkStart w:id="79" w:name="_Toc127520297"/>
      <w:r w:rsidR="00E57E57" w:rsidRPr="00467123">
        <w:t>Criterion 5.7</w:t>
      </w:r>
      <w:r w:rsidRPr="00467123">
        <w:t xml:space="preserve">: </w:t>
      </w:r>
      <w:r w:rsidR="00E57E57" w:rsidRPr="00467123">
        <w:t>The provider minimises the adverse effects for women recalled to assessment clinics</w:t>
      </w:r>
      <w:bookmarkEnd w:id="78"/>
      <w:bookmarkEnd w:id="79"/>
    </w:p>
    <w:p w14:paraId="3E00B4C4" w14:textId="77777777" w:rsidR="00E57E57" w:rsidRPr="00467123" w:rsidRDefault="00E57E57" w:rsidP="00F3765A">
      <w:pPr>
        <w:pStyle w:val="Heading3"/>
        <w:rPr>
          <w:color w:val="000000"/>
        </w:rPr>
      </w:pPr>
      <w:r w:rsidRPr="00467123">
        <w:t>Elements</w:t>
      </w:r>
    </w:p>
    <w:p w14:paraId="3C23A31D" w14:textId="77777777" w:rsidR="00C633B6" w:rsidRPr="00467123" w:rsidRDefault="00E57E57" w:rsidP="00F3765A">
      <w:pPr>
        <w:spacing w:before="180"/>
        <w:ind w:left="709" w:hanging="709"/>
        <w:rPr>
          <w:lang w:eastAsia="en-NZ"/>
        </w:rPr>
      </w:pPr>
      <w:r w:rsidRPr="00467123">
        <w:rPr>
          <w:lang w:eastAsia="en-NZ"/>
        </w:rPr>
        <w:t>5.7.1</w:t>
      </w:r>
      <w:r w:rsidRPr="00467123">
        <w:rPr>
          <w:lang w:eastAsia="en-NZ"/>
        </w:rPr>
        <w:tab/>
        <w:t>Women who do not require biopsy at assessment must receive provisional results, at least, at their visit. Final results are only given after second reading by another radiologist of assessment images and outcome.</w:t>
      </w:r>
    </w:p>
    <w:p w14:paraId="3E355631" w14:textId="77777777" w:rsidR="00E57E57" w:rsidRPr="00467123" w:rsidRDefault="00E57E57" w:rsidP="00F3765A">
      <w:pPr>
        <w:spacing w:before="180"/>
        <w:ind w:left="709" w:hanging="709"/>
        <w:rPr>
          <w:lang w:eastAsia="en-NZ"/>
        </w:rPr>
      </w:pPr>
      <w:r w:rsidRPr="00467123">
        <w:rPr>
          <w:lang w:eastAsia="en-NZ"/>
        </w:rPr>
        <w:t>5.7.2</w:t>
      </w:r>
      <w:r w:rsidRPr="00467123">
        <w:rPr>
          <w:lang w:eastAsia="en-NZ"/>
        </w:rPr>
        <w:tab/>
        <w:t>Women are kept informed at all times about the outcome of their assessment. Possible outcomes of the first assessment visit are:</w:t>
      </w:r>
    </w:p>
    <w:p w14:paraId="1F387AA8" w14:textId="77777777" w:rsidR="00E57E57" w:rsidRPr="00467123" w:rsidRDefault="00E57E57" w:rsidP="00F3765A">
      <w:pPr>
        <w:pStyle w:val="Bullet"/>
        <w:tabs>
          <w:tab w:val="clear" w:pos="284"/>
          <w:tab w:val="num" w:pos="993"/>
        </w:tabs>
        <w:ind w:left="993"/>
        <w:rPr>
          <w:lang w:eastAsia="en-NZ"/>
        </w:rPr>
      </w:pPr>
      <w:r w:rsidRPr="00467123">
        <w:rPr>
          <w:lang w:eastAsia="en-NZ"/>
        </w:rPr>
        <w:t>return to routine screening</w:t>
      </w:r>
    </w:p>
    <w:p w14:paraId="54C6453D" w14:textId="77777777" w:rsidR="00C633B6" w:rsidRPr="00467123" w:rsidRDefault="00E57E57" w:rsidP="00F3765A">
      <w:pPr>
        <w:pStyle w:val="Bullet"/>
        <w:ind w:left="993"/>
        <w:rPr>
          <w:lang w:eastAsia="en-NZ"/>
        </w:rPr>
      </w:pPr>
      <w:r w:rsidRPr="00467123">
        <w:rPr>
          <w:lang w:eastAsia="en-NZ"/>
        </w:rPr>
        <w:t>percutaneous biopsy</w:t>
      </w:r>
    </w:p>
    <w:p w14:paraId="555B1691" w14:textId="77777777" w:rsidR="00C633B6" w:rsidRDefault="00E57E57" w:rsidP="00F3765A">
      <w:pPr>
        <w:pStyle w:val="Bullet"/>
        <w:ind w:left="993"/>
        <w:rPr>
          <w:lang w:eastAsia="en-NZ"/>
        </w:rPr>
      </w:pPr>
      <w:r w:rsidRPr="00467123">
        <w:rPr>
          <w:lang w:eastAsia="en-NZ"/>
        </w:rPr>
        <w:t>staged assessment</w:t>
      </w:r>
    </w:p>
    <w:p w14:paraId="31EB12B2" w14:textId="3077E20B" w:rsidR="00B17A81" w:rsidRPr="00B57091" w:rsidRDefault="00B17A81" w:rsidP="00F3765A">
      <w:pPr>
        <w:pStyle w:val="Bullet"/>
        <w:ind w:left="993"/>
        <w:rPr>
          <w:lang w:eastAsia="en-NZ"/>
        </w:rPr>
      </w:pPr>
      <w:r w:rsidRPr="00B57091">
        <w:rPr>
          <w:lang w:eastAsia="en-NZ"/>
        </w:rPr>
        <w:t>vacuum-assisted excision</w:t>
      </w:r>
    </w:p>
    <w:p w14:paraId="227D979D" w14:textId="4EABE290" w:rsidR="00C633B6" w:rsidRPr="00467123" w:rsidRDefault="00E57E57" w:rsidP="00F3765A">
      <w:pPr>
        <w:pStyle w:val="Bullet"/>
        <w:ind w:left="993"/>
        <w:rPr>
          <w:lang w:eastAsia="en-NZ"/>
        </w:rPr>
      </w:pPr>
      <w:r w:rsidRPr="00B57091">
        <w:rPr>
          <w:lang w:eastAsia="en-NZ"/>
        </w:rPr>
        <w:t>open</w:t>
      </w:r>
      <w:r w:rsidR="00B17A81" w:rsidRPr="00B57091">
        <w:rPr>
          <w:lang w:eastAsia="en-NZ"/>
        </w:rPr>
        <w:t xml:space="preserve"> surgical excision</w:t>
      </w:r>
      <w:r w:rsidRPr="00467123">
        <w:rPr>
          <w:lang w:eastAsia="en-NZ"/>
        </w:rPr>
        <w:t xml:space="preserve"> biopsy</w:t>
      </w:r>
    </w:p>
    <w:p w14:paraId="472E1AD5" w14:textId="77777777" w:rsidR="00E57E57" w:rsidRPr="00467123" w:rsidRDefault="00E57E57" w:rsidP="00F3765A">
      <w:pPr>
        <w:pStyle w:val="Bullet"/>
        <w:ind w:left="993"/>
        <w:rPr>
          <w:lang w:eastAsia="en-NZ"/>
        </w:rPr>
      </w:pPr>
      <w:r w:rsidRPr="00467123">
        <w:rPr>
          <w:lang w:eastAsia="en-NZ"/>
        </w:rPr>
        <w:t>extended assessment (early recall) for category 2 lesions where it is not possible to undergo biopsy (note: category 2 lesions managed by extended assessment should have a risk of malignancy of ≤2%).</w:t>
      </w:r>
    </w:p>
    <w:p w14:paraId="4EC82B14" w14:textId="77777777" w:rsidR="00E57E57" w:rsidRPr="00467123" w:rsidRDefault="00E57E57" w:rsidP="00F3765A">
      <w:pPr>
        <w:spacing w:before="180"/>
        <w:ind w:left="709" w:hanging="709"/>
        <w:rPr>
          <w:rFonts w:cs="Arial"/>
          <w:color w:val="000000"/>
          <w:lang w:eastAsia="en-NZ"/>
        </w:rPr>
      </w:pPr>
      <w:r w:rsidRPr="00467123">
        <w:rPr>
          <w:rFonts w:cs="Arial"/>
          <w:color w:val="000000"/>
          <w:lang w:eastAsia="en-NZ"/>
        </w:rPr>
        <w:t>5.7.3</w:t>
      </w:r>
      <w:r w:rsidRPr="00467123">
        <w:rPr>
          <w:rFonts w:cs="Arial"/>
          <w:color w:val="000000"/>
          <w:lang w:eastAsia="en-NZ"/>
        </w:rPr>
        <w:tab/>
        <w:t>Where written approval has been given by the National Screening Unit, the provider monitors effective management of staged assessment as per their written protocol, ensuring:</w:t>
      </w:r>
    </w:p>
    <w:p w14:paraId="702985F7" w14:textId="77777777" w:rsidR="00E57E57" w:rsidRPr="00467123" w:rsidRDefault="00E57E57" w:rsidP="00F3765A">
      <w:pPr>
        <w:pStyle w:val="Bullet"/>
        <w:tabs>
          <w:tab w:val="clear" w:pos="284"/>
          <w:tab w:val="num" w:pos="993"/>
        </w:tabs>
        <w:ind w:left="993"/>
        <w:rPr>
          <w:lang w:eastAsia="en-NZ"/>
        </w:rPr>
      </w:pPr>
      <w:r w:rsidRPr="00467123">
        <w:rPr>
          <w:lang w:eastAsia="en-NZ"/>
        </w:rPr>
        <w:t>women are informed about the process</w:t>
      </w:r>
    </w:p>
    <w:p w14:paraId="04053D8F" w14:textId="77777777" w:rsidR="00E57E57" w:rsidRPr="00467123" w:rsidRDefault="00E57E57" w:rsidP="00F3765A">
      <w:pPr>
        <w:pStyle w:val="Bullet"/>
        <w:ind w:left="993"/>
        <w:rPr>
          <w:lang w:eastAsia="en-NZ"/>
        </w:rPr>
      </w:pPr>
      <w:r w:rsidRPr="00467123">
        <w:rPr>
          <w:lang w:eastAsia="en-NZ"/>
        </w:rPr>
        <w:t>women are provided with a choice of travelling to an alternative centre from the outset</w:t>
      </w:r>
    </w:p>
    <w:p w14:paraId="58174EEB" w14:textId="77777777" w:rsidR="00E57E57" w:rsidRPr="00467123" w:rsidRDefault="00E57E57" w:rsidP="00F3765A">
      <w:pPr>
        <w:pStyle w:val="Bullet"/>
        <w:ind w:left="993"/>
        <w:rPr>
          <w:lang w:eastAsia="en-NZ"/>
        </w:rPr>
      </w:pPr>
      <w:r w:rsidRPr="00467123">
        <w:rPr>
          <w:lang w:eastAsia="en-NZ"/>
        </w:rPr>
        <w:t>the radiologist initially assessing the woman obtains feedback on the results of the further assessment.</w:t>
      </w:r>
    </w:p>
    <w:p w14:paraId="113B8183" w14:textId="77777777" w:rsidR="00C35A95" w:rsidRPr="00C35A95" w:rsidRDefault="00E57E57" w:rsidP="00C35A95">
      <w:pPr>
        <w:spacing w:before="180"/>
        <w:ind w:left="709" w:hanging="709"/>
        <w:rPr>
          <w:rFonts w:cs="Arial"/>
          <w:color w:val="000000"/>
          <w:lang w:eastAsia="en-NZ"/>
        </w:rPr>
      </w:pPr>
      <w:r w:rsidRPr="00467123">
        <w:rPr>
          <w:rFonts w:cs="Arial"/>
          <w:color w:val="000000"/>
          <w:lang w:eastAsia="en-NZ"/>
        </w:rPr>
        <w:t>5.7.4</w:t>
      </w:r>
      <w:r w:rsidRPr="00467123">
        <w:rPr>
          <w:rFonts w:cs="Arial"/>
          <w:color w:val="000000"/>
          <w:lang w:eastAsia="en-NZ"/>
        </w:rPr>
        <w:tab/>
      </w:r>
      <w:r w:rsidR="00C35A95" w:rsidRPr="00C35A95">
        <w:rPr>
          <w:rFonts w:cs="Arial"/>
          <w:color w:val="000000"/>
          <w:lang w:eastAsia="en-NZ"/>
        </w:rPr>
        <w:t>The provider monitors timely and appropriate follow-up if a woman does not complete assessment according to their protocol, ensuring:</w:t>
      </w:r>
    </w:p>
    <w:p w14:paraId="7A80A3E4" w14:textId="7C60F940" w:rsidR="00C35A95" w:rsidRPr="008B7F64" w:rsidRDefault="00C35A95" w:rsidP="008B7F64">
      <w:pPr>
        <w:pStyle w:val="Bullet"/>
        <w:tabs>
          <w:tab w:val="clear" w:pos="284"/>
          <w:tab w:val="num" w:pos="993"/>
        </w:tabs>
        <w:ind w:left="993"/>
        <w:rPr>
          <w:rFonts w:cs="Arial"/>
          <w:color w:val="000000"/>
          <w:lang w:eastAsia="en-NZ"/>
        </w:rPr>
      </w:pPr>
      <w:r w:rsidRPr="008B7F64">
        <w:rPr>
          <w:lang w:eastAsia="en-NZ"/>
        </w:rPr>
        <w:t>if the woman does not complete assessment (with BSA or elsewhere) this means</w:t>
      </w:r>
      <w:r w:rsidRPr="008B7F64">
        <w:rPr>
          <w:rFonts w:cs="Arial"/>
          <w:color w:val="000000"/>
          <w:lang w:eastAsia="en-NZ"/>
        </w:rPr>
        <w:t>:</w:t>
      </w:r>
    </w:p>
    <w:p w14:paraId="341C66D4" w14:textId="77777777" w:rsidR="00C35A95" w:rsidRPr="008B7F64" w:rsidRDefault="00C35A95" w:rsidP="008B7F64">
      <w:pPr>
        <w:pStyle w:val="Dash"/>
        <w:tabs>
          <w:tab w:val="clear" w:pos="567"/>
          <w:tab w:val="num" w:pos="1275"/>
        </w:tabs>
        <w:ind w:left="1275"/>
        <w:rPr>
          <w:lang w:eastAsia="en-NZ"/>
        </w:rPr>
      </w:pPr>
      <w:r w:rsidRPr="008B7F64">
        <w:rPr>
          <w:lang w:eastAsia="en-NZ"/>
        </w:rPr>
        <w:t>further rescreening within the programme becomes irrelevant</w:t>
      </w:r>
    </w:p>
    <w:p w14:paraId="40A19660" w14:textId="77777777" w:rsidR="00C35A95" w:rsidRPr="008B7F64" w:rsidRDefault="00C35A95" w:rsidP="008B7F64">
      <w:pPr>
        <w:pStyle w:val="Dash"/>
        <w:tabs>
          <w:tab w:val="clear" w:pos="567"/>
          <w:tab w:val="num" w:pos="1275"/>
        </w:tabs>
        <w:ind w:left="1275"/>
        <w:rPr>
          <w:lang w:eastAsia="en-NZ"/>
        </w:rPr>
      </w:pPr>
      <w:r w:rsidRPr="008B7F64">
        <w:rPr>
          <w:lang w:eastAsia="en-NZ"/>
        </w:rPr>
        <w:t>the woman is allocated ‘opt out permanently’ in BSA and is advised to see her GP/PCP about any concerns</w:t>
      </w:r>
    </w:p>
    <w:p w14:paraId="1212C608" w14:textId="77777777" w:rsidR="00C35A95" w:rsidRPr="001279B6" w:rsidRDefault="00C35A95" w:rsidP="008B7F64">
      <w:pPr>
        <w:pStyle w:val="Dash"/>
        <w:tabs>
          <w:tab w:val="clear" w:pos="567"/>
          <w:tab w:val="num" w:pos="1275"/>
        </w:tabs>
        <w:ind w:left="1275"/>
        <w:rPr>
          <w:lang w:eastAsia="en-NZ"/>
        </w:rPr>
      </w:pPr>
      <w:r w:rsidRPr="002F0282">
        <w:rPr>
          <w:lang w:eastAsia="en-NZ"/>
        </w:rPr>
        <w:t xml:space="preserve">the woman is sent a letter as a ﬁnal sign-off of </w:t>
      </w:r>
      <w:r w:rsidRPr="00707AE4">
        <w:rPr>
          <w:lang w:eastAsia="en-NZ"/>
        </w:rPr>
        <w:t>responsibility – this should be done in accordance with the Code of Health and Disability Consumers’ Rights, and the letter should be sent by courier where a residential address is supplied</w:t>
      </w:r>
    </w:p>
    <w:p w14:paraId="031C017C" w14:textId="4009D486" w:rsidR="008B7F64" w:rsidRPr="008B7F64" w:rsidRDefault="00C35A95" w:rsidP="008B7F64">
      <w:pPr>
        <w:pStyle w:val="Dash"/>
        <w:tabs>
          <w:tab w:val="clear" w:pos="567"/>
          <w:tab w:val="num" w:pos="1275"/>
        </w:tabs>
        <w:ind w:left="1275"/>
        <w:rPr>
          <w:lang w:eastAsia="en-NZ"/>
        </w:rPr>
      </w:pPr>
      <w:r w:rsidRPr="00F62915">
        <w:rPr>
          <w:lang w:eastAsia="en-NZ"/>
        </w:rPr>
        <w:t>the woman’s GP/PCP is advise</w:t>
      </w:r>
      <w:r w:rsidR="008B7F64">
        <w:rPr>
          <w:lang w:eastAsia="en-NZ"/>
        </w:rPr>
        <w:t>d</w:t>
      </w:r>
    </w:p>
    <w:p w14:paraId="00B38A9E" w14:textId="3A0419B1" w:rsidR="008B7F64" w:rsidRPr="008B7F64" w:rsidRDefault="008B7F64" w:rsidP="008B7F64">
      <w:pPr>
        <w:pStyle w:val="Bullet"/>
        <w:tabs>
          <w:tab w:val="clear" w:pos="284"/>
          <w:tab w:val="num" w:pos="993"/>
        </w:tabs>
        <w:ind w:left="993"/>
        <w:rPr>
          <w:lang w:eastAsia="en-NZ"/>
        </w:rPr>
      </w:pPr>
      <w:r w:rsidRPr="00904EFD">
        <w:rPr>
          <w:lang w:eastAsia="en-NZ"/>
        </w:rPr>
        <w:t>if the woman chooses to have her assessment with a private provider, the results of that private assessment will be recorded, where available</w:t>
      </w:r>
      <w:r>
        <w:rPr>
          <w:lang w:eastAsia="en-NZ"/>
        </w:rPr>
        <w:t>. I</w:t>
      </w:r>
      <w:r w:rsidRPr="00904EFD">
        <w:rPr>
          <w:lang w:eastAsia="en-NZ"/>
        </w:rPr>
        <w:t>f the woman’s results are benign, she should be invited for rescreening when that is next due.</w:t>
      </w:r>
    </w:p>
    <w:p w14:paraId="584EABB5" w14:textId="77777777" w:rsidR="00E57E57" w:rsidRPr="00467123" w:rsidRDefault="00E57E57" w:rsidP="00F3765A">
      <w:pPr>
        <w:keepLines/>
        <w:spacing w:before="180"/>
        <w:ind w:left="709" w:hanging="709"/>
        <w:rPr>
          <w:rFonts w:cs="Arial"/>
          <w:color w:val="000000"/>
          <w:lang w:eastAsia="en-NZ"/>
        </w:rPr>
      </w:pPr>
      <w:r w:rsidRPr="00467123">
        <w:rPr>
          <w:rFonts w:cs="Arial"/>
          <w:color w:val="000000"/>
          <w:lang w:eastAsia="en-NZ"/>
        </w:rPr>
        <w:t>5.7.5</w:t>
      </w:r>
      <w:r w:rsidRPr="00467123">
        <w:rPr>
          <w:rFonts w:cs="Arial"/>
          <w:color w:val="000000"/>
          <w:lang w:eastAsia="en-NZ"/>
        </w:rPr>
        <w:tab/>
        <w:t>Women are eligible for travel and accommodation assistance for themselves and a support person, as specified by the National Screening Unit, if they hold a Community Services Card and have 80 km or more to travel by road distance from the nearest screening centre (including mobile site) to the relevant assessment centre.</w:t>
      </w:r>
    </w:p>
    <w:p w14:paraId="5D1E1C6A" w14:textId="77777777" w:rsidR="00E57E57" w:rsidRPr="00467123" w:rsidRDefault="00E57E57" w:rsidP="00F3765A">
      <w:pPr>
        <w:pStyle w:val="Bullet"/>
        <w:tabs>
          <w:tab w:val="clear" w:pos="284"/>
          <w:tab w:val="num" w:pos="993"/>
        </w:tabs>
        <w:ind w:left="993"/>
        <w:rPr>
          <w:lang w:eastAsia="en-NZ"/>
        </w:rPr>
      </w:pPr>
      <w:r w:rsidRPr="00467123">
        <w:rPr>
          <w:lang w:eastAsia="en-NZ"/>
        </w:rPr>
        <w:t>Accommodation and transport assistance may be increased at the provider</w:t>
      </w:r>
      <w:r w:rsidR="00C633B6" w:rsidRPr="00467123">
        <w:rPr>
          <w:lang w:eastAsia="en-NZ"/>
        </w:rPr>
        <w:t>’</w:t>
      </w:r>
      <w:r w:rsidRPr="00467123">
        <w:rPr>
          <w:lang w:eastAsia="en-NZ"/>
        </w:rPr>
        <w:t>s discretion, as resources allow. This must not be done to the detriment of a Lead Provider</w:t>
      </w:r>
      <w:r w:rsidR="00C633B6" w:rsidRPr="00467123">
        <w:rPr>
          <w:lang w:eastAsia="en-NZ"/>
        </w:rPr>
        <w:t>’</w:t>
      </w:r>
      <w:r w:rsidRPr="00467123">
        <w:rPr>
          <w:lang w:eastAsia="en-NZ"/>
        </w:rPr>
        <w:t>s screening service.</w:t>
      </w:r>
    </w:p>
    <w:p w14:paraId="6734EA4B" w14:textId="77777777" w:rsidR="00E57E57" w:rsidRPr="00467123" w:rsidRDefault="00E57E57" w:rsidP="00F3765A">
      <w:pPr>
        <w:pStyle w:val="Bullet"/>
        <w:ind w:left="993"/>
        <w:rPr>
          <w:lang w:eastAsia="en-NZ"/>
        </w:rPr>
      </w:pPr>
      <w:r w:rsidRPr="00467123">
        <w:rPr>
          <w:lang w:eastAsia="en-NZ"/>
        </w:rPr>
        <w:t>Meals will be at the expense of the individual.</w:t>
      </w:r>
    </w:p>
    <w:p w14:paraId="740D2CA3" w14:textId="77777777" w:rsidR="00E57E57" w:rsidRPr="00467123" w:rsidRDefault="00E57E57" w:rsidP="00F3765A">
      <w:pPr>
        <w:pStyle w:val="Bullet"/>
        <w:ind w:left="993"/>
        <w:rPr>
          <w:lang w:eastAsia="en-NZ"/>
        </w:rPr>
      </w:pPr>
      <w:r w:rsidRPr="00467123">
        <w:rPr>
          <w:lang w:eastAsia="en-NZ"/>
        </w:rPr>
        <w:t>Payment will be made by full reimbursement upon receipts being presented to the provider, except in special cases where the provider deems it necessary to provide support payment up-front. In such cases, this is done at the provider</w:t>
      </w:r>
      <w:r w:rsidR="00C633B6" w:rsidRPr="00467123">
        <w:rPr>
          <w:lang w:eastAsia="en-NZ"/>
        </w:rPr>
        <w:t>’</w:t>
      </w:r>
      <w:r w:rsidRPr="00467123">
        <w:rPr>
          <w:lang w:eastAsia="en-NZ"/>
        </w:rPr>
        <w:t>s discretion.</w:t>
      </w:r>
    </w:p>
    <w:p w14:paraId="387670E9" w14:textId="77777777" w:rsidR="00E57E57" w:rsidRPr="00467123" w:rsidRDefault="00E57E57" w:rsidP="00F3765A">
      <w:pPr>
        <w:rPr>
          <w:lang w:eastAsia="en-NZ"/>
        </w:rPr>
      </w:pPr>
    </w:p>
    <w:p w14:paraId="32D672B0" w14:textId="77777777" w:rsidR="00E57E57" w:rsidRPr="00467123" w:rsidRDefault="00F3765A" w:rsidP="00F3765A">
      <w:pPr>
        <w:pStyle w:val="Heading1"/>
        <w:rPr>
          <w:lang w:eastAsia="en-NZ"/>
        </w:rPr>
      </w:pPr>
      <w:bookmarkStart w:id="80" w:name="_Toc374980551"/>
      <w:r w:rsidRPr="00467123">
        <w:rPr>
          <w:lang w:eastAsia="en-NZ"/>
        </w:rPr>
        <w:br w:type="page"/>
      </w:r>
      <w:bookmarkStart w:id="81" w:name="_Toc127520298"/>
      <w:r w:rsidR="00E57E57" w:rsidRPr="00467123">
        <w:rPr>
          <w:lang w:eastAsia="en-NZ"/>
        </w:rPr>
        <w:t>Standard 6: Management and governance</w:t>
      </w:r>
      <w:bookmarkEnd w:id="80"/>
      <w:bookmarkEnd w:id="81"/>
    </w:p>
    <w:p w14:paraId="67FA8DD2" w14:textId="77777777" w:rsidR="00E57E57" w:rsidRPr="00467123" w:rsidRDefault="00E57E57" w:rsidP="00EC5C6E">
      <w:pPr>
        <w:rPr>
          <w:lang w:eastAsia="en-NZ"/>
        </w:rPr>
      </w:pPr>
      <w:r w:rsidRPr="00467123">
        <w:rPr>
          <w:lang w:eastAsia="en-NZ"/>
        </w:rPr>
        <w:t>Effective structures and processes are in place, evaluated and continuously improved to ensure high quality management and governance of the service</w:t>
      </w:r>
      <w:r w:rsidR="00EC5C6E" w:rsidRPr="00467123">
        <w:rPr>
          <w:lang w:eastAsia="en-NZ"/>
        </w:rPr>
        <w:t>.</w:t>
      </w:r>
    </w:p>
    <w:p w14:paraId="121FA0DC" w14:textId="77777777" w:rsidR="00E57E57" w:rsidRPr="00467123" w:rsidRDefault="00E57E57" w:rsidP="00EC5C6E">
      <w:pPr>
        <w:rPr>
          <w:lang w:eastAsia="en-NZ"/>
        </w:rPr>
      </w:pPr>
    </w:p>
    <w:p w14:paraId="626ADD27" w14:textId="77777777" w:rsidR="00E57E57" w:rsidRPr="00467123" w:rsidRDefault="00E57E57" w:rsidP="008B66C5">
      <w:pPr>
        <w:pStyle w:val="Heading2"/>
        <w:rPr>
          <w:rFonts w:cs="Arial"/>
          <w:color w:val="000000"/>
          <w:lang w:eastAsia="en-NZ"/>
        </w:rPr>
      </w:pPr>
      <w:bookmarkStart w:id="82" w:name="_Toc374980552"/>
      <w:bookmarkStart w:id="83" w:name="_Toc127520299"/>
      <w:r w:rsidRPr="00467123">
        <w:t>Criterion 6.1</w:t>
      </w:r>
      <w:r w:rsidR="008B66C5" w:rsidRPr="00467123">
        <w:t xml:space="preserve">: </w:t>
      </w:r>
      <w:r w:rsidRPr="00467123">
        <w:t>Staff employed or subcontracted by the provider are appropriately managed to ensure high quality services</w:t>
      </w:r>
      <w:bookmarkEnd w:id="82"/>
      <w:bookmarkEnd w:id="83"/>
    </w:p>
    <w:p w14:paraId="38B31B14" w14:textId="77777777" w:rsidR="00E57E57" w:rsidRPr="00467123" w:rsidRDefault="00E57E57" w:rsidP="008B66C5">
      <w:pPr>
        <w:pStyle w:val="Heading3"/>
      </w:pPr>
      <w:r w:rsidRPr="00467123">
        <w:t>Elements</w:t>
      </w:r>
    </w:p>
    <w:p w14:paraId="4A22960C" w14:textId="77777777" w:rsidR="00E57E57" w:rsidRPr="00467123" w:rsidRDefault="00E57E57" w:rsidP="008B66C5">
      <w:pPr>
        <w:spacing w:before="180"/>
        <w:ind w:left="709" w:hanging="709"/>
        <w:rPr>
          <w:lang w:eastAsia="en-NZ"/>
        </w:rPr>
      </w:pPr>
      <w:r w:rsidRPr="00467123">
        <w:rPr>
          <w:lang w:eastAsia="en-NZ"/>
        </w:rPr>
        <w:t>6.1.1</w:t>
      </w:r>
      <w:r w:rsidRPr="00467123">
        <w:rPr>
          <w:lang w:eastAsia="en-NZ"/>
        </w:rPr>
        <w:tab/>
        <w:t>All staff are trained to ensure an understanding of the policies, protocols and procedures of the service.</w:t>
      </w:r>
    </w:p>
    <w:p w14:paraId="2BE324A6" w14:textId="77777777" w:rsidR="00E57E57" w:rsidRPr="00467123" w:rsidRDefault="00E57E57" w:rsidP="008B66C5">
      <w:pPr>
        <w:spacing w:before="180"/>
        <w:ind w:left="709" w:hanging="709"/>
        <w:rPr>
          <w:lang w:eastAsia="en-NZ"/>
        </w:rPr>
      </w:pPr>
      <w:r w:rsidRPr="00467123">
        <w:rPr>
          <w:lang w:eastAsia="en-NZ"/>
        </w:rPr>
        <w:t>6.1.2</w:t>
      </w:r>
      <w:r w:rsidRPr="00467123">
        <w:rPr>
          <w:lang w:eastAsia="en-NZ"/>
        </w:rPr>
        <w:tab/>
        <w:t>The provider ensures all staff have an understanding of BSA and the breast screening pathway to a level that allows them to fulfil their role effectively.</w:t>
      </w:r>
    </w:p>
    <w:p w14:paraId="4401C96C" w14:textId="77777777" w:rsidR="00E57E57" w:rsidRPr="00467123" w:rsidRDefault="00E57E57" w:rsidP="008B66C5">
      <w:pPr>
        <w:spacing w:before="180"/>
        <w:ind w:left="709" w:hanging="709"/>
        <w:rPr>
          <w:lang w:eastAsia="en-NZ"/>
        </w:rPr>
      </w:pPr>
      <w:r w:rsidRPr="00467123">
        <w:rPr>
          <w:lang w:eastAsia="en-NZ"/>
        </w:rPr>
        <w:t>6.1.3</w:t>
      </w:r>
      <w:r w:rsidRPr="00467123">
        <w:rPr>
          <w:lang w:eastAsia="en-NZ"/>
        </w:rPr>
        <w:tab/>
        <w:t>The provider documents the accountability, responsibilities, authority, functions and outcomes to be achieved in each position.</w:t>
      </w:r>
    </w:p>
    <w:p w14:paraId="13991B44" w14:textId="77777777" w:rsidR="00E57E57" w:rsidRPr="00467123" w:rsidRDefault="00E57E57" w:rsidP="008B66C5">
      <w:pPr>
        <w:spacing w:before="180"/>
        <w:ind w:left="709" w:hanging="709"/>
        <w:rPr>
          <w:lang w:eastAsia="en-NZ"/>
        </w:rPr>
      </w:pPr>
      <w:r w:rsidRPr="00467123">
        <w:rPr>
          <w:lang w:eastAsia="en-NZ"/>
        </w:rPr>
        <w:t>6.1.4</w:t>
      </w:r>
      <w:r w:rsidRPr="00467123">
        <w:rPr>
          <w:lang w:eastAsia="en-NZ"/>
        </w:rPr>
        <w:tab/>
        <w:t>The provider ensures all new and/or transferred staff receive orientation/induction programmes that cover the essential components of the services provided.</w:t>
      </w:r>
    </w:p>
    <w:p w14:paraId="73B7A9CF" w14:textId="77777777" w:rsidR="00E57E57" w:rsidRPr="00467123" w:rsidRDefault="00E57E57" w:rsidP="008B66C5">
      <w:pPr>
        <w:spacing w:before="180"/>
        <w:ind w:left="709" w:hanging="709"/>
        <w:rPr>
          <w:lang w:eastAsia="en-NZ"/>
        </w:rPr>
      </w:pPr>
      <w:r w:rsidRPr="00467123">
        <w:rPr>
          <w:lang w:eastAsia="en-NZ"/>
        </w:rPr>
        <w:t>6.1.5</w:t>
      </w:r>
      <w:r w:rsidRPr="00467123">
        <w:rPr>
          <w:lang w:eastAsia="en-NZ"/>
        </w:rPr>
        <w:tab/>
        <w:t>All staff sign a confidentiality form outlining their responsibilities and obligations upon commencement of employment and comply with the relevant Code of Conduct.</w:t>
      </w:r>
    </w:p>
    <w:p w14:paraId="67FA6D8C" w14:textId="77777777" w:rsidR="00E57E57" w:rsidRPr="00467123" w:rsidRDefault="00E57E57" w:rsidP="008B66C5">
      <w:pPr>
        <w:spacing w:before="180"/>
        <w:ind w:left="709" w:hanging="709"/>
        <w:rPr>
          <w:lang w:eastAsia="en-NZ"/>
        </w:rPr>
      </w:pPr>
      <w:r w:rsidRPr="00467123">
        <w:rPr>
          <w:lang w:eastAsia="en-NZ"/>
        </w:rPr>
        <w:t>6.1.6</w:t>
      </w:r>
      <w:r w:rsidRPr="00467123">
        <w:rPr>
          <w:lang w:eastAsia="en-NZ"/>
        </w:rPr>
        <w:tab/>
        <w:t>The provider ensures human resource management processes are conducted in accordance with good employment practice and meet the legislative requirements.</w:t>
      </w:r>
    </w:p>
    <w:p w14:paraId="0D497DBD" w14:textId="77777777" w:rsidR="00E57E57" w:rsidRPr="00467123" w:rsidRDefault="00E57E57" w:rsidP="008B66C5">
      <w:pPr>
        <w:spacing w:before="180"/>
        <w:ind w:left="709" w:hanging="709"/>
        <w:rPr>
          <w:lang w:eastAsia="en-NZ"/>
        </w:rPr>
      </w:pPr>
      <w:r w:rsidRPr="00467123">
        <w:rPr>
          <w:lang w:eastAsia="en-NZ"/>
        </w:rPr>
        <w:t>6.1.7</w:t>
      </w:r>
      <w:r w:rsidRPr="00467123">
        <w:rPr>
          <w:lang w:eastAsia="en-NZ"/>
        </w:rPr>
        <w:tab/>
        <w:t>Each provider has a clearly documented management structure, which includes:</w:t>
      </w:r>
    </w:p>
    <w:p w14:paraId="57696206" w14:textId="77777777" w:rsidR="00E57E57" w:rsidRPr="00467123" w:rsidRDefault="00E57E57" w:rsidP="008B66C5">
      <w:pPr>
        <w:pStyle w:val="Bullet"/>
        <w:tabs>
          <w:tab w:val="clear" w:pos="284"/>
          <w:tab w:val="num" w:pos="993"/>
        </w:tabs>
        <w:ind w:left="993"/>
        <w:rPr>
          <w:lang w:eastAsia="en-NZ"/>
        </w:rPr>
      </w:pPr>
      <w:r w:rsidRPr="00467123">
        <w:rPr>
          <w:lang w:eastAsia="en-NZ"/>
        </w:rPr>
        <w:t>identiﬁcation of the person who has designated responsibility for the management of all aspects of the service, and clariﬁcation of roles where there is joint accountability</w:t>
      </w:r>
    </w:p>
    <w:p w14:paraId="00E25A06" w14:textId="77777777" w:rsidR="00E57E57" w:rsidRPr="00467123" w:rsidRDefault="00E57E57" w:rsidP="008B66C5">
      <w:pPr>
        <w:pStyle w:val="Bullet"/>
        <w:ind w:left="993"/>
        <w:rPr>
          <w:lang w:eastAsia="en-NZ"/>
        </w:rPr>
      </w:pPr>
      <w:r w:rsidRPr="00467123">
        <w:rPr>
          <w:lang w:eastAsia="en-NZ"/>
        </w:rPr>
        <w:t>responsibilities and accountabilities of speciﬁc individuals, groups and/or committees and the relationship between them</w:t>
      </w:r>
    </w:p>
    <w:p w14:paraId="06A4437E" w14:textId="77777777" w:rsidR="00E57E57" w:rsidRPr="00467123" w:rsidRDefault="00E57E57" w:rsidP="008B66C5">
      <w:pPr>
        <w:pStyle w:val="Bullet"/>
        <w:ind w:left="993"/>
        <w:rPr>
          <w:lang w:eastAsia="en-NZ"/>
        </w:rPr>
      </w:pPr>
      <w:r w:rsidRPr="00467123">
        <w:rPr>
          <w:lang w:eastAsia="en-NZ"/>
        </w:rPr>
        <w:t>clear delineation of the relationships and responsibilities of medical and non-medical staff.</w:t>
      </w:r>
    </w:p>
    <w:p w14:paraId="66BDEBCC" w14:textId="77777777" w:rsidR="00E57E57" w:rsidRPr="00467123" w:rsidRDefault="00E57E57" w:rsidP="008B66C5">
      <w:pPr>
        <w:spacing w:before="180"/>
        <w:ind w:left="709" w:hanging="709"/>
        <w:rPr>
          <w:lang w:eastAsia="en-NZ"/>
        </w:rPr>
      </w:pPr>
      <w:r w:rsidRPr="00467123">
        <w:rPr>
          <w:lang w:eastAsia="en-NZ"/>
        </w:rPr>
        <w:t>6.1.8</w:t>
      </w:r>
      <w:r w:rsidRPr="00467123">
        <w:rPr>
          <w:lang w:eastAsia="en-NZ"/>
        </w:rPr>
        <w:tab/>
        <w:t>Management multidisciplinary team meetings are held to discuss:</w:t>
      </w:r>
    </w:p>
    <w:p w14:paraId="1F0BF132" w14:textId="77777777" w:rsidR="00C633B6" w:rsidRPr="00467123" w:rsidRDefault="00E57E57" w:rsidP="008B66C5">
      <w:pPr>
        <w:pStyle w:val="Bullet"/>
        <w:tabs>
          <w:tab w:val="clear" w:pos="284"/>
          <w:tab w:val="num" w:pos="993"/>
        </w:tabs>
        <w:ind w:left="993"/>
        <w:rPr>
          <w:lang w:eastAsia="en-NZ"/>
        </w:rPr>
      </w:pPr>
      <w:r w:rsidRPr="00467123">
        <w:rPr>
          <w:lang w:eastAsia="en-NZ"/>
        </w:rPr>
        <w:t>coordination between the Lead Provider and subcontractor</w:t>
      </w:r>
    </w:p>
    <w:p w14:paraId="2830DDF6" w14:textId="77777777" w:rsidR="00E57E57" w:rsidRPr="00467123" w:rsidRDefault="00E57E57" w:rsidP="008B66C5">
      <w:pPr>
        <w:pStyle w:val="Bullet"/>
        <w:ind w:left="993"/>
        <w:rPr>
          <w:lang w:eastAsia="en-NZ"/>
        </w:rPr>
      </w:pPr>
      <w:r w:rsidRPr="00467123">
        <w:rPr>
          <w:lang w:eastAsia="en-NZ"/>
        </w:rPr>
        <w:t>coordination of mobile scheduling and recruitment and retention activities</w:t>
      </w:r>
    </w:p>
    <w:p w14:paraId="75BFF530" w14:textId="77777777" w:rsidR="00E57E57" w:rsidRPr="00467123" w:rsidRDefault="00E57E57" w:rsidP="008B66C5">
      <w:pPr>
        <w:pStyle w:val="Bullet"/>
        <w:ind w:left="993"/>
        <w:rPr>
          <w:lang w:eastAsia="en-NZ"/>
        </w:rPr>
      </w:pPr>
      <w:r w:rsidRPr="00467123">
        <w:rPr>
          <w:lang w:eastAsia="en-NZ"/>
        </w:rPr>
        <w:t>peer review and exchange of information</w:t>
      </w:r>
    </w:p>
    <w:p w14:paraId="602E35EF" w14:textId="77777777" w:rsidR="00E57E57" w:rsidRPr="00467123" w:rsidRDefault="00E57E57" w:rsidP="008B66C5">
      <w:pPr>
        <w:pStyle w:val="Bullet"/>
        <w:ind w:left="993"/>
        <w:rPr>
          <w:lang w:eastAsia="en-NZ"/>
        </w:rPr>
      </w:pPr>
      <w:r w:rsidRPr="00467123">
        <w:rPr>
          <w:lang w:eastAsia="en-NZ"/>
        </w:rPr>
        <w:t>process and systems reviews</w:t>
      </w:r>
    </w:p>
    <w:p w14:paraId="67D809A2" w14:textId="77777777" w:rsidR="00E57E57" w:rsidRPr="00467123" w:rsidRDefault="00E57E57" w:rsidP="008B66C5">
      <w:pPr>
        <w:pStyle w:val="Bullet"/>
        <w:ind w:left="993"/>
        <w:rPr>
          <w:lang w:eastAsia="en-NZ"/>
        </w:rPr>
      </w:pPr>
      <w:r w:rsidRPr="00467123">
        <w:rPr>
          <w:lang w:eastAsia="en-NZ"/>
        </w:rPr>
        <w:t>complaints review</w:t>
      </w:r>
    </w:p>
    <w:p w14:paraId="65F676B3" w14:textId="77777777" w:rsidR="00E57E57" w:rsidRPr="00467123" w:rsidRDefault="00E57E57" w:rsidP="008B66C5">
      <w:pPr>
        <w:pStyle w:val="Bullet"/>
        <w:ind w:left="993"/>
        <w:rPr>
          <w:lang w:eastAsia="en-NZ"/>
        </w:rPr>
      </w:pPr>
      <w:r w:rsidRPr="00467123">
        <w:rPr>
          <w:lang w:eastAsia="en-NZ"/>
        </w:rPr>
        <w:t>review of feedback from internal and external monitoring, quality assurance and audit activities</w:t>
      </w:r>
    </w:p>
    <w:p w14:paraId="3B348B9E" w14:textId="77777777" w:rsidR="00E57E57" w:rsidRPr="00467123" w:rsidRDefault="00E57E57" w:rsidP="008B66C5">
      <w:pPr>
        <w:pStyle w:val="Bullet"/>
        <w:ind w:left="993"/>
        <w:rPr>
          <w:lang w:eastAsia="en-NZ"/>
        </w:rPr>
      </w:pPr>
      <w:r w:rsidRPr="00467123">
        <w:rPr>
          <w:lang w:eastAsia="en-NZ"/>
        </w:rPr>
        <w:t>communicating changes in policy, protocols or procedures</w:t>
      </w:r>
    </w:p>
    <w:p w14:paraId="69DCF706" w14:textId="77777777" w:rsidR="00E57E57" w:rsidRPr="00467123" w:rsidRDefault="00E57E57" w:rsidP="008B66C5">
      <w:pPr>
        <w:pStyle w:val="Bullet"/>
        <w:ind w:left="993"/>
        <w:rPr>
          <w:lang w:eastAsia="en-NZ"/>
        </w:rPr>
      </w:pPr>
      <w:r w:rsidRPr="00467123">
        <w:rPr>
          <w:lang w:eastAsia="en-NZ"/>
        </w:rPr>
        <w:t>review of consumer feedback</w:t>
      </w:r>
    </w:p>
    <w:p w14:paraId="5CFD9E15" w14:textId="77777777" w:rsidR="00E57E57" w:rsidRPr="00467123" w:rsidRDefault="00E57E57" w:rsidP="008B66C5">
      <w:pPr>
        <w:pStyle w:val="Bullet"/>
        <w:ind w:left="993"/>
        <w:rPr>
          <w:lang w:eastAsia="en-NZ"/>
        </w:rPr>
      </w:pPr>
      <w:r w:rsidRPr="00467123">
        <w:rPr>
          <w:lang w:eastAsia="en-NZ"/>
        </w:rPr>
        <w:t>ensuring fail-safe mechanisms are in place and operating routinely.</w:t>
      </w:r>
    </w:p>
    <w:p w14:paraId="08A683F8" w14:textId="77777777" w:rsidR="00E57E57" w:rsidRPr="00467123" w:rsidRDefault="00E57E57" w:rsidP="008B66C5">
      <w:pPr>
        <w:spacing w:before="180"/>
        <w:ind w:left="709" w:hanging="709"/>
        <w:rPr>
          <w:lang w:eastAsia="en-NZ"/>
        </w:rPr>
      </w:pPr>
      <w:r w:rsidRPr="00467123">
        <w:rPr>
          <w:lang w:eastAsia="en-NZ"/>
        </w:rPr>
        <w:t>6.1.9</w:t>
      </w:r>
      <w:r w:rsidRPr="00467123">
        <w:rPr>
          <w:lang w:eastAsia="en-NZ"/>
        </w:rPr>
        <w:tab/>
        <w:t>Management multidisciplinary team meetings:</w:t>
      </w:r>
    </w:p>
    <w:p w14:paraId="772169A0" w14:textId="2A53B1B8" w:rsidR="00E57E57" w:rsidRPr="00467123" w:rsidRDefault="00E57E57" w:rsidP="008B66C5">
      <w:pPr>
        <w:pStyle w:val="Bullet"/>
        <w:tabs>
          <w:tab w:val="clear" w:pos="284"/>
          <w:tab w:val="num" w:pos="993"/>
        </w:tabs>
        <w:ind w:left="993"/>
        <w:rPr>
          <w:lang w:eastAsia="en-NZ"/>
        </w:rPr>
      </w:pPr>
      <w:r w:rsidRPr="00467123">
        <w:rPr>
          <w:lang w:eastAsia="en-NZ"/>
        </w:rPr>
        <w:t xml:space="preserve">must be held regularly (at least </w:t>
      </w:r>
      <w:r w:rsidR="006658C6">
        <w:rPr>
          <w:lang w:eastAsia="en-NZ"/>
        </w:rPr>
        <w:t>six</w:t>
      </w:r>
      <w:r w:rsidRPr="00467123">
        <w:rPr>
          <w:lang w:eastAsia="en-NZ"/>
        </w:rPr>
        <w:t>-monthly)</w:t>
      </w:r>
    </w:p>
    <w:p w14:paraId="57DE2997" w14:textId="77777777" w:rsidR="00E57E57" w:rsidRPr="00467123" w:rsidRDefault="00E57E57" w:rsidP="008B66C5">
      <w:pPr>
        <w:pStyle w:val="Bullet"/>
        <w:ind w:left="993"/>
        <w:rPr>
          <w:lang w:eastAsia="en-NZ"/>
        </w:rPr>
      </w:pPr>
      <w:r w:rsidRPr="00467123">
        <w:rPr>
          <w:lang w:eastAsia="en-NZ"/>
        </w:rPr>
        <w:t>are required at both the level of Lead Providers and subcontractor sites that perform assessment</w:t>
      </w:r>
    </w:p>
    <w:p w14:paraId="00EE7979" w14:textId="77777777" w:rsidR="00E57E57" w:rsidRPr="00467123" w:rsidRDefault="00E57E57" w:rsidP="008B66C5">
      <w:pPr>
        <w:pStyle w:val="Bullet"/>
        <w:ind w:left="993"/>
        <w:rPr>
          <w:lang w:eastAsia="en-NZ"/>
        </w:rPr>
      </w:pPr>
      <w:r w:rsidRPr="00467123">
        <w:rPr>
          <w:lang w:eastAsia="en-NZ"/>
        </w:rPr>
        <w:t>must have minutes recorded, including a record of those who attended</w:t>
      </w:r>
    </w:p>
    <w:p w14:paraId="57B6D4D9" w14:textId="77777777" w:rsidR="00E57E57" w:rsidRPr="00467123" w:rsidRDefault="00E57E57" w:rsidP="008B66C5">
      <w:pPr>
        <w:pStyle w:val="Bullet"/>
        <w:ind w:left="993"/>
        <w:rPr>
          <w:lang w:eastAsia="en-NZ"/>
        </w:rPr>
      </w:pPr>
      <w:r w:rsidRPr="00467123">
        <w:rPr>
          <w:lang w:eastAsia="en-NZ"/>
        </w:rPr>
        <w:t>require mandated team members to attend at least 50 percent of management multidisciplinary meetings – team members must nominate a delegate to attend on their behalf when they are unable to attend</w:t>
      </w:r>
    </w:p>
    <w:p w14:paraId="1C106406" w14:textId="77777777" w:rsidR="00E57E57" w:rsidRPr="00467123" w:rsidRDefault="00E57E57" w:rsidP="008B66C5">
      <w:pPr>
        <w:pStyle w:val="Bullet"/>
        <w:ind w:left="993"/>
        <w:rPr>
          <w:lang w:eastAsia="en-NZ"/>
        </w:rPr>
      </w:pPr>
      <w:r w:rsidRPr="00467123">
        <w:rPr>
          <w:lang w:eastAsia="en-NZ"/>
        </w:rPr>
        <w:t>may be by teleconference if appropriate.</w:t>
      </w:r>
    </w:p>
    <w:p w14:paraId="3BD9FB4B" w14:textId="77777777" w:rsidR="00E57E57" w:rsidRPr="00467123" w:rsidRDefault="00E57E57" w:rsidP="008B66C5">
      <w:pPr>
        <w:spacing w:before="180"/>
        <w:ind w:left="709" w:hanging="709"/>
        <w:rPr>
          <w:lang w:eastAsia="en-NZ"/>
        </w:rPr>
      </w:pPr>
      <w:r w:rsidRPr="00467123">
        <w:rPr>
          <w:lang w:eastAsia="en-NZ"/>
        </w:rPr>
        <w:t>6.1.10</w:t>
      </w:r>
      <w:r w:rsidRPr="00467123">
        <w:rPr>
          <w:lang w:eastAsia="en-NZ"/>
        </w:rPr>
        <w:tab/>
        <w:t>Management multidisciplinary team meetings at the Lead Provider site must be attended by:</w:t>
      </w:r>
    </w:p>
    <w:p w14:paraId="348A402B" w14:textId="77777777" w:rsidR="00C633B6" w:rsidRPr="00467123" w:rsidRDefault="00E57E57" w:rsidP="008B66C5">
      <w:pPr>
        <w:pStyle w:val="Bullet"/>
        <w:tabs>
          <w:tab w:val="clear" w:pos="284"/>
          <w:tab w:val="num" w:pos="993"/>
        </w:tabs>
        <w:ind w:left="993"/>
        <w:rPr>
          <w:lang w:eastAsia="en-NZ"/>
        </w:rPr>
      </w:pPr>
      <w:r w:rsidRPr="00467123">
        <w:rPr>
          <w:lang w:eastAsia="en-NZ"/>
        </w:rPr>
        <w:t>the Lead Provider Manager</w:t>
      </w:r>
    </w:p>
    <w:p w14:paraId="36CC75E2" w14:textId="77777777" w:rsidR="00E57E57" w:rsidRPr="00467123" w:rsidRDefault="00E57E57" w:rsidP="008B66C5">
      <w:pPr>
        <w:pStyle w:val="Bullet"/>
        <w:ind w:left="993"/>
        <w:rPr>
          <w:lang w:eastAsia="en-NZ"/>
        </w:rPr>
      </w:pPr>
      <w:r w:rsidRPr="00467123">
        <w:rPr>
          <w:lang w:eastAsia="en-NZ"/>
        </w:rPr>
        <w:t>the Clinical Director</w:t>
      </w:r>
    </w:p>
    <w:p w14:paraId="5CD324C9" w14:textId="77777777" w:rsidR="00E57E57" w:rsidRPr="00467123" w:rsidRDefault="00E57E57" w:rsidP="008B66C5">
      <w:pPr>
        <w:pStyle w:val="Bullet"/>
        <w:ind w:left="993"/>
        <w:rPr>
          <w:lang w:eastAsia="en-NZ"/>
        </w:rPr>
      </w:pPr>
      <w:r w:rsidRPr="00467123">
        <w:rPr>
          <w:lang w:eastAsia="en-NZ"/>
        </w:rPr>
        <w:t>the Data Manager</w:t>
      </w:r>
    </w:p>
    <w:p w14:paraId="2B370A03" w14:textId="0BE84FC5" w:rsidR="00E57E57" w:rsidRPr="00467123" w:rsidRDefault="00E57E57" w:rsidP="008B66C5">
      <w:pPr>
        <w:pStyle w:val="Bullet"/>
        <w:ind w:left="993"/>
        <w:rPr>
          <w:lang w:eastAsia="en-NZ"/>
        </w:rPr>
      </w:pPr>
      <w:r w:rsidRPr="00467123">
        <w:rPr>
          <w:lang w:eastAsia="en-NZ"/>
        </w:rPr>
        <w:t xml:space="preserve">lead clinicians, as agreed with the provider (eg, Lead Radiologist, Lead Pathologist, Lead Surgeon, Lead </w:t>
      </w:r>
      <w:r w:rsidR="00EF3647">
        <w:rPr>
          <w:lang w:eastAsia="en-NZ"/>
        </w:rPr>
        <w:t>MIT</w:t>
      </w:r>
      <w:r w:rsidRPr="00467123">
        <w:rPr>
          <w:lang w:eastAsia="en-NZ"/>
        </w:rPr>
        <w:t>)</w:t>
      </w:r>
    </w:p>
    <w:p w14:paraId="7987EA81" w14:textId="77777777" w:rsidR="00C633B6" w:rsidRPr="00467123" w:rsidRDefault="00E57E57" w:rsidP="008B66C5">
      <w:pPr>
        <w:pStyle w:val="Bullet"/>
        <w:ind w:left="993"/>
        <w:rPr>
          <w:lang w:eastAsia="en-NZ"/>
        </w:rPr>
      </w:pPr>
      <w:r w:rsidRPr="00467123">
        <w:rPr>
          <w:lang w:eastAsia="en-NZ"/>
        </w:rPr>
        <w:t>a recruitment and retention representative</w:t>
      </w:r>
    </w:p>
    <w:p w14:paraId="6E3C59C3" w14:textId="09E1FBB1" w:rsidR="00E57E57" w:rsidRPr="00467123" w:rsidRDefault="00E57E57" w:rsidP="008B66C5">
      <w:pPr>
        <w:pStyle w:val="Bullet"/>
        <w:ind w:left="993"/>
        <w:rPr>
          <w:lang w:eastAsia="en-NZ"/>
        </w:rPr>
      </w:pPr>
      <w:r w:rsidRPr="00467123">
        <w:rPr>
          <w:lang w:eastAsia="en-NZ"/>
        </w:rPr>
        <w:t xml:space="preserve">a </w:t>
      </w:r>
      <w:r w:rsidR="00F55197">
        <w:rPr>
          <w:lang w:eastAsia="en-NZ"/>
        </w:rPr>
        <w:t>q</w:t>
      </w:r>
      <w:r w:rsidRPr="00467123">
        <w:rPr>
          <w:lang w:eastAsia="en-NZ"/>
        </w:rPr>
        <w:t xml:space="preserve">uality </w:t>
      </w:r>
      <w:r w:rsidR="00F55197">
        <w:rPr>
          <w:lang w:eastAsia="en-NZ"/>
        </w:rPr>
        <w:t>c</w:t>
      </w:r>
      <w:r w:rsidRPr="00467123">
        <w:rPr>
          <w:lang w:eastAsia="en-NZ"/>
        </w:rPr>
        <w:t>oordinator</w:t>
      </w:r>
    </w:p>
    <w:p w14:paraId="1C4C7445" w14:textId="77777777" w:rsidR="00E57E57" w:rsidRPr="00467123" w:rsidRDefault="00E57E57" w:rsidP="008B66C5">
      <w:pPr>
        <w:pStyle w:val="Bullet"/>
        <w:ind w:left="993"/>
        <w:rPr>
          <w:lang w:eastAsia="en-NZ"/>
        </w:rPr>
      </w:pPr>
      <w:r w:rsidRPr="00467123">
        <w:rPr>
          <w:lang w:eastAsia="en-NZ"/>
        </w:rPr>
        <w:t>at least one representative from each subcontract assessment site (six-monthly)</w:t>
      </w:r>
    </w:p>
    <w:p w14:paraId="3C153A3B" w14:textId="77777777" w:rsidR="00E57E57" w:rsidRPr="00467123" w:rsidRDefault="00E57E57" w:rsidP="008B66C5">
      <w:pPr>
        <w:pStyle w:val="Bullet"/>
        <w:ind w:left="993"/>
        <w:rPr>
          <w:lang w:eastAsia="en-NZ"/>
        </w:rPr>
      </w:pPr>
      <w:r w:rsidRPr="00467123">
        <w:rPr>
          <w:lang w:eastAsia="en-NZ"/>
        </w:rPr>
        <w:t>others working in the programme, as appropriate.</w:t>
      </w:r>
    </w:p>
    <w:p w14:paraId="1567C7FF" w14:textId="77777777" w:rsidR="00E57E57" w:rsidRPr="00467123" w:rsidRDefault="00E57E57" w:rsidP="008B66C5">
      <w:pPr>
        <w:spacing w:before="180"/>
        <w:ind w:left="709" w:hanging="709"/>
        <w:rPr>
          <w:rFonts w:cs="Arial"/>
          <w:color w:val="000000"/>
          <w:lang w:eastAsia="en-NZ"/>
        </w:rPr>
      </w:pPr>
      <w:r w:rsidRPr="00467123">
        <w:rPr>
          <w:rFonts w:cs="Arial"/>
          <w:color w:val="000000"/>
          <w:lang w:eastAsia="en-NZ"/>
        </w:rPr>
        <w:t>6.1.11</w:t>
      </w:r>
      <w:r w:rsidRPr="00467123">
        <w:rPr>
          <w:rFonts w:cs="Arial"/>
          <w:color w:val="000000"/>
          <w:lang w:eastAsia="en-NZ"/>
        </w:rPr>
        <w:tab/>
        <w:t>Management multidisciplinary team meetings at the subcontracted provider assessment sites may be attended by:</w:t>
      </w:r>
    </w:p>
    <w:p w14:paraId="49703DF4" w14:textId="77777777" w:rsidR="00E57E57" w:rsidRPr="00467123" w:rsidRDefault="00E57E57" w:rsidP="008B66C5">
      <w:pPr>
        <w:pStyle w:val="Bullet"/>
        <w:tabs>
          <w:tab w:val="clear" w:pos="284"/>
          <w:tab w:val="num" w:pos="993"/>
        </w:tabs>
        <w:ind w:left="993"/>
        <w:rPr>
          <w:lang w:eastAsia="en-NZ"/>
        </w:rPr>
      </w:pPr>
      <w:r w:rsidRPr="00467123">
        <w:rPr>
          <w:lang w:eastAsia="en-NZ"/>
        </w:rPr>
        <w:t>the Lead Provider Manager or Clinical Director from the Lead Provider site</w:t>
      </w:r>
    </w:p>
    <w:p w14:paraId="72059BF2" w14:textId="77777777" w:rsidR="00E57E57" w:rsidRPr="00467123" w:rsidRDefault="00E57E57" w:rsidP="008B66C5">
      <w:pPr>
        <w:pStyle w:val="Bullet"/>
        <w:ind w:left="993"/>
        <w:rPr>
          <w:lang w:eastAsia="en-NZ"/>
        </w:rPr>
      </w:pPr>
      <w:r w:rsidRPr="00467123">
        <w:rPr>
          <w:lang w:eastAsia="en-NZ"/>
        </w:rPr>
        <w:t>others working at the subcontract site.</w:t>
      </w:r>
    </w:p>
    <w:p w14:paraId="5C3C78BD" w14:textId="77777777" w:rsidR="008B66C5" w:rsidRPr="00467123" w:rsidRDefault="008B66C5" w:rsidP="008B66C5">
      <w:pPr>
        <w:rPr>
          <w:lang w:eastAsia="en-NZ"/>
        </w:rPr>
      </w:pPr>
    </w:p>
    <w:p w14:paraId="16F0E52C" w14:textId="77777777" w:rsidR="00E57E57" w:rsidRPr="00467123" w:rsidRDefault="008B66C5" w:rsidP="008B66C5">
      <w:pPr>
        <w:pStyle w:val="Heading2"/>
        <w:spacing w:before="0"/>
        <w:rPr>
          <w:rFonts w:cs="Arial"/>
          <w:color w:val="000000"/>
          <w:lang w:eastAsia="en-NZ"/>
        </w:rPr>
      </w:pPr>
      <w:bookmarkStart w:id="84" w:name="_Toc374980553"/>
      <w:r w:rsidRPr="00467123">
        <w:br w:type="page"/>
      </w:r>
      <w:bookmarkStart w:id="85" w:name="_Toc127520300"/>
      <w:r w:rsidR="00E57E57" w:rsidRPr="00467123">
        <w:t>Criterion 6.2</w:t>
      </w:r>
      <w:r w:rsidRPr="00467123">
        <w:t xml:space="preserve">: </w:t>
      </w:r>
      <w:r w:rsidR="00E57E57" w:rsidRPr="00467123">
        <w:t>BreastScreen Aotearoa facilities are of a high quality</w:t>
      </w:r>
      <w:bookmarkEnd w:id="84"/>
      <w:bookmarkEnd w:id="85"/>
    </w:p>
    <w:p w14:paraId="32947BC9" w14:textId="77777777" w:rsidR="00E57E57" w:rsidRPr="00467123" w:rsidRDefault="00E57E57" w:rsidP="008B66C5">
      <w:pPr>
        <w:pStyle w:val="Heading3"/>
      </w:pPr>
      <w:r w:rsidRPr="00467123">
        <w:t>Element</w:t>
      </w:r>
    </w:p>
    <w:p w14:paraId="055DADB5" w14:textId="77777777" w:rsidR="00E57E57" w:rsidRPr="00467123" w:rsidRDefault="00E57E57" w:rsidP="008B66C5">
      <w:pPr>
        <w:ind w:left="709" w:hanging="709"/>
        <w:rPr>
          <w:lang w:eastAsia="en-NZ"/>
        </w:rPr>
      </w:pPr>
      <w:r w:rsidRPr="00467123">
        <w:rPr>
          <w:lang w:eastAsia="en-NZ"/>
        </w:rPr>
        <w:t>6.2.1</w:t>
      </w:r>
      <w:r w:rsidRPr="00467123">
        <w:rPr>
          <w:lang w:eastAsia="en-NZ"/>
        </w:rPr>
        <w:tab/>
        <w:t>The provider ensures that all screening and assessment units operate in a space that is clearly identifiable as a BSA service, with dedicated (but not necessarily exclusive) time, staff and resources.</w:t>
      </w:r>
    </w:p>
    <w:p w14:paraId="75DDAA81" w14:textId="77777777" w:rsidR="008B66C5" w:rsidRPr="00467123" w:rsidRDefault="008B66C5" w:rsidP="008B66C5">
      <w:pPr>
        <w:rPr>
          <w:lang w:eastAsia="en-NZ"/>
        </w:rPr>
      </w:pPr>
    </w:p>
    <w:p w14:paraId="53E30814" w14:textId="77777777" w:rsidR="00E57E57" w:rsidRPr="00467123" w:rsidRDefault="008B66C5" w:rsidP="001D318C">
      <w:pPr>
        <w:pStyle w:val="Heading2"/>
        <w:spacing w:before="0"/>
        <w:rPr>
          <w:rFonts w:cs="Arial"/>
          <w:color w:val="000000"/>
          <w:lang w:eastAsia="en-NZ"/>
        </w:rPr>
      </w:pPr>
      <w:bookmarkStart w:id="86" w:name="_Toc374980554"/>
      <w:r w:rsidRPr="00467123">
        <w:br w:type="page"/>
      </w:r>
      <w:bookmarkStart w:id="87" w:name="_Toc127520301"/>
      <w:r w:rsidR="00E57E57" w:rsidRPr="00467123">
        <w:t>Criterion 6.3</w:t>
      </w:r>
      <w:r w:rsidRPr="00467123">
        <w:t xml:space="preserve">: </w:t>
      </w:r>
      <w:r w:rsidR="00E57E57" w:rsidRPr="00467123">
        <w:t>The service implements quality organisational systems</w:t>
      </w:r>
      <w:bookmarkEnd w:id="86"/>
      <w:bookmarkEnd w:id="87"/>
    </w:p>
    <w:p w14:paraId="47B9D2CA" w14:textId="77777777" w:rsidR="00E57E57" w:rsidRPr="00467123" w:rsidRDefault="00E57E57" w:rsidP="00BD31B2">
      <w:pPr>
        <w:pStyle w:val="Heading3"/>
      </w:pPr>
      <w:r w:rsidRPr="00467123">
        <w:t>Elements</w:t>
      </w:r>
    </w:p>
    <w:p w14:paraId="3ED85BF6" w14:textId="77777777" w:rsidR="00E57E57" w:rsidRPr="00467123" w:rsidRDefault="00E57E57" w:rsidP="00BD31B2">
      <w:pPr>
        <w:spacing w:before="180"/>
        <w:ind w:left="709" w:hanging="709"/>
        <w:rPr>
          <w:lang w:eastAsia="en-NZ"/>
        </w:rPr>
      </w:pPr>
      <w:r w:rsidRPr="00467123">
        <w:rPr>
          <w:lang w:eastAsia="en-NZ"/>
        </w:rPr>
        <w:t>6.3.1</w:t>
      </w:r>
      <w:r w:rsidRPr="00467123">
        <w:rPr>
          <w:lang w:eastAsia="en-NZ"/>
        </w:rPr>
        <w:tab/>
        <w:t>The BSA provider has a documented quality and risk management system that:</w:t>
      </w:r>
    </w:p>
    <w:p w14:paraId="0D4CB846" w14:textId="77777777" w:rsidR="00E57E57" w:rsidRPr="00467123" w:rsidRDefault="00E57E57" w:rsidP="00BD31B2">
      <w:pPr>
        <w:pStyle w:val="Bullet"/>
        <w:tabs>
          <w:tab w:val="clear" w:pos="284"/>
          <w:tab w:val="num" w:pos="993"/>
        </w:tabs>
        <w:ind w:left="993"/>
        <w:rPr>
          <w:lang w:eastAsia="en-NZ"/>
        </w:rPr>
      </w:pPr>
      <w:r w:rsidRPr="00467123">
        <w:rPr>
          <w:lang w:eastAsia="en-NZ"/>
        </w:rPr>
        <w:t>reﬂects continuous quality improvement principles</w:t>
      </w:r>
    </w:p>
    <w:p w14:paraId="534608FB" w14:textId="77777777" w:rsidR="00E57E57" w:rsidRPr="00467123" w:rsidRDefault="00E57E57" w:rsidP="00BD31B2">
      <w:pPr>
        <w:pStyle w:val="Bullet"/>
        <w:ind w:left="993"/>
        <w:rPr>
          <w:lang w:eastAsia="en-NZ"/>
        </w:rPr>
      </w:pPr>
      <w:r w:rsidRPr="00467123">
        <w:rPr>
          <w:lang w:eastAsia="en-NZ"/>
        </w:rPr>
        <w:t>clearly identiﬁes in detail all quality improvement processes that will be undertaken, and when they will be undertaken, and staff responsibilities</w:t>
      </w:r>
    </w:p>
    <w:p w14:paraId="40D35DD3" w14:textId="77777777" w:rsidR="00E57E57" w:rsidRPr="00467123" w:rsidRDefault="00E57E57" w:rsidP="00BD31B2">
      <w:pPr>
        <w:pStyle w:val="Bullet"/>
        <w:ind w:left="993"/>
        <w:rPr>
          <w:lang w:eastAsia="en-NZ"/>
        </w:rPr>
      </w:pPr>
      <w:r w:rsidRPr="00467123">
        <w:rPr>
          <w:lang w:eastAsia="en-NZ"/>
        </w:rPr>
        <w:t>includes an internal audit plan</w:t>
      </w:r>
    </w:p>
    <w:p w14:paraId="07C33CED" w14:textId="77777777" w:rsidR="00C633B6" w:rsidRPr="00467123" w:rsidRDefault="00E57E57" w:rsidP="00BD31B2">
      <w:pPr>
        <w:pStyle w:val="Bullet"/>
        <w:ind w:left="993"/>
        <w:rPr>
          <w:lang w:eastAsia="en-NZ"/>
        </w:rPr>
      </w:pPr>
      <w:r w:rsidRPr="00467123">
        <w:rPr>
          <w:lang w:eastAsia="en-NZ"/>
        </w:rPr>
        <w:t>regularly assesses all practices to ensure the NPQS are maintained and carried out by staff</w:t>
      </w:r>
    </w:p>
    <w:p w14:paraId="6804F855" w14:textId="77777777" w:rsidR="00E57E57" w:rsidRPr="00467123" w:rsidRDefault="00E57E57" w:rsidP="00BD31B2">
      <w:pPr>
        <w:pStyle w:val="Bullet"/>
        <w:ind w:left="993"/>
        <w:rPr>
          <w:lang w:eastAsia="en-NZ"/>
        </w:rPr>
      </w:pPr>
      <w:r w:rsidRPr="00467123">
        <w:rPr>
          <w:lang w:eastAsia="en-NZ"/>
        </w:rPr>
        <w:t>ensures that quality improvement information is collected, analysed and evaluated and the results are communicated to providers and (where appropriate) consumers as part of the quality improvement process</w:t>
      </w:r>
    </w:p>
    <w:p w14:paraId="21B7C37A" w14:textId="77777777" w:rsidR="00E57E57" w:rsidRPr="00467123" w:rsidRDefault="00E57E57" w:rsidP="00BD31B2">
      <w:pPr>
        <w:pStyle w:val="Bullet"/>
        <w:ind w:left="993"/>
        <w:rPr>
          <w:lang w:eastAsia="en-NZ"/>
        </w:rPr>
      </w:pPr>
      <w:r w:rsidRPr="00467123">
        <w:rPr>
          <w:lang w:eastAsia="en-NZ"/>
        </w:rPr>
        <w:t xml:space="preserve">ensures there is a process informing </w:t>
      </w:r>
      <w:r w:rsidR="00FB1C8D">
        <w:rPr>
          <w:lang w:eastAsia="en-NZ"/>
        </w:rPr>
        <w:t>p</w:t>
      </w:r>
      <w:r w:rsidR="00FB1C8D" w:rsidRPr="00467123">
        <w:rPr>
          <w:lang w:eastAsia="en-NZ"/>
        </w:rPr>
        <w:t xml:space="preserve">rogramme </w:t>
      </w:r>
      <w:r w:rsidRPr="00467123">
        <w:rPr>
          <w:lang w:eastAsia="en-NZ"/>
        </w:rPr>
        <w:t>management and the National Screening Unit about continuous quality improvement activities and ﬁndings</w:t>
      </w:r>
    </w:p>
    <w:p w14:paraId="21D2D6B2" w14:textId="77777777" w:rsidR="00E57E57" w:rsidRPr="00467123" w:rsidRDefault="00E57E57" w:rsidP="00BD31B2">
      <w:pPr>
        <w:pStyle w:val="Bullet"/>
        <w:ind w:left="993"/>
        <w:rPr>
          <w:lang w:eastAsia="en-NZ"/>
        </w:rPr>
      </w:pPr>
      <w:r w:rsidRPr="00467123">
        <w:rPr>
          <w:lang w:eastAsia="en-NZ"/>
        </w:rPr>
        <w:t>ensures there is a process for notifying the National Screening Unit of any matters relating to a significant risk</w:t>
      </w:r>
    </w:p>
    <w:p w14:paraId="3083270F" w14:textId="77777777" w:rsidR="00C633B6" w:rsidRPr="00467123" w:rsidRDefault="00E57E57" w:rsidP="00BD31B2">
      <w:pPr>
        <w:pStyle w:val="Bullet"/>
        <w:ind w:left="993"/>
        <w:rPr>
          <w:lang w:eastAsia="en-NZ"/>
        </w:rPr>
      </w:pPr>
      <w:r w:rsidRPr="00467123">
        <w:rPr>
          <w:lang w:eastAsia="en-NZ"/>
        </w:rPr>
        <w:t>ensures a corrective action plan is developed and implemented addressing areas requiring improvement in order to meet the speciﬁed standard or requirement</w:t>
      </w:r>
    </w:p>
    <w:p w14:paraId="327E2D5D" w14:textId="77777777" w:rsidR="00E57E57" w:rsidRPr="00467123" w:rsidRDefault="00E57E57" w:rsidP="00BD31B2">
      <w:pPr>
        <w:pStyle w:val="Bullet"/>
        <w:ind w:left="993"/>
        <w:rPr>
          <w:lang w:eastAsia="en-NZ"/>
        </w:rPr>
      </w:pPr>
      <w:r w:rsidRPr="00467123">
        <w:rPr>
          <w:lang w:eastAsia="en-NZ"/>
        </w:rPr>
        <w:t>ensures satisfaction surveys and questionnaires are in the standardised format or have been approved by the National Screening Unit prior to use</w:t>
      </w:r>
    </w:p>
    <w:p w14:paraId="2D9F0421" w14:textId="77777777" w:rsidR="00E57E57" w:rsidRPr="00467123" w:rsidRDefault="00E57E57" w:rsidP="00BD31B2">
      <w:pPr>
        <w:pStyle w:val="Bullet"/>
        <w:ind w:left="993"/>
        <w:rPr>
          <w:lang w:eastAsia="en-NZ"/>
        </w:rPr>
      </w:pPr>
      <w:r w:rsidRPr="00467123">
        <w:rPr>
          <w:lang w:eastAsia="en-NZ"/>
        </w:rPr>
        <w:t>is reviewed by management at regular intervals to ensure compliance</w:t>
      </w:r>
    </w:p>
    <w:p w14:paraId="486E3A6F" w14:textId="77777777" w:rsidR="00E57E57" w:rsidRPr="00467123" w:rsidRDefault="00E57E57" w:rsidP="00BD31B2">
      <w:pPr>
        <w:pStyle w:val="Bullet"/>
        <w:ind w:left="993"/>
        <w:rPr>
          <w:lang w:eastAsia="en-NZ"/>
        </w:rPr>
      </w:pPr>
      <w:r w:rsidRPr="00467123">
        <w:rPr>
          <w:lang w:eastAsia="en-NZ"/>
        </w:rPr>
        <w:t>ensures written evidence of routine quality assurance is available for audits and site visits</w:t>
      </w:r>
    </w:p>
    <w:p w14:paraId="47C48300" w14:textId="3D815B4A" w:rsidR="00E57E57" w:rsidRPr="00467123" w:rsidRDefault="00E57E57" w:rsidP="00BD31B2">
      <w:pPr>
        <w:pStyle w:val="Bullet"/>
        <w:ind w:left="993"/>
        <w:rPr>
          <w:lang w:eastAsia="en-NZ"/>
        </w:rPr>
      </w:pPr>
      <w:r w:rsidRPr="00467123">
        <w:rPr>
          <w:lang w:eastAsia="en-NZ"/>
        </w:rPr>
        <w:t>ensures information and experience gained from the continuous quality improvement processes are shared within the provider organisation and, where appropriate, through the BSA programme manager and clinical leader to unidisciplinary groups and to other providers.</w:t>
      </w:r>
    </w:p>
    <w:p w14:paraId="58E26633" w14:textId="77777777" w:rsidR="00E57E57" w:rsidRPr="00467123" w:rsidRDefault="00E57E57" w:rsidP="00BD31B2">
      <w:pPr>
        <w:spacing w:before="180"/>
        <w:ind w:left="709" w:hanging="709"/>
        <w:rPr>
          <w:lang w:eastAsia="en-NZ"/>
        </w:rPr>
      </w:pPr>
      <w:r w:rsidRPr="00467123">
        <w:rPr>
          <w:lang w:eastAsia="en-NZ"/>
        </w:rPr>
        <w:t>6.3.2</w:t>
      </w:r>
      <w:r w:rsidRPr="00467123">
        <w:rPr>
          <w:lang w:eastAsia="en-NZ"/>
        </w:rPr>
        <w:tab/>
        <w:t>The provider has a documented policy for the identiﬁcation, management and resolution of complaints and ensures:</w:t>
      </w:r>
    </w:p>
    <w:p w14:paraId="00778C25" w14:textId="77777777" w:rsidR="00E57E57" w:rsidRPr="00467123" w:rsidRDefault="00E57E57" w:rsidP="00BD31B2">
      <w:pPr>
        <w:pStyle w:val="Bullet"/>
        <w:tabs>
          <w:tab w:val="clear" w:pos="284"/>
          <w:tab w:val="num" w:pos="993"/>
        </w:tabs>
        <w:ind w:left="993"/>
        <w:rPr>
          <w:lang w:eastAsia="en-NZ"/>
        </w:rPr>
      </w:pPr>
      <w:r w:rsidRPr="00467123">
        <w:rPr>
          <w:lang w:eastAsia="en-NZ"/>
        </w:rPr>
        <w:t>all complaints are managed in accordance with the provider</w:t>
      </w:r>
      <w:r w:rsidR="00C633B6" w:rsidRPr="00467123">
        <w:rPr>
          <w:lang w:eastAsia="en-NZ"/>
        </w:rPr>
        <w:t>’</w:t>
      </w:r>
      <w:r w:rsidRPr="00467123">
        <w:rPr>
          <w:lang w:eastAsia="en-NZ"/>
        </w:rPr>
        <w:t>s local policy and specified timeframes</w:t>
      </w:r>
    </w:p>
    <w:p w14:paraId="05482436" w14:textId="77777777" w:rsidR="00E57E57" w:rsidRPr="00467123" w:rsidRDefault="00E57E57" w:rsidP="00BD31B2">
      <w:pPr>
        <w:pStyle w:val="Bullet"/>
        <w:ind w:left="993"/>
        <w:rPr>
          <w:lang w:eastAsia="en-NZ"/>
        </w:rPr>
      </w:pPr>
      <w:r w:rsidRPr="00467123">
        <w:rPr>
          <w:lang w:eastAsia="en-NZ"/>
        </w:rPr>
        <w:t>consumers of BSA services are aware of the right to complain, and the procedure for complaining, to the provider of the service and/or the Health and Disability Commissioner and/or independent advocacy services</w:t>
      </w:r>
    </w:p>
    <w:p w14:paraId="3BA1EB02" w14:textId="77777777" w:rsidR="00E57E57" w:rsidRPr="00467123" w:rsidRDefault="00E57E57" w:rsidP="00BD31B2">
      <w:pPr>
        <w:pStyle w:val="Bullet"/>
        <w:ind w:left="993"/>
        <w:rPr>
          <w:lang w:eastAsia="en-NZ"/>
        </w:rPr>
      </w:pPr>
      <w:r w:rsidRPr="00467123">
        <w:rPr>
          <w:lang w:eastAsia="en-NZ"/>
        </w:rPr>
        <w:t>resolution of complaints at the lowest possible level</w:t>
      </w:r>
    </w:p>
    <w:p w14:paraId="4DC18453" w14:textId="77777777" w:rsidR="00E57E57" w:rsidRPr="00467123" w:rsidRDefault="00E57E57" w:rsidP="00BD31B2">
      <w:pPr>
        <w:pStyle w:val="Bullet"/>
        <w:ind w:left="993"/>
        <w:rPr>
          <w:lang w:eastAsia="en-NZ"/>
        </w:rPr>
      </w:pPr>
      <w:r w:rsidRPr="00467123">
        <w:rPr>
          <w:lang w:eastAsia="en-NZ"/>
        </w:rPr>
        <w:t>the complaint management process complies with legislative and contractual requirements</w:t>
      </w:r>
    </w:p>
    <w:p w14:paraId="13FE4184" w14:textId="77777777" w:rsidR="00E57E57" w:rsidRPr="00467123" w:rsidRDefault="00E57E57" w:rsidP="00BD31B2">
      <w:pPr>
        <w:pStyle w:val="Bullet"/>
        <w:ind w:left="993"/>
        <w:rPr>
          <w:lang w:eastAsia="en-NZ"/>
        </w:rPr>
      </w:pPr>
      <w:r w:rsidRPr="00467123">
        <w:rPr>
          <w:lang w:eastAsia="en-NZ"/>
        </w:rPr>
        <w:t>all complaints and any relevant comments and suggestions are recorded in a speciﬁc service logbook, ﬁle or database</w:t>
      </w:r>
    </w:p>
    <w:p w14:paraId="1C2424DF" w14:textId="77777777" w:rsidR="00E57E57" w:rsidRPr="00467123" w:rsidRDefault="00E57E57" w:rsidP="00BD31B2">
      <w:pPr>
        <w:pStyle w:val="Bullet"/>
        <w:ind w:left="993"/>
        <w:rPr>
          <w:lang w:eastAsia="en-NZ"/>
        </w:rPr>
      </w:pPr>
      <w:r w:rsidRPr="00467123">
        <w:rPr>
          <w:lang w:eastAsia="en-NZ"/>
        </w:rPr>
        <w:t>the complaint is dealt with in accordance with the requirements of the Code of Health and Disability Services Consumers</w:t>
      </w:r>
      <w:r w:rsidR="00C633B6" w:rsidRPr="00467123">
        <w:rPr>
          <w:lang w:eastAsia="en-NZ"/>
        </w:rPr>
        <w:t>’</w:t>
      </w:r>
      <w:r w:rsidRPr="00467123">
        <w:rPr>
          <w:lang w:eastAsia="en-NZ"/>
        </w:rPr>
        <w:t xml:space="preserve"> Rights (SR 1996/78)</w:t>
      </w:r>
    </w:p>
    <w:p w14:paraId="31A7302A" w14:textId="77777777" w:rsidR="00E57E57" w:rsidRPr="00467123" w:rsidRDefault="00E57E57" w:rsidP="00BD31B2">
      <w:pPr>
        <w:pStyle w:val="Bullet"/>
        <w:ind w:left="993"/>
        <w:rPr>
          <w:lang w:eastAsia="en-NZ"/>
        </w:rPr>
      </w:pPr>
      <w:r w:rsidRPr="00467123">
        <w:rPr>
          <w:lang w:eastAsia="en-NZ"/>
        </w:rPr>
        <w:t>the requirements of the Privacy Act 1993 will be complied with and supported by written protocols to deal with requests for access to clinical records, where this information is requested by the woman as part of the complaint investigation</w:t>
      </w:r>
    </w:p>
    <w:p w14:paraId="75EF9B17" w14:textId="77777777" w:rsidR="00E57E57" w:rsidRPr="00467123" w:rsidRDefault="00E57E57" w:rsidP="00BD31B2">
      <w:pPr>
        <w:pStyle w:val="Bullet"/>
        <w:ind w:left="993"/>
        <w:rPr>
          <w:lang w:eastAsia="en-NZ"/>
        </w:rPr>
      </w:pPr>
      <w:r w:rsidRPr="00467123">
        <w:rPr>
          <w:lang w:eastAsia="en-NZ"/>
        </w:rPr>
        <w:t>speciﬁc personnel are identiﬁed and are responsible for ensuring the complaint management process is effective and efﬁcient</w:t>
      </w:r>
    </w:p>
    <w:p w14:paraId="041DA769" w14:textId="77777777" w:rsidR="00E57E57" w:rsidRPr="00467123" w:rsidRDefault="00E57E57" w:rsidP="00BD31B2">
      <w:pPr>
        <w:pStyle w:val="Bullet"/>
        <w:ind w:left="993"/>
        <w:rPr>
          <w:lang w:eastAsia="en-NZ"/>
        </w:rPr>
      </w:pPr>
      <w:r w:rsidRPr="00467123">
        <w:rPr>
          <w:lang w:eastAsia="en-NZ"/>
        </w:rPr>
        <w:t>each woman who accesses the complaint process will be assured of anonymity and conﬁdentiality</w:t>
      </w:r>
    </w:p>
    <w:p w14:paraId="00AC29E9" w14:textId="77777777" w:rsidR="00E57E57" w:rsidRPr="00467123" w:rsidRDefault="00E57E57" w:rsidP="00BD31B2">
      <w:pPr>
        <w:pStyle w:val="Bullet"/>
        <w:ind w:left="993"/>
        <w:rPr>
          <w:lang w:eastAsia="en-NZ"/>
        </w:rPr>
      </w:pPr>
      <w:r w:rsidRPr="00467123">
        <w:rPr>
          <w:lang w:eastAsia="en-NZ"/>
        </w:rPr>
        <w:t>the complaints management process links to the service</w:t>
      </w:r>
      <w:r w:rsidR="00C633B6" w:rsidRPr="00467123">
        <w:rPr>
          <w:lang w:eastAsia="en-NZ"/>
        </w:rPr>
        <w:t>’</w:t>
      </w:r>
      <w:r w:rsidRPr="00467123">
        <w:rPr>
          <w:lang w:eastAsia="en-NZ"/>
        </w:rPr>
        <w:t>s quality and risk management systems in order to facilitate feedback and improvements.</w:t>
      </w:r>
    </w:p>
    <w:p w14:paraId="67D07D0D" w14:textId="208DB372" w:rsidR="00E57E57" w:rsidRPr="00467123" w:rsidRDefault="00E57E57" w:rsidP="00BD31B2">
      <w:pPr>
        <w:spacing w:before="180"/>
        <w:ind w:left="709" w:hanging="709"/>
        <w:rPr>
          <w:lang w:eastAsia="en-NZ"/>
        </w:rPr>
      </w:pPr>
      <w:r w:rsidRPr="00467123">
        <w:rPr>
          <w:lang w:eastAsia="en-NZ"/>
        </w:rPr>
        <w:t>6.3.3</w:t>
      </w:r>
      <w:r w:rsidRPr="00467123">
        <w:rPr>
          <w:lang w:eastAsia="en-NZ"/>
        </w:rPr>
        <w:tab/>
        <w:t>Research applications and research projects (including clinical trials and studies) involving breast screening participants and/or their data are managed in accordance with ethical principles, current legislation, professional standards and the Health and Disability Commissioner</w:t>
      </w:r>
      <w:r w:rsidR="00C633B6" w:rsidRPr="00467123">
        <w:rPr>
          <w:lang w:eastAsia="en-NZ"/>
        </w:rPr>
        <w:t>’</w:t>
      </w:r>
      <w:r w:rsidRPr="00467123">
        <w:rPr>
          <w:lang w:eastAsia="en-NZ"/>
        </w:rPr>
        <w:t xml:space="preserve">s Code of Rights and </w:t>
      </w:r>
      <w:r w:rsidR="005E5A05" w:rsidRPr="00467123">
        <w:rPr>
          <w:lang w:eastAsia="en-NZ"/>
        </w:rPr>
        <w:t>must</w:t>
      </w:r>
      <w:r w:rsidR="005E5A05">
        <w:rPr>
          <w:lang w:eastAsia="en-NZ"/>
        </w:rPr>
        <w:t xml:space="preserve"> be</w:t>
      </w:r>
      <w:r w:rsidRPr="00467123">
        <w:rPr>
          <w:lang w:eastAsia="en-NZ"/>
        </w:rPr>
        <w:t>:</w:t>
      </w:r>
    </w:p>
    <w:p w14:paraId="445A3869" w14:textId="30C147CD" w:rsidR="00E57E57" w:rsidRPr="00467123" w:rsidRDefault="00E57E57" w:rsidP="00BD31B2">
      <w:pPr>
        <w:pStyle w:val="Bullet"/>
        <w:tabs>
          <w:tab w:val="clear" w:pos="284"/>
          <w:tab w:val="num" w:pos="993"/>
        </w:tabs>
        <w:ind w:left="993"/>
        <w:rPr>
          <w:lang w:eastAsia="en-NZ"/>
        </w:rPr>
      </w:pPr>
      <w:r w:rsidRPr="00467123">
        <w:rPr>
          <w:lang w:eastAsia="en-NZ"/>
        </w:rPr>
        <w:t>approv</w:t>
      </w:r>
      <w:r w:rsidR="00F55197">
        <w:rPr>
          <w:lang w:eastAsia="en-NZ"/>
        </w:rPr>
        <w:t>ed</w:t>
      </w:r>
      <w:r w:rsidRPr="00467123">
        <w:rPr>
          <w:lang w:eastAsia="en-NZ"/>
        </w:rPr>
        <w:t xml:space="preserve"> by the appropriate ethics committee</w:t>
      </w:r>
    </w:p>
    <w:p w14:paraId="5432ED88" w14:textId="01EC5AFE" w:rsidR="00E57E57" w:rsidRPr="00467123" w:rsidRDefault="00E57E57" w:rsidP="00BD31B2">
      <w:pPr>
        <w:pStyle w:val="Bullet"/>
        <w:ind w:left="993"/>
        <w:rPr>
          <w:lang w:eastAsia="en-NZ"/>
        </w:rPr>
      </w:pPr>
      <w:r w:rsidRPr="00467123">
        <w:rPr>
          <w:lang w:eastAsia="en-NZ"/>
        </w:rPr>
        <w:t>approv</w:t>
      </w:r>
      <w:r w:rsidR="00F55197">
        <w:rPr>
          <w:lang w:eastAsia="en-NZ"/>
        </w:rPr>
        <w:t>ed</w:t>
      </w:r>
      <w:r w:rsidRPr="00467123">
        <w:rPr>
          <w:lang w:eastAsia="en-NZ"/>
        </w:rPr>
        <w:t xml:space="preserve"> by the National Screening Unit.</w:t>
      </w:r>
    </w:p>
    <w:p w14:paraId="40CF6EFF" w14:textId="77777777" w:rsidR="00E57E57" w:rsidRPr="00467123" w:rsidRDefault="00E57E57" w:rsidP="00BD31B2">
      <w:pPr>
        <w:spacing w:before="180"/>
        <w:ind w:left="709" w:hanging="709"/>
        <w:rPr>
          <w:rFonts w:cs="Arial"/>
          <w:color w:val="000000"/>
          <w:lang w:eastAsia="en-NZ"/>
        </w:rPr>
      </w:pPr>
      <w:r w:rsidRPr="00467123">
        <w:rPr>
          <w:rFonts w:cs="Arial"/>
          <w:color w:val="000000"/>
          <w:lang w:eastAsia="en-NZ"/>
        </w:rPr>
        <w:t>6.3.4</w:t>
      </w:r>
      <w:r w:rsidRPr="00467123">
        <w:rPr>
          <w:rFonts w:cs="Arial"/>
          <w:color w:val="000000"/>
          <w:lang w:eastAsia="en-NZ"/>
        </w:rPr>
        <w:tab/>
        <w:t>The provider implements an incident management process that includes the identification, reporting, investigation, analysis, action, feedback and open disclosure of incidents, and ensures:</w:t>
      </w:r>
    </w:p>
    <w:p w14:paraId="70E1F863" w14:textId="77777777" w:rsidR="00E57E57" w:rsidRPr="00467123" w:rsidRDefault="00E57E57" w:rsidP="00BD31B2">
      <w:pPr>
        <w:pStyle w:val="Bullet"/>
        <w:tabs>
          <w:tab w:val="clear" w:pos="284"/>
          <w:tab w:val="num" w:pos="993"/>
        </w:tabs>
        <w:ind w:left="993"/>
        <w:rPr>
          <w:lang w:eastAsia="en-NZ"/>
        </w:rPr>
      </w:pPr>
      <w:r w:rsidRPr="00467123">
        <w:rPr>
          <w:lang w:eastAsia="en-NZ"/>
        </w:rPr>
        <w:t>the clinical care of an individual who has been placed at unnecessary risk is made a priority</w:t>
      </w:r>
    </w:p>
    <w:p w14:paraId="2802E04F" w14:textId="77777777" w:rsidR="00E57E57" w:rsidRPr="00467123" w:rsidRDefault="00E57E57" w:rsidP="00BD31B2">
      <w:pPr>
        <w:pStyle w:val="Bullet"/>
        <w:ind w:left="993"/>
        <w:rPr>
          <w:lang w:eastAsia="en-NZ"/>
        </w:rPr>
      </w:pPr>
      <w:r w:rsidRPr="00467123">
        <w:rPr>
          <w:lang w:eastAsia="en-NZ"/>
        </w:rPr>
        <w:t>implementation is timely, complete and signed off</w:t>
      </w:r>
    </w:p>
    <w:p w14:paraId="1163F15F" w14:textId="77777777" w:rsidR="00E57E57" w:rsidRPr="00467123" w:rsidRDefault="00E57E57" w:rsidP="00BD31B2">
      <w:pPr>
        <w:pStyle w:val="Bullet"/>
        <w:ind w:left="993"/>
        <w:rPr>
          <w:lang w:eastAsia="en-NZ"/>
        </w:rPr>
      </w:pPr>
      <w:r w:rsidRPr="00467123">
        <w:rPr>
          <w:lang w:eastAsia="en-NZ"/>
        </w:rPr>
        <w:t>processes are reviewed to ascertain the effectiveness of corrective action</w:t>
      </w:r>
    </w:p>
    <w:p w14:paraId="422F859B" w14:textId="77777777" w:rsidR="00E57E57" w:rsidRPr="00467123" w:rsidRDefault="00E57E57" w:rsidP="00BD31B2">
      <w:pPr>
        <w:pStyle w:val="Bullet"/>
        <w:ind w:left="993"/>
        <w:rPr>
          <w:lang w:eastAsia="en-NZ"/>
        </w:rPr>
      </w:pPr>
      <w:r w:rsidRPr="00467123">
        <w:rPr>
          <w:lang w:eastAsia="en-NZ"/>
        </w:rPr>
        <w:t xml:space="preserve">the Clinical Director and Lead Provider </w:t>
      </w:r>
      <w:r w:rsidR="001C1DC0">
        <w:rPr>
          <w:lang w:eastAsia="en-NZ"/>
        </w:rPr>
        <w:t>M</w:t>
      </w:r>
      <w:r w:rsidRPr="00467123">
        <w:rPr>
          <w:lang w:eastAsia="en-NZ"/>
        </w:rPr>
        <w:t>anager are fully informed</w:t>
      </w:r>
    </w:p>
    <w:p w14:paraId="342558B6" w14:textId="4B63EEE1" w:rsidR="00E57E57" w:rsidRPr="00467123" w:rsidRDefault="00E57E57" w:rsidP="00BD31B2">
      <w:pPr>
        <w:pStyle w:val="Bullet"/>
        <w:ind w:left="993"/>
        <w:rPr>
          <w:lang w:eastAsia="en-NZ"/>
        </w:rPr>
      </w:pPr>
      <w:r w:rsidRPr="00467123">
        <w:rPr>
          <w:lang w:eastAsia="en-NZ"/>
        </w:rPr>
        <w:t xml:space="preserve">serious adverse/sentinel events are reported to the National Screening Unit within </w:t>
      </w:r>
      <w:r w:rsidR="00B91946">
        <w:rPr>
          <w:lang w:eastAsia="en-NZ"/>
        </w:rPr>
        <w:t xml:space="preserve">2 working days </w:t>
      </w:r>
      <w:r w:rsidRPr="00467123">
        <w:rPr>
          <w:lang w:eastAsia="en-NZ"/>
        </w:rPr>
        <w:t>and in writing,</w:t>
      </w:r>
      <w:r w:rsidRPr="00467123">
        <w:rPr>
          <w:rStyle w:val="FootnoteReference"/>
        </w:rPr>
        <w:footnoteReference w:id="9"/>
      </w:r>
      <w:r w:rsidRPr="00467123">
        <w:rPr>
          <w:lang w:eastAsia="en-NZ"/>
        </w:rPr>
        <w:t xml:space="preserve"> including:</w:t>
      </w:r>
    </w:p>
    <w:p w14:paraId="17C909F3" w14:textId="77777777" w:rsidR="00C633B6" w:rsidRPr="00467123" w:rsidRDefault="00E57E57" w:rsidP="00BD31B2">
      <w:pPr>
        <w:pStyle w:val="Dash"/>
        <w:tabs>
          <w:tab w:val="clear" w:pos="567"/>
          <w:tab w:val="num" w:pos="1275"/>
        </w:tabs>
        <w:ind w:left="1275"/>
        <w:rPr>
          <w:lang w:eastAsia="en-NZ"/>
        </w:rPr>
      </w:pPr>
      <w:r w:rsidRPr="00467123">
        <w:rPr>
          <w:lang w:eastAsia="en-NZ"/>
        </w:rPr>
        <w:t>events compromising the quality of the service</w:t>
      </w:r>
    </w:p>
    <w:p w14:paraId="168F5BDD" w14:textId="77777777" w:rsidR="00E57E57" w:rsidRPr="00467123" w:rsidRDefault="00E57E57" w:rsidP="00BD31B2">
      <w:pPr>
        <w:pStyle w:val="Dash"/>
        <w:ind w:left="1275"/>
        <w:rPr>
          <w:lang w:eastAsia="en-NZ"/>
        </w:rPr>
      </w:pPr>
      <w:r w:rsidRPr="00467123">
        <w:rPr>
          <w:lang w:eastAsia="en-NZ"/>
        </w:rPr>
        <w:t>failure to meet the needs of women</w:t>
      </w:r>
    </w:p>
    <w:p w14:paraId="14C3E3B0" w14:textId="77777777" w:rsidR="00C633B6" w:rsidRPr="00467123" w:rsidRDefault="00E57E57" w:rsidP="00BD31B2">
      <w:pPr>
        <w:pStyle w:val="Dash"/>
        <w:ind w:left="1275"/>
        <w:rPr>
          <w:lang w:eastAsia="en-NZ"/>
        </w:rPr>
      </w:pPr>
      <w:r w:rsidRPr="00467123">
        <w:rPr>
          <w:lang w:eastAsia="en-NZ"/>
        </w:rPr>
        <w:t xml:space="preserve">failure to meet the overall aims of the </w:t>
      </w:r>
      <w:r w:rsidR="00FB1C8D">
        <w:rPr>
          <w:lang w:eastAsia="en-NZ"/>
        </w:rPr>
        <w:t>p</w:t>
      </w:r>
      <w:r w:rsidRPr="00467123">
        <w:rPr>
          <w:lang w:eastAsia="en-NZ"/>
        </w:rPr>
        <w:t>rogramme</w:t>
      </w:r>
    </w:p>
    <w:p w14:paraId="3A028578" w14:textId="4A7AB2DA" w:rsidR="00E57E57" w:rsidRPr="00467123" w:rsidRDefault="00E57E57" w:rsidP="00BD31B2">
      <w:pPr>
        <w:pStyle w:val="Dash"/>
        <w:ind w:left="1275"/>
        <w:rPr>
          <w:lang w:eastAsia="en-NZ"/>
        </w:rPr>
      </w:pPr>
      <w:r w:rsidRPr="00467123">
        <w:rPr>
          <w:lang w:eastAsia="en-NZ"/>
        </w:rPr>
        <w:t>events that may attract negative media attention</w:t>
      </w:r>
      <w:r w:rsidR="0093522A">
        <w:rPr>
          <w:lang w:eastAsia="en-NZ"/>
        </w:rPr>
        <w:t>.</w:t>
      </w:r>
    </w:p>
    <w:p w14:paraId="0DC71EB8" w14:textId="77777777" w:rsidR="00E57E57" w:rsidRPr="00467123" w:rsidRDefault="00E57E57" w:rsidP="00BD31B2">
      <w:pPr>
        <w:pStyle w:val="Bullet"/>
        <w:tabs>
          <w:tab w:val="clear" w:pos="284"/>
          <w:tab w:val="num" w:pos="993"/>
        </w:tabs>
        <w:ind w:left="993"/>
        <w:rPr>
          <w:lang w:eastAsia="en-NZ"/>
        </w:rPr>
      </w:pPr>
      <w:r w:rsidRPr="00467123">
        <w:rPr>
          <w:lang w:eastAsia="en-NZ"/>
        </w:rPr>
        <w:t>where the National Screening Unit, or entity designated by the National Screening Unit, determines that the quality of screening performed by a facility is inconsistent with the NPQS and presents a signiﬁcant risk to individual or public health, the provider will notify each woman who has received mammograms at that facility, and her GP/PCP, of the deﬁciencies presenting such risk, the resulting potential harm, appropriate remedial measures, and other relevant information as the National Screening Unit may require</w:t>
      </w:r>
    </w:p>
    <w:p w14:paraId="2AF22F51" w14:textId="77777777" w:rsidR="00E57E57" w:rsidRPr="00467123" w:rsidRDefault="00E57E57" w:rsidP="00BD31B2">
      <w:pPr>
        <w:pStyle w:val="Bullet"/>
        <w:ind w:left="993"/>
        <w:rPr>
          <w:lang w:eastAsia="en-NZ"/>
        </w:rPr>
      </w:pPr>
      <w:r w:rsidRPr="00467123">
        <w:rPr>
          <w:lang w:eastAsia="en-NZ"/>
        </w:rPr>
        <w:t>where a review of the Provider is stipulated:</w:t>
      </w:r>
    </w:p>
    <w:p w14:paraId="280E124A" w14:textId="77777777" w:rsidR="00E57E57" w:rsidRPr="00467123" w:rsidRDefault="00E57E57" w:rsidP="00BD31B2">
      <w:pPr>
        <w:pStyle w:val="Dash"/>
        <w:tabs>
          <w:tab w:val="clear" w:pos="567"/>
          <w:tab w:val="num" w:pos="1275"/>
        </w:tabs>
        <w:ind w:left="1275"/>
        <w:rPr>
          <w:lang w:eastAsia="en-NZ"/>
        </w:rPr>
      </w:pPr>
      <w:r w:rsidRPr="00467123">
        <w:rPr>
          <w:lang w:eastAsia="en-NZ"/>
        </w:rPr>
        <w:t>the National Screening Unit, or an entity approved by the National Screening Unit, is responsible for performing the review undertaken in conjunction with the provider concerned</w:t>
      </w:r>
    </w:p>
    <w:p w14:paraId="3EE06EE2" w14:textId="77777777" w:rsidR="00C633B6" w:rsidRPr="00467123" w:rsidRDefault="00E57E57" w:rsidP="00BD31B2">
      <w:pPr>
        <w:pStyle w:val="Dash"/>
        <w:ind w:left="1275"/>
        <w:rPr>
          <w:lang w:eastAsia="en-NZ"/>
        </w:rPr>
      </w:pPr>
      <w:r w:rsidRPr="00467123">
        <w:rPr>
          <w:lang w:eastAsia="en-NZ"/>
        </w:rPr>
        <w:t>the review may be conducted as an on-site audit at the facility or may be performed through the review of images and/or other materials.</w:t>
      </w:r>
    </w:p>
    <w:p w14:paraId="430AB150" w14:textId="77777777" w:rsidR="00E57E57" w:rsidRPr="00467123" w:rsidRDefault="00E57E57" w:rsidP="00BD31B2">
      <w:pPr>
        <w:keepNext/>
        <w:spacing w:before="120"/>
        <w:ind w:left="709"/>
        <w:rPr>
          <w:lang w:eastAsia="en-NZ"/>
        </w:rPr>
      </w:pPr>
      <w:r w:rsidRPr="00467123">
        <w:rPr>
          <w:lang w:eastAsia="en-NZ"/>
        </w:rPr>
        <w:t>Incidents include:</w:t>
      </w:r>
    </w:p>
    <w:p w14:paraId="0C412268" w14:textId="77777777" w:rsidR="00E57E57" w:rsidRPr="00467123" w:rsidRDefault="00E57E57" w:rsidP="00BD31B2">
      <w:pPr>
        <w:pStyle w:val="Bullet"/>
        <w:keepNext/>
        <w:tabs>
          <w:tab w:val="clear" w:pos="284"/>
          <w:tab w:val="num" w:pos="993"/>
        </w:tabs>
        <w:ind w:left="993"/>
        <w:rPr>
          <w:lang w:eastAsia="en-NZ"/>
        </w:rPr>
      </w:pPr>
      <w:r w:rsidRPr="00467123">
        <w:rPr>
          <w:lang w:eastAsia="en-NZ"/>
        </w:rPr>
        <w:t>poor mammographic image quality</w:t>
      </w:r>
    </w:p>
    <w:p w14:paraId="39D1A92D" w14:textId="77777777" w:rsidR="00E57E57" w:rsidRPr="00467123" w:rsidRDefault="00E57E57" w:rsidP="00BD31B2">
      <w:pPr>
        <w:pStyle w:val="Bullet"/>
        <w:ind w:left="993"/>
        <w:rPr>
          <w:lang w:eastAsia="en-NZ"/>
        </w:rPr>
      </w:pPr>
      <w:r w:rsidRPr="00467123">
        <w:rPr>
          <w:lang w:eastAsia="en-NZ"/>
        </w:rPr>
        <w:t>failure to send screening results in a timely manner</w:t>
      </w:r>
    </w:p>
    <w:p w14:paraId="3B54026F" w14:textId="77777777" w:rsidR="00E57E57" w:rsidRPr="00467123" w:rsidRDefault="00E57E57" w:rsidP="00BD31B2">
      <w:pPr>
        <w:pStyle w:val="Bullet"/>
        <w:ind w:left="993"/>
        <w:rPr>
          <w:lang w:eastAsia="en-NZ"/>
        </w:rPr>
      </w:pPr>
      <w:r w:rsidRPr="00467123">
        <w:rPr>
          <w:lang w:eastAsia="en-NZ"/>
        </w:rPr>
        <w:t>employment of personnel who do not meet the necessary requirements</w:t>
      </w:r>
    </w:p>
    <w:p w14:paraId="20EE230F" w14:textId="77777777" w:rsidR="00E57E57" w:rsidRPr="00467123" w:rsidRDefault="00E57E57" w:rsidP="00BD31B2">
      <w:pPr>
        <w:pStyle w:val="Bullet"/>
        <w:ind w:left="993"/>
        <w:rPr>
          <w:lang w:eastAsia="en-NZ"/>
        </w:rPr>
      </w:pPr>
      <w:r w:rsidRPr="00467123">
        <w:rPr>
          <w:lang w:eastAsia="en-NZ"/>
        </w:rPr>
        <w:t>accidents, incidents, near misses and clinical events</w:t>
      </w:r>
    </w:p>
    <w:p w14:paraId="6AC3BBE8" w14:textId="77777777" w:rsidR="00E57E57" w:rsidRPr="00467123" w:rsidRDefault="00E57E57" w:rsidP="00BD31B2">
      <w:pPr>
        <w:pStyle w:val="Bullet"/>
        <w:ind w:left="993"/>
        <w:rPr>
          <w:lang w:eastAsia="en-NZ"/>
        </w:rPr>
      </w:pPr>
      <w:r w:rsidRPr="00467123">
        <w:rPr>
          <w:lang w:eastAsia="en-NZ"/>
        </w:rPr>
        <w:t>complaints and suggestions</w:t>
      </w:r>
    </w:p>
    <w:p w14:paraId="720C9BBB" w14:textId="77777777" w:rsidR="00E57E57" w:rsidRPr="00467123" w:rsidRDefault="00E57E57" w:rsidP="00BD31B2">
      <w:pPr>
        <w:pStyle w:val="Bullet"/>
        <w:ind w:left="993"/>
        <w:rPr>
          <w:lang w:eastAsia="en-NZ"/>
        </w:rPr>
      </w:pPr>
      <w:r w:rsidRPr="00467123">
        <w:rPr>
          <w:lang w:eastAsia="en-NZ"/>
        </w:rPr>
        <w:t>infections/notiﬁable diseases</w:t>
      </w:r>
    </w:p>
    <w:p w14:paraId="68BF36B6" w14:textId="77777777" w:rsidR="00E57E57" w:rsidRPr="00467123" w:rsidRDefault="00E57E57" w:rsidP="00BD31B2">
      <w:pPr>
        <w:pStyle w:val="Bullet"/>
        <w:ind w:left="993"/>
        <w:rPr>
          <w:lang w:eastAsia="en-NZ"/>
        </w:rPr>
      </w:pPr>
      <w:r w:rsidRPr="00467123">
        <w:rPr>
          <w:lang w:eastAsia="en-NZ"/>
        </w:rPr>
        <w:t>other reportable serious events and/or sentinel events, as indicated by legislation, regulation, professional practice standards and contracts.</w:t>
      </w:r>
    </w:p>
    <w:p w14:paraId="0AA2E5F9" w14:textId="77777777" w:rsidR="00BD31B2" w:rsidRPr="00467123" w:rsidRDefault="00BD31B2" w:rsidP="00BD31B2">
      <w:pPr>
        <w:rPr>
          <w:lang w:eastAsia="en-NZ"/>
        </w:rPr>
      </w:pPr>
    </w:p>
    <w:p w14:paraId="265D2C9E" w14:textId="77777777" w:rsidR="00E57E57" w:rsidRPr="00467123" w:rsidRDefault="00BD31B2" w:rsidP="00BD31B2">
      <w:pPr>
        <w:pStyle w:val="Heading2"/>
        <w:spacing w:before="0"/>
        <w:rPr>
          <w:rFonts w:cs="Arial"/>
          <w:color w:val="000000"/>
          <w:lang w:eastAsia="en-NZ"/>
        </w:rPr>
      </w:pPr>
      <w:bookmarkStart w:id="88" w:name="_Toc374980555"/>
      <w:r w:rsidRPr="00467123">
        <w:br w:type="page"/>
      </w:r>
      <w:bookmarkStart w:id="89" w:name="_Toc127520302"/>
      <w:r w:rsidR="00E57E57" w:rsidRPr="00467123">
        <w:t>Criterion 6.4</w:t>
      </w:r>
      <w:r w:rsidRPr="00467123">
        <w:t xml:space="preserve">: </w:t>
      </w:r>
      <w:r w:rsidR="00E57E57" w:rsidRPr="00467123">
        <w:t>The provider ensures that all screening and assessment units have current policies, protocols and procedures</w:t>
      </w:r>
      <w:bookmarkEnd w:id="88"/>
      <w:bookmarkEnd w:id="89"/>
    </w:p>
    <w:p w14:paraId="5F8574DA" w14:textId="77777777" w:rsidR="00E57E57" w:rsidRPr="00467123" w:rsidRDefault="00E57E57" w:rsidP="00AC09EC">
      <w:pPr>
        <w:pStyle w:val="Heading3"/>
      </w:pPr>
      <w:r w:rsidRPr="00467123">
        <w:t>Elements</w:t>
      </w:r>
    </w:p>
    <w:p w14:paraId="1DE0A5AA" w14:textId="53D010DE" w:rsidR="00E57E57" w:rsidRPr="00467123" w:rsidRDefault="00E57E57" w:rsidP="00AC09EC">
      <w:pPr>
        <w:spacing w:before="180"/>
        <w:ind w:left="709" w:hanging="709"/>
        <w:rPr>
          <w:lang w:eastAsia="en-NZ"/>
        </w:rPr>
      </w:pPr>
      <w:r w:rsidRPr="00467123">
        <w:rPr>
          <w:lang w:eastAsia="en-NZ"/>
        </w:rPr>
        <w:t>6.4.1</w:t>
      </w:r>
      <w:r w:rsidRPr="00467123">
        <w:rPr>
          <w:lang w:eastAsia="en-NZ"/>
        </w:rPr>
        <w:tab/>
        <w:t xml:space="preserve">Providers maintain written policies, procedures, guidelines, systems or plans that ensure compliance with the NPQS and all relevant standards they must comply with, such as the </w:t>
      </w:r>
      <w:r w:rsidR="000A5B6B">
        <w:rPr>
          <w:lang w:eastAsia="en-NZ"/>
        </w:rPr>
        <w:t>Radiation Safety Act and Regulations 2016</w:t>
      </w:r>
      <w:r w:rsidRPr="00467123">
        <w:rPr>
          <w:lang w:eastAsia="en-NZ"/>
        </w:rPr>
        <w:t>, International Accreditation New Zealand (IANZ) and Infection Control.</w:t>
      </w:r>
    </w:p>
    <w:p w14:paraId="4E4035C3" w14:textId="77777777" w:rsidR="00E57E57" w:rsidRPr="00467123" w:rsidRDefault="00E57E57" w:rsidP="00AC09EC">
      <w:pPr>
        <w:spacing w:before="180"/>
        <w:ind w:left="709" w:hanging="709"/>
        <w:rPr>
          <w:lang w:eastAsia="en-NZ"/>
        </w:rPr>
      </w:pPr>
      <w:r w:rsidRPr="00467123">
        <w:rPr>
          <w:lang w:eastAsia="en-NZ"/>
        </w:rPr>
        <w:t>6.4.2</w:t>
      </w:r>
      <w:r w:rsidRPr="00467123">
        <w:rPr>
          <w:lang w:eastAsia="en-NZ"/>
        </w:rPr>
        <w:tab/>
        <w:t>Providers update or formulate procedures and processes whenever it is found that there is an absence of documentation that could potentially affect the safety and/or quality of service delivery.</w:t>
      </w:r>
    </w:p>
    <w:p w14:paraId="105B4CDD" w14:textId="77777777" w:rsidR="00E57E57" w:rsidRPr="00467123" w:rsidRDefault="00E57E57" w:rsidP="00AC09EC">
      <w:pPr>
        <w:spacing w:before="180"/>
        <w:ind w:left="709" w:hanging="709"/>
        <w:rPr>
          <w:lang w:eastAsia="en-NZ"/>
        </w:rPr>
      </w:pPr>
      <w:r w:rsidRPr="00467123">
        <w:rPr>
          <w:lang w:eastAsia="en-NZ"/>
        </w:rPr>
        <w:t>6.4.3</w:t>
      </w:r>
      <w:r w:rsidRPr="00467123">
        <w:rPr>
          <w:lang w:eastAsia="en-NZ"/>
        </w:rPr>
        <w:tab/>
        <w:t>The provider ensures all copies of the NPQS and other BSA documentation are kept up to date.</w:t>
      </w:r>
    </w:p>
    <w:p w14:paraId="19A077A7" w14:textId="7023FA66" w:rsidR="00E57E57" w:rsidRPr="00467123" w:rsidRDefault="00E57E57" w:rsidP="00AC09EC">
      <w:pPr>
        <w:spacing w:before="180"/>
        <w:ind w:left="709" w:hanging="709"/>
        <w:rPr>
          <w:lang w:eastAsia="en-NZ"/>
        </w:rPr>
      </w:pPr>
      <w:r w:rsidRPr="00467123">
        <w:rPr>
          <w:lang w:eastAsia="en-NZ"/>
        </w:rPr>
        <w:t>6.4.4</w:t>
      </w:r>
      <w:r w:rsidRPr="00467123">
        <w:rPr>
          <w:lang w:eastAsia="en-NZ"/>
        </w:rPr>
        <w:tab/>
        <w:t xml:space="preserve">The day-to-day operation of the </w:t>
      </w:r>
      <w:r w:rsidR="00FB1C8D">
        <w:rPr>
          <w:lang w:eastAsia="en-NZ"/>
        </w:rPr>
        <w:t>p</w:t>
      </w:r>
      <w:r w:rsidR="00FB1C8D" w:rsidRPr="00467123">
        <w:rPr>
          <w:lang w:eastAsia="en-NZ"/>
        </w:rPr>
        <w:t xml:space="preserve">rogramme </w:t>
      </w:r>
      <w:r w:rsidRPr="00467123">
        <w:rPr>
          <w:lang w:eastAsia="en-NZ"/>
        </w:rPr>
        <w:t xml:space="preserve">complies with the principles and details of relevant legislation and standards (refer to Appendix </w:t>
      </w:r>
      <w:r w:rsidR="00812671">
        <w:rPr>
          <w:lang w:eastAsia="en-NZ"/>
        </w:rPr>
        <w:t>7</w:t>
      </w:r>
      <w:r w:rsidRPr="00467123">
        <w:rPr>
          <w:lang w:eastAsia="en-NZ"/>
        </w:rPr>
        <w:t>: Legislation and Standards).</w:t>
      </w:r>
    </w:p>
    <w:p w14:paraId="3C1B1271" w14:textId="77777777" w:rsidR="00AC09EC" w:rsidRPr="00467123" w:rsidRDefault="00AC09EC" w:rsidP="00AC09EC">
      <w:pPr>
        <w:rPr>
          <w:lang w:eastAsia="en-NZ"/>
        </w:rPr>
      </w:pPr>
    </w:p>
    <w:p w14:paraId="759F4B8B" w14:textId="77777777" w:rsidR="00E57E57" w:rsidRPr="00467123" w:rsidRDefault="00AC09EC" w:rsidP="00AC09EC">
      <w:pPr>
        <w:pStyle w:val="Heading2"/>
        <w:spacing w:before="0"/>
        <w:rPr>
          <w:rFonts w:cs="Arial"/>
          <w:color w:val="000000"/>
          <w:lang w:eastAsia="en-NZ"/>
        </w:rPr>
      </w:pPr>
      <w:bookmarkStart w:id="90" w:name="_Toc374980556"/>
      <w:r w:rsidRPr="00467123">
        <w:br w:type="page"/>
      </w:r>
      <w:bookmarkStart w:id="91" w:name="_Toc127520303"/>
      <w:r w:rsidR="00E57E57" w:rsidRPr="00467123">
        <w:t>Criterion 6.5</w:t>
      </w:r>
      <w:r w:rsidRPr="00467123">
        <w:t xml:space="preserve">: </w:t>
      </w:r>
      <w:r w:rsidR="00E57E57" w:rsidRPr="00467123">
        <w:t>The provider ensures high quality screening and diagnostic equipment are used</w:t>
      </w:r>
      <w:bookmarkEnd w:id="90"/>
      <w:bookmarkEnd w:id="91"/>
    </w:p>
    <w:p w14:paraId="7B22132C" w14:textId="77777777" w:rsidR="00E57E57" w:rsidRPr="00467123" w:rsidRDefault="00E57E57" w:rsidP="00AC09EC">
      <w:pPr>
        <w:pStyle w:val="Heading3"/>
      </w:pPr>
      <w:r w:rsidRPr="00467123">
        <w:t>Elements</w:t>
      </w:r>
    </w:p>
    <w:p w14:paraId="65466C9A" w14:textId="77777777" w:rsidR="00E57E57" w:rsidRPr="00467123" w:rsidRDefault="00E57E57" w:rsidP="00AC09EC">
      <w:pPr>
        <w:ind w:left="709" w:hanging="709"/>
        <w:rPr>
          <w:lang w:eastAsia="en-NZ"/>
        </w:rPr>
      </w:pPr>
      <w:r w:rsidRPr="00467123">
        <w:rPr>
          <w:lang w:eastAsia="en-NZ"/>
        </w:rPr>
        <w:t>6.5.1</w:t>
      </w:r>
      <w:r w:rsidRPr="00467123">
        <w:rPr>
          <w:lang w:eastAsia="en-NZ"/>
        </w:rPr>
        <w:tab/>
        <w:t>The provider has available the diagnostic equipment to perform:</w:t>
      </w:r>
    </w:p>
    <w:p w14:paraId="59C14641" w14:textId="77777777" w:rsidR="00E57E57" w:rsidRPr="00467123" w:rsidRDefault="00E57E57" w:rsidP="00AC09EC">
      <w:pPr>
        <w:pStyle w:val="Bullet"/>
        <w:tabs>
          <w:tab w:val="clear" w:pos="284"/>
          <w:tab w:val="num" w:pos="993"/>
        </w:tabs>
        <w:ind w:left="993"/>
        <w:rPr>
          <w:lang w:eastAsia="en-NZ"/>
        </w:rPr>
      </w:pPr>
      <w:r w:rsidRPr="00467123">
        <w:rPr>
          <w:lang w:eastAsia="en-NZ"/>
        </w:rPr>
        <w:t>a complete mammographic work-up</w:t>
      </w:r>
    </w:p>
    <w:p w14:paraId="66B1248C" w14:textId="77777777" w:rsidR="00E57E57" w:rsidRPr="00467123" w:rsidRDefault="00E57E57" w:rsidP="00AC09EC">
      <w:pPr>
        <w:pStyle w:val="Bullet"/>
        <w:ind w:left="993"/>
        <w:rPr>
          <w:lang w:eastAsia="en-NZ"/>
        </w:rPr>
      </w:pPr>
      <w:r w:rsidRPr="00467123">
        <w:rPr>
          <w:lang w:eastAsia="en-NZ"/>
        </w:rPr>
        <w:t>breast ultrasound examinations</w:t>
      </w:r>
    </w:p>
    <w:p w14:paraId="18392537" w14:textId="77777777" w:rsidR="00CE40D3" w:rsidRDefault="00E57E57" w:rsidP="00CE40D3">
      <w:pPr>
        <w:pStyle w:val="Bullet"/>
        <w:ind w:left="993"/>
        <w:rPr>
          <w:lang w:eastAsia="en-NZ"/>
        </w:rPr>
      </w:pPr>
      <w:r w:rsidRPr="00467123">
        <w:rPr>
          <w:lang w:eastAsia="en-NZ"/>
        </w:rPr>
        <w:t>percutaneous needle biopsy.</w:t>
      </w:r>
    </w:p>
    <w:p w14:paraId="7D46E331" w14:textId="77777777" w:rsidR="00CE40D3" w:rsidRPr="00C42A54" w:rsidRDefault="00CE40D3" w:rsidP="00CE40D3">
      <w:pPr>
        <w:pStyle w:val="Bullet"/>
        <w:numPr>
          <w:ilvl w:val="0"/>
          <w:numId w:val="0"/>
        </w:numPr>
        <w:ind w:left="709"/>
        <w:rPr>
          <w:lang w:eastAsia="en-NZ"/>
        </w:rPr>
      </w:pPr>
      <w:r w:rsidRPr="00C42A54">
        <w:rPr>
          <w:rFonts w:cstheme="minorHAnsi"/>
          <w:szCs w:val="22"/>
        </w:rPr>
        <w:t>The provider may choose to provide the diagnostic equipment to perform:</w:t>
      </w:r>
    </w:p>
    <w:p w14:paraId="0C5B212B" w14:textId="77777777" w:rsidR="00CE40D3" w:rsidRPr="00C42A54" w:rsidRDefault="00CE40D3" w:rsidP="00CE40D3">
      <w:pPr>
        <w:pStyle w:val="Bullet"/>
        <w:ind w:left="993"/>
        <w:rPr>
          <w:lang w:eastAsia="en-NZ"/>
        </w:rPr>
      </w:pPr>
      <w:r w:rsidRPr="00C42A54">
        <w:rPr>
          <w:rFonts w:cstheme="minorHAnsi"/>
          <w:szCs w:val="22"/>
        </w:rPr>
        <w:t>Vacuum-assisted biopsy</w:t>
      </w:r>
    </w:p>
    <w:p w14:paraId="3025641C" w14:textId="2BE50770" w:rsidR="00CE40D3" w:rsidRPr="00C42A54" w:rsidRDefault="00CE40D3" w:rsidP="00CE40D3">
      <w:pPr>
        <w:pStyle w:val="Bullet"/>
        <w:ind w:left="993"/>
        <w:rPr>
          <w:lang w:eastAsia="en-NZ"/>
        </w:rPr>
      </w:pPr>
      <w:r w:rsidRPr="00C42A54">
        <w:rPr>
          <w:rFonts w:cstheme="minorHAnsi"/>
          <w:szCs w:val="22"/>
        </w:rPr>
        <w:t>Vacuum-assisted excision</w:t>
      </w:r>
    </w:p>
    <w:p w14:paraId="418A2194" w14:textId="471BDAB5" w:rsidR="00E57E57" w:rsidRPr="00467123" w:rsidRDefault="00E57E57" w:rsidP="00AC09EC">
      <w:pPr>
        <w:spacing w:before="180"/>
        <w:ind w:left="709" w:hanging="709"/>
        <w:rPr>
          <w:lang w:eastAsia="en-NZ"/>
        </w:rPr>
      </w:pPr>
      <w:r w:rsidRPr="00467123">
        <w:rPr>
          <w:lang w:eastAsia="en-NZ"/>
        </w:rPr>
        <w:t>6.5.2</w:t>
      </w:r>
      <w:r w:rsidRPr="00467123">
        <w:rPr>
          <w:lang w:eastAsia="en-NZ"/>
        </w:rPr>
        <w:tab/>
        <w:t xml:space="preserve">X-ray systems, </w:t>
      </w:r>
      <w:r w:rsidR="000A5B6B">
        <w:rPr>
          <w:lang w:eastAsia="en-NZ"/>
        </w:rPr>
        <w:t>the provider</w:t>
      </w:r>
      <w:r w:rsidRPr="00467123">
        <w:rPr>
          <w:lang w:eastAsia="en-NZ"/>
        </w:rPr>
        <w:t xml:space="preserve"> and </w:t>
      </w:r>
      <w:r w:rsidR="000A5B6B">
        <w:rPr>
          <w:lang w:eastAsia="en-NZ"/>
        </w:rPr>
        <w:t xml:space="preserve">authorised </w:t>
      </w:r>
      <w:r w:rsidRPr="00467123">
        <w:rPr>
          <w:lang w:eastAsia="en-NZ"/>
        </w:rPr>
        <w:t xml:space="preserve">users meet current radiation </w:t>
      </w:r>
      <w:r w:rsidR="000A5B6B">
        <w:rPr>
          <w:lang w:eastAsia="en-NZ"/>
        </w:rPr>
        <w:t>safety</w:t>
      </w:r>
      <w:r w:rsidR="000A5B6B" w:rsidRPr="00467123">
        <w:rPr>
          <w:lang w:eastAsia="en-NZ"/>
        </w:rPr>
        <w:t xml:space="preserve"> </w:t>
      </w:r>
      <w:r w:rsidRPr="00467123">
        <w:rPr>
          <w:lang w:eastAsia="en-NZ"/>
        </w:rPr>
        <w:t>requirements.</w:t>
      </w:r>
    </w:p>
    <w:p w14:paraId="6B36FB03" w14:textId="12A23C28" w:rsidR="00E57E57" w:rsidRPr="00467123" w:rsidRDefault="00E57E57" w:rsidP="00AC09EC">
      <w:pPr>
        <w:spacing w:before="180"/>
        <w:ind w:left="709" w:hanging="709"/>
        <w:rPr>
          <w:lang w:eastAsia="en-NZ"/>
        </w:rPr>
      </w:pPr>
      <w:r w:rsidRPr="00467123">
        <w:rPr>
          <w:lang w:eastAsia="en-NZ"/>
        </w:rPr>
        <w:t>6.5.3</w:t>
      </w:r>
      <w:r w:rsidRPr="00467123">
        <w:rPr>
          <w:lang w:eastAsia="en-NZ"/>
        </w:rPr>
        <w:tab/>
        <w:t xml:space="preserve">Providers must use digital mammography at all sites, including mobile and subsites, which must be accredited for digital mammography by the National Screening Unit (refer to Appendix </w:t>
      </w:r>
      <w:r w:rsidR="00812671">
        <w:rPr>
          <w:lang w:eastAsia="en-NZ"/>
        </w:rPr>
        <w:t>8</w:t>
      </w:r>
      <w:r w:rsidRPr="00467123">
        <w:rPr>
          <w:lang w:eastAsia="en-NZ"/>
        </w:rPr>
        <w:t>: Site Accreditation for Digital Mammography).</w:t>
      </w:r>
    </w:p>
    <w:p w14:paraId="37489089" w14:textId="77777777" w:rsidR="00E57E57" w:rsidRPr="00467123" w:rsidRDefault="00E57E57" w:rsidP="00AC09EC">
      <w:pPr>
        <w:spacing w:before="180"/>
        <w:ind w:left="709" w:hanging="709"/>
        <w:rPr>
          <w:lang w:eastAsia="en-NZ"/>
        </w:rPr>
      </w:pPr>
      <w:r w:rsidRPr="00467123">
        <w:rPr>
          <w:lang w:eastAsia="en-NZ"/>
        </w:rPr>
        <w:t>6.5.4</w:t>
      </w:r>
      <w:r w:rsidRPr="00467123">
        <w:rPr>
          <w:lang w:eastAsia="en-NZ"/>
        </w:rPr>
        <w:tab/>
        <w:t>If prior mammograms are analogue, the provider must digitise at least one episode for comparison and ensure:</w:t>
      </w:r>
    </w:p>
    <w:p w14:paraId="75DDA7B7" w14:textId="77777777" w:rsidR="00C633B6" w:rsidRPr="00467123" w:rsidRDefault="00E57E57" w:rsidP="00AC09EC">
      <w:pPr>
        <w:pStyle w:val="Bullet"/>
        <w:tabs>
          <w:tab w:val="clear" w:pos="284"/>
          <w:tab w:val="num" w:pos="993"/>
        </w:tabs>
        <w:ind w:left="993"/>
        <w:rPr>
          <w:lang w:eastAsia="en-NZ"/>
        </w:rPr>
      </w:pPr>
      <w:r w:rsidRPr="00467123">
        <w:rPr>
          <w:lang w:eastAsia="en-NZ"/>
        </w:rPr>
        <w:t>a minimum resolution of 50 microns is used, to provide maximal spatial information</w:t>
      </w:r>
    </w:p>
    <w:p w14:paraId="5378106A" w14:textId="74EA7B4F" w:rsidR="00E57E57" w:rsidRPr="00467123" w:rsidRDefault="00E57E57" w:rsidP="00AC09EC">
      <w:pPr>
        <w:pStyle w:val="Bullet"/>
        <w:ind w:left="993"/>
        <w:rPr>
          <w:lang w:eastAsia="en-NZ"/>
        </w:rPr>
      </w:pPr>
      <w:r w:rsidRPr="00467123">
        <w:rPr>
          <w:lang w:eastAsia="en-NZ"/>
        </w:rPr>
        <w:t xml:space="preserve">digitised image quality is checked using the TG 18-QC test pattern, as with the printer testing (refer to Appendix </w:t>
      </w:r>
      <w:r w:rsidR="00812671">
        <w:rPr>
          <w:lang w:eastAsia="en-NZ"/>
        </w:rPr>
        <w:t>9</w:t>
      </w:r>
      <w:r w:rsidRPr="00467123">
        <w:rPr>
          <w:lang w:eastAsia="en-NZ"/>
        </w:rPr>
        <w:t>: Recommendations for Medical Physicist Testing of Digital Mammography Units)</w:t>
      </w:r>
    </w:p>
    <w:p w14:paraId="401A92F1" w14:textId="77777777" w:rsidR="00E57E57" w:rsidRPr="00467123" w:rsidRDefault="00E57E57" w:rsidP="00AC09EC">
      <w:pPr>
        <w:pStyle w:val="Bullet"/>
        <w:ind w:left="993"/>
        <w:rPr>
          <w:lang w:eastAsia="en-NZ"/>
        </w:rPr>
      </w:pPr>
      <w:r w:rsidRPr="00467123">
        <w:rPr>
          <w:lang w:eastAsia="en-NZ"/>
        </w:rPr>
        <w:t>patient demographic data, including patient side (right or left), view (MLO or CC), patient name, date of birth and image size are automatically included in the DICOM header, to allow accurate retrieval and automation of the DDP</w:t>
      </w:r>
    </w:p>
    <w:p w14:paraId="5683F89F" w14:textId="77777777" w:rsidR="00E57E57" w:rsidRPr="00467123" w:rsidRDefault="00E57E57" w:rsidP="00AC09EC">
      <w:pPr>
        <w:pStyle w:val="Bullet"/>
        <w:ind w:left="993"/>
        <w:rPr>
          <w:lang w:eastAsia="en-NZ"/>
        </w:rPr>
      </w:pPr>
      <w:r w:rsidRPr="00467123">
        <w:rPr>
          <w:lang w:eastAsia="en-NZ"/>
        </w:rPr>
        <w:t>the original prior films, and a viewer with luminance greater than 3000 cd/m</w:t>
      </w:r>
      <w:r w:rsidRPr="00467123">
        <w:rPr>
          <w:vertAlign w:val="superscript"/>
          <w:lang w:eastAsia="en-NZ"/>
        </w:rPr>
        <w:t>2</w:t>
      </w:r>
      <w:r w:rsidRPr="00467123">
        <w:rPr>
          <w:lang w:eastAsia="en-NZ"/>
        </w:rPr>
        <w:t>, is available and nearby.</w:t>
      </w:r>
    </w:p>
    <w:p w14:paraId="1FE5DA22" w14:textId="77777777" w:rsidR="00E57E57" w:rsidRPr="00467123" w:rsidRDefault="00E57E57" w:rsidP="00AC09EC">
      <w:pPr>
        <w:spacing w:before="180"/>
        <w:ind w:left="709" w:hanging="709"/>
        <w:rPr>
          <w:lang w:eastAsia="en-NZ"/>
        </w:rPr>
      </w:pPr>
      <w:r w:rsidRPr="00467123">
        <w:rPr>
          <w:lang w:eastAsia="en-NZ"/>
        </w:rPr>
        <w:t>6.5.5</w:t>
      </w:r>
      <w:r w:rsidRPr="00467123">
        <w:rPr>
          <w:lang w:eastAsia="en-NZ"/>
        </w:rPr>
        <w:tab/>
        <w:t>All digital mammography equipment used in BSA, including biopsy attachments, must be DICOM compliant.</w:t>
      </w:r>
    </w:p>
    <w:p w14:paraId="4FEE132E" w14:textId="77777777" w:rsidR="00E57E57" w:rsidRPr="00467123" w:rsidRDefault="00E57E57" w:rsidP="00AC09EC">
      <w:pPr>
        <w:spacing w:before="180"/>
        <w:ind w:left="709" w:hanging="709"/>
        <w:rPr>
          <w:lang w:eastAsia="en-NZ"/>
        </w:rPr>
      </w:pPr>
      <w:r w:rsidRPr="00467123">
        <w:rPr>
          <w:lang w:eastAsia="en-NZ"/>
        </w:rPr>
        <w:t>6.5.6</w:t>
      </w:r>
      <w:r w:rsidRPr="00467123">
        <w:rPr>
          <w:lang w:eastAsia="en-NZ"/>
        </w:rPr>
        <w:tab/>
        <w:t>All digital mammography equipment must comply with the Integrating the Healthcare Enterprise (IHE) Framework.</w:t>
      </w:r>
      <w:r w:rsidRPr="00467123">
        <w:rPr>
          <w:rStyle w:val="FootnoteReference"/>
        </w:rPr>
        <w:footnoteReference w:id="10"/>
      </w:r>
    </w:p>
    <w:p w14:paraId="7B62BAD4" w14:textId="0396B37C" w:rsidR="00E57E57" w:rsidRPr="00EF1ED1" w:rsidRDefault="00E57E57" w:rsidP="00AC09EC">
      <w:pPr>
        <w:spacing w:before="180"/>
        <w:ind w:left="709" w:hanging="709"/>
        <w:rPr>
          <w:lang w:eastAsia="en-NZ"/>
        </w:rPr>
      </w:pPr>
      <w:r w:rsidRPr="00EF1ED1">
        <w:rPr>
          <w:lang w:eastAsia="en-NZ"/>
        </w:rPr>
        <w:t>6.5.7</w:t>
      </w:r>
      <w:r w:rsidRPr="00EF1ED1">
        <w:rPr>
          <w:lang w:eastAsia="en-NZ"/>
        </w:rPr>
        <w:tab/>
      </w:r>
    </w:p>
    <w:p w14:paraId="15A63F2B" w14:textId="77777777" w:rsidR="00E57E57" w:rsidRPr="00467123" w:rsidRDefault="00E57E57" w:rsidP="00AC09EC">
      <w:pPr>
        <w:spacing w:before="180"/>
        <w:ind w:left="709" w:hanging="709"/>
        <w:rPr>
          <w:lang w:eastAsia="en-NZ"/>
        </w:rPr>
      </w:pPr>
      <w:r w:rsidRPr="00467123">
        <w:rPr>
          <w:lang w:eastAsia="en-NZ"/>
        </w:rPr>
        <w:t>6.5.8</w:t>
      </w:r>
      <w:r w:rsidRPr="00467123">
        <w:rPr>
          <w:lang w:eastAsia="en-NZ"/>
        </w:rPr>
        <w:tab/>
        <w:t>All digital mammography equipment must comply with the DICOM Greyscale Standard Display Function to ensure that digital mammograms appear similar on different viewing systems.</w:t>
      </w:r>
    </w:p>
    <w:p w14:paraId="25D21AAE" w14:textId="6289690D" w:rsidR="00E57E57" w:rsidRPr="00467123" w:rsidRDefault="00E57E57" w:rsidP="00AC09EC">
      <w:pPr>
        <w:spacing w:before="180"/>
        <w:ind w:left="709" w:hanging="709"/>
        <w:rPr>
          <w:lang w:eastAsia="en-NZ"/>
        </w:rPr>
      </w:pPr>
      <w:r w:rsidRPr="00467123">
        <w:rPr>
          <w:lang w:eastAsia="en-NZ"/>
        </w:rPr>
        <w:t>6.5.9</w:t>
      </w:r>
      <w:r w:rsidRPr="00467123">
        <w:rPr>
          <w:lang w:eastAsia="en-NZ"/>
        </w:rPr>
        <w:tab/>
        <w:t xml:space="preserve">All images used within BSA must comply with default display protocols (DDP) that standardise the way the images are displayed and hung on the image displays in the PACS. For examples, refer to Appendix </w:t>
      </w:r>
      <w:r w:rsidR="00812671">
        <w:rPr>
          <w:lang w:eastAsia="en-NZ"/>
        </w:rPr>
        <w:t>10</w:t>
      </w:r>
      <w:r w:rsidRPr="00467123">
        <w:rPr>
          <w:lang w:eastAsia="en-NZ"/>
        </w:rPr>
        <w:t>: Digital Default Display Protocols.</w:t>
      </w:r>
    </w:p>
    <w:p w14:paraId="085658AF" w14:textId="77777777" w:rsidR="00E57E57" w:rsidRPr="00467123" w:rsidRDefault="00E57E57" w:rsidP="00AC09EC">
      <w:pPr>
        <w:keepNext/>
        <w:spacing w:before="180"/>
        <w:ind w:left="709" w:hanging="709"/>
        <w:rPr>
          <w:lang w:eastAsia="en-NZ"/>
        </w:rPr>
      </w:pPr>
      <w:r w:rsidRPr="00467123">
        <w:rPr>
          <w:lang w:eastAsia="en-NZ"/>
        </w:rPr>
        <w:t>6.5.10</w:t>
      </w:r>
      <w:r w:rsidRPr="00467123">
        <w:rPr>
          <w:lang w:eastAsia="en-NZ"/>
        </w:rPr>
        <w:tab/>
        <w:t>Providers must ensure that protocols are in place to ensure that digitally acquired and reported images are available in an accessible format, fit for purpose, for:</w:t>
      </w:r>
    </w:p>
    <w:p w14:paraId="7394F262" w14:textId="77777777" w:rsidR="00E57E57" w:rsidRPr="00467123" w:rsidRDefault="00E57E57" w:rsidP="00AC09EC">
      <w:pPr>
        <w:pStyle w:val="Bullet"/>
        <w:keepNext/>
        <w:tabs>
          <w:tab w:val="clear" w:pos="284"/>
          <w:tab w:val="num" w:pos="993"/>
        </w:tabs>
        <w:ind w:left="993"/>
        <w:rPr>
          <w:lang w:eastAsia="en-NZ"/>
        </w:rPr>
      </w:pPr>
      <w:r w:rsidRPr="00467123">
        <w:rPr>
          <w:lang w:eastAsia="en-NZ"/>
        </w:rPr>
        <w:t>surgeons to view in theatre</w:t>
      </w:r>
    </w:p>
    <w:p w14:paraId="34239E60" w14:textId="77777777" w:rsidR="00E57E57" w:rsidRPr="00467123" w:rsidRDefault="00E57E57" w:rsidP="00AC09EC">
      <w:pPr>
        <w:pStyle w:val="Bullet"/>
        <w:keepNext/>
        <w:ind w:left="993"/>
        <w:rPr>
          <w:lang w:eastAsia="en-NZ"/>
        </w:rPr>
      </w:pPr>
      <w:r w:rsidRPr="00467123">
        <w:rPr>
          <w:lang w:eastAsia="en-NZ"/>
        </w:rPr>
        <w:t>pathology departments</w:t>
      </w:r>
    </w:p>
    <w:p w14:paraId="557F9D9E" w14:textId="77777777" w:rsidR="00E57E57" w:rsidRPr="00467123" w:rsidRDefault="00E57E57" w:rsidP="00AC09EC">
      <w:pPr>
        <w:pStyle w:val="Bullet"/>
        <w:ind w:left="993"/>
        <w:rPr>
          <w:lang w:eastAsia="en-NZ"/>
        </w:rPr>
      </w:pPr>
      <w:r w:rsidRPr="00467123">
        <w:rPr>
          <w:lang w:eastAsia="en-NZ"/>
        </w:rPr>
        <w:t>comparative purposes in other mammography providers.</w:t>
      </w:r>
    </w:p>
    <w:p w14:paraId="1BCEA0F3" w14:textId="77777777" w:rsidR="00E57E57" w:rsidRPr="00467123" w:rsidRDefault="00E57E57" w:rsidP="00AC09EC">
      <w:pPr>
        <w:spacing w:before="180"/>
        <w:ind w:left="709" w:hanging="709"/>
        <w:rPr>
          <w:lang w:eastAsia="en-NZ"/>
        </w:rPr>
      </w:pPr>
      <w:r w:rsidRPr="00467123">
        <w:rPr>
          <w:lang w:eastAsia="en-NZ"/>
        </w:rPr>
        <w:t>6.5.11</w:t>
      </w:r>
      <w:r w:rsidRPr="00467123">
        <w:rPr>
          <w:lang w:eastAsia="en-NZ"/>
        </w:rPr>
        <w:tab/>
        <w:t>All displays in clinical use must comply with relevant quality control measures.</w:t>
      </w:r>
    </w:p>
    <w:p w14:paraId="610148FE" w14:textId="77777777" w:rsidR="00E57E57" w:rsidRPr="00467123" w:rsidRDefault="00E57E57" w:rsidP="00AC09EC">
      <w:pPr>
        <w:spacing w:before="180"/>
        <w:ind w:left="709" w:hanging="709"/>
        <w:rPr>
          <w:lang w:eastAsia="en-NZ"/>
        </w:rPr>
      </w:pPr>
      <w:r w:rsidRPr="00467123">
        <w:rPr>
          <w:lang w:eastAsia="en-NZ"/>
        </w:rPr>
        <w:t>6.5.12</w:t>
      </w:r>
      <w:r w:rsidRPr="00467123">
        <w:rPr>
          <w:lang w:eastAsia="en-NZ"/>
        </w:rPr>
        <w:tab/>
        <w:t>The acquisition displays for BSA screening mammograms are required to:</w:t>
      </w:r>
    </w:p>
    <w:p w14:paraId="095A1364" w14:textId="77777777" w:rsidR="00C633B6" w:rsidRPr="00467123" w:rsidRDefault="00E57E57" w:rsidP="00AC09EC">
      <w:pPr>
        <w:pStyle w:val="Bullet"/>
        <w:tabs>
          <w:tab w:val="clear" w:pos="284"/>
          <w:tab w:val="num" w:pos="993"/>
        </w:tabs>
        <w:ind w:left="993"/>
        <w:rPr>
          <w:lang w:eastAsia="en-NZ"/>
        </w:rPr>
      </w:pPr>
      <w:r w:rsidRPr="00467123">
        <w:rPr>
          <w:lang w:eastAsia="en-NZ"/>
        </w:rPr>
        <w:t>be a minimum of 3 megapixels</w:t>
      </w:r>
    </w:p>
    <w:p w14:paraId="5FA69202" w14:textId="77777777" w:rsidR="00C633B6" w:rsidRPr="00467123" w:rsidRDefault="00E57E57" w:rsidP="00AC09EC">
      <w:pPr>
        <w:pStyle w:val="Bullet"/>
        <w:ind w:left="993"/>
        <w:rPr>
          <w:lang w:eastAsia="en-NZ"/>
        </w:rPr>
      </w:pPr>
      <w:r w:rsidRPr="00467123">
        <w:rPr>
          <w:lang w:eastAsia="en-NZ"/>
        </w:rPr>
        <w:t>meet all quality control requirements and meet DICOM 3.4.</w:t>
      </w:r>
    </w:p>
    <w:p w14:paraId="143C36CA" w14:textId="77777777" w:rsidR="00E57E57" w:rsidRPr="00467123" w:rsidRDefault="00E57E57" w:rsidP="00AC09EC">
      <w:pPr>
        <w:pStyle w:val="Bullet"/>
        <w:ind w:left="993"/>
        <w:rPr>
          <w:lang w:eastAsia="en-NZ"/>
        </w:rPr>
      </w:pPr>
      <w:r w:rsidRPr="00467123">
        <w:rPr>
          <w:lang w:eastAsia="en-NZ"/>
        </w:rPr>
        <w:t>have display quality control that complies with quality control procedures under elements 6.6.5 and 6.6.8 and Appendices J, L, M, N and O</w:t>
      </w:r>
    </w:p>
    <w:p w14:paraId="650E919D" w14:textId="77777777" w:rsidR="00C633B6" w:rsidRPr="00467123" w:rsidRDefault="00E57E57" w:rsidP="00AC09EC">
      <w:pPr>
        <w:pStyle w:val="Bullet"/>
        <w:ind w:left="993"/>
        <w:rPr>
          <w:lang w:eastAsia="en-NZ"/>
        </w:rPr>
      </w:pPr>
      <w:r w:rsidRPr="00467123">
        <w:rPr>
          <w:lang w:eastAsia="en-NZ"/>
        </w:rPr>
        <w:t>have ambient lighting minimised while not compromising client comfort or safety</w:t>
      </w:r>
    </w:p>
    <w:p w14:paraId="7AF510A5" w14:textId="77777777" w:rsidR="00E57E57" w:rsidRPr="00467123" w:rsidRDefault="00E57E57" w:rsidP="00AC09EC">
      <w:pPr>
        <w:pStyle w:val="Bullet"/>
        <w:ind w:left="993"/>
        <w:rPr>
          <w:lang w:eastAsia="en-NZ"/>
        </w:rPr>
      </w:pPr>
      <w:r w:rsidRPr="00467123">
        <w:rPr>
          <w:lang w:eastAsia="en-NZ"/>
        </w:rPr>
        <w:t>be capable of ≥300 cd/m</w:t>
      </w:r>
      <w:r w:rsidRPr="00467123">
        <w:rPr>
          <w:vertAlign w:val="superscript"/>
          <w:lang w:eastAsia="en-NZ"/>
        </w:rPr>
        <w:t>2</w:t>
      </w:r>
      <w:r w:rsidRPr="00467123">
        <w:rPr>
          <w:lang w:eastAsia="en-NZ"/>
        </w:rPr>
        <w:t xml:space="preserve"> luminance (existing displays) or ≥450 cd/m</w:t>
      </w:r>
      <w:r w:rsidRPr="00467123">
        <w:rPr>
          <w:vertAlign w:val="superscript"/>
          <w:lang w:eastAsia="en-NZ"/>
        </w:rPr>
        <w:t>2</w:t>
      </w:r>
      <w:r w:rsidRPr="00467123">
        <w:rPr>
          <w:lang w:eastAsia="en-NZ"/>
        </w:rPr>
        <w:t xml:space="preserve"> luminance (new displays)</w:t>
      </w:r>
    </w:p>
    <w:p w14:paraId="268C7743" w14:textId="77777777" w:rsidR="00E57E57" w:rsidRPr="00467123" w:rsidRDefault="00E57E57" w:rsidP="00AC09EC">
      <w:pPr>
        <w:pStyle w:val="Bullet"/>
        <w:ind w:left="993"/>
        <w:rPr>
          <w:lang w:eastAsia="en-NZ"/>
        </w:rPr>
      </w:pPr>
      <w:r w:rsidRPr="00467123">
        <w:rPr>
          <w:lang w:eastAsia="en-NZ"/>
        </w:rPr>
        <w:t>comply with DICOM 3.4 for luminance response.</w:t>
      </w:r>
    </w:p>
    <w:p w14:paraId="43B81A1D" w14:textId="087B1CBD" w:rsidR="00980904" w:rsidRDefault="00E57E57" w:rsidP="00980904">
      <w:pPr>
        <w:spacing w:before="180"/>
        <w:ind w:left="709" w:hanging="709"/>
        <w:rPr>
          <w:lang w:eastAsia="en-NZ"/>
        </w:rPr>
      </w:pPr>
      <w:r w:rsidRPr="00467123">
        <w:rPr>
          <w:lang w:eastAsia="en-NZ"/>
        </w:rPr>
        <w:t>6.5.13</w:t>
      </w:r>
      <w:r w:rsidRPr="00467123">
        <w:rPr>
          <w:lang w:eastAsia="en-NZ"/>
        </w:rPr>
        <w:tab/>
        <w:t>A reporting workstation must have</w:t>
      </w:r>
      <w:r w:rsidR="007E57EA">
        <w:rPr>
          <w:lang w:eastAsia="en-NZ"/>
        </w:rPr>
        <w:t xml:space="preserve"> </w:t>
      </w:r>
      <w:r w:rsidR="007E57EA" w:rsidRPr="00E23416">
        <w:t>high-specification, high-resolution medical displays arranged suitably for clinical use by the reader and with no reflected highlights on the screen(s):</w:t>
      </w:r>
      <w:r w:rsidRPr="00467123">
        <w:rPr>
          <w:lang w:eastAsia="en-NZ"/>
        </w:rPr>
        <w:t xml:space="preserve"> </w:t>
      </w:r>
    </w:p>
    <w:p w14:paraId="643CC2BD" w14:textId="0EA87FC9" w:rsidR="00E23416" w:rsidRPr="00E23416" w:rsidRDefault="00247B2C" w:rsidP="00BD7A87">
      <w:pPr>
        <w:pStyle w:val="Bullet"/>
        <w:tabs>
          <w:tab w:val="clear" w:pos="284"/>
        </w:tabs>
        <w:ind w:left="993"/>
        <w:rPr>
          <w:lang w:eastAsia="en-NZ"/>
        </w:rPr>
      </w:pPr>
      <w:r>
        <w:rPr>
          <w:rStyle w:val="contentpasted01"/>
          <w:sz w:val="14"/>
          <w:szCs w:val="14"/>
        </w:rPr>
        <w:t>S</w:t>
      </w:r>
      <w:r w:rsidR="00E23416" w:rsidRPr="00E23416">
        <w:rPr>
          <w:rStyle w:val="contentpasted01"/>
        </w:rPr>
        <w:t>ingle or dual monitor display suitable for mammographic viewing, 4096 x 2160 pixel or higher.</w:t>
      </w:r>
    </w:p>
    <w:p w14:paraId="0A07C17A" w14:textId="2B639516" w:rsidR="00E23416" w:rsidRPr="00E23416" w:rsidRDefault="00E23416" w:rsidP="00BD7A87">
      <w:pPr>
        <w:pStyle w:val="Bullet"/>
        <w:tabs>
          <w:tab w:val="clear" w:pos="284"/>
        </w:tabs>
        <w:ind w:left="993"/>
      </w:pPr>
      <w:r>
        <w:rPr>
          <w:rStyle w:val="contentpasted01"/>
        </w:rPr>
        <w:t>w</w:t>
      </w:r>
      <w:r w:rsidRPr="00E23416">
        <w:rPr>
          <w:rStyle w:val="contentpasted01"/>
        </w:rPr>
        <w:t xml:space="preserve">here a single display is used to view paired </w:t>
      </w:r>
      <w:r w:rsidR="005E5A05" w:rsidRPr="00E23416">
        <w:rPr>
          <w:rStyle w:val="contentpasted01"/>
        </w:rPr>
        <w:t>images,</w:t>
      </w:r>
      <w:r w:rsidRPr="00E23416">
        <w:rPr>
          <w:rStyle w:val="contentpasted01"/>
        </w:rPr>
        <w:t xml:space="preserve"> it will be tested in the same way as a pair of displays.</w:t>
      </w:r>
    </w:p>
    <w:p w14:paraId="116321B3" w14:textId="77777777" w:rsidR="00247B2C" w:rsidRDefault="00247B2C" w:rsidP="00BD7A87">
      <w:pPr>
        <w:pStyle w:val="Bullet"/>
        <w:tabs>
          <w:tab w:val="clear" w:pos="284"/>
        </w:tabs>
        <w:ind w:left="993"/>
      </w:pPr>
      <w:r>
        <w:rPr>
          <w:rStyle w:val="contentpasted01"/>
        </w:rPr>
        <w:t>p</w:t>
      </w:r>
      <w:r w:rsidR="00E23416" w:rsidRPr="00E23416">
        <w:rPr>
          <w:rStyle w:val="contentpasted01"/>
        </w:rPr>
        <w:t>ixel size of about 0.2 mm.</w:t>
      </w:r>
    </w:p>
    <w:p w14:paraId="2847B004" w14:textId="13752D9A" w:rsidR="00E23416" w:rsidRPr="00E23416" w:rsidRDefault="00E23416" w:rsidP="00BD7A87">
      <w:pPr>
        <w:pStyle w:val="Bullet"/>
        <w:tabs>
          <w:tab w:val="clear" w:pos="284"/>
        </w:tabs>
        <w:ind w:left="993"/>
      </w:pPr>
      <w:r w:rsidRPr="00E23416">
        <w:rPr>
          <w:rStyle w:val="contentpasted01"/>
          <w:sz w:val="14"/>
          <w:szCs w:val="14"/>
        </w:rPr>
        <w:t> </w:t>
      </w:r>
      <w:r w:rsidRPr="00E23416">
        <w:rPr>
          <w:rStyle w:val="contentpasted01"/>
        </w:rPr>
        <w:t>be used with low ambient lighting (&lt;40 lux).</w:t>
      </w:r>
    </w:p>
    <w:p w14:paraId="674F4EA2" w14:textId="403B0D3E" w:rsidR="00247B2C" w:rsidRDefault="00E23416" w:rsidP="00BD7A87">
      <w:pPr>
        <w:pStyle w:val="Bullet"/>
        <w:tabs>
          <w:tab w:val="clear" w:pos="284"/>
        </w:tabs>
        <w:ind w:left="993"/>
      </w:pPr>
      <w:r w:rsidRPr="00E23416">
        <w:rPr>
          <w:rStyle w:val="contentpasted01"/>
          <w:sz w:val="14"/>
          <w:szCs w:val="14"/>
        </w:rPr>
        <w:t> </w:t>
      </w:r>
      <w:r w:rsidRPr="00E23416">
        <w:rPr>
          <w:rStyle w:val="contentpasted01"/>
        </w:rPr>
        <w:t>be calibrated to the DICOM 3.14 Grayscale Standard Display Function</w:t>
      </w:r>
      <w:hyperlink r:id="rId24" w:tgtFrame="_blank" w:history="1">
        <w:r w:rsidRPr="00E23416">
          <w:rPr>
            <w:rStyle w:val="Hyperlink"/>
            <w:vertAlign w:val="superscript"/>
          </w:rPr>
          <w:t>[1]</w:t>
        </w:r>
      </w:hyperlink>
      <w:r w:rsidRPr="00E23416">
        <w:rPr>
          <w:rStyle w:val="contentpasted01"/>
        </w:rPr>
        <w:t> plus or minus 10%.  This applies to all displays used clinically including the quality control display (MIT) and image review display (radiologist).</w:t>
      </w:r>
    </w:p>
    <w:p w14:paraId="739746F5" w14:textId="55D1A90E" w:rsidR="00E23416" w:rsidRPr="00247B2C" w:rsidRDefault="00E23416" w:rsidP="00BD7A87">
      <w:pPr>
        <w:pStyle w:val="Bullet"/>
        <w:tabs>
          <w:tab w:val="clear" w:pos="284"/>
        </w:tabs>
        <w:ind w:left="993"/>
      </w:pPr>
      <w:r w:rsidRPr="00E23416">
        <w:rPr>
          <w:rStyle w:val="contentpasted01"/>
          <w:sz w:val="14"/>
          <w:szCs w:val="14"/>
        </w:rPr>
        <w:t> </w:t>
      </w:r>
      <w:r w:rsidRPr="00E23416">
        <w:rPr>
          <w:rStyle w:val="contentpasted01"/>
        </w:rPr>
        <w:t>be adjusted to ≥300 cd.m</w:t>
      </w:r>
      <w:r w:rsidRPr="00E23416">
        <w:rPr>
          <w:rStyle w:val="contentpasted01"/>
          <w:vertAlign w:val="superscript"/>
        </w:rPr>
        <w:t>-2</w:t>
      </w:r>
      <w:r w:rsidRPr="00E23416">
        <w:rPr>
          <w:rStyle w:val="contentpasted01"/>
        </w:rPr>
        <w:t> maximum luminance (existing displays) or ≥450 cd.m</w:t>
      </w:r>
      <w:r w:rsidRPr="00E23416">
        <w:rPr>
          <w:rStyle w:val="contentpasted01"/>
          <w:vertAlign w:val="superscript"/>
        </w:rPr>
        <w:t>-2</w:t>
      </w:r>
      <w:r w:rsidRPr="00E23416">
        <w:rPr>
          <w:rStyle w:val="contentpasted01"/>
        </w:rPr>
        <w:t> luminance (new displays) and a minimum between 1 and 1.2 cd.m-2.</w:t>
      </w:r>
    </w:p>
    <w:p w14:paraId="07955254" w14:textId="2D552C48" w:rsidR="00C633B6" w:rsidRPr="00467123" w:rsidRDefault="00E57E57" w:rsidP="00AC09EC">
      <w:pPr>
        <w:spacing w:before="180"/>
        <w:ind w:left="709" w:hanging="709"/>
        <w:rPr>
          <w:lang w:eastAsia="en-NZ"/>
        </w:rPr>
      </w:pPr>
      <w:r w:rsidRPr="00467123">
        <w:rPr>
          <w:lang w:eastAsia="en-NZ"/>
        </w:rPr>
        <w:t>6.5.14</w:t>
      </w:r>
      <w:r w:rsidRPr="00467123">
        <w:rPr>
          <w:lang w:eastAsia="en-NZ"/>
        </w:rPr>
        <w:tab/>
      </w:r>
      <w:r w:rsidR="00412D67" w:rsidRPr="00467123">
        <w:rPr>
          <w:lang w:eastAsia="en-NZ"/>
        </w:rPr>
        <w:t>Pre-set</w:t>
      </w:r>
      <w:r w:rsidRPr="00467123">
        <w:rPr>
          <w:lang w:eastAsia="en-NZ"/>
        </w:rPr>
        <w:t xml:space="preserve"> parameters for viewing all digital mammograms are required as a minimum, with window and levelling maximised for detection of both calcifications and low-density asymmetries. The reading radiologist may manually employ additional tools for problem solving while reading, including:</w:t>
      </w:r>
    </w:p>
    <w:p w14:paraId="06840396" w14:textId="77777777" w:rsidR="00E57E57" w:rsidRPr="00467123" w:rsidRDefault="00E57E57" w:rsidP="00AC09EC">
      <w:pPr>
        <w:pStyle w:val="Bullet"/>
        <w:tabs>
          <w:tab w:val="clear" w:pos="284"/>
          <w:tab w:val="num" w:pos="993"/>
        </w:tabs>
        <w:ind w:left="993"/>
      </w:pPr>
      <w:r w:rsidRPr="00467123">
        <w:t>invert</w:t>
      </w:r>
    </w:p>
    <w:p w14:paraId="118A4545" w14:textId="77777777" w:rsidR="00E57E57" w:rsidRPr="00467123" w:rsidRDefault="00E57E57" w:rsidP="00AC09EC">
      <w:pPr>
        <w:pStyle w:val="Bullet"/>
        <w:ind w:left="993"/>
      </w:pPr>
      <w:r w:rsidRPr="00467123">
        <w:t>window width/level</w:t>
      </w:r>
    </w:p>
    <w:p w14:paraId="00902F41" w14:textId="77777777" w:rsidR="00E57E57" w:rsidRPr="00467123" w:rsidRDefault="00E57E57" w:rsidP="00AC09EC">
      <w:pPr>
        <w:pStyle w:val="Bullet"/>
        <w:ind w:left="993"/>
      </w:pPr>
      <w:r w:rsidRPr="00467123">
        <w:t>zoom</w:t>
      </w:r>
    </w:p>
    <w:p w14:paraId="36717328" w14:textId="77777777" w:rsidR="00E57E57" w:rsidRPr="00467123" w:rsidRDefault="00E57E57" w:rsidP="00AC09EC">
      <w:pPr>
        <w:pStyle w:val="Bullet"/>
        <w:ind w:left="993"/>
      </w:pPr>
      <w:r w:rsidRPr="00467123">
        <w:t>magnify and roam</w:t>
      </w:r>
    </w:p>
    <w:p w14:paraId="395B9542" w14:textId="77777777" w:rsidR="00C633B6" w:rsidRPr="00467123" w:rsidRDefault="00E57E57" w:rsidP="00AC09EC">
      <w:pPr>
        <w:pStyle w:val="Bullet"/>
        <w:ind w:left="993"/>
      </w:pPr>
      <w:r w:rsidRPr="00467123">
        <w:t>edge enhancement</w:t>
      </w:r>
    </w:p>
    <w:p w14:paraId="0979CE1C" w14:textId="77777777" w:rsidR="00E57E57" w:rsidRPr="00467123" w:rsidRDefault="00E57E57" w:rsidP="00AC09EC">
      <w:pPr>
        <w:pStyle w:val="Bullet"/>
        <w:ind w:left="993"/>
      </w:pPr>
      <w:r w:rsidRPr="00467123">
        <w:t>region of interest (ROI)</w:t>
      </w:r>
    </w:p>
    <w:p w14:paraId="20E4C671" w14:textId="77777777" w:rsidR="00E57E57" w:rsidRPr="00467123" w:rsidRDefault="00E57E57" w:rsidP="00AC09EC">
      <w:pPr>
        <w:pStyle w:val="Bullet"/>
        <w:ind w:left="993"/>
      </w:pPr>
      <w:r w:rsidRPr="00467123">
        <w:t>measurement</w:t>
      </w:r>
    </w:p>
    <w:p w14:paraId="039D8E5C" w14:textId="77777777" w:rsidR="00E57E57" w:rsidRPr="00467123" w:rsidRDefault="00E57E57" w:rsidP="00AC09EC">
      <w:pPr>
        <w:pStyle w:val="Bullet"/>
        <w:ind w:left="993"/>
      </w:pPr>
      <w:r w:rsidRPr="00467123">
        <w:t>statistics.</w:t>
      </w:r>
    </w:p>
    <w:p w14:paraId="4E6B0077" w14:textId="77777777" w:rsidR="00E57E57" w:rsidRPr="00467123" w:rsidRDefault="00E57E57" w:rsidP="00AC09EC">
      <w:pPr>
        <w:spacing w:before="120"/>
        <w:ind w:left="709"/>
        <w:rPr>
          <w:lang w:eastAsia="en-NZ"/>
        </w:rPr>
      </w:pPr>
      <w:r w:rsidRPr="00467123">
        <w:rPr>
          <w:lang w:eastAsia="en-NZ"/>
        </w:rPr>
        <w:t>(For details, see Glossary.)</w:t>
      </w:r>
    </w:p>
    <w:p w14:paraId="79FDB30A" w14:textId="77777777" w:rsidR="00AC09EC" w:rsidRPr="00467123" w:rsidRDefault="00E57E57" w:rsidP="00AC09EC">
      <w:pPr>
        <w:spacing w:before="180"/>
        <w:ind w:left="709" w:hanging="709"/>
        <w:rPr>
          <w:lang w:eastAsia="en-NZ"/>
        </w:rPr>
      </w:pPr>
      <w:r w:rsidRPr="00467123">
        <w:rPr>
          <w:lang w:eastAsia="en-NZ"/>
        </w:rPr>
        <w:t>6.5.15</w:t>
      </w:r>
      <w:r w:rsidRPr="00467123">
        <w:rPr>
          <w:lang w:eastAsia="en-NZ"/>
        </w:rPr>
        <w:tab/>
        <w:t xml:space="preserve">BSA providers ensure that all laboratories involved in the </w:t>
      </w:r>
      <w:r w:rsidR="00FB1C8D">
        <w:rPr>
          <w:lang w:eastAsia="en-NZ"/>
        </w:rPr>
        <w:t>p</w:t>
      </w:r>
      <w:r w:rsidR="00FB1C8D" w:rsidRPr="00467123">
        <w:rPr>
          <w:lang w:eastAsia="en-NZ"/>
        </w:rPr>
        <w:t xml:space="preserve">rogramme </w:t>
      </w:r>
      <w:r w:rsidRPr="00467123">
        <w:rPr>
          <w:lang w:eastAsia="en-NZ"/>
        </w:rPr>
        <w:t>are IANZ accredited for histopathology.</w:t>
      </w:r>
    </w:p>
    <w:p w14:paraId="14CA705C" w14:textId="77777777" w:rsidR="00AC09EC" w:rsidRPr="00467123" w:rsidRDefault="00AC09EC" w:rsidP="00AC09EC">
      <w:pPr>
        <w:rPr>
          <w:lang w:eastAsia="en-NZ"/>
        </w:rPr>
      </w:pPr>
    </w:p>
    <w:p w14:paraId="3545384A" w14:textId="77777777" w:rsidR="00E57E57" w:rsidRPr="00467123" w:rsidRDefault="00AC09EC" w:rsidP="00AC09EC">
      <w:pPr>
        <w:pStyle w:val="Heading2"/>
        <w:spacing w:before="0"/>
      </w:pPr>
      <w:bookmarkStart w:id="92" w:name="_Toc374980557"/>
      <w:r w:rsidRPr="00467123">
        <w:br w:type="page"/>
      </w:r>
      <w:bookmarkStart w:id="93" w:name="_Toc127520304"/>
      <w:r w:rsidR="00E57E57" w:rsidRPr="00467123">
        <w:t>Criterion 6.6</w:t>
      </w:r>
      <w:r w:rsidRPr="00467123">
        <w:t xml:space="preserve">: </w:t>
      </w:r>
      <w:r w:rsidR="00E57E57" w:rsidRPr="00467123">
        <w:t>The provider complies with quality assurance protocols for mammographic and other equipment used</w:t>
      </w:r>
      <w:bookmarkEnd w:id="92"/>
      <w:bookmarkEnd w:id="93"/>
    </w:p>
    <w:p w14:paraId="3B8D3192" w14:textId="77777777" w:rsidR="00E57E57" w:rsidRPr="00467123" w:rsidRDefault="00E57E57" w:rsidP="00AC09EC">
      <w:pPr>
        <w:pStyle w:val="Heading3"/>
      </w:pPr>
      <w:r w:rsidRPr="00467123">
        <w:t>Elements</w:t>
      </w:r>
    </w:p>
    <w:p w14:paraId="32B37AD7" w14:textId="77777777" w:rsidR="00E57E57" w:rsidRPr="00467123" w:rsidRDefault="00E57E57" w:rsidP="00AC09EC">
      <w:pPr>
        <w:spacing w:before="180"/>
        <w:ind w:left="709" w:hanging="709"/>
        <w:rPr>
          <w:lang w:eastAsia="en-NZ"/>
        </w:rPr>
      </w:pPr>
      <w:r w:rsidRPr="00467123">
        <w:rPr>
          <w:lang w:eastAsia="en-NZ"/>
        </w:rPr>
        <w:t>6.6.1</w:t>
      </w:r>
      <w:r w:rsidRPr="00467123">
        <w:rPr>
          <w:lang w:eastAsia="en-NZ"/>
        </w:rPr>
        <w:tab/>
        <w:t>The provider ensures that the RANZCR Mammographic Quality Assurance (MQA) Programme 2012 or subsequent versions are complied with.</w:t>
      </w:r>
    </w:p>
    <w:p w14:paraId="2A7C6AEA" w14:textId="77777777" w:rsidR="00E57E57" w:rsidRPr="00467123" w:rsidRDefault="00E57E57" w:rsidP="00AC09EC">
      <w:pPr>
        <w:spacing w:before="180"/>
        <w:ind w:left="709" w:hanging="709"/>
        <w:rPr>
          <w:lang w:eastAsia="en-NZ"/>
        </w:rPr>
      </w:pPr>
      <w:r w:rsidRPr="00467123">
        <w:rPr>
          <w:lang w:eastAsia="en-NZ"/>
        </w:rPr>
        <w:t>6.6.2</w:t>
      </w:r>
      <w:r w:rsidRPr="00467123">
        <w:rPr>
          <w:lang w:eastAsia="en-NZ"/>
        </w:rPr>
        <w:tab/>
        <w:t>The provider ensures that:</w:t>
      </w:r>
    </w:p>
    <w:p w14:paraId="021E6090" w14:textId="77777777" w:rsidR="00E57E57" w:rsidRPr="00467123" w:rsidRDefault="00E57E57" w:rsidP="00AC09EC">
      <w:pPr>
        <w:pStyle w:val="Bullet"/>
        <w:tabs>
          <w:tab w:val="clear" w:pos="284"/>
          <w:tab w:val="num" w:pos="993"/>
        </w:tabs>
        <w:ind w:left="993"/>
        <w:rPr>
          <w:lang w:eastAsia="en-NZ"/>
        </w:rPr>
      </w:pPr>
      <w:r w:rsidRPr="00467123">
        <w:rPr>
          <w:lang w:eastAsia="en-NZ"/>
        </w:rPr>
        <w:t>the MQA committee, which, in association with a designated individual from each screening site, will ensure there is a comprehensive continuous quality improvement process</w:t>
      </w:r>
    </w:p>
    <w:p w14:paraId="626B27B6" w14:textId="77777777" w:rsidR="00E57E57" w:rsidRPr="00467123" w:rsidRDefault="00E57E57" w:rsidP="00AC09EC">
      <w:pPr>
        <w:pStyle w:val="Bullet"/>
        <w:ind w:left="993"/>
        <w:rPr>
          <w:lang w:eastAsia="en-NZ"/>
        </w:rPr>
      </w:pPr>
      <w:r w:rsidRPr="00467123">
        <w:rPr>
          <w:lang w:eastAsia="en-NZ"/>
        </w:rPr>
        <w:t>they own or access appropriate and adequate test equipment.</w:t>
      </w:r>
    </w:p>
    <w:p w14:paraId="43DF6230" w14:textId="4E23BA15" w:rsidR="00E57E57" w:rsidRPr="00467123" w:rsidRDefault="00E57E57" w:rsidP="00AC09EC">
      <w:pPr>
        <w:spacing w:before="180"/>
        <w:ind w:left="709" w:hanging="709"/>
        <w:rPr>
          <w:lang w:eastAsia="en-NZ"/>
        </w:rPr>
      </w:pPr>
      <w:r w:rsidRPr="00467123">
        <w:rPr>
          <w:lang w:eastAsia="en-NZ"/>
        </w:rPr>
        <w:t>6.6.3</w:t>
      </w:r>
      <w:r>
        <w:tab/>
      </w:r>
      <w:r w:rsidRPr="00467123">
        <w:rPr>
          <w:lang w:eastAsia="en-NZ"/>
        </w:rPr>
        <w:t>Every screening unit must recognise that these Standards for Digital Mammography are minimum standards. Site-specific additions, either to tests or to frequencies, may be required to deal with particular vendor compliances for specific digital mammography machines. A collaborative approach between BSA</w:t>
      </w:r>
      <w:r w:rsidR="000901F4">
        <w:rPr>
          <w:lang w:eastAsia="en-NZ"/>
        </w:rPr>
        <w:t>,</w:t>
      </w:r>
      <w:r w:rsidRPr="00467123">
        <w:rPr>
          <w:lang w:eastAsia="en-NZ"/>
        </w:rPr>
        <w:t xml:space="preserve"> </w:t>
      </w:r>
      <w:r w:rsidR="00EF3647">
        <w:rPr>
          <w:lang w:eastAsia="en-NZ"/>
        </w:rPr>
        <w:t>MIT</w:t>
      </w:r>
      <w:r w:rsidRPr="00467123">
        <w:rPr>
          <w:lang w:eastAsia="en-NZ"/>
        </w:rPr>
        <w:t>s, radiologists and medical physicists will ensure an appropriate quality control programme is undertaken.</w:t>
      </w:r>
    </w:p>
    <w:p w14:paraId="5B2DA33D" w14:textId="1AE01077" w:rsidR="5142E377" w:rsidRDefault="6DDAFF8F" w:rsidP="00730499">
      <w:pPr>
        <w:spacing w:before="180" w:line="240" w:lineRule="auto"/>
        <w:ind w:left="720" w:hanging="720"/>
        <w:rPr>
          <w:rFonts w:eastAsia="Georgia" w:cs="Georgia"/>
          <w:szCs w:val="22"/>
        </w:rPr>
      </w:pPr>
      <w:r w:rsidRPr="5B73C9C6">
        <w:rPr>
          <w:lang w:eastAsia="en-NZ"/>
        </w:rPr>
        <w:t>6.6.4</w:t>
      </w:r>
      <w:r w:rsidR="5142E377">
        <w:tab/>
      </w:r>
      <w:r w:rsidRPr="00E75F11">
        <w:rPr>
          <w:szCs w:val="22"/>
          <w:lang w:val="en-AU" w:eastAsia="en-NZ"/>
        </w:rPr>
        <w:t>Where vacuum-assisted technologies are employed, it is expected that this equipment will meet the equivalent standards and that the provider complies with quality assurance protocols appropriate to these technologies</w:t>
      </w:r>
    </w:p>
    <w:p w14:paraId="6BC69996" w14:textId="4770561E" w:rsidR="00E57E57" w:rsidRPr="00467123" w:rsidRDefault="00E57E57" w:rsidP="00AC09EC">
      <w:pPr>
        <w:spacing w:before="180"/>
        <w:ind w:left="709" w:hanging="709"/>
        <w:rPr>
          <w:lang w:eastAsia="en-NZ"/>
        </w:rPr>
      </w:pPr>
      <w:r w:rsidRPr="00467123">
        <w:rPr>
          <w:lang w:eastAsia="en-NZ"/>
        </w:rPr>
        <w:t>6.6.</w:t>
      </w:r>
      <w:r w:rsidR="2642FFE4" w:rsidRPr="5B73C9C6">
        <w:rPr>
          <w:lang w:eastAsia="en-NZ"/>
        </w:rPr>
        <w:t>5</w:t>
      </w:r>
      <w:r>
        <w:tab/>
      </w:r>
      <w:r w:rsidRPr="00467123">
        <w:rPr>
          <w:lang w:eastAsia="en-NZ"/>
        </w:rPr>
        <w:t xml:space="preserve">Documentation of all tests using the appropriate template and protocol must be carried out (refer to Appendix </w:t>
      </w:r>
      <w:r w:rsidR="00812671">
        <w:rPr>
          <w:lang w:eastAsia="en-NZ"/>
        </w:rPr>
        <w:t>15</w:t>
      </w:r>
      <w:r w:rsidRPr="00467123">
        <w:rPr>
          <w:lang w:eastAsia="en-NZ"/>
        </w:rPr>
        <w:t>: Templates and Instructions – Quality Control Procedures for Digital Mammography).</w:t>
      </w:r>
    </w:p>
    <w:p w14:paraId="3CFEFAA4" w14:textId="3BA48DF9" w:rsidR="00E57E57" w:rsidRPr="00EF31BA" w:rsidRDefault="00E57E57" w:rsidP="00AC09EC">
      <w:pPr>
        <w:spacing w:before="180" w:after="120"/>
        <w:ind w:left="709" w:hanging="709"/>
        <w:rPr>
          <w:lang w:eastAsia="en-NZ"/>
        </w:rPr>
      </w:pPr>
      <w:r w:rsidRPr="00467123">
        <w:rPr>
          <w:lang w:eastAsia="en-NZ"/>
        </w:rPr>
        <w:t>6.6.</w:t>
      </w:r>
      <w:r w:rsidR="5521F974" w:rsidRPr="5B73C9C6">
        <w:rPr>
          <w:lang w:eastAsia="en-NZ"/>
        </w:rPr>
        <w:t>6</w:t>
      </w:r>
      <w:r>
        <w:tab/>
      </w:r>
      <w:r w:rsidRPr="00467123">
        <w:rPr>
          <w:lang w:eastAsia="en-NZ"/>
        </w:rPr>
        <w:t xml:space="preserve">The Quality Control </w:t>
      </w:r>
      <w:r w:rsidR="00EF3647">
        <w:rPr>
          <w:lang w:eastAsia="en-NZ"/>
        </w:rPr>
        <w:t>MIT</w:t>
      </w:r>
      <w:r w:rsidRPr="00467123">
        <w:rPr>
          <w:lang w:eastAsia="en-NZ"/>
        </w:rPr>
        <w:t xml:space="preserve"> has oversight for ensuring that the following daily/weekly full-field digital mammography quality control tests are performed (refer to Appendix </w:t>
      </w:r>
      <w:r w:rsidR="00812671">
        <w:rPr>
          <w:lang w:eastAsia="en-NZ"/>
        </w:rPr>
        <w:t>11</w:t>
      </w:r>
      <w:r w:rsidRPr="00467123">
        <w:rPr>
          <w:lang w:eastAsia="en-NZ"/>
        </w:rPr>
        <w:t xml:space="preserve">: Facility Quality Control Procedures for </w:t>
      </w:r>
      <w:r w:rsidR="00FB6B72">
        <w:rPr>
          <w:lang w:eastAsia="en-NZ"/>
        </w:rPr>
        <w:t>Digital</w:t>
      </w:r>
      <w:r w:rsidR="00816326">
        <w:rPr>
          <w:lang w:eastAsia="en-NZ"/>
        </w:rPr>
        <w:t xml:space="preserve"> </w:t>
      </w:r>
      <w:r w:rsidRPr="00467123">
        <w:rPr>
          <w:lang w:eastAsia="en-NZ"/>
        </w:rPr>
        <w:t>Radiography Units</w:t>
      </w:r>
      <w:r w:rsidR="00EF31BA">
        <w:rPr>
          <w:lang w:eastAsia="en-NZ"/>
        </w:rPr>
        <w:t>)</w:t>
      </w:r>
    </w:p>
    <w:tbl>
      <w:tblPr>
        <w:tblW w:w="8670" w:type="dxa"/>
        <w:tblInd w:w="743"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559"/>
        <w:gridCol w:w="2268"/>
        <w:gridCol w:w="1843"/>
      </w:tblGrid>
      <w:tr w:rsidR="00E57E57" w:rsidRPr="00467123" w14:paraId="4B2CF6BC" w14:textId="77777777" w:rsidTr="00AC09EC">
        <w:trPr>
          <w:cantSplit/>
        </w:trPr>
        <w:tc>
          <w:tcPr>
            <w:tcW w:w="4559" w:type="dxa"/>
            <w:tcBorders>
              <w:top w:val="single" w:sz="4" w:space="0" w:color="auto"/>
              <w:bottom w:val="single" w:sz="4" w:space="0" w:color="auto"/>
            </w:tcBorders>
            <w:shd w:val="clear" w:color="auto" w:fill="auto"/>
          </w:tcPr>
          <w:p w14:paraId="1CE235D4" w14:textId="77777777" w:rsidR="00E57E57" w:rsidRPr="00467123" w:rsidRDefault="00E57E57" w:rsidP="00AC09EC">
            <w:pPr>
              <w:pStyle w:val="TableText"/>
              <w:rPr>
                <w:b/>
              </w:rPr>
            </w:pPr>
            <w:r w:rsidRPr="00467123">
              <w:rPr>
                <w:b/>
              </w:rPr>
              <w:t>Test name</w:t>
            </w:r>
          </w:p>
        </w:tc>
        <w:tc>
          <w:tcPr>
            <w:tcW w:w="2268" w:type="dxa"/>
            <w:tcBorders>
              <w:top w:val="single" w:sz="4" w:space="0" w:color="auto"/>
              <w:bottom w:val="single" w:sz="4" w:space="0" w:color="auto"/>
            </w:tcBorders>
            <w:shd w:val="clear" w:color="auto" w:fill="auto"/>
          </w:tcPr>
          <w:p w14:paraId="2D37CE19" w14:textId="77777777" w:rsidR="00E57E57" w:rsidRPr="00467123" w:rsidRDefault="00E57E57" w:rsidP="00AC09EC">
            <w:pPr>
              <w:pStyle w:val="TableText"/>
              <w:tabs>
                <w:tab w:val="right" w:pos="2154"/>
              </w:tabs>
              <w:jc w:val="center"/>
              <w:rPr>
                <w:b/>
              </w:rPr>
            </w:pPr>
            <w:r w:rsidRPr="00467123">
              <w:rPr>
                <w:b/>
              </w:rPr>
              <w:t>FFDM system</w:t>
            </w:r>
          </w:p>
        </w:tc>
        <w:tc>
          <w:tcPr>
            <w:tcW w:w="1843" w:type="dxa"/>
            <w:tcBorders>
              <w:top w:val="single" w:sz="4" w:space="0" w:color="auto"/>
              <w:bottom w:val="single" w:sz="4" w:space="0" w:color="auto"/>
            </w:tcBorders>
            <w:shd w:val="clear" w:color="auto" w:fill="auto"/>
          </w:tcPr>
          <w:p w14:paraId="50EA64E1" w14:textId="77777777" w:rsidR="00E57E57" w:rsidRPr="00467123" w:rsidRDefault="00E57E57" w:rsidP="00AC09EC">
            <w:pPr>
              <w:pStyle w:val="TableText"/>
              <w:jc w:val="center"/>
              <w:rPr>
                <w:b/>
              </w:rPr>
            </w:pPr>
            <w:r w:rsidRPr="00467123">
              <w:rPr>
                <w:b/>
              </w:rPr>
              <w:t>Minimum frequency</w:t>
            </w:r>
          </w:p>
        </w:tc>
      </w:tr>
      <w:tr w:rsidR="00E57E57" w:rsidRPr="00467123" w14:paraId="5ABAF006" w14:textId="77777777" w:rsidTr="009470FB">
        <w:trPr>
          <w:cantSplit/>
        </w:trPr>
        <w:tc>
          <w:tcPr>
            <w:tcW w:w="4559" w:type="dxa"/>
            <w:tcBorders>
              <w:top w:val="single" w:sz="4" w:space="0" w:color="auto"/>
              <w:bottom w:val="nil"/>
            </w:tcBorders>
            <w:shd w:val="clear" w:color="auto" w:fill="F2F2F2"/>
          </w:tcPr>
          <w:p w14:paraId="170272D3" w14:textId="77777777" w:rsidR="00E57E57" w:rsidRPr="00467123" w:rsidRDefault="00E57E57" w:rsidP="00AC09EC">
            <w:pPr>
              <w:pStyle w:val="TableText"/>
            </w:pPr>
            <w:r w:rsidRPr="00467123">
              <w:t>Viewing conditions</w:t>
            </w:r>
          </w:p>
        </w:tc>
        <w:tc>
          <w:tcPr>
            <w:tcW w:w="2268" w:type="dxa"/>
            <w:tcBorders>
              <w:top w:val="single" w:sz="4" w:space="0" w:color="auto"/>
              <w:bottom w:val="nil"/>
            </w:tcBorders>
            <w:shd w:val="clear" w:color="auto" w:fill="F2F2F2"/>
          </w:tcPr>
          <w:p w14:paraId="53FBCB0A" w14:textId="77777777" w:rsidR="00E57E57" w:rsidRPr="00467123" w:rsidRDefault="00E57E57" w:rsidP="00AC09EC">
            <w:pPr>
              <w:pStyle w:val="TableText"/>
            </w:pPr>
            <w:r w:rsidRPr="00467123">
              <w:t>All</w:t>
            </w:r>
          </w:p>
        </w:tc>
        <w:tc>
          <w:tcPr>
            <w:tcW w:w="1843" w:type="dxa"/>
            <w:tcBorders>
              <w:top w:val="single" w:sz="4" w:space="0" w:color="auto"/>
              <w:bottom w:val="nil"/>
            </w:tcBorders>
            <w:shd w:val="clear" w:color="auto" w:fill="F2F2F2"/>
          </w:tcPr>
          <w:p w14:paraId="7DA915EC" w14:textId="77777777" w:rsidR="00E57E57" w:rsidRPr="00467123" w:rsidRDefault="00E57E57" w:rsidP="00AC09EC">
            <w:pPr>
              <w:pStyle w:val="TableText"/>
            </w:pPr>
            <w:r w:rsidRPr="00467123">
              <w:t>Daily</w:t>
            </w:r>
          </w:p>
        </w:tc>
      </w:tr>
      <w:tr w:rsidR="00E57E57" w:rsidRPr="00467123" w14:paraId="1E899635" w14:textId="77777777" w:rsidTr="00AC09EC">
        <w:trPr>
          <w:cantSplit/>
        </w:trPr>
        <w:tc>
          <w:tcPr>
            <w:tcW w:w="4559" w:type="dxa"/>
            <w:tcBorders>
              <w:top w:val="nil"/>
              <w:bottom w:val="nil"/>
            </w:tcBorders>
            <w:shd w:val="clear" w:color="auto" w:fill="auto"/>
          </w:tcPr>
          <w:p w14:paraId="50970898" w14:textId="77777777" w:rsidR="00E57E57" w:rsidRPr="00467123" w:rsidRDefault="00E57E57" w:rsidP="00AC09EC">
            <w:pPr>
              <w:pStyle w:val="TableText"/>
            </w:pPr>
            <w:r w:rsidRPr="00467123">
              <w:t>Display cleaning</w:t>
            </w:r>
          </w:p>
        </w:tc>
        <w:tc>
          <w:tcPr>
            <w:tcW w:w="2268" w:type="dxa"/>
            <w:tcBorders>
              <w:top w:val="nil"/>
              <w:bottom w:val="nil"/>
            </w:tcBorders>
            <w:shd w:val="clear" w:color="auto" w:fill="auto"/>
          </w:tcPr>
          <w:p w14:paraId="4D319712" w14:textId="77777777" w:rsidR="00E57E57" w:rsidRPr="00467123" w:rsidRDefault="00E57E57" w:rsidP="00AC09EC">
            <w:pPr>
              <w:pStyle w:val="TableText"/>
            </w:pPr>
            <w:r w:rsidRPr="00467123">
              <w:t>All</w:t>
            </w:r>
          </w:p>
        </w:tc>
        <w:tc>
          <w:tcPr>
            <w:tcW w:w="1843" w:type="dxa"/>
            <w:tcBorders>
              <w:top w:val="nil"/>
              <w:bottom w:val="nil"/>
            </w:tcBorders>
            <w:shd w:val="clear" w:color="auto" w:fill="auto"/>
          </w:tcPr>
          <w:p w14:paraId="027D5DF1" w14:textId="77777777" w:rsidR="00E57E57" w:rsidRPr="00467123" w:rsidRDefault="00E57E57" w:rsidP="00AC09EC">
            <w:pPr>
              <w:pStyle w:val="TableText"/>
            </w:pPr>
            <w:r w:rsidRPr="00467123">
              <w:t>Daily</w:t>
            </w:r>
          </w:p>
        </w:tc>
      </w:tr>
      <w:tr w:rsidR="00E57E57" w:rsidRPr="00467123" w14:paraId="4469F407" w14:textId="77777777" w:rsidTr="009470FB">
        <w:trPr>
          <w:cantSplit/>
        </w:trPr>
        <w:tc>
          <w:tcPr>
            <w:tcW w:w="4559" w:type="dxa"/>
            <w:tcBorders>
              <w:top w:val="nil"/>
              <w:bottom w:val="nil"/>
            </w:tcBorders>
            <w:shd w:val="clear" w:color="auto" w:fill="F2F2F2"/>
          </w:tcPr>
          <w:p w14:paraId="1F5436D1" w14:textId="77777777" w:rsidR="00E57E57" w:rsidRPr="00467123" w:rsidRDefault="00E57E57" w:rsidP="00AC09EC">
            <w:pPr>
              <w:pStyle w:val="TableText"/>
            </w:pPr>
            <w:r w:rsidRPr="00467123">
              <w:t>AEC constancy test</w:t>
            </w:r>
          </w:p>
        </w:tc>
        <w:tc>
          <w:tcPr>
            <w:tcW w:w="2268" w:type="dxa"/>
            <w:tcBorders>
              <w:top w:val="nil"/>
              <w:bottom w:val="nil"/>
            </w:tcBorders>
            <w:shd w:val="clear" w:color="auto" w:fill="F2F2F2"/>
          </w:tcPr>
          <w:p w14:paraId="7CC7A5F2" w14:textId="77777777" w:rsidR="00E57E57" w:rsidRPr="00467123" w:rsidRDefault="00E57E57" w:rsidP="00AC09EC">
            <w:pPr>
              <w:pStyle w:val="TableText"/>
            </w:pPr>
            <w:r w:rsidRPr="00467123">
              <w:t>All</w:t>
            </w:r>
          </w:p>
        </w:tc>
        <w:tc>
          <w:tcPr>
            <w:tcW w:w="1843" w:type="dxa"/>
            <w:tcBorders>
              <w:top w:val="nil"/>
              <w:bottom w:val="nil"/>
            </w:tcBorders>
            <w:shd w:val="clear" w:color="auto" w:fill="F2F2F2"/>
          </w:tcPr>
          <w:p w14:paraId="123633B2" w14:textId="77777777" w:rsidR="00E57E57" w:rsidRPr="00467123" w:rsidRDefault="00E57E57" w:rsidP="00AC09EC">
            <w:pPr>
              <w:pStyle w:val="TableText"/>
            </w:pPr>
            <w:r w:rsidRPr="00467123">
              <w:t>Daily</w:t>
            </w:r>
          </w:p>
        </w:tc>
      </w:tr>
      <w:tr w:rsidR="00E57E57" w:rsidRPr="00467123" w14:paraId="615A328E" w14:textId="77777777" w:rsidTr="00AC09EC">
        <w:trPr>
          <w:cantSplit/>
        </w:trPr>
        <w:tc>
          <w:tcPr>
            <w:tcW w:w="4559" w:type="dxa"/>
            <w:tcBorders>
              <w:top w:val="nil"/>
              <w:bottom w:val="nil"/>
            </w:tcBorders>
            <w:shd w:val="clear" w:color="auto" w:fill="auto"/>
          </w:tcPr>
          <w:p w14:paraId="2FC38B82" w14:textId="77777777" w:rsidR="00E57E57" w:rsidRPr="00467123" w:rsidRDefault="00E57E57" w:rsidP="00AC09EC">
            <w:pPr>
              <w:pStyle w:val="TableText"/>
            </w:pPr>
            <w:r w:rsidRPr="00467123">
              <w:t>Laser printer sensitometry test (if applicable)</w:t>
            </w:r>
          </w:p>
        </w:tc>
        <w:tc>
          <w:tcPr>
            <w:tcW w:w="2268" w:type="dxa"/>
            <w:tcBorders>
              <w:top w:val="nil"/>
              <w:bottom w:val="nil"/>
            </w:tcBorders>
            <w:shd w:val="clear" w:color="auto" w:fill="auto"/>
          </w:tcPr>
          <w:p w14:paraId="7BCBC155" w14:textId="77777777" w:rsidR="00E57E57" w:rsidRPr="00467123" w:rsidRDefault="00E57E57" w:rsidP="00AC09EC">
            <w:pPr>
              <w:pStyle w:val="TableText"/>
            </w:pPr>
            <w:r w:rsidRPr="00467123">
              <w:t>All hard copy</w:t>
            </w:r>
          </w:p>
        </w:tc>
        <w:tc>
          <w:tcPr>
            <w:tcW w:w="1843" w:type="dxa"/>
            <w:tcBorders>
              <w:top w:val="nil"/>
              <w:bottom w:val="nil"/>
            </w:tcBorders>
            <w:shd w:val="clear" w:color="auto" w:fill="auto"/>
          </w:tcPr>
          <w:p w14:paraId="52C4C22E" w14:textId="77777777" w:rsidR="00E57E57" w:rsidRPr="00467123" w:rsidRDefault="00E57E57" w:rsidP="00AC09EC">
            <w:pPr>
              <w:pStyle w:val="TableText"/>
            </w:pPr>
            <w:r w:rsidRPr="00467123">
              <w:t>Weekly</w:t>
            </w:r>
          </w:p>
        </w:tc>
      </w:tr>
      <w:tr w:rsidR="00E57E57" w:rsidRPr="00467123" w14:paraId="6599E74A" w14:textId="77777777" w:rsidTr="009470FB">
        <w:trPr>
          <w:cantSplit/>
        </w:trPr>
        <w:tc>
          <w:tcPr>
            <w:tcW w:w="4559" w:type="dxa"/>
            <w:tcBorders>
              <w:top w:val="nil"/>
              <w:bottom w:val="nil"/>
            </w:tcBorders>
            <w:shd w:val="clear" w:color="auto" w:fill="F2F2F2"/>
          </w:tcPr>
          <w:p w14:paraId="5C52553D" w14:textId="77777777" w:rsidR="00E57E57" w:rsidRPr="00467123" w:rsidRDefault="00E57E57" w:rsidP="00AC09EC">
            <w:pPr>
              <w:pStyle w:val="TableText"/>
            </w:pPr>
            <w:r w:rsidRPr="00467123">
              <w:t>Phantom image quality (SDNR and artefact evaluation)</w:t>
            </w:r>
          </w:p>
        </w:tc>
        <w:tc>
          <w:tcPr>
            <w:tcW w:w="2268" w:type="dxa"/>
            <w:tcBorders>
              <w:top w:val="nil"/>
              <w:bottom w:val="nil"/>
            </w:tcBorders>
            <w:shd w:val="clear" w:color="auto" w:fill="F2F2F2"/>
          </w:tcPr>
          <w:p w14:paraId="5D9CF554" w14:textId="77777777" w:rsidR="00E57E57" w:rsidRPr="00467123" w:rsidRDefault="00E57E57" w:rsidP="00AC09EC">
            <w:pPr>
              <w:pStyle w:val="TableText"/>
            </w:pPr>
            <w:r w:rsidRPr="00467123">
              <w:t>All</w:t>
            </w:r>
          </w:p>
        </w:tc>
        <w:tc>
          <w:tcPr>
            <w:tcW w:w="1843" w:type="dxa"/>
            <w:tcBorders>
              <w:top w:val="nil"/>
              <w:bottom w:val="nil"/>
            </w:tcBorders>
            <w:shd w:val="clear" w:color="auto" w:fill="F2F2F2"/>
          </w:tcPr>
          <w:p w14:paraId="697C6E21" w14:textId="77777777" w:rsidR="00E57E57" w:rsidRPr="00467123" w:rsidRDefault="00E57E57" w:rsidP="00AC09EC">
            <w:pPr>
              <w:pStyle w:val="TableText"/>
            </w:pPr>
            <w:r w:rsidRPr="00467123">
              <w:t>Weekly</w:t>
            </w:r>
          </w:p>
        </w:tc>
      </w:tr>
      <w:tr w:rsidR="00E57E57" w:rsidRPr="00467123" w14:paraId="667C7D46" w14:textId="77777777" w:rsidTr="00AC09EC">
        <w:trPr>
          <w:cantSplit/>
        </w:trPr>
        <w:tc>
          <w:tcPr>
            <w:tcW w:w="4559" w:type="dxa"/>
            <w:tcBorders>
              <w:top w:val="nil"/>
              <w:bottom w:val="nil"/>
            </w:tcBorders>
            <w:shd w:val="clear" w:color="auto" w:fill="auto"/>
          </w:tcPr>
          <w:p w14:paraId="5C4AF306" w14:textId="77777777" w:rsidR="00E57E57" w:rsidRPr="00467123" w:rsidRDefault="00E57E57" w:rsidP="00AC09EC">
            <w:pPr>
              <w:pStyle w:val="TableText"/>
            </w:pPr>
            <w:r w:rsidRPr="00467123">
              <w:t>Review workstation display</w:t>
            </w:r>
          </w:p>
        </w:tc>
        <w:tc>
          <w:tcPr>
            <w:tcW w:w="2268" w:type="dxa"/>
            <w:tcBorders>
              <w:top w:val="nil"/>
              <w:bottom w:val="nil"/>
            </w:tcBorders>
            <w:shd w:val="clear" w:color="auto" w:fill="auto"/>
          </w:tcPr>
          <w:p w14:paraId="425A11A9" w14:textId="77777777" w:rsidR="00E57E57" w:rsidRPr="00467123" w:rsidRDefault="00E57E57" w:rsidP="00AC09EC">
            <w:pPr>
              <w:pStyle w:val="TableText"/>
            </w:pPr>
            <w:r w:rsidRPr="00467123">
              <w:t>All</w:t>
            </w:r>
          </w:p>
        </w:tc>
        <w:tc>
          <w:tcPr>
            <w:tcW w:w="1843" w:type="dxa"/>
            <w:tcBorders>
              <w:top w:val="nil"/>
              <w:bottom w:val="nil"/>
            </w:tcBorders>
            <w:shd w:val="clear" w:color="auto" w:fill="auto"/>
          </w:tcPr>
          <w:p w14:paraId="14644A21" w14:textId="77777777" w:rsidR="00E57E57" w:rsidRPr="00467123" w:rsidRDefault="00E57E57" w:rsidP="00AC09EC">
            <w:pPr>
              <w:pStyle w:val="TableText"/>
            </w:pPr>
            <w:r w:rsidRPr="00467123">
              <w:t>Weekly</w:t>
            </w:r>
          </w:p>
        </w:tc>
      </w:tr>
      <w:tr w:rsidR="00E57E57" w:rsidRPr="00467123" w14:paraId="336D5DAB" w14:textId="77777777" w:rsidTr="009470FB">
        <w:trPr>
          <w:cantSplit/>
        </w:trPr>
        <w:tc>
          <w:tcPr>
            <w:tcW w:w="4559" w:type="dxa"/>
            <w:tcBorders>
              <w:top w:val="nil"/>
              <w:bottom w:val="nil"/>
            </w:tcBorders>
            <w:shd w:val="clear" w:color="auto" w:fill="F2F2F2"/>
          </w:tcPr>
          <w:p w14:paraId="50DEC37D" w14:textId="77777777" w:rsidR="00E57E57" w:rsidRPr="00467123" w:rsidRDefault="00E57E57" w:rsidP="00AC09EC">
            <w:pPr>
              <w:pStyle w:val="TableText"/>
            </w:pPr>
            <w:r w:rsidRPr="00467123">
              <w:t>Acquisition display</w:t>
            </w:r>
          </w:p>
        </w:tc>
        <w:tc>
          <w:tcPr>
            <w:tcW w:w="2268" w:type="dxa"/>
            <w:tcBorders>
              <w:top w:val="nil"/>
              <w:bottom w:val="nil"/>
            </w:tcBorders>
            <w:shd w:val="clear" w:color="auto" w:fill="F2F2F2"/>
          </w:tcPr>
          <w:p w14:paraId="0CFE832E" w14:textId="77777777" w:rsidR="00E57E57" w:rsidRPr="00467123" w:rsidRDefault="00E57E57" w:rsidP="00AC09EC">
            <w:pPr>
              <w:pStyle w:val="TableText"/>
            </w:pPr>
            <w:r w:rsidRPr="00467123">
              <w:t>All</w:t>
            </w:r>
          </w:p>
        </w:tc>
        <w:tc>
          <w:tcPr>
            <w:tcW w:w="1843" w:type="dxa"/>
            <w:tcBorders>
              <w:top w:val="nil"/>
              <w:bottom w:val="nil"/>
            </w:tcBorders>
            <w:shd w:val="clear" w:color="auto" w:fill="F2F2F2"/>
          </w:tcPr>
          <w:p w14:paraId="1AFB3D5A" w14:textId="77777777" w:rsidR="00E57E57" w:rsidRPr="00467123" w:rsidRDefault="00E57E57" w:rsidP="00AC09EC">
            <w:pPr>
              <w:pStyle w:val="TableText"/>
            </w:pPr>
            <w:r w:rsidRPr="00467123">
              <w:t>Weekly</w:t>
            </w:r>
          </w:p>
        </w:tc>
      </w:tr>
      <w:tr w:rsidR="00E57E57" w:rsidRPr="00467123" w14:paraId="04AD49C3" w14:textId="77777777" w:rsidTr="00AC09EC">
        <w:trPr>
          <w:cantSplit/>
        </w:trPr>
        <w:tc>
          <w:tcPr>
            <w:tcW w:w="4559" w:type="dxa"/>
            <w:tcBorders>
              <w:top w:val="nil"/>
              <w:bottom w:val="nil"/>
            </w:tcBorders>
            <w:shd w:val="clear" w:color="auto" w:fill="auto"/>
          </w:tcPr>
          <w:p w14:paraId="05AF36E7" w14:textId="77777777" w:rsidR="00E57E57" w:rsidRPr="00467123" w:rsidRDefault="00E57E57" w:rsidP="00AC09EC">
            <w:pPr>
              <w:pStyle w:val="TableText"/>
            </w:pPr>
            <w:r w:rsidRPr="00467123">
              <w:t>Viewbox cleanliness (if applicable)</w:t>
            </w:r>
          </w:p>
        </w:tc>
        <w:tc>
          <w:tcPr>
            <w:tcW w:w="2268" w:type="dxa"/>
            <w:tcBorders>
              <w:top w:val="nil"/>
              <w:bottom w:val="nil"/>
            </w:tcBorders>
            <w:shd w:val="clear" w:color="auto" w:fill="auto"/>
          </w:tcPr>
          <w:p w14:paraId="2DD9DDDD" w14:textId="77777777" w:rsidR="00E57E57" w:rsidRPr="00467123" w:rsidRDefault="00E57E57" w:rsidP="00AC09EC">
            <w:pPr>
              <w:pStyle w:val="TableText"/>
            </w:pPr>
            <w:r w:rsidRPr="00467123">
              <w:t>All hardcopy</w:t>
            </w:r>
          </w:p>
        </w:tc>
        <w:tc>
          <w:tcPr>
            <w:tcW w:w="1843" w:type="dxa"/>
            <w:tcBorders>
              <w:top w:val="nil"/>
              <w:bottom w:val="nil"/>
            </w:tcBorders>
            <w:shd w:val="clear" w:color="auto" w:fill="auto"/>
          </w:tcPr>
          <w:p w14:paraId="1A2125A1" w14:textId="77777777" w:rsidR="00E57E57" w:rsidRPr="00467123" w:rsidRDefault="00E57E57" w:rsidP="00AC09EC">
            <w:pPr>
              <w:pStyle w:val="TableText"/>
            </w:pPr>
            <w:r w:rsidRPr="00467123">
              <w:t>Weekly</w:t>
            </w:r>
          </w:p>
        </w:tc>
      </w:tr>
      <w:tr w:rsidR="00E57E57" w:rsidRPr="00467123" w14:paraId="131ED4F8" w14:textId="77777777" w:rsidTr="009470FB">
        <w:trPr>
          <w:cantSplit/>
        </w:trPr>
        <w:tc>
          <w:tcPr>
            <w:tcW w:w="4559" w:type="dxa"/>
            <w:tcBorders>
              <w:top w:val="nil"/>
              <w:bottom w:val="nil"/>
            </w:tcBorders>
            <w:shd w:val="clear" w:color="auto" w:fill="F2F2F2"/>
          </w:tcPr>
          <w:p w14:paraId="06F38121" w14:textId="77777777" w:rsidR="00E57E57" w:rsidRPr="00467123" w:rsidRDefault="00E57E57" w:rsidP="00AC09EC">
            <w:pPr>
              <w:pStyle w:val="TableText"/>
            </w:pPr>
            <w:r w:rsidRPr="00467123">
              <w:t>Modulation transfer function</w:t>
            </w:r>
          </w:p>
        </w:tc>
        <w:tc>
          <w:tcPr>
            <w:tcW w:w="2268" w:type="dxa"/>
            <w:tcBorders>
              <w:top w:val="nil"/>
              <w:bottom w:val="nil"/>
            </w:tcBorders>
            <w:shd w:val="clear" w:color="auto" w:fill="F2F2F2"/>
          </w:tcPr>
          <w:p w14:paraId="46AD86CF" w14:textId="77777777" w:rsidR="00E57E57" w:rsidRPr="00467123" w:rsidRDefault="00E57E57" w:rsidP="00E34A73">
            <w:pPr>
              <w:pStyle w:val="TableText"/>
            </w:pPr>
            <w:r w:rsidRPr="00467123">
              <w:t>All with moving parts in the</w:t>
            </w:r>
            <w:r w:rsidR="00E34A73">
              <w:t> </w:t>
            </w:r>
            <w:r w:rsidRPr="00467123">
              <w:t>imaging chain</w:t>
            </w:r>
          </w:p>
        </w:tc>
        <w:tc>
          <w:tcPr>
            <w:tcW w:w="1843" w:type="dxa"/>
            <w:tcBorders>
              <w:top w:val="nil"/>
              <w:bottom w:val="nil"/>
            </w:tcBorders>
            <w:shd w:val="clear" w:color="auto" w:fill="F2F2F2"/>
          </w:tcPr>
          <w:p w14:paraId="0A199968" w14:textId="77777777" w:rsidR="00E57E57" w:rsidRPr="00467123" w:rsidRDefault="00E57E57" w:rsidP="00AC09EC">
            <w:pPr>
              <w:pStyle w:val="TableText"/>
            </w:pPr>
            <w:r w:rsidRPr="00467123">
              <w:t>Monthly</w:t>
            </w:r>
          </w:p>
        </w:tc>
      </w:tr>
      <w:tr w:rsidR="00E57E57" w:rsidRPr="00467123" w14:paraId="0B4BFED4" w14:textId="77777777" w:rsidTr="00AC09EC">
        <w:trPr>
          <w:cantSplit/>
        </w:trPr>
        <w:tc>
          <w:tcPr>
            <w:tcW w:w="4559" w:type="dxa"/>
            <w:tcBorders>
              <w:top w:val="nil"/>
              <w:bottom w:val="nil"/>
            </w:tcBorders>
            <w:shd w:val="clear" w:color="auto" w:fill="auto"/>
          </w:tcPr>
          <w:p w14:paraId="20DCEBB0" w14:textId="77777777" w:rsidR="00E57E57" w:rsidRPr="00467123" w:rsidRDefault="00E57E57" w:rsidP="00AC09EC">
            <w:pPr>
              <w:pStyle w:val="TableText"/>
            </w:pPr>
            <w:r w:rsidRPr="00467123">
              <w:t>Mechanical inspection</w:t>
            </w:r>
          </w:p>
        </w:tc>
        <w:tc>
          <w:tcPr>
            <w:tcW w:w="2268" w:type="dxa"/>
            <w:tcBorders>
              <w:top w:val="nil"/>
              <w:bottom w:val="nil"/>
            </w:tcBorders>
            <w:shd w:val="clear" w:color="auto" w:fill="auto"/>
          </w:tcPr>
          <w:p w14:paraId="564A7E40" w14:textId="77777777" w:rsidR="00E57E57" w:rsidRPr="00467123" w:rsidRDefault="00E57E57" w:rsidP="00AC09EC">
            <w:pPr>
              <w:pStyle w:val="TableText"/>
            </w:pPr>
            <w:r w:rsidRPr="00467123">
              <w:t>All</w:t>
            </w:r>
          </w:p>
        </w:tc>
        <w:tc>
          <w:tcPr>
            <w:tcW w:w="1843" w:type="dxa"/>
            <w:tcBorders>
              <w:top w:val="nil"/>
              <w:bottom w:val="nil"/>
            </w:tcBorders>
            <w:shd w:val="clear" w:color="auto" w:fill="auto"/>
          </w:tcPr>
          <w:p w14:paraId="02DA49C0" w14:textId="77777777" w:rsidR="00E57E57" w:rsidRPr="00467123" w:rsidRDefault="00E57E57" w:rsidP="00AC09EC">
            <w:pPr>
              <w:pStyle w:val="TableText"/>
            </w:pPr>
            <w:r w:rsidRPr="00467123">
              <w:t>Monthly</w:t>
            </w:r>
          </w:p>
        </w:tc>
      </w:tr>
      <w:tr w:rsidR="00E57E57" w:rsidRPr="00467123" w14:paraId="269BC7FE" w14:textId="77777777" w:rsidTr="009470FB">
        <w:trPr>
          <w:cantSplit/>
        </w:trPr>
        <w:tc>
          <w:tcPr>
            <w:tcW w:w="4559" w:type="dxa"/>
            <w:tcBorders>
              <w:top w:val="nil"/>
              <w:bottom w:val="nil"/>
            </w:tcBorders>
            <w:shd w:val="clear" w:color="auto" w:fill="F2F2F2"/>
          </w:tcPr>
          <w:p w14:paraId="7D7BC7B5" w14:textId="77777777" w:rsidR="00E57E57" w:rsidRPr="00467123" w:rsidRDefault="00E57E57" w:rsidP="00AC09EC">
            <w:pPr>
              <w:pStyle w:val="TableText"/>
            </w:pPr>
            <w:r w:rsidRPr="00467123">
              <w:t>Film digitiser</w:t>
            </w:r>
          </w:p>
        </w:tc>
        <w:tc>
          <w:tcPr>
            <w:tcW w:w="2268" w:type="dxa"/>
            <w:tcBorders>
              <w:top w:val="nil"/>
              <w:bottom w:val="nil"/>
            </w:tcBorders>
            <w:shd w:val="clear" w:color="auto" w:fill="F2F2F2"/>
          </w:tcPr>
          <w:p w14:paraId="10A96089" w14:textId="77777777" w:rsidR="00E57E57" w:rsidRPr="00467123" w:rsidRDefault="00E57E57" w:rsidP="00AC09EC">
            <w:pPr>
              <w:pStyle w:val="TableText"/>
            </w:pPr>
            <w:r w:rsidRPr="00467123">
              <w:t>All</w:t>
            </w:r>
          </w:p>
        </w:tc>
        <w:tc>
          <w:tcPr>
            <w:tcW w:w="1843" w:type="dxa"/>
            <w:tcBorders>
              <w:top w:val="nil"/>
              <w:bottom w:val="nil"/>
            </w:tcBorders>
            <w:shd w:val="clear" w:color="auto" w:fill="F2F2F2"/>
          </w:tcPr>
          <w:p w14:paraId="4CE920CA" w14:textId="77777777" w:rsidR="00E57E57" w:rsidRPr="00467123" w:rsidRDefault="00E57E57" w:rsidP="00AC09EC">
            <w:pPr>
              <w:pStyle w:val="TableText"/>
            </w:pPr>
            <w:r w:rsidRPr="00467123">
              <w:t>Monthly</w:t>
            </w:r>
          </w:p>
        </w:tc>
      </w:tr>
      <w:tr w:rsidR="00E57E57" w:rsidRPr="00467123" w14:paraId="328DC968" w14:textId="77777777" w:rsidTr="00AC09EC">
        <w:trPr>
          <w:cantSplit/>
        </w:trPr>
        <w:tc>
          <w:tcPr>
            <w:tcW w:w="4559" w:type="dxa"/>
            <w:tcBorders>
              <w:top w:val="nil"/>
              <w:bottom w:val="nil"/>
            </w:tcBorders>
            <w:shd w:val="clear" w:color="auto" w:fill="auto"/>
          </w:tcPr>
          <w:p w14:paraId="4154103F" w14:textId="77777777" w:rsidR="00E57E57" w:rsidRPr="00467123" w:rsidRDefault="00E57E57" w:rsidP="00AC09EC">
            <w:pPr>
              <w:pStyle w:val="TableText"/>
            </w:pPr>
            <w:r w:rsidRPr="00467123">
              <w:t>Laser printer artefacts</w:t>
            </w:r>
          </w:p>
        </w:tc>
        <w:tc>
          <w:tcPr>
            <w:tcW w:w="2268" w:type="dxa"/>
            <w:tcBorders>
              <w:top w:val="nil"/>
              <w:bottom w:val="nil"/>
            </w:tcBorders>
            <w:shd w:val="clear" w:color="auto" w:fill="auto"/>
          </w:tcPr>
          <w:p w14:paraId="51002AD6" w14:textId="77777777" w:rsidR="00E57E57" w:rsidRPr="00467123" w:rsidRDefault="00E57E57" w:rsidP="00AC09EC">
            <w:pPr>
              <w:pStyle w:val="TableText"/>
            </w:pPr>
            <w:r w:rsidRPr="00467123">
              <w:t>All hard copy</w:t>
            </w:r>
          </w:p>
        </w:tc>
        <w:tc>
          <w:tcPr>
            <w:tcW w:w="1843" w:type="dxa"/>
            <w:tcBorders>
              <w:top w:val="nil"/>
              <w:bottom w:val="nil"/>
            </w:tcBorders>
            <w:shd w:val="clear" w:color="auto" w:fill="auto"/>
          </w:tcPr>
          <w:p w14:paraId="0E782771" w14:textId="77777777" w:rsidR="00E57E57" w:rsidRPr="00467123" w:rsidRDefault="00E57E57" w:rsidP="00AC09EC">
            <w:pPr>
              <w:pStyle w:val="TableText"/>
            </w:pPr>
            <w:r w:rsidRPr="00467123">
              <w:t>Monthly</w:t>
            </w:r>
          </w:p>
        </w:tc>
      </w:tr>
      <w:tr w:rsidR="00E57E57" w:rsidRPr="00467123" w14:paraId="239C259F" w14:textId="77777777" w:rsidTr="009470FB">
        <w:trPr>
          <w:cantSplit/>
        </w:trPr>
        <w:tc>
          <w:tcPr>
            <w:tcW w:w="4559" w:type="dxa"/>
            <w:tcBorders>
              <w:top w:val="nil"/>
              <w:bottom w:val="nil"/>
            </w:tcBorders>
            <w:shd w:val="clear" w:color="auto" w:fill="F2F2F2"/>
          </w:tcPr>
          <w:p w14:paraId="04746CD5" w14:textId="77777777" w:rsidR="00E57E57" w:rsidRPr="00467123" w:rsidRDefault="00E57E57" w:rsidP="00AC09EC">
            <w:pPr>
              <w:pStyle w:val="TableText"/>
            </w:pPr>
            <w:r w:rsidRPr="00467123">
              <w:t>Repeat analysis</w:t>
            </w:r>
          </w:p>
        </w:tc>
        <w:tc>
          <w:tcPr>
            <w:tcW w:w="2268" w:type="dxa"/>
            <w:tcBorders>
              <w:top w:val="nil"/>
              <w:bottom w:val="nil"/>
            </w:tcBorders>
            <w:shd w:val="clear" w:color="auto" w:fill="F2F2F2"/>
          </w:tcPr>
          <w:p w14:paraId="017FD6E3" w14:textId="77777777" w:rsidR="00E57E57" w:rsidRPr="00467123" w:rsidRDefault="00E57E57" w:rsidP="00AC09EC">
            <w:pPr>
              <w:pStyle w:val="TableText"/>
            </w:pPr>
            <w:r w:rsidRPr="00467123">
              <w:t>All</w:t>
            </w:r>
          </w:p>
        </w:tc>
        <w:tc>
          <w:tcPr>
            <w:tcW w:w="1843" w:type="dxa"/>
            <w:tcBorders>
              <w:top w:val="nil"/>
              <w:bottom w:val="nil"/>
            </w:tcBorders>
            <w:shd w:val="clear" w:color="auto" w:fill="F2F2F2"/>
          </w:tcPr>
          <w:p w14:paraId="20637C16" w14:textId="77777777" w:rsidR="00E57E57" w:rsidRPr="00467123" w:rsidRDefault="00E57E57" w:rsidP="00AC09EC">
            <w:pPr>
              <w:pStyle w:val="TableText"/>
            </w:pPr>
            <w:r w:rsidRPr="00467123">
              <w:t>Quarterly</w:t>
            </w:r>
          </w:p>
        </w:tc>
      </w:tr>
      <w:tr w:rsidR="00E57E57" w:rsidRPr="00467123" w14:paraId="29DD36A3" w14:textId="77777777" w:rsidTr="00AC09EC">
        <w:trPr>
          <w:cantSplit/>
        </w:trPr>
        <w:tc>
          <w:tcPr>
            <w:tcW w:w="4559" w:type="dxa"/>
            <w:tcBorders>
              <w:top w:val="nil"/>
              <w:bottom w:val="nil"/>
            </w:tcBorders>
            <w:shd w:val="clear" w:color="auto" w:fill="auto"/>
          </w:tcPr>
          <w:p w14:paraId="385C0AA2" w14:textId="77777777" w:rsidR="00E57E57" w:rsidRPr="00467123" w:rsidRDefault="00E57E57" w:rsidP="00AC09EC">
            <w:pPr>
              <w:pStyle w:val="TableText"/>
            </w:pPr>
            <w:r w:rsidRPr="00467123">
              <w:t>Laser printer – TG18 pattern</w:t>
            </w:r>
          </w:p>
        </w:tc>
        <w:tc>
          <w:tcPr>
            <w:tcW w:w="2268" w:type="dxa"/>
            <w:tcBorders>
              <w:top w:val="nil"/>
              <w:bottom w:val="nil"/>
            </w:tcBorders>
            <w:shd w:val="clear" w:color="auto" w:fill="auto"/>
          </w:tcPr>
          <w:p w14:paraId="3E10BE15" w14:textId="77777777" w:rsidR="00E57E57" w:rsidRPr="00467123" w:rsidRDefault="00E57E57" w:rsidP="00AC09EC">
            <w:pPr>
              <w:pStyle w:val="TableText"/>
            </w:pPr>
            <w:r w:rsidRPr="00467123">
              <w:t>All hard</w:t>
            </w:r>
            <w:r w:rsidR="00AC09EC" w:rsidRPr="00467123">
              <w:t xml:space="preserve"> </w:t>
            </w:r>
            <w:r w:rsidRPr="00467123">
              <w:t>copy</w:t>
            </w:r>
          </w:p>
        </w:tc>
        <w:tc>
          <w:tcPr>
            <w:tcW w:w="1843" w:type="dxa"/>
            <w:tcBorders>
              <w:top w:val="nil"/>
              <w:bottom w:val="nil"/>
            </w:tcBorders>
            <w:shd w:val="clear" w:color="auto" w:fill="auto"/>
          </w:tcPr>
          <w:p w14:paraId="235909E4" w14:textId="77777777" w:rsidR="00E57E57" w:rsidRPr="00467123" w:rsidRDefault="00E57E57" w:rsidP="00AC09EC">
            <w:pPr>
              <w:pStyle w:val="TableText"/>
            </w:pPr>
            <w:r w:rsidRPr="00467123">
              <w:t>Quarterly</w:t>
            </w:r>
          </w:p>
        </w:tc>
      </w:tr>
      <w:tr w:rsidR="00E57E57" w:rsidRPr="00467123" w14:paraId="55EB90BA" w14:textId="77777777" w:rsidTr="009470FB">
        <w:trPr>
          <w:cantSplit/>
        </w:trPr>
        <w:tc>
          <w:tcPr>
            <w:tcW w:w="4559" w:type="dxa"/>
            <w:tcBorders>
              <w:top w:val="nil"/>
              <w:bottom w:val="single" w:sz="4" w:space="0" w:color="auto"/>
            </w:tcBorders>
            <w:shd w:val="clear" w:color="auto" w:fill="F2F2F2"/>
          </w:tcPr>
          <w:p w14:paraId="2685D7A5" w14:textId="77777777" w:rsidR="00E57E57" w:rsidRPr="00467123" w:rsidRDefault="00E57E57" w:rsidP="00AC09EC">
            <w:pPr>
              <w:pStyle w:val="TableText"/>
            </w:pPr>
            <w:r w:rsidRPr="00467123">
              <w:t>Compression force</w:t>
            </w:r>
          </w:p>
        </w:tc>
        <w:tc>
          <w:tcPr>
            <w:tcW w:w="2268" w:type="dxa"/>
            <w:tcBorders>
              <w:top w:val="nil"/>
              <w:bottom w:val="single" w:sz="4" w:space="0" w:color="auto"/>
            </w:tcBorders>
            <w:shd w:val="clear" w:color="auto" w:fill="F2F2F2"/>
          </w:tcPr>
          <w:p w14:paraId="77AE92E7" w14:textId="77777777" w:rsidR="00E57E57" w:rsidRPr="00467123" w:rsidRDefault="00E57E57" w:rsidP="00AC09EC">
            <w:pPr>
              <w:pStyle w:val="TableText"/>
            </w:pPr>
            <w:r w:rsidRPr="00467123">
              <w:t>All</w:t>
            </w:r>
          </w:p>
        </w:tc>
        <w:tc>
          <w:tcPr>
            <w:tcW w:w="1843" w:type="dxa"/>
            <w:tcBorders>
              <w:top w:val="nil"/>
              <w:bottom w:val="single" w:sz="4" w:space="0" w:color="auto"/>
            </w:tcBorders>
            <w:shd w:val="clear" w:color="auto" w:fill="F2F2F2"/>
          </w:tcPr>
          <w:p w14:paraId="7F46B06F" w14:textId="77777777" w:rsidR="00E57E57" w:rsidRPr="00467123" w:rsidRDefault="00E57E57" w:rsidP="00AC09EC">
            <w:pPr>
              <w:pStyle w:val="TableText"/>
            </w:pPr>
            <w:r w:rsidRPr="00467123">
              <w:t>Six monthly</w:t>
            </w:r>
          </w:p>
        </w:tc>
      </w:tr>
    </w:tbl>
    <w:p w14:paraId="491C19E5" w14:textId="32E75177" w:rsidR="00E57E57" w:rsidRPr="00467123" w:rsidRDefault="00E57E57" w:rsidP="00AC09EC">
      <w:pPr>
        <w:keepNext/>
        <w:spacing w:before="180"/>
        <w:ind w:left="709" w:hanging="709"/>
        <w:rPr>
          <w:lang w:eastAsia="en-NZ"/>
        </w:rPr>
      </w:pPr>
      <w:r w:rsidRPr="00467123">
        <w:rPr>
          <w:lang w:eastAsia="en-NZ"/>
        </w:rPr>
        <w:t>6.6.</w:t>
      </w:r>
      <w:r w:rsidR="4E7A83EC" w:rsidRPr="5B73C9C6">
        <w:rPr>
          <w:lang w:eastAsia="en-NZ"/>
        </w:rPr>
        <w:t>7</w:t>
      </w:r>
      <w:r>
        <w:tab/>
      </w:r>
      <w:r w:rsidR="00EF3647">
        <w:rPr>
          <w:lang w:eastAsia="en-NZ"/>
        </w:rPr>
        <w:t>MIT</w:t>
      </w:r>
      <w:r w:rsidRPr="00467123">
        <w:rPr>
          <w:lang w:eastAsia="en-NZ"/>
        </w:rPr>
        <w:t>s must carry out the image quality evaluation phantom test and any other tests recommended by the manufacturer once the mobile van is at a new site.</w:t>
      </w:r>
    </w:p>
    <w:p w14:paraId="561A365D" w14:textId="619CE5D9" w:rsidR="00E57E57" w:rsidRPr="00467123" w:rsidRDefault="00E57E57" w:rsidP="00AC09EC">
      <w:pPr>
        <w:spacing w:before="180"/>
        <w:ind w:left="709" w:hanging="709"/>
        <w:rPr>
          <w:lang w:eastAsia="en-NZ"/>
        </w:rPr>
      </w:pPr>
      <w:r w:rsidRPr="00467123">
        <w:rPr>
          <w:lang w:eastAsia="en-NZ"/>
        </w:rPr>
        <w:t>6.6.</w:t>
      </w:r>
      <w:r w:rsidR="0461265E" w:rsidRPr="5B73C9C6">
        <w:rPr>
          <w:lang w:eastAsia="en-NZ"/>
        </w:rPr>
        <w:t>8</w:t>
      </w:r>
      <w:r w:rsidR="00EF1ED1">
        <w:rPr>
          <w:lang w:eastAsia="en-NZ"/>
        </w:rPr>
        <w:t xml:space="preserve"> </w:t>
      </w:r>
      <w:r w:rsidR="00EF1ED1">
        <w:t xml:space="preserve">  </w:t>
      </w:r>
      <w:r w:rsidRPr="00467123">
        <w:rPr>
          <w:lang w:eastAsia="en-NZ"/>
        </w:rPr>
        <w:t xml:space="preserve">The ultrasound quality assurance tests are complied with (refer to Appendix </w:t>
      </w:r>
      <w:r w:rsidR="00812671">
        <w:rPr>
          <w:lang w:eastAsia="en-NZ"/>
        </w:rPr>
        <w:t>16</w:t>
      </w:r>
      <w:r w:rsidRPr="00467123">
        <w:rPr>
          <w:lang w:eastAsia="en-NZ"/>
        </w:rPr>
        <w:t>:</w:t>
      </w:r>
      <w:r w:rsidR="00C633B6" w:rsidRPr="00467123">
        <w:rPr>
          <w:lang w:eastAsia="en-NZ"/>
        </w:rPr>
        <w:t xml:space="preserve"> </w:t>
      </w:r>
      <w:r w:rsidRPr="00467123">
        <w:rPr>
          <w:lang w:eastAsia="en-NZ"/>
        </w:rPr>
        <w:t>Ultrasound System Performance and Quality Control).</w:t>
      </w:r>
    </w:p>
    <w:p w14:paraId="46A47543" w14:textId="535AE8AC" w:rsidR="00E57E57" w:rsidRPr="00467123" w:rsidRDefault="00E57E57" w:rsidP="00EE7D5F">
      <w:pPr>
        <w:spacing w:before="180" w:after="120"/>
        <w:ind w:left="709" w:hanging="709"/>
        <w:rPr>
          <w:lang w:eastAsia="en-NZ"/>
        </w:rPr>
      </w:pPr>
      <w:r w:rsidRPr="00467123">
        <w:rPr>
          <w:lang w:eastAsia="en-NZ"/>
        </w:rPr>
        <w:t>6.6.</w:t>
      </w:r>
      <w:r w:rsidR="56FC7A00" w:rsidRPr="5B73C9C6">
        <w:rPr>
          <w:lang w:eastAsia="en-NZ"/>
        </w:rPr>
        <w:t>9</w:t>
      </w:r>
      <w:r>
        <w:tab/>
      </w:r>
      <w:r w:rsidRPr="00467123">
        <w:rPr>
          <w:lang w:eastAsia="en-NZ"/>
        </w:rPr>
        <w:t>The medical physicist ensures the following tests are performed</w:t>
      </w:r>
      <w:r w:rsidR="00C633B6" w:rsidRPr="00467123">
        <w:rPr>
          <w:lang w:eastAsia="en-NZ"/>
        </w:rPr>
        <w:t xml:space="preserve"> </w:t>
      </w:r>
      <w:r w:rsidRPr="00467123">
        <w:rPr>
          <w:lang w:eastAsia="en-NZ"/>
        </w:rPr>
        <w:t>(refer to Appendices</w:t>
      </w:r>
      <w:r w:rsidR="00A011CB">
        <w:rPr>
          <w:lang w:eastAsia="en-NZ"/>
        </w:rPr>
        <w:t xml:space="preserve"> 9,</w:t>
      </w:r>
      <w:r w:rsidRPr="00467123">
        <w:rPr>
          <w:lang w:eastAsia="en-NZ"/>
        </w:rPr>
        <w:t xml:space="preserve"> </w:t>
      </w:r>
      <w:r w:rsidR="00812671">
        <w:rPr>
          <w:lang w:eastAsia="en-NZ"/>
        </w:rPr>
        <w:t>13, 14</w:t>
      </w:r>
      <w:r w:rsidRPr="00467123">
        <w:rPr>
          <w:lang w:eastAsia="en-NZ"/>
        </w:rPr>
        <w:t xml:space="preserve"> and </w:t>
      </w:r>
      <w:r w:rsidR="00A011CB">
        <w:rPr>
          <w:lang w:eastAsia="en-NZ"/>
        </w:rPr>
        <w:t>17</w:t>
      </w:r>
      <w:r w:rsidRPr="00467123">
        <w:rPr>
          <w:lang w:eastAsia="en-NZ"/>
        </w:rPr>
        <w:t>).</w:t>
      </w:r>
    </w:p>
    <w:tbl>
      <w:tblPr>
        <w:tblW w:w="8648" w:type="dxa"/>
        <w:tblInd w:w="765"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112"/>
        <w:gridCol w:w="1417"/>
        <w:gridCol w:w="3119"/>
      </w:tblGrid>
      <w:tr w:rsidR="00E57E57" w:rsidRPr="00467123" w14:paraId="6C97657A" w14:textId="77777777" w:rsidTr="006E60EC">
        <w:trPr>
          <w:cantSplit/>
        </w:trPr>
        <w:tc>
          <w:tcPr>
            <w:tcW w:w="4112" w:type="dxa"/>
            <w:tcBorders>
              <w:top w:val="single" w:sz="4" w:space="0" w:color="auto"/>
              <w:bottom w:val="single" w:sz="4" w:space="0" w:color="auto"/>
            </w:tcBorders>
            <w:shd w:val="clear" w:color="auto" w:fill="auto"/>
          </w:tcPr>
          <w:p w14:paraId="2E335F43" w14:textId="77777777" w:rsidR="00E57E57" w:rsidRPr="00467123" w:rsidRDefault="00E57E57" w:rsidP="00EE7D5F">
            <w:pPr>
              <w:pStyle w:val="TableText"/>
              <w:rPr>
                <w:b/>
              </w:rPr>
            </w:pPr>
            <w:r w:rsidRPr="00467123">
              <w:rPr>
                <w:b/>
              </w:rPr>
              <w:t>Test name</w:t>
            </w:r>
          </w:p>
        </w:tc>
        <w:tc>
          <w:tcPr>
            <w:tcW w:w="1417" w:type="dxa"/>
            <w:tcBorders>
              <w:top w:val="single" w:sz="4" w:space="0" w:color="auto"/>
              <w:bottom w:val="single" w:sz="4" w:space="0" w:color="auto"/>
            </w:tcBorders>
            <w:shd w:val="clear" w:color="auto" w:fill="auto"/>
          </w:tcPr>
          <w:p w14:paraId="03DA519B" w14:textId="77777777" w:rsidR="00E57E57" w:rsidRPr="00467123" w:rsidRDefault="00E57E57" w:rsidP="00EE7D5F">
            <w:pPr>
              <w:pStyle w:val="TableText"/>
              <w:jc w:val="center"/>
              <w:rPr>
                <w:b/>
              </w:rPr>
            </w:pPr>
            <w:r w:rsidRPr="00467123">
              <w:rPr>
                <w:b/>
              </w:rPr>
              <w:t>FFDM system</w:t>
            </w:r>
          </w:p>
        </w:tc>
        <w:tc>
          <w:tcPr>
            <w:tcW w:w="3119" w:type="dxa"/>
            <w:tcBorders>
              <w:top w:val="single" w:sz="4" w:space="0" w:color="auto"/>
              <w:bottom w:val="single" w:sz="4" w:space="0" w:color="auto"/>
            </w:tcBorders>
            <w:shd w:val="clear" w:color="auto" w:fill="auto"/>
          </w:tcPr>
          <w:p w14:paraId="697946A0" w14:textId="77777777" w:rsidR="00E57E57" w:rsidRPr="00467123" w:rsidRDefault="00E57E57" w:rsidP="00EE7D5F">
            <w:pPr>
              <w:pStyle w:val="TableText"/>
              <w:jc w:val="center"/>
              <w:rPr>
                <w:b/>
              </w:rPr>
            </w:pPr>
            <w:r w:rsidRPr="00467123">
              <w:rPr>
                <w:b/>
              </w:rPr>
              <w:t>Minimum frequency</w:t>
            </w:r>
          </w:p>
        </w:tc>
      </w:tr>
      <w:tr w:rsidR="00E57E57" w:rsidRPr="00467123" w14:paraId="4B8A4F67" w14:textId="77777777" w:rsidTr="009470FB">
        <w:trPr>
          <w:cantSplit/>
        </w:trPr>
        <w:tc>
          <w:tcPr>
            <w:tcW w:w="4112" w:type="dxa"/>
            <w:tcBorders>
              <w:top w:val="single" w:sz="4" w:space="0" w:color="auto"/>
              <w:bottom w:val="nil"/>
            </w:tcBorders>
            <w:shd w:val="clear" w:color="auto" w:fill="F2F2F2"/>
          </w:tcPr>
          <w:p w14:paraId="071CF51B" w14:textId="77777777" w:rsidR="00E57E57" w:rsidRPr="00467123" w:rsidRDefault="00E57E57" w:rsidP="00EE7D5F">
            <w:pPr>
              <w:pStyle w:val="TableText"/>
            </w:pPr>
            <w:r w:rsidRPr="00467123">
              <w:t>Mammographic unit assembly evaluation</w:t>
            </w:r>
          </w:p>
        </w:tc>
        <w:tc>
          <w:tcPr>
            <w:tcW w:w="1417" w:type="dxa"/>
            <w:tcBorders>
              <w:top w:val="single" w:sz="4" w:space="0" w:color="auto"/>
              <w:bottom w:val="nil"/>
            </w:tcBorders>
            <w:shd w:val="clear" w:color="auto" w:fill="F2F2F2"/>
          </w:tcPr>
          <w:p w14:paraId="7CF3C2FA" w14:textId="77777777" w:rsidR="00E57E57" w:rsidRPr="00467123" w:rsidRDefault="00E57E57" w:rsidP="00EE7D5F">
            <w:pPr>
              <w:pStyle w:val="TableText"/>
            </w:pPr>
            <w:r w:rsidRPr="00467123">
              <w:t>All</w:t>
            </w:r>
          </w:p>
        </w:tc>
        <w:tc>
          <w:tcPr>
            <w:tcW w:w="3119" w:type="dxa"/>
            <w:tcBorders>
              <w:top w:val="single" w:sz="4" w:space="0" w:color="auto"/>
              <w:bottom w:val="nil"/>
            </w:tcBorders>
            <w:shd w:val="clear" w:color="auto" w:fill="F2F2F2"/>
          </w:tcPr>
          <w:p w14:paraId="2E8BFD89" w14:textId="77777777" w:rsidR="00E57E57" w:rsidRPr="00467123" w:rsidRDefault="00E57E57" w:rsidP="00EE7D5F">
            <w:pPr>
              <w:pStyle w:val="TableText"/>
            </w:pPr>
            <w:r w:rsidRPr="00467123">
              <w:t>Six monthly and yearly</w:t>
            </w:r>
          </w:p>
        </w:tc>
      </w:tr>
      <w:tr w:rsidR="00E57E57" w:rsidRPr="00467123" w14:paraId="59F5D3AC" w14:textId="77777777" w:rsidTr="006E60EC">
        <w:trPr>
          <w:cantSplit/>
        </w:trPr>
        <w:tc>
          <w:tcPr>
            <w:tcW w:w="4112" w:type="dxa"/>
            <w:tcBorders>
              <w:top w:val="nil"/>
              <w:bottom w:val="nil"/>
            </w:tcBorders>
            <w:shd w:val="clear" w:color="auto" w:fill="auto"/>
          </w:tcPr>
          <w:p w14:paraId="14150C12" w14:textId="77777777" w:rsidR="00E57E57" w:rsidRPr="00467123" w:rsidRDefault="00E57E57" w:rsidP="00EE7D5F">
            <w:pPr>
              <w:pStyle w:val="TableText"/>
            </w:pPr>
            <w:r w:rsidRPr="00467123">
              <w:t>Artefact evaluation</w:t>
            </w:r>
          </w:p>
        </w:tc>
        <w:tc>
          <w:tcPr>
            <w:tcW w:w="1417" w:type="dxa"/>
            <w:tcBorders>
              <w:top w:val="nil"/>
              <w:bottom w:val="nil"/>
            </w:tcBorders>
            <w:shd w:val="clear" w:color="auto" w:fill="auto"/>
          </w:tcPr>
          <w:p w14:paraId="067CC65D" w14:textId="77777777" w:rsidR="00E57E57" w:rsidRPr="00467123" w:rsidRDefault="00E57E57" w:rsidP="00EE7D5F">
            <w:pPr>
              <w:pStyle w:val="TableText"/>
            </w:pPr>
            <w:r w:rsidRPr="00467123">
              <w:t>All</w:t>
            </w:r>
          </w:p>
        </w:tc>
        <w:tc>
          <w:tcPr>
            <w:tcW w:w="3119" w:type="dxa"/>
            <w:tcBorders>
              <w:top w:val="nil"/>
              <w:bottom w:val="nil"/>
            </w:tcBorders>
            <w:shd w:val="clear" w:color="auto" w:fill="auto"/>
          </w:tcPr>
          <w:p w14:paraId="7BD29D9F" w14:textId="77777777" w:rsidR="00E57E57" w:rsidRPr="00467123" w:rsidRDefault="00E57E57" w:rsidP="00EE7D5F">
            <w:pPr>
              <w:pStyle w:val="TableText"/>
            </w:pPr>
            <w:r w:rsidRPr="00467123">
              <w:t>Yearly</w:t>
            </w:r>
          </w:p>
        </w:tc>
      </w:tr>
      <w:tr w:rsidR="00E57E57" w:rsidRPr="00467123" w14:paraId="0DB913CD" w14:textId="77777777" w:rsidTr="009470FB">
        <w:trPr>
          <w:cantSplit/>
        </w:trPr>
        <w:tc>
          <w:tcPr>
            <w:tcW w:w="4112" w:type="dxa"/>
            <w:tcBorders>
              <w:top w:val="nil"/>
              <w:bottom w:val="nil"/>
            </w:tcBorders>
            <w:shd w:val="clear" w:color="auto" w:fill="F2F2F2"/>
          </w:tcPr>
          <w:p w14:paraId="46C65183" w14:textId="77777777" w:rsidR="00E57E57" w:rsidRPr="00467123" w:rsidRDefault="00E57E57" w:rsidP="00EE7D5F">
            <w:pPr>
              <w:pStyle w:val="TableText"/>
            </w:pPr>
            <w:r w:rsidRPr="00467123">
              <w:t>Ghost image evaluation</w:t>
            </w:r>
          </w:p>
        </w:tc>
        <w:tc>
          <w:tcPr>
            <w:tcW w:w="1417" w:type="dxa"/>
            <w:tcBorders>
              <w:top w:val="nil"/>
              <w:bottom w:val="nil"/>
            </w:tcBorders>
            <w:shd w:val="clear" w:color="auto" w:fill="F2F2F2"/>
          </w:tcPr>
          <w:p w14:paraId="4131FB3C" w14:textId="77777777" w:rsidR="00E57E57" w:rsidRPr="00467123" w:rsidRDefault="00E57E57" w:rsidP="00EE7D5F">
            <w:pPr>
              <w:pStyle w:val="TableText"/>
            </w:pPr>
            <w:r w:rsidRPr="00467123">
              <w:t>All</w:t>
            </w:r>
          </w:p>
        </w:tc>
        <w:tc>
          <w:tcPr>
            <w:tcW w:w="3119" w:type="dxa"/>
            <w:tcBorders>
              <w:top w:val="nil"/>
              <w:bottom w:val="nil"/>
            </w:tcBorders>
            <w:shd w:val="clear" w:color="auto" w:fill="F2F2F2"/>
          </w:tcPr>
          <w:p w14:paraId="3580152C" w14:textId="77777777" w:rsidR="00E57E57" w:rsidRPr="00467123" w:rsidRDefault="00E57E57" w:rsidP="00EE7D5F">
            <w:pPr>
              <w:pStyle w:val="TableText"/>
            </w:pPr>
            <w:r w:rsidRPr="00467123">
              <w:t>Yearly, after replacement of detector</w:t>
            </w:r>
          </w:p>
        </w:tc>
      </w:tr>
      <w:tr w:rsidR="00E57E57" w:rsidRPr="00467123" w14:paraId="2D0A81C3" w14:textId="77777777" w:rsidTr="006E60EC">
        <w:trPr>
          <w:cantSplit/>
        </w:trPr>
        <w:tc>
          <w:tcPr>
            <w:tcW w:w="4112" w:type="dxa"/>
            <w:tcBorders>
              <w:top w:val="nil"/>
              <w:bottom w:val="nil"/>
            </w:tcBorders>
            <w:shd w:val="clear" w:color="auto" w:fill="auto"/>
          </w:tcPr>
          <w:p w14:paraId="103958A5" w14:textId="77777777" w:rsidR="00E57E57" w:rsidRPr="00467123" w:rsidRDefault="00E57E57" w:rsidP="00EE7D5F">
            <w:pPr>
              <w:pStyle w:val="TableText"/>
            </w:pPr>
            <w:r w:rsidRPr="00467123">
              <w:t>Breast entrance exposure and mean glandular dose</w:t>
            </w:r>
          </w:p>
        </w:tc>
        <w:tc>
          <w:tcPr>
            <w:tcW w:w="1417" w:type="dxa"/>
            <w:tcBorders>
              <w:top w:val="nil"/>
              <w:bottom w:val="nil"/>
            </w:tcBorders>
            <w:shd w:val="clear" w:color="auto" w:fill="auto"/>
          </w:tcPr>
          <w:p w14:paraId="030A7C20" w14:textId="77777777" w:rsidR="00E57E57" w:rsidRPr="00467123" w:rsidRDefault="00E57E57" w:rsidP="00EE7D5F">
            <w:pPr>
              <w:pStyle w:val="TableText"/>
            </w:pPr>
            <w:r w:rsidRPr="00467123">
              <w:t>All</w:t>
            </w:r>
          </w:p>
        </w:tc>
        <w:tc>
          <w:tcPr>
            <w:tcW w:w="3119" w:type="dxa"/>
            <w:tcBorders>
              <w:top w:val="nil"/>
              <w:bottom w:val="nil"/>
            </w:tcBorders>
            <w:shd w:val="clear" w:color="auto" w:fill="auto"/>
          </w:tcPr>
          <w:p w14:paraId="4448845B" w14:textId="77777777" w:rsidR="00E57E57" w:rsidRPr="00467123" w:rsidRDefault="00E57E57" w:rsidP="00EE7D5F">
            <w:pPr>
              <w:pStyle w:val="TableText"/>
            </w:pPr>
            <w:r w:rsidRPr="00467123">
              <w:t>Six monthly and yearly</w:t>
            </w:r>
          </w:p>
        </w:tc>
      </w:tr>
      <w:tr w:rsidR="00E57E57" w:rsidRPr="00467123" w14:paraId="00E87CC0" w14:textId="77777777" w:rsidTr="009470FB">
        <w:trPr>
          <w:cantSplit/>
        </w:trPr>
        <w:tc>
          <w:tcPr>
            <w:tcW w:w="4112" w:type="dxa"/>
            <w:tcBorders>
              <w:top w:val="nil"/>
              <w:bottom w:val="nil"/>
            </w:tcBorders>
            <w:shd w:val="clear" w:color="auto" w:fill="F2F2F2"/>
          </w:tcPr>
          <w:p w14:paraId="0720D323" w14:textId="77777777" w:rsidR="00E57E57" w:rsidRPr="00467123" w:rsidRDefault="00E57E57" w:rsidP="00EE7D5F">
            <w:pPr>
              <w:pStyle w:val="TableText"/>
            </w:pPr>
            <w:r w:rsidRPr="00467123">
              <w:t>Chest wall missed tissue</w:t>
            </w:r>
          </w:p>
        </w:tc>
        <w:tc>
          <w:tcPr>
            <w:tcW w:w="1417" w:type="dxa"/>
            <w:tcBorders>
              <w:top w:val="nil"/>
              <w:bottom w:val="nil"/>
            </w:tcBorders>
            <w:shd w:val="clear" w:color="auto" w:fill="F2F2F2"/>
          </w:tcPr>
          <w:p w14:paraId="11508929" w14:textId="77777777" w:rsidR="00E57E57" w:rsidRPr="00467123" w:rsidRDefault="00E57E57" w:rsidP="00EE7D5F">
            <w:pPr>
              <w:pStyle w:val="TableText"/>
            </w:pPr>
            <w:r w:rsidRPr="00467123">
              <w:t>All</w:t>
            </w:r>
          </w:p>
        </w:tc>
        <w:tc>
          <w:tcPr>
            <w:tcW w:w="3119" w:type="dxa"/>
            <w:tcBorders>
              <w:top w:val="nil"/>
              <w:bottom w:val="nil"/>
            </w:tcBorders>
            <w:shd w:val="clear" w:color="auto" w:fill="F2F2F2"/>
          </w:tcPr>
          <w:p w14:paraId="59AA9A26" w14:textId="77777777" w:rsidR="00E57E57" w:rsidRPr="00467123" w:rsidRDefault="00E57E57" w:rsidP="00EE7D5F">
            <w:pPr>
              <w:pStyle w:val="TableText"/>
            </w:pPr>
            <w:r w:rsidRPr="00467123">
              <w:t>Six monthly, detector replacement</w:t>
            </w:r>
          </w:p>
        </w:tc>
      </w:tr>
      <w:tr w:rsidR="00E57E57" w:rsidRPr="00467123" w14:paraId="1A03B902" w14:textId="77777777" w:rsidTr="006E60EC">
        <w:trPr>
          <w:cantSplit/>
        </w:trPr>
        <w:tc>
          <w:tcPr>
            <w:tcW w:w="4112" w:type="dxa"/>
            <w:tcBorders>
              <w:top w:val="nil"/>
              <w:bottom w:val="nil"/>
            </w:tcBorders>
            <w:shd w:val="clear" w:color="auto" w:fill="auto"/>
          </w:tcPr>
          <w:p w14:paraId="7206762A" w14:textId="77777777" w:rsidR="00E57E57" w:rsidRPr="00467123" w:rsidRDefault="00E57E57" w:rsidP="00EE7D5F">
            <w:pPr>
              <w:pStyle w:val="TableText"/>
            </w:pPr>
            <w:r w:rsidRPr="00467123">
              <w:t>Spatial resolution measurement</w:t>
            </w:r>
          </w:p>
        </w:tc>
        <w:tc>
          <w:tcPr>
            <w:tcW w:w="1417" w:type="dxa"/>
            <w:tcBorders>
              <w:top w:val="nil"/>
              <w:bottom w:val="nil"/>
            </w:tcBorders>
            <w:shd w:val="clear" w:color="auto" w:fill="auto"/>
          </w:tcPr>
          <w:p w14:paraId="7CF00DBC" w14:textId="77777777" w:rsidR="00E57E57" w:rsidRPr="00467123" w:rsidRDefault="00E57E57" w:rsidP="00EE7D5F">
            <w:pPr>
              <w:pStyle w:val="TableText"/>
            </w:pPr>
            <w:r w:rsidRPr="00467123">
              <w:t>All</w:t>
            </w:r>
          </w:p>
        </w:tc>
        <w:tc>
          <w:tcPr>
            <w:tcW w:w="3119" w:type="dxa"/>
            <w:tcBorders>
              <w:top w:val="nil"/>
              <w:bottom w:val="nil"/>
            </w:tcBorders>
            <w:shd w:val="clear" w:color="auto" w:fill="auto"/>
          </w:tcPr>
          <w:p w14:paraId="204BE101" w14:textId="77777777" w:rsidR="00E57E57" w:rsidRPr="00467123" w:rsidRDefault="00E57E57" w:rsidP="00EE7D5F">
            <w:pPr>
              <w:pStyle w:val="TableText"/>
            </w:pPr>
            <w:r w:rsidRPr="00467123">
              <w:t>Six monthly and yearly</w:t>
            </w:r>
          </w:p>
        </w:tc>
      </w:tr>
      <w:tr w:rsidR="00E57E57" w:rsidRPr="00467123" w14:paraId="0BD2957E" w14:textId="77777777" w:rsidTr="009470FB">
        <w:trPr>
          <w:cantSplit/>
        </w:trPr>
        <w:tc>
          <w:tcPr>
            <w:tcW w:w="4112" w:type="dxa"/>
            <w:tcBorders>
              <w:top w:val="nil"/>
              <w:bottom w:val="nil"/>
            </w:tcBorders>
            <w:shd w:val="clear" w:color="auto" w:fill="F2F2F2"/>
          </w:tcPr>
          <w:p w14:paraId="1BDD4CCF" w14:textId="77777777" w:rsidR="00E57E57" w:rsidRPr="00467123" w:rsidRDefault="00E57E57" w:rsidP="00EE7D5F">
            <w:pPr>
              <w:pStyle w:val="TableText"/>
            </w:pPr>
            <w:r w:rsidRPr="00467123">
              <w:t>Collimation assessment</w:t>
            </w:r>
          </w:p>
        </w:tc>
        <w:tc>
          <w:tcPr>
            <w:tcW w:w="1417" w:type="dxa"/>
            <w:tcBorders>
              <w:top w:val="nil"/>
              <w:bottom w:val="nil"/>
            </w:tcBorders>
            <w:shd w:val="clear" w:color="auto" w:fill="F2F2F2"/>
          </w:tcPr>
          <w:p w14:paraId="13D854D4" w14:textId="77777777" w:rsidR="00E57E57" w:rsidRPr="00467123" w:rsidRDefault="00E57E57" w:rsidP="00EE7D5F">
            <w:pPr>
              <w:pStyle w:val="TableText"/>
            </w:pPr>
            <w:r w:rsidRPr="00467123">
              <w:t>All</w:t>
            </w:r>
          </w:p>
        </w:tc>
        <w:tc>
          <w:tcPr>
            <w:tcW w:w="3119" w:type="dxa"/>
            <w:tcBorders>
              <w:top w:val="nil"/>
              <w:bottom w:val="nil"/>
            </w:tcBorders>
            <w:shd w:val="clear" w:color="auto" w:fill="F2F2F2"/>
          </w:tcPr>
          <w:p w14:paraId="6D3B0242" w14:textId="77777777" w:rsidR="00E57E57" w:rsidRPr="00467123" w:rsidRDefault="00E57E57" w:rsidP="00EE7D5F">
            <w:pPr>
              <w:pStyle w:val="TableText"/>
            </w:pPr>
            <w:r w:rsidRPr="00467123">
              <w:t>Yearly</w:t>
            </w:r>
          </w:p>
        </w:tc>
      </w:tr>
      <w:tr w:rsidR="00E57E57" w:rsidRPr="00467123" w14:paraId="3416ADA7" w14:textId="77777777" w:rsidTr="006E60EC">
        <w:trPr>
          <w:cantSplit/>
        </w:trPr>
        <w:tc>
          <w:tcPr>
            <w:tcW w:w="4112" w:type="dxa"/>
            <w:tcBorders>
              <w:top w:val="nil"/>
              <w:bottom w:val="nil"/>
            </w:tcBorders>
            <w:shd w:val="clear" w:color="auto" w:fill="auto"/>
          </w:tcPr>
          <w:p w14:paraId="28BDAB76" w14:textId="77777777" w:rsidR="00E57E57" w:rsidRPr="00467123" w:rsidRDefault="00E57E57" w:rsidP="00EE7D5F">
            <w:pPr>
              <w:pStyle w:val="TableText"/>
            </w:pPr>
            <w:r w:rsidRPr="00467123">
              <w:t>Beam quality assessment – HVL</w:t>
            </w:r>
          </w:p>
        </w:tc>
        <w:tc>
          <w:tcPr>
            <w:tcW w:w="1417" w:type="dxa"/>
            <w:tcBorders>
              <w:top w:val="nil"/>
              <w:bottom w:val="nil"/>
            </w:tcBorders>
            <w:shd w:val="clear" w:color="auto" w:fill="auto"/>
          </w:tcPr>
          <w:p w14:paraId="0F67998C" w14:textId="77777777" w:rsidR="00E57E57" w:rsidRPr="00467123" w:rsidRDefault="00E57E57" w:rsidP="00EE7D5F">
            <w:pPr>
              <w:pStyle w:val="TableText"/>
            </w:pPr>
            <w:r w:rsidRPr="00467123">
              <w:t>All</w:t>
            </w:r>
          </w:p>
        </w:tc>
        <w:tc>
          <w:tcPr>
            <w:tcW w:w="3119" w:type="dxa"/>
            <w:tcBorders>
              <w:top w:val="nil"/>
              <w:bottom w:val="nil"/>
            </w:tcBorders>
            <w:shd w:val="clear" w:color="auto" w:fill="auto"/>
          </w:tcPr>
          <w:p w14:paraId="147A54DF" w14:textId="77777777" w:rsidR="00E57E57" w:rsidRPr="00467123" w:rsidRDefault="00E57E57" w:rsidP="00EE7D5F">
            <w:pPr>
              <w:pStyle w:val="TableText"/>
            </w:pPr>
            <w:r w:rsidRPr="00467123">
              <w:t>Yearly</w:t>
            </w:r>
          </w:p>
        </w:tc>
      </w:tr>
      <w:tr w:rsidR="00E57E57" w:rsidRPr="00467123" w14:paraId="63EC9BBA" w14:textId="77777777" w:rsidTr="009470FB">
        <w:trPr>
          <w:cantSplit/>
        </w:trPr>
        <w:tc>
          <w:tcPr>
            <w:tcW w:w="4112" w:type="dxa"/>
            <w:tcBorders>
              <w:top w:val="nil"/>
              <w:bottom w:val="nil"/>
            </w:tcBorders>
            <w:shd w:val="clear" w:color="auto" w:fill="F2F2F2"/>
          </w:tcPr>
          <w:p w14:paraId="6510B3CF" w14:textId="77777777" w:rsidR="00E57E57" w:rsidRPr="00467123" w:rsidRDefault="00E57E57" w:rsidP="00EE7D5F">
            <w:pPr>
              <w:pStyle w:val="TableText"/>
            </w:pPr>
            <w:r w:rsidRPr="00467123">
              <w:t>AEC evaluation (SDNR)</w:t>
            </w:r>
          </w:p>
        </w:tc>
        <w:tc>
          <w:tcPr>
            <w:tcW w:w="1417" w:type="dxa"/>
            <w:tcBorders>
              <w:top w:val="nil"/>
              <w:bottom w:val="nil"/>
            </w:tcBorders>
            <w:shd w:val="clear" w:color="auto" w:fill="F2F2F2"/>
          </w:tcPr>
          <w:p w14:paraId="4CCF0BBA" w14:textId="77777777" w:rsidR="00E57E57" w:rsidRPr="00467123" w:rsidRDefault="00E57E57" w:rsidP="00EE7D5F">
            <w:pPr>
              <w:pStyle w:val="TableText"/>
            </w:pPr>
            <w:r w:rsidRPr="00467123">
              <w:t>All</w:t>
            </w:r>
          </w:p>
        </w:tc>
        <w:tc>
          <w:tcPr>
            <w:tcW w:w="3119" w:type="dxa"/>
            <w:tcBorders>
              <w:top w:val="nil"/>
              <w:bottom w:val="nil"/>
            </w:tcBorders>
            <w:shd w:val="clear" w:color="auto" w:fill="F2F2F2"/>
          </w:tcPr>
          <w:p w14:paraId="3E01BE41" w14:textId="77777777" w:rsidR="00E57E57" w:rsidRPr="00467123" w:rsidRDefault="00E57E57" w:rsidP="00EE7D5F">
            <w:pPr>
              <w:pStyle w:val="TableText"/>
            </w:pPr>
            <w:r w:rsidRPr="00467123">
              <w:t>Six monthly and yearly</w:t>
            </w:r>
          </w:p>
        </w:tc>
      </w:tr>
      <w:tr w:rsidR="00E57E57" w:rsidRPr="00467123" w14:paraId="17E72CEB" w14:textId="77777777" w:rsidTr="006E60EC">
        <w:trPr>
          <w:cantSplit/>
        </w:trPr>
        <w:tc>
          <w:tcPr>
            <w:tcW w:w="4112" w:type="dxa"/>
            <w:tcBorders>
              <w:top w:val="nil"/>
              <w:bottom w:val="nil"/>
            </w:tcBorders>
            <w:shd w:val="clear" w:color="auto" w:fill="auto"/>
          </w:tcPr>
          <w:p w14:paraId="071F1FCA" w14:textId="77777777" w:rsidR="00E57E57" w:rsidRPr="00467123" w:rsidRDefault="00E57E57" w:rsidP="00EE7D5F">
            <w:pPr>
              <w:pStyle w:val="TableText"/>
            </w:pPr>
            <w:r w:rsidRPr="00467123">
              <w:t>Noise and linearity</w:t>
            </w:r>
          </w:p>
        </w:tc>
        <w:tc>
          <w:tcPr>
            <w:tcW w:w="1417" w:type="dxa"/>
            <w:tcBorders>
              <w:top w:val="nil"/>
              <w:bottom w:val="nil"/>
            </w:tcBorders>
            <w:shd w:val="clear" w:color="auto" w:fill="auto"/>
          </w:tcPr>
          <w:p w14:paraId="50134D77" w14:textId="77777777" w:rsidR="00E57E57" w:rsidRPr="00467123" w:rsidRDefault="00E57E57" w:rsidP="00EE7D5F">
            <w:pPr>
              <w:pStyle w:val="TableText"/>
            </w:pPr>
            <w:r w:rsidRPr="00467123">
              <w:t>All</w:t>
            </w:r>
          </w:p>
        </w:tc>
        <w:tc>
          <w:tcPr>
            <w:tcW w:w="3119" w:type="dxa"/>
            <w:tcBorders>
              <w:top w:val="nil"/>
              <w:bottom w:val="nil"/>
            </w:tcBorders>
            <w:shd w:val="clear" w:color="auto" w:fill="auto"/>
          </w:tcPr>
          <w:p w14:paraId="0F8FBA35" w14:textId="77777777" w:rsidR="00E57E57" w:rsidRPr="00467123" w:rsidRDefault="00E57E57" w:rsidP="00EE7D5F">
            <w:pPr>
              <w:pStyle w:val="TableText"/>
            </w:pPr>
            <w:r w:rsidRPr="00467123">
              <w:t>Yearly</w:t>
            </w:r>
          </w:p>
        </w:tc>
      </w:tr>
      <w:tr w:rsidR="00E57E57" w:rsidRPr="00467123" w14:paraId="03AF0508" w14:textId="77777777" w:rsidTr="009470FB">
        <w:trPr>
          <w:cantSplit/>
        </w:trPr>
        <w:tc>
          <w:tcPr>
            <w:tcW w:w="4112" w:type="dxa"/>
            <w:tcBorders>
              <w:top w:val="nil"/>
              <w:bottom w:val="nil"/>
            </w:tcBorders>
            <w:shd w:val="clear" w:color="auto" w:fill="F2F2F2"/>
          </w:tcPr>
          <w:p w14:paraId="1AB2E68D" w14:textId="77777777" w:rsidR="00E57E57" w:rsidRPr="00467123" w:rsidRDefault="00E57E57" w:rsidP="00EE7D5F">
            <w:pPr>
              <w:pStyle w:val="TableText"/>
            </w:pPr>
            <w:r w:rsidRPr="00467123">
              <w:t>Spatial linearity and geometric distortion of the detector</w:t>
            </w:r>
          </w:p>
        </w:tc>
        <w:tc>
          <w:tcPr>
            <w:tcW w:w="1417" w:type="dxa"/>
            <w:tcBorders>
              <w:top w:val="nil"/>
              <w:bottom w:val="nil"/>
            </w:tcBorders>
            <w:shd w:val="clear" w:color="auto" w:fill="F2F2F2"/>
          </w:tcPr>
          <w:p w14:paraId="5C436505" w14:textId="77777777" w:rsidR="00E57E57" w:rsidRPr="00467123" w:rsidRDefault="00E57E57" w:rsidP="00EE7D5F">
            <w:pPr>
              <w:pStyle w:val="TableText"/>
            </w:pPr>
            <w:r w:rsidRPr="00467123">
              <w:t>All</w:t>
            </w:r>
          </w:p>
        </w:tc>
        <w:tc>
          <w:tcPr>
            <w:tcW w:w="3119" w:type="dxa"/>
            <w:tcBorders>
              <w:top w:val="nil"/>
              <w:bottom w:val="nil"/>
            </w:tcBorders>
            <w:shd w:val="clear" w:color="auto" w:fill="F2F2F2"/>
          </w:tcPr>
          <w:p w14:paraId="20875AB1" w14:textId="77777777" w:rsidR="00E57E57" w:rsidRPr="00467123" w:rsidRDefault="00E57E57" w:rsidP="00EE7D5F">
            <w:pPr>
              <w:pStyle w:val="TableText"/>
            </w:pPr>
            <w:r w:rsidRPr="00467123">
              <w:t>Yearly</w:t>
            </w:r>
          </w:p>
        </w:tc>
      </w:tr>
      <w:tr w:rsidR="00E57E57" w:rsidRPr="00467123" w14:paraId="41212041" w14:textId="77777777" w:rsidTr="006E60EC">
        <w:trPr>
          <w:cantSplit/>
        </w:trPr>
        <w:tc>
          <w:tcPr>
            <w:tcW w:w="4112" w:type="dxa"/>
            <w:tcBorders>
              <w:top w:val="nil"/>
              <w:bottom w:val="nil"/>
            </w:tcBorders>
            <w:shd w:val="clear" w:color="auto" w:fill="auto"/>
          </w:tcPr>
          <w:p w14:paraId="6C60B761" w14:textId="77777777" w:rsidR="00E57E57" w:rsidRPr="00467123" w:rsidRDefault="00E57E57" w:rsidP="00EE7D5F">
            <w:pPr>
              <w:pStyle w:val="TableText"/>
            </w:pPr>
            <w:r w:rsidRPr="00467123">
              <w:t>Display resolution</w:t>
            </w:r>
          </w:p>
        </w:tc>
        <w:tc>
          <w:tcPr>
            <w:tcW w:w="1417" w:type="dxa"/>
            <w:tcBorders>
              <w:top w:val="nil"/>
              <w:bottom w:val="nil"/>
            </w:tcBorders>
            <w:shd w:val="clear" w:color="auto" w:fill="auto"/>
          </w:tcPr>
          <w:p w14:paraId="5567FC46" w14:textId="77777777" w:rsidR="00E57E57" w:rsidRPr="00467123" w:rsidRDefault="00E57E57" w:rsidP="00EE7D5F">
            <w:pPr>
              <w:pStyle w:val="TableText"/>
            </w:pPr>
            <w:r w:rsidRPr="00467123">
              <w:t>All soft copy</w:t>
            </w:r>
          </w:p>
        </w:tc>
        <w:tc>
          <w:tcPr>
            <w:tcW w:w="3119" w:type="dxa"/>
            <w:tcBorders>
              <w:top w:val="nil"/>
              <w:bottom w:val="nil"/>
            </w:tcBorders>
            <w:shd w:val="clear" w:color="auto" w:fill="auto"/>
          </w:tcPr>
          <w:p w14:paraId="1145E2F9" w14:textId="77777777" w:rsidR="00E57E57" w:rsidRPr="00467123" w:rsidRDefault="00E57E57" w:rsidP="00EE7D5F">
            <w:pPr>
              <w:pStyle w:val="TableText"/>
            </w:pPr>
            <w:r w:rsidRPr="00467123">
              <w:t>Yearly</w:t>
            </w:r>
          </w:p>
        </w:tc>
      </w:tr>
      <w:tr w:rsidR="00E57E57" w:rsidRPr="00467123" w14:paraId="0A42FC43" w14:textId="77777777" w:rsidTr="009470FB">
        <w:trPr>
          <w:cantSplit/>
        </w:trPr>
        <w:tc>
          <w:tcPr>
            <w:tcW w:w="4112" w:type="dxa"/>
            <w:tcBorders>
              <w:top w:val="nil"/>
              <w:bottom w:val="nil"/>
            </w:tcBorders>
            <w:shd w:val="clear" w:color="auto" w:fill="F2F2F2"/>
          </w:tcPr>
          <w:p w14:paraId="2EDF477D" w14:textId="77777777" w:rsidR="00E57E57" w:rsidRPr="00467123" w:rsidRDefault="00E57E57" w:rsidP="00EE7D5F">
            <w:pPr>
              <w:pStyle w:val="TableText"/>
            </w:pPr>
            <w:r w:rsidRPr="00467123">
              <w:t>Display luminance response and viewing conditions</w:t>
            </w:r>
          </w:p>
        </w:tc>
        <w:tc>
          <w:tcPr>
            <w:tcW w:w="1417" w:type="dxa"/>
            <w:tcBorders>
              <w:top w:val="nil"/>
              <w:bottom w:val="nil"/>
            </w:tcBorders>
            <w:shd w:val="clear" w:color="auto" w:fill="F2F2F2"/>
          </w:tcPr>
          <w:p w14:paraId="46C65323" w14:textId="77777777" w:rsidR="00E57E57" w:rsidRPr="00467123" w:rsidRDefault="00E57E57" w:rsidP="00EE7D5F">
            <w:pPr>
              <w:pStyle w:val="TableText"/>
            </w:pPr>
            <w:r w:rsidRPr="00467123">
              <w:t>All soft copy</w:t>
            </w:r>
          </w:p>
        </w:tc>
        <w:tc>
          <w:tcPr>
            <w:tcW w:w="3119" w:type="dxa"/>
            <w:tcBorders>
              <w:top w:val="nil"/>
              <w:bottom w:val="nil"/>
            </w:tcBorders>
            <w:shd w:val="clear" w:color="auto" w:fill="F2F2F2"/>
          </w:tcPr>
          <w:p w14:paraId="41703F8E" w14:textId="77777777" w:rsidR="00E57E57" w:rsidRPr="00467123" w:rsidRDefault="00E57E57" w:rsidP="00EE7D5F">
            <w:pPr>
              <w:pStyle w:val="TableText"/>
            </w:pPr>
            <w:r w:rsidRPr="00467123">
              <w:t xml:space="preserve"> Yearly</w:t>
            </w:r>
          </w:p>
        </w:tc>
      </w:tr>
      <w:tr w:rsidR="00E57E57" w:rsidRPr="00467123" w14:paraId="21771378" w14:textId="77777777" w:rsidTr="006E60EC">
        <w:trPr>
          <w:cantSplit/>
        </w:trPr>
        <w:tc>
          <w:tcPr>
            <w:tcW w:w="4112" w:type="dxa"/>
            <w:tcBorders>
              <w:top w:val="nil"/>
              <w:bottom w:val="nil"/>
            </w:tcBorders>
            <w:shd w:val="clear" w:color="auto" w:fill="auto"/>
          </w:tcPr>
          <w:p w14:paraId="46D4495E" w14:textId="77777777" w:rsidR="00E57E57" w:rsidRPr="00467123" w:rsidRDefault="00E57E57" w:rsidP="00EE7D5F">
            <w:pPr>
              <w:pStyle w:val="TableText"/>
            </w:pPr>
            <w:r w:rsidRPr="00467123">
              <w:t>Viewbox luminance response (if applicable) and viewing conditions</w:t>
            </w:r>
          </w:p>
        </w:tc>
        <w:tc>
          <w:tcPr>
            <w:tcW w:w="1417" w:type="dxa"/>
            <w:tcBorders>
              <w:top w:val="nil"/>
              <w:bottom w:val="nil"/>
            </w:tcBorders>
            <w:shd w:val="clear" w:color="auto" w:fill="auto"/>
          </w:tcPr>
          <w:p w14:paraId="590F695F" w14:textId="77777777" w:rsidR="00E57E57" w:rsidRPr="00467123" w:rsidRDefault="00E57E57" w:rsidP="00EE7D5F">
            <w:pPr>
              <w:pStyle w:val="TableText"/>
            </w:pPr>
            <w:r w:rsidRPr="00467123">
              <w:t>All hard copy</w:t>
            </w:r>
          </w:p>
        </w:tc>
        <w:tc>
          <w:tcPr>
            <w:tcW w:w="3119" w:type="dxa"/>
            <w:tcBorders>
              <w:top w:val="nil"/>
              <w:bottom w:val="nil"/>
            </w:tcBorders>
            <w:shd w:val="clear" w:color="auto" w:fill="auto"/>
          </w:tcPr>
          <w:p w14:paraId="3F4A53A1" w14:textId="77777777" w:rsidR="00E57E57" w:rsidRPr="00467123" w:rsidRDefault="00E57E57" w:rsidP="00EE7D5F">
            <w:pPr>
              <w:pStyle w:val="TableText"/>
            </w:pPr>
            <w:r w:rsidRPr="00467123">
              <w:t>Yearly</w:t>
            </w:r>
          </w:p>
        </w:tc>
      </w:tr>
      <w:tr w:rsidR="00E57E57" w:rsidRPr="00467123" w14:paraId="4B43AD03" w14:textId="77777777" w:rsidTr="009470FB">
        <w:trPr>
          <w:cantSplit/>
        </w:trPr>
        <w:tc>
          <w:tcPr>
            <w:tcW w:w="4112" w:type="dxa"/>
            <w:tcBorders>
              <w:top w:val="nil"/>
              <w:bottom w:val="nil"/>
            </w:tcBorders>
            <w:shd w:val="clear" w:color="auto" w:fill="F2F2F2"/>
          </w:tcPr>
          <w:p w14:paraId="70329D1C" w14:textId="77777777" w:rsidR="00E57E57" w:rsidRPr="00467123" w:rsidRDefault="00E57E57" w:rsidP="00EE7D5F">
            <w:pPr>
              <w:pStyle w:val="TableText"/>
            </w:pPr>
            <w:r w:rsidRPr="00467123">
              <w:t>Laser printer evaluation</w:t>
            </w:r>
          </w:p>
        </w:tc>
        <w:tc>
          <w:tcPr>
            <w:tcW w:w="1417" w:type="dxa"/>
            <w:tcBorders>
              <w:top w:val="nil"/>
              <w:bottom w:val="nil"/>
            </w:tcBorders>
            <w:shd w:val="clear" w:color="auto" w:fill="F2F2F2"/>
          </w:tcPr>
          <w:p w14:paraId="60C2360D" w14:textId="77777777" w:rsidR="00E57E57" w:rsidRPr="00467123" w:rsidRDefault="00E57E57" w:rsidP="00EE7D5F">
            <w:pPr>
              <w:pStyle w:val="TableText"/>
            </w:pPr>
            <w:r w:rsidRPr="00467123">
              <w:t>All hard copy</w:t>
            </w:r>
          </w:p>
        </w:tc>
        <w:tc>
          <w:tcPr>
            <w:tcW w:w="3119" w:type="dxa"/>
            <w:tcBorders>
              <w:top w:val="nil"/>
              <w:bottom w:val="nil"/>
            </w:tcBorders>
            <w:shd w:val="clear" w:color="auto" w:fill="F2F2F2"/>
          </w:tcPr>
          <w:p w14:paraId="15A08CBB" w14:textId="77777777" w:rsidR="00E57E57" w:rsidRPr="00467123" w:rsidRDefault="00E57E57" w:rsidP="00EE7D5F">
            <w:pPr>
              <w:pStyle w:val="TableText"/>
            </w:pPr>
            <w:r w:rsidRPr="00467123">
              <w:t>Yearly</w:t>
            </w:r>
          </w:p>
        </w:tc>
      </w:tr>
      <w:tr w:rsidR="00E57E57" w:rsidRPr="00467123" w14:paraId="252789A8" w14:textId="77777777" w:rsidTr="006E60EC">
        <w:trPr>
          <w:cantSplit/>
        </w:trPr>
        <w:tc>
          <w:tcPr>
            <w:tcW w:w="4112" w:type="dxa"/>
            <w:tcBorders>
              <w:top w:val="nil"/>
              <w:bottom w:val="nil"/>
            </w:tcBorders>
            <w:shd w:val="clear" w:color="auto" w:fill="auto"/>
          </w:tcPr>
          <w:p w14:paraId="7E512613" w14:textId="77777777" w:rsidR="00E57E57" w:rsidRPr="00467123" w:rsidRDefault="00E57E57" w:rsidP="00EE7D5F">
            <w:pPr>
              <w:pStyle w:val="TableText"/>
            </w:pPr>
            <w:r w:rsidRPr="00467123">
              <w:t>Image quality evaluation</w:t>
            </w:r>
          </w:p>
        </w:tc>
        <w:tc>
          <w:tcPr>
            <w:tcW w:w="1417" w:type="dxa"/>
            <w:tcBorders>
              <w:top w:val="nil"/>
              <w:bottom w:val="nil"/>
            </w:tcBorders>
            <w:shd w:val="clear" w:color="auto" w:fill="auto"/>
          </w:tcPr>
          <w:p w14:paraId="0A2EACE1" w14:textId="77777777" w:rsidR="00E57E57" w:rsidRPr="00467123" w:rsidRDefault="00E57E57" w:rsidP="00EE7D5F">
            <w:pPr>
              <w:pStyle w:val="TableText"/>
            </w:pPr>
            <w:r w:rsidRPr="00467123">
              <w:t>All</w:t>
            </w:r>
          </w:p>
        </w:tc>
        <w:tc>
          <w:tcPr>
            <w:tcW w:w="3119" w:type="dxa"/>
            <w:tcBorders>
              <w:top w:val="nil"/>
              <w:bottom w:val="nil"/>
            </w:tcBorders>
            <w:shd w:val="clear" w:color="auto" w:fill="auto"/>
          </w:tcPr>
          <w:p w14:paraId="3BAADE86" w14:textId="77777777" w:rsidR="00E57E57" w:rsidRPr="00467123" w:rsidRDefault="00E57E57" w:rsidP="00EE7D5F">
            <w:pPr>
              <w:pStyle w:val="TableText"/>
            </w:pPr>
            <w:r w:rsidRPr="00467123">
              <w:t>Six monthly and yearly</w:t>
            </w:r>
          </w:p>
        </w:tc>
      </w:tr>
      <w:tr w:rsidR="00E57E57" w:rsidRPr="00467123" w14:paraId="6C6C15C6" w14:textId="77777777" w:rsidTr="009470FB">
        <w:trPr>
          <w:cantSplit/>
        </w:trPr>
        <w:tc>
          <w:tcPr>
            <w:tcW w:w="4112" w:type="dxa"/>
            <w:tcBorders>
              <w:top w:val="nil"/>
              <w:bottom w:val="single" w:sz="4" w:space="0" w:color="auto"/>
            </w:tcBorders>
            <w:shd w:val="clear" w:color="auto" w:fill="F2F2F2"/>
          </w:tcPr>
          <w:p w14:paraId="78D8B6BD" w14:textId="77777777" w:rsidR="00E57E57" w:rsidRPr="00467123" w:rsidRDefault="00E57E57" w:rsidP="00EE7D5F">
            <w:pPr>
              <w:pStyle w:val="TableText"/>
            </w:pPr>
            <w:r w:rsidRPr="00467123">
              <w:t>Image homogeneity</w:t>
            </w:r>
          </w:p>
        </w:tc>
        <w:tc>
          <w:tcPr>
            <w:tcW w:w="1417" w:type="dxa"/>
            <w:tcBorders>
              <w:top w:val="nil"/>
              <w:bottom w:val="single" w:sz="4" w:space="0" w:color="auto"/>
            </w:tcBorders>
            <w:shd w:val="clear" w:color="auto" w:fill="F2F2F2"/>
          </w:tcPr>
          <w:p w14:paraId="2CE76028" w14:textId="77777777" w:rsidR="00E57E57" w:rsidRPr="00467123" w:rsidRDefault="00E57E57" w:rsidP="00EE7D5F">
            <w:pPr>
              <w:pStyle w:val="TableText"/>
            </w:pPr>
            <w:r w:rsidRPr="00467123">
              <w:t>All</w:t>
            </w:r>
          </w:p>
        </w:tc>
        <w:tc>
          <w:tcPr>
            <w:tcW w:w="3119" w:type="dxa"/>
            <w:tcBorders>
              <w:top w:val="nil"/>
              <w:bottom w:val="single" w:sz="4" w:space="0" w:color="auto"/>
            </w:tcBorders>
            <w:shd w:val="clear" w:color="auto" w:fill="F2F2F2"/>
          </w:tcPr>
          <w:p w14:paraId="43609CCC" w14:textId="77777777" w:rsidR="00E57E57" w:rsidRPr="00467123" w:rsidRDefault="00E57E57" w:rsidP="00EE7D5F">
            <w:pPr>
              <w:pStyle w:val="TableText"/>
            </w:pPr>
            <w:r w:rsidRPr="00467123">
              <w:t>Yearly</w:t>
            </w:r>
          </w:p>
        </w:tc>
      </w:tr>
    </w:tbl>
    <w:p w14:paraId="098C3AB4" w14:textId="5B2AAE17" w:rsidR="00E57E57" w:rsidRPr="00467123" w:rsidRDefault="00E57E57" w:rsidP="0060060E">
      <w:pPr>
        <w:spacing w:before="180"/>
        <w:ind w:left="709" w:hanging="709"/>
        <w:rPr>
          <w:lang w:eastAsia="en-NZ"/>
        </w:rPr>
      </w:pPr>
      <w:r w:rsidRPr="00467123">
        <w:rPr>
          <w:lang w:eastAsia="en-NZ"/>
        </w:rPr>
        <w:t>6.6.</w:t>
      </w:r>
      <w:r w:rsidR="6F5C15E7" w:rsidRPr="5B73C9C6">
        <w:rPr>
          <w:lang w:eastAsia="en-NZ"/>
        </w:rPr>
        <w:t>10</w:t>
      </w:r>
      <w:r w:rsidR="0E072109" w:rsidRPr="5B73C9C6">
        <w:rPr>
          <w:lang w:eastAsia="en-NZ"/>
        </w:rPr>
        <w:t xml:space="preserve"> </w:t>
      </w:r>
      <w:r w:rsidRPr="00467123">
        <w:rPr>
          <w:lang w:eastAsia="en-NZ"/>
        </w:rPr>
        <w:t>Medical physics tests are conducted within 20 working days of the due date.</w:t>
      </w:r>
    </w:p>
    <w:p w14:paraId="63B4C2E9" w14:textId="0F6596A7" w:rsidR="00E57E57" w:rsidRPr="00467123" w:rsidRDefault="00E57E57" w:rsidP="0060060E">
      <w:pPr>
        <w:spacing w:before="180"/>
        <w:ind w:left="709" w:hanging="709"/>
        <w:rPr>
          <w:lang w:eastAsia="en-NZ"/>
        </w:rPr>
      </w:pPr>
      <w:r w:rsidRPr="00467123">
        <w:rPr>
          <w:lang w:eastAsia="en-NZ"/>
        </w:rPr>
        <w:t>6.6.</w:t>
      </w:r>
      <w:r w:rsidRPr="5B73C9C6">
        <w:rPr>
          <w:lang w:eastAsia="en-NZ"/>
        </w:rPr>
        <w:t>1</w:t>
      </w:r>
      <w:r w:rsidR="35EF59CE" w:rsidRPr="5B73C9C6">
        <w:rPr>
          <w:lang w:eastAsia="en-NZ"/>
        </w:rPr>
        <w:t>1</w:t>
      </w:r>
      <w:r>
        <w:tab/>
      </w:r>
      <w:r w:rsidRPr="00467123">
        <w:rPr>
          <w:lang w:eastAsia="en-NZ"/>
        </w:rPr>
        <w:t xml:space="preserve">Medical physicists forward copies of reports to the relevant Lead </w:t>
      </w:r>
      <w:r w:rsidR="00EF3647">
        <w:rPr>
          <w:lang w:eastAsia="en-NZ"/>
        </w:rPr>
        <w:t>MIT</w:t>
      </w:r>
      <w:r w:rsidRPr="00467123">
        <w:rPr>
          <w:lang w:eastAsia="en-NZ"/>
        </w:rPr>
        <w:t xml:space="preserve">, Charge </w:t>
      </w:r>
      <w:r w:rsidR="00EF3647">
        <w:rPr>
          <w:lang w:eastAsia="en-NZ"/>
        </w:rPr>
        <w:t>MIT</w:t>
      </w:r>
      <w:r w:rsidRPr="00467123">
        <w:rPr>
          <w:lang w:eastAsia="en-NZ"/>
        </w:rPr>
        <w:t xml:space="preserve"> and Quality Control </w:t>
      </w:r>
      <w:r w:rsidR="00EF3647">
        <w:rPr>
          <w:lang w:eastAsia="en-NZ"/>
        </w:rPr>
        <w:t>MIT</w:t>
      </w:r>
      <w:r w:rsidRPr="00467123">
        <w:rPr>
          <w:lang w:eastAsia="en-NZ"/>
        </w:rPr>
        <w:t xml:space="preserve"> and the national coordinator of mammography physics, within 20</w:t>
      </w:r>
      <w:r w:rsidR="0060060E" w:rsidRPr="00467123">
        <w:rPr>
          <w:lang w:eastAsia="en-NZ"/>
        </w:rPr>
        <w:t> </w:t>
      </w:r>
      <w:r w:rsidRPr="00467123">
        <w:rPr>
          <w:lang w:eastAsia="en-NZ"/>
        </w:rPr>
        <w:t>working days of the medical physics audit.</w:t>
      </w:r>
    </w:p>
    <w:p w14:paraId="28A65557" w14:textId="35DDD06E" w:rsidR="00C633B6" w:rsidRPr="00467123" w:rsidRDefault="00E57E57" w:rsidP="0060060E">
      <w:pPr>
        <w:spacing w:before="180"/>
        <w:ind w:left="709" w:hanging="709"/>
        <w:rPr>
          <w:lang w:eastAsia="en-NZ"/>
        </w:rPr>
      </w:pPr>
      <w:r w:rsidRPr="00467123">
        <w:rPr>
          <w:lang w:eastAsia="en-NZ"/>
        </w:rPr>
        <w:t>6.6.</w:t>
      </w:r>
      <w:r w:rsidRPr="5B73C9C6">
        <w:rPr>
          <w:lang w:eastAsia="en-NZ"/>
        </w:rPr>
        <w:t>1</w:t>
      </w:r>
      <w:r w:rsidR="40827072" w:rsidRPr="5B73C9C6">
        <w:rPr>
          <w:lang w:eastAsia="en-NZ"/>
        </w:rPr>
        <w:t>2</w:t>
      </w:r>
      <w:r>
        <w:tab/>
      </w:r>
      <w:r w:rsidRPr="00467123">
        <w:rPr>
          <w:lang w:eastAsia="en-NZ"/>
        </w:rPr>
        <w:t xml:space="preserve">If any quality control test fails, the problem must be </w:t>
      </w:r>
      <w:r w:rsidR="005E5A05" w:rsidRPr="00467123">
        <w:rPr>
          <w:lang w:eastAsia="en-NZ"/>
        </w:rPr>
        <w:t>identified,</w:t>
      </w:r>
      <w:r w:rsidRPr="00467123">
        <w:rPr>
          <w:lang w:eastAsia="en-NZ"/>
        </w:rPr>
        <w:t xml:space="preserve"> and corrective action taken. Other test failures must be corrected within 30 days of the test date.</w:t>
      </w:r>
    </w:p>
    <w:p w14:paraId="1024A547" w14:textId="1C775DEF" w:rsidR="00E57E57" w:rsidRPr="00467123" w:rsidRDefault="00E57E57" w:rsidP="0060060E">
      <w:pPr>
        <w:spacing w:before="180"/>
        <w:ind w:left="709" w:hanging="709"/>
        <w:rPr>
          <w:lang w:eastAsia="en-NZ"/>
        </w:rPr>
      </w:pPr>
      <w:r w:rsidRPr="00467123">
        <w:rPr>
          <w:lang w:eastAsia="en-NZ"/>
        </w:rPr>
        <w:t>6.6.</w:t>
      </w:r>
      <w:r w:rsidRPr="5B73C9C6">
        <w:rPr>
          <w:lang w:eastAsia="en-NZ"/>
        </w:rPr>
        <w:t>1</w:t>
      </w:r>
      <w:r w:rsidR="43A88D76" w:rsidRPr="5B73C9C6">
        <w:rPr>
          <w:lang w:eastAsia="en-NZ"/>
        </w:rPr>
        <w:t>3</w:t>
      </w:r>
      <w:r w:rsidR="00EF1ED1">
        <w:rPr>
          <w:lang w:eastAsia="en-NZ"/>
        </w:rPr>
        <w:t xml:space="preserve"> </w:t>
      </w:r>
      <w:r w:rsidRPr="5B73C9C6">
        <w:rPr>
          <w:lang w:eastAsia="en-NZ"/>
        </w:rPr>
        <w:t>Where</w:t>
      </w:r>
      <w:r w:rsidRPr="00467123">
        <w:rPr>
          <w:lang w:eastAsia="en-NZ"/>
        </w:rPr>
        <w:t xml:space="preserve"> the equipment fails the image quality or mean glandular tests, it is withdrawn from use.</w:t>
      </w:r>
    </w:p>
    <w:p w14:paraId="68E550E2" w14:textId="77777777" w:rsidR="00E57E57" w:rsidRPr="00467123" w:rsidRDefault="00E57E57" w:rsidP="0060060E">
      <w:pPr>
        <w:rPr>
          <w:lang w:eastAsia="en-NZ"/>
        </w:rPr>
      </w:pPr>
    </w:p>
    <w:p w14:paraId="405CE1DE" w14:textId="77777777" w:rsidR="00E57E57" w:rsidRPr="00467123" w:rsidRDefault="0060060E" w:rsidP="0060060E">
      <w:pPr>
        <w:pStyle w:val="Heading2"/>
        <w:spacing w:before="0"/>
        <w:rPr>
          <w:rFonts w:cs="Arial"/>
          <w:color w:val="000000"/>
          <w:lang w:eastAsia="en-NZ"/>
        </w:rPr>
      </w:pPr>
      <w:bookmarkStart w:id="94" w:name="_Toc374980558"/>
      <w:r w:rsidRPr="00467123">
        <w:br w:type="page"/>
      </w:r>
      <w:bookmarkStart w:id="95" w:name="_Toc127520305"/>
      <w:r w:rsidR="00E57E57" w:rsidRPr="00467123">
        <w:t>Criterion 6.7</w:t>
      </w:r>
      <w:r w:rsidRPr="00467123">
        <w:t xml:space="preserve">: </w:t>
      </w:r>
      <w:r w:rsidR="00E57E57" w:rsidRPr="00467123">
        <w:t>The service introduces new technologies in a planned and safe manner</w:t>
      </w:r>
      <w:bookmarkEnd w:id="94"/>
      <w:bookmarkEnd w:id="95"/>
    </w:p>
    <w:p w14:paraId="4651CD7A" w14:textId="77777777" w:rsidR="00E57E57" w:rsidRPr="00467123" w:rsidRDefault="00E57E57" w:rsidP="00DF53E4">
      <w:pPr>
        <w:pStyle w:val="Heading3"/>
      </w:pPr>
      <w:r w:rsidRPr="00467123">
        <w:t>Elements</w:t>
      </w:r>
    </w:p>
    <w:p w14:paraId="4B449444" w14:textId="792221A5" w:rsidR="00E57E57" w:rsidRPr="00467123" w:rsidRDefault="00E57E57" w:rsidP="00881E8E">
      <w:pPr>
        <w:pStyle w:val="ListParagraph"/>
        <w:numPr>
          <w:ilvl w:val="2"/>
          <w:numId w:val="55"/>
        </w:numPr>
        <w:spacing w:before="180"/>
        <w:rPr>
          <w:lang w:eastAsia="en-NZ"/>
        </w:rPr>
      </w:pPr>
      <w:r w:rsidRPr="00467123">
        <w:rPr>
          <w:lang w:eastAsia="en-NZ"/>
        </w:rPr>
        <w:t>BSA providers ensure that:</w:t>
      </w:r>
    </w:p>
    <w:p w14:paraId="4386992B" w14:textId="4AE45D8B" w:rsidR="00881E8E" w:rsidRDefault="006B5A14" w:rsidP="00881E8E">
      <w:pPr>
        <w:pStyle w:val="Bullet"/>
        <w:tabs>
          <w:tab w:val="clear" w:pos="284"/>
          <w:tab w:val="num" w:pos="993"/>
        </w:tabs>
        <w:ind w:left="993"/>
        <w:rPr>
          <w:lang w:eastAsia="en-NZ"/>
        </w:rPr>
      </w:pPr>
      <w:r w:rsidRPr="00970900">
        <w:rPr>
          <w:rFonts w:cstheme="minorHAnsi"/>
          <w:color w:val="000000"/>
          <w:szCs w:val="22"/>
          <w:lang w:eastAsia="en-AU"/>
        </w:rPr>
        <w:t>Any new technologies or medical devices for use within the BSA programme must meet contemporary Medsafe requirements for medical devices and must comply with the requirements set out in the Medicines (Database of Medical devices) Regulations 2003, the Medicines Act 1981 and the Medicines Regulations 1984</w:t>
      </w:r>
      <w:r w:rsidRPr="00970900">
        <w:rPr>
          <w:rFonts w:asciiTheme="minorHAnsi" w:hAnsiTheme="minorHAnsi" w:cstheme="minorHAnsi"/>
          <w:color w:val="000000"/>
          <w:szCs w:val="22"/>
          <w:lang w:eastAsia="en-AU"/>
        </w:rPr>
        <w:t xml:space="preserve"> </w:t>
      </w:r>
    </w:p>
    <w:p w14:paraId="04889721" w14:textId="35E57F0E" w:rsidR="00E57E57" w:rsidRPr="00970900" w:rsidRDefault="00881E8E" w:rsidP="006F2354">
      <w:pPr>
        <w:pStyle w:val="Bullet"/>
        <w:tabs>
          <w:tab w:val="clear" w:pos="284"/>
          <w:tab w:val="num" w:pos="993"/>
        </w:tabs>
        <w:ind w:left="993"/>
        <w:rPr>
          <w:lang w:eastAsia="en-NZ"/>
        </w:rPr>
      </w:pPr>
      <w:r w:rsidRPr="00970900">
        <w:rPr>
          <w:lang w:eastAsia="en-AU"/>
        </w:rPr>
        <w:t xml:space="preserve">BSA also requires any new technology or medical device to meet approval standards set by at least one of the following regulatory bodies: the United States Food and Drug Administration; the Australian Therapeutic Goods Administration, or the European Union Conformitè Europëenne marking system. </w:t>
      </w:r>
    </w:p>
    <w:p w14:paraId="071A78C0" w14:textId="77777777" w:rsidR="00E57E57" w:rsidRPr="00467123" w:rsidRDefault="00E57E57" w:rsidP="00DF53E4">
      <w:pPr>
        <w:pStyle w:val="Bullet"/>
        <w:ind w:left="993"/>
        <w:rPr>
          <w:lang w:eastAsia="en-NZ"/>
        </w:rPr>
      </w:pPr>
      <w:r w:rsidRPr="00467123">
        <w:rPr>
          <w:lang w:eastAsia="en-NZ"/>
        </w:rPr>
        <w:t>the introduction of interventional procedures is strictly controlled and undertaken after an appropriate period of training, and the development and implementation of appropriate policies and protocols</w:t>
      </w:r>
    </w:p>
    <w:p w14:paraId="1D97143A" w14:textId="23C4CC0E" w:rsidR="00DF53E4" w:rsidRPr="00467123" w:rsidRDefault="00E57E57" w:rsidP="00DF53E4">
      <w:pPr>
        <w:pStyle w:val="Bullet"/>
        <w:ind w:left="993"/>
        <w:rPr>
          <w:lang w:eastAsia="en-NZ"/>
        </w:rPr>
      </w:pPr>
      <w:r w:rsidRPr="00467123">
        <w:rPr>
          <w:lang w:eastAsia="en-NZ"/>
        </w:rPr>
        <w:t xml:space="preserve">monitoring and evaluation of new technologies </w:t>
      </w:r>
      <w:r w:rsidR="003B7A25">
        <w:rPr>
          <w:lang w:eastAsia="en-NZ"/>
        </w:rPr>
        <w:t>is</w:t>
      </w:r>
      <w:r w:rsidR="003B7A25" w:rsidRPr="00467123">
        <w:rPr>
          <w:lang w:eastAsia="en-NZ"/>
        </w:rPr>
        <w:t xml:space="preserve"> </w:t>
      </w:r>
      <w:r w:rsidRPr="00467123">
        <w:rPr>
          <w:lang w:eastAsia="en-NZ"/>
        </w:rPr>
        <w:t>undertaken and reported to the National Screening Unit.</w:t>
      </w:r>
    </w:p>
    <w:p w14:paraId="47EFAA92" w14:textId="77777777" w:rsidR="00DF53E4" w:rsidRPr="00467123" w:rsidRDefault="00DF53E4" w:rsidP="00DF53E4">
      <w:pPr>
        <w:rPr>
          <w:lang w:eastAsia="en-NZ"/>
        </w:rPr>
      </w:pPr>
    </w:p>
    <w:p w14:paraId="506F710A" w14:textId="77777777" w:rsidR="00E57E57" w:rsidRPr="00467123" w:rsidRDefault="00DF53E4" w:rsidP="00DF53E4">
      <w:pPr>
        <w:pStyle w:val="Heading1"/>
        <w:rPr>
          <w:lang w:eastAsia="en-NZ"/>
        </w:rPr>
      </w:pPr>
      <w:bookmarkStart w:id="96" w:name="_Toc374980559"/>
      <w:r w:rsidRPr="00467123">
        <w:rPr>
          <w:lang w:eastAsia="en-NZ"/>
        </w:rPr>
        <w:br w:type="page"/>
      </w:r>
      <w:bookmarkStart w:id="97" w:name="_Toc127520306"/>
      <w:r w:rsidR="00E57E57" w:rsidRPr="00467123">
        <w:rPr>
          <w:lang w:eastAsia="en-NZ"/>
        </w:rPr>
        <w:t>Standard 7: Information management</w:t>
      </w:r>
      <w:bookmarkEnd w:id="96"/>
      <w:bookmarkEnd w:id="97"/>
    </w:p>
    <w:p w14:paraId="5E5069D8" w14:textId="77777777" w:rsidR="00C633B6" w:rsidRPr="00467123" w:rsidRDefault="00E57E57" w:rsidP="00D41118">
      <w:pPr>
        <w:rPr>
          <w:lang w:eastAsia="en-NZ"/>
        </w:rPr>
      </w:pPr>
      <w:r w:rsidRPr="00467123">
        <w:rPr>
          <w:lang w:eastAsia="en-NZ"/>
        </w:rPr>
        <w:t>Data and information management systems and processes ensure the safe and effective use of data for strategic, clinical management and service improvement purposes</w:t>
      </w:r>
      <w:r w:rsidR="00D41118" w:rsidRPr="00467123">
        <w:rPr>
          <w:lang w:eastAsia="en-NZ"/>
        </w:rPr>
        <w:t>.</w:t>
      </w:r>
    </w:p>
    <w:p w14:paraId="4DF95BCF" w14:textId="77777777" w:rsidR="00E57E57" w:rsidRPr="00467123" w:rsidRDefault="00E57E57" w:rsidP="00D41118">
      <w:pPr>
        <w:rPr>
          <w:lang w:eastAsia="en-NZ"/>
        </w:rPr>
      </w:pPr>
    </w:p>
    <w:p w14:paraId="7243F3F4" w14:textId="77777777" w:rsidR="00E57E57" w:rsidRPr="00467123" w:rsidRDefault="00E57E57" w:rsidP="00D41118">
      <w:pPr>
        <w:pStyle w:val="Heading2"/>
        <w:rPr>
          <w:rFonts w:cs="Arial"/>
          <w:color w:val="000000"/>
          <w:lang w:eastAsia="en-NZ"/>
        </w:rPr>
      </w:pPr>
      <w:bookmarkStart w:id="98" w:name="_Toc374980560"/>
      <w:bookmarkStart w:id="99" w:name="_Toc127520307"/>
      <w:r w:rsidRPr="00467123">
        <w:t>Criterion 7.1</w:t>
      </w:r>
      <w:r w:rsidR="00D41118" w:rsidRPr="00467123">
        <w:t xml:space="preserve">: </w:t>
      </w:r>
      <w:r w:rsidRPr="00467123">
        <w:t>The provider ensures that high quality data are collected and reported</w:t>
      </w:r>
      <w:bookmarkEnd w:id="98"/>
      <w:bookmarkEnd w:id="99"/>
    </w:p>
    <w:p w14:paraId="33F2DD17" w14:textId="77777777" w:rsidR="00E57E57" w:rsidRPr="00467123" w:rsidRDefault="00E57E57" w:rsidP="00D41118">
      <w:pPr>
        <w:pStyle w:val="Heading3"/>
      </w:pPr>
      <w:r w:rsidRPr="00467123">
        <w:t>Elements</w:t>
      </w:r>
    </w:p>
    <w:p w14:paraId="0718822B" w14:textId="77777777" w:rsidR="00E57E57" w:rsidRPr="00467123" w:rsidRDefault="00E57E57" w:rsidP="00E9019C">
      <w:pPr>
        <w:spacing w:before="180"/>
        <w:ind w:left="709" w:hanging="709"/>
        <w:rPr>
          <w:lang w:eastAsia="en-NZ"/>
        </w:rPr>
      </w:pPr>
      <w:r w:rsidRPr="00467123">
        <w:rPr>
          <w:lang w:eastAsia="en-NZ"/>
        </w:rPr>
        <w:t>7.1.1</w:t>
      </w:r>
      <w:r w:rsidRPr="00467123">
        <w:rPr>
          <w:lang w:eastAsia="en-NZ"/>
        </w:rPr>
        <w:tab/>
        <w:t xml:space="preserve">The provider conforms with requirements of the </w:t>
      </w:r>
      <w:r w:rsidRPr="00467123">
        <w:rPr>
          <w:i/>
          <w:lang w:eastAsia="en-NZ"/>
        </w:rPr>
        <w:t>BreastScreen Aotearoa Data Management Manual</w:t>
      </w:r>
      <w:r w:rsidRPr="00467123">
        <w:rPr>
          <w:lang w:eastAsia="en-NZ"/>
        </w:rPr>
        <w:t xml:space="preserve"> with regard to:</w:t>
      </w:r>
    </w:p>
    <w:p w14:paraId="524651AF" w14:textId="77777777" w:rsidR="00C633B6" w:rsidRPr="00467123" w:rsidRDefault="00E57E57" w:rsidP="00E9019C">
      <w:pPr>
        <w:pStyle w:val="Bullet"/>
        <w:tabs>
          <w:tab w:val="clear" w:pos="284"/>
          <w:tab w:val="num" w:pos="993"/>
        </w:tabs>
        <w:ind w:left="993"/>
        <w:rPr>
          <w:lang w:eastAsia="en-NZ"/>
        </w:rPr>
      </w:pPr>
      <w:r w:rsidRPr="00467123">
        <w:rPr>
          <w:lang w:eastAsia="en-NZ"/>
        </w:rPr>
        <w:t>the collection of all required data elements</w:t>
      </w:r>
    </w:p>
    <w:p w14:paraId="6EB88AE7" w14:textId="77777777" w:rsidR="00CD3A7F" w:rsidRPr="00467123" w:rsidRDefault="00E57E57" w:rsidP="00E9019C">
      <w:pPr>
        <w:pStyle w:val="Bullet"/>
        <w:ind w:left="993"/>
        <w:rPr>
          <w:lang w:eastAsia="en-NZ"/>
        </w:rPr>
      </w:pPr>
      <w:r w:rsidRPr="00467123">
        <w:rPr>
          <w:lang w:eastAsia="en-NZ"/>
        </w:rPr>
        <w:t>the definitions and methods used by the provider in calculating screening indices.</w:t>
      </w:r>
    </w:p>
    <w:p w14:paraId="38B5A213" w14:textId="77777777" w:rsidR="00E57E57" w:rsidRPr="00467123" w:rsidRDefault="00E57E57" w:rsidP="00E9019C">
      <w:pPr>
        <w:spacing w:before="180"/>
        <w:ind w:left="709" w:hanging="709"/>
        <w:rPr>
          <w:rFonts w:cs="Arial"/>
          <w:color w:val="000000"/>
          <w:lang w:eastAsia="en-NZ"/>
        </w:rPr>
      </w:pPr>
      <w:r w:rsidRPr="00467123">
        <w:rPr>
          <w:rFonts w:cs="Arial"/>
          <w:color w:val="000000"/>
          <w:lang w:eastAsia="en-NZ"/>
        </w:rPr>
        <w:t>7.1.2</w:t>
      </w:r>
      <w:r w:rsidRPr="00467123">
        <w:rPr>
          <w:rFonts w:cs="Arial"/>
          <w:color w:val="000000"/>
          <w:lang w:eastAsia="en-NZ"/>
        </w:rPr>
        <w:tab/>
        <w:t>Providers ensure that sufﬁcient data are collected and analysed to:</w:t>
      </w:r>
    </w:p>
    <w:p w14:paraId="2B178AF2" w14:textId="77777777" w:rsidR="00C633B6" w:rsidRPr="00467123" w:rsidRDefault="00E57E57" w:rsidP="00E9019C">
      <w:pPr>
        <w:pStyle w:val="Bullet"/>
        <w:tabs>
          <w:tab w:val="clear" w:pos="284"/>
          <w:tab w:val="num" w:pos="993"/>
        </w:tabs>
        <w:ind w:left="993"/>
        <w:rPr>
          <w:lang w:eastAsia="en-NZ"/>
        </w:rPr>
      </w:pPr>
      <w:r w:rsidRPr="00467123">
        <w:rPr>
          <w:lang w:eastAsia="en-NZ"/>
        </w:rPr>
        <w:t>regionally and nationally monitor the BSA programme</w:t>
      </w:r>
    </w:p>
    <w:p w14:paraId="413A29CD" w14:textId="77777777" w:rsidR="00E57E57" w:rsidRPr="00467123" w:rsidRDefault="00E57E57" w:rsidP="00E9019C">
      <w:pPr>
        <w:pStyle w:val="Bullet"/>
        <w:ind w:left="993"/>
        <w:rPr>
          <w:lang w:eastAsia="en-NZ"/>
        </w:rPr>
      </w:pPr>
      <w:r w:rsidRPr="00467123">
        <w:rPr>
          <w:lang w:eastAsia="en-NZ"/>
        </w:rPr>
        <w:t>evaluate the programme</w:t>
      </w:r>
      <w:r w:rsidR="00C633B6" w:rsidRPr="00467123">
        <w:rPr>
          <w:lang w:eastAsia="en-NZ"/>
        </w:rPr>
        <w:t>’</w:t>
      </w:r>
      <w:r w:rsidRPr="00467123">
        <w:rPr>
          <w:lang w:eastAsia="en-NZ"/>
        </w:rPr>
        <w:t>s effectiveness and efﬁciency</w:t>
      </w:r>
    </w:p>
    <w:p w14:paraId="6F6266AD" w14:textId="77777777" w:rsidR="00E57E57" w:rsidRPr="00467123" w:rsidRDefault="00E57E57" w:rsidP="00E9019C">
      <w:pPr>
        <w:pStyle w:val="Bullet"/>
        <w:ind w:left="993"/>
        <w:rPr>
          <w:lang w:eastAsia="en-NZ"/>
        </w:rPr>
      </w:pPr>
      <w:r w:rsidRPr="00467123">
        <w:rPr>
          <w:lang w:eastAsia="en-NZ"/>
        </w:rPr>
        <w:t>support effective business processes</w:t>
      </w:r>
    </w:p>
    <w:p w14:paraId="2D09E672" w14:textId="77777777" w:rsidR="00E57E57" w:rsidRPr="00467123" w:rsidRDefault="00E57E57" w:rsidP="00E9019C">
      <w:pPr>
        <w:pStyle w:val="Bullet"/>
        <w:ind w:left="993"/>
        <w:rPr>
          <w:lang w:eastAsia="en-NZ"/>
        </w:rPr>
      </w:pPr>
      <w:r w:rsidRPr="00467123">
        <w:rPr>
          <w:lang w:eastAsia="en-NZ"/>
        </w:rPr>
        <w:t>invite, manage and track women throughout the programme</w:t>
      </w:r>
    </w:p>
    <w:p w14:paraId="6FDA76F5" w14:textId="77777777" w:rsidR="00E57E57" w:rsidRPr="00467123" w:rsidRDefault="00E57E57" w:rsidP="00E9019C">
      <w:pPr>
        <w:pStyle w:val="Bullet"/>
        <w:ind w:left="993"/>
        <w:rPr>
          <w:lang w:eastAsia="en-NZ"/>
        </w:rPr>
      </w:pPr>
      <w:r w:rsidRPr="00467123">
        <w:rPr>
          <w:lang w:eastAsia="en-NZ"/>
        </w:rPr>
        <w:t>enable ongoing improvement of the programme</w:t>
      </w:r>
      <w:r w:rsidR="00C633B6" w:rsidRPr="00467123">
        <w:rPr>
          <w:lang w:eastAsia="en-NZ"/>
        </w:rPr>
        <w:t>’</w:t>
      </w:r>
      <w:r w:rsidRPr="00467123">
        <w:rPr>
          <w:lang w:eastAsia="en-NZ"/>
        </w:rPr>
        <w:t>s performance</w:t>
      </w:r>
    </w:p>
    <w:p w14:paraId="2B128326" w14:textId="77777777" w:rsidR="00E57E57" w:rsidRPr="00467123" w:rsidRDefault="00E57E57" w:rsidP="00E9019C">
      <w:pPr>
        <w:pStyle w:val="Bullet"/>
        <w:ind w:left="993"/>
        <w:rPr>
          <w:lang w:eastAsia="en-NZ"/>
        </w:rPr>
      </w:pPr>
      <w:r w:rsidRPr="00467123">
        <w:rPr>
          <w:lang w:eastAsia="en-NZ"/>
        </w:rPr>
        <w:t>inform future policy and programme development decisions.</w:t>
      </w:r>
    </w:p>
    <w:p w14:paraId="003E233F" w14:textId="77777777" w:rsidR="00E57E57" w:rsidRPr="00467123" w:rsidRDefault="00E57E57" w:rsidP="00E9019C">
      <w:pPr>
        <w:spacing w:before="180"/>
        <w:ind w:left="709" w:hanging="709"/>
        <w:rPr>
          <w:rFonts w:cs="Arial"/>
          <w:color w:val="000000"/>
          <w:lang w:eastAsia="en-NZ"/>
        </w:rPr>
      </w:pPr>
      <w:r w:rsidRPr="00467123">
        <w:rPr>
          <w:rFonts w:cs="Arial"/>
          <w:color w:val="000000"/>
          <w:lang w:eastAsia="en-NZ"/>
        </w:rPr>
        <w:t>7.1.3</w:t>
      </w:r>
      <w:r w:rsidRPr="00467123">
        <w:rPr>
          <w:rFonts w:cs="Arial"/>
          <w:color w:val="000000"/>
          <w:lang w:eastAsia="en-NZ"/>
        </w:rPr>
        <w:tab/>
        <w:t>Quality procedures for data management are documented and undertaken at all levels of the screening and assessment pathway to ensure:</w:t>
      </w:r>
    </w:p>
    <w:p w14:paraId="6ADAE494" w14:textId="77777777" w:rsidR="00E57E57" w:rsidRPr="00467123" w:rsidRDefault="00E57E57" w:rsidP="00E9019C">
      <w:pPr>
        <w:pStyle w:val="Bullet"/>
        <w:tabs>
          <w:tab w:val="clear" w:pos="284"/>
          <w:tab w:val="num" w:pos="993"/>
        </w:tabs>
        <w:ind w:left="993"/>
        <w:rPr>
          <w:lang w:eastAsia="en-NZ"/>
        </w:rPr>
      </w:pPr>
      <w:r w:rsidRPr="00467123">
        <w:rPr>
          <w:lang w:eastAsia="en-NZ"/>
        </w:rPr>
        <w:t>data is captured in a complete, timely and accurate manner</w:t>
      </w:r>
    </w:p>
    <w:p w14:paraId="6A7FE08D" w14:textId="77777777" w:rsidR="00E57E57" w:rsidRPr="00467123" w:rsidRDefault="00E57E57" w:rsidP="00E9019C">
      <w:pPr>
        <w:pStyle w:val="Bullet"/>
        <w:ind w:left="993"/>
        <w:rPr>
          <w:lang w:eastAsia="en-NZ"/>
        </w:rPr>
      </w:pPr>
      <w:r w:rsidRPr="00467123">
        <w:rPr>
          <w:lang w:eastAsia="en-NZ"/>
        </w:rPr>
        <w:t>checks are implemented to identify any errors that may arise during data entry</w:t>
      </w:r>
    </w:p>
    <w:p w14:paraId="46D660E8" w14:textId="77777777" w:rsidR="00E57E57" w:rsidRPr="00467123" w:rsidRDefault="00E57E57" w:rsidP="00E9019C">
      <w:pPr>
        <w:pStyle w:val="Bullet"/>
        <w:ind w:left="993"/>
        <w:rPr>
          <w:lang w:eastAsia="en-NZ"/>
        </w:rPr>
      </w:pPr>
      <w:r w:rsidRPr="00467123">
        <w:rPr>
          <w:lang w:eastAsia="en-NZ"/>
        </w:rPr>
        <w:t xml:space="preserve">data are validated against the business rules documented in the current </w:t>
      </w:r>
      <w:r w:rsidRPr="00467123">
        <w:rPr>
          <w:i/>
          <w:lang w:eastAsia="en-NZ"/>
        </w:rPr>
        <w:t>Data Management Manual</w:t>
      </w:r>
    </w:p>
    <w:p w14:paraId="29507C66" w14:textId="77777777" w:rsidR="00E57E57" w:rsidRPr="00467123" w:rsidRDefault="00E57E57" w:rsidP="00E9019C">
      <w:pPr>
        <w:pStyle w:val="Bullet"/>
        <w:ind w:left="993"/>
        <w:rPr>
          <w:lang w:eastAsia="en-NZ"/>
        </w:rPr>
      </w:pPr>
      <w:r w:rsidRPr="00467123">
        <w:rPr>
          <w:lang w:eastAsia="en-NZ"/>
        </w:rPr>
        <w:t>deﬁnitions and edit rules are understood and followed</w:t>
      </w:r>
    </w:p>
    <w:p w14:paraId="0FC11FE9" w14:textId="77777777" w:rsidR="00E57E57" w:rsidRPr="00467123" w:rsidRDefault="00E57E57" w:rsidP="00E9019C">
      <w:pPr>
        <w:pStyle w:val="Bullet"/>
        <w:ind w:left="993"/>
        <w:rPr>
          <w:lang w:eastAsia="en-NZ"/>
        </w:rPr>
      </w:pPr>
      <w:r w:rsidRPr="00467123">
        <w:rPr>
          <w:lang w:eastAsia="en-NZ"/>
        </w:rPr>
        <w:t>inconsistencies are investigated and rectiﬁed.</w:t>
      </w:r>
    </w:p>
    <w:p w14:paraId="7EF1F2BA" w14:textId="77777777" w:rsidR="00E57E57" w:rsidRPr="00467123" w:rsidRDefault="00E57E57" w:rsidP="00E9019C">
      <w:pPr>
        <w:spacing w:before="180"/>
        <w:ind w:left="709" w:hanging="709"/>
        <w:rPr>
          <w:rFonts w:cs="Arial"/>
          <w:color w:val="000000"/>
          <w:lang w:eastAsia="en-NZ"/>
        </w:rPr>
      </w:pPr>
      <w:r w:rsidRPr="00467123">
        <w:rPr>
          <w:rFonts w:cs="Arial"/>
          <w:color w:val="000000"/>
          <w:lang w:eastAsia="en-NZ"/>
        </w:rPr>
        <w:t>7.1.4</w:t>
      </w:r>
      <w:r w:rsidRPr="00467123">
        <w:rPr>
          <w:rFonts w:cs="Arial"/>
          <w:color w:val="000000"/>
          <w:lang w:eastAsia="en-NZ"/>
        </w:rPr>
        <w:tab/>
        <w:t>The provider has protocols that clearly describe staff responsibilities for data entry and ensure:</w:t>
      </w:r>
    </w:p>
    <w:p w14:paraId="22F9B58B" w14:textId="77777777" w:rsidR="00E57E57" w:rsidRPr="00467123" w:rsidRDefault="00E57E57" w:rsidP="00E9019C">
      <w:pPr>
        <w:pStyle w:val="Bullet"/>
        <w:tabs>
          <w:tab w:val="clear" w:pos="284"/>
          <w:tab w:val="num" w:pos="993"/>
        </w:tabs>
        <w:ind w:left="993"/>
        <w:rPr>
          <w:lang w:eastAsia="en-NZ"/>
        </w:rPr>
      </w:pPr>
      <w:r w:rsidRPr="00467123">
        <w:rPr>
          <w:lang w:eastAsia="en-NZ"/>
        </w:rPr>
        <w:t>the individual responsible for entering information is unambiguously identiﬁed</w:t>
      </w:r>
    </w:p>
    <w:p w14:paraId="60B66598" w14:textId="77777777" w:rsidR="00E57E57" w:rsidRPr="00467123" w:rsidRDefault="00E57E57" w:rsidP="00E9019C">
      <w:pPr>
        <w:pStyle w:val="Bullet"/>
        <w:ind w:left="993"/>
        <w:rPr>
          <w:lang w:eastAsia="en-NZ"/>
        </w:rPr>
      </w:pPr>
      <w:r w:rsidRPr="00467123">
        <w:rPr>
          <w:lang w:eastAsia="en-NZ"/>
        </w:rPr>
        <w:t>non-clinical staff are not permitted to interpret individual clinical data</w:t>
      </w:r>
    </w:p>
    <w:p w14:paraId="506458BA" w14:textId="77777777" w:rsidR="00E57E57" w:rsidRPr="00467123" w:rsidRDefault="00E57E57" w:rsidP="00E9019C">
      <w:pPr>
        <w:pStyle w:val="Bullet"/>
        <w:ind w:left="993"/>
        <w:rPr>
          <w:lang w:eastAsia="en-NZ"/>
        </w:rPr>
      </w:pPr>
      <w:r w:rsidRPr="00467123">
        <w:rPr>
          <w:lang w:eastAsia="en-NZ"/>
        </w:rPr>
        <w:t xml:space="preserve">clinical data are never assimilated into a clinical record without the involvement of a clinician, who takes legal responsibility for that inclusion: </w:t>
      </w:r>
      <w:r w:rsidR="00C633B6" w:rsidRPr="00467123">
        <w:rPr>
          <w:lang w:eastAsia="en-NZ"/>
        </w:rPr>
        <w:t>‘</w:t>
      </w:r>
      <w:r w:rsidRPr="00467123">
        <w:rPr>
          <w:lang w:eastAsia="en-NZ"/>
        </w:rPr>
        <w:t>automatic</w:t>
      </w:r>
      <w:r w:rsidR="00C633B6" w:rsidRPr="00467123">
        <w:rPr>
          <w:lang w:eastAsia="en-NZ"/>
        </w:rPr>
        <w:t>’</w:t>
      </w:r>
      <w:r w:rsidRPr="00467123">
        <w:rPr>
          <w:lang w:eastAsia="en-NZ"/>
        </w:rPr>
        <w:t xml:space="preserve"> amendments by computer systems are not acceptable to clinical users.</w:t>
      </w:r>
    </w:p>
    <w:p w14:paraId="34ACAF9D" w14:textId="7BE3BBFA" w:rsidR="00E57E57" w:rsidRPr="00467123" w:rsidRDefault="00E57E57" w:rsidP="00E9019C">
      <w:pPr>
        <w:keepNext/>
        <w:spacing w:before="180"/>
        <w:ind w:left="709" w:hanging="709"/>
        <w:rPr>
          <w:rFonts w:cs="Arial"/>
          <w:color w:val="000000"/>
          <w:lang w:eastAsia="en-NZ"/>
        </w:rPr>
      </w:pPr>
      <w:r w:rsidRPr="00467123">
        <w:rPr>
          <w:rFonts w:cs="Arial"/>
          <w:color w:val="000000"/>
          <w:lang w:eastAsia="en-NZ"/>
        </w:rPr>
        <w:t>7.1.5</w:t>
      </w:r>
      <w:r w:rsidRPr="00467123">
        <w:rPr>
          <w:rFonts w:cs="Arial"/>
          <w:color w:val="000000"/>
          <w:lang w:eastAsia="en-NZ"/>
        </w:rPr>
        <w:tab/>
        <w:t xml:space="preserve">Staff involved in data entry have adequate time to correctly use the system, interruptions are </w:t>
      </w:r>
      <w:r w:rsidR="00412D67" w:rsidRPr="00467123">
        <w:rPr>
          <w:rFonts w:cs="Arial"/>
          <w:color w:val="000000"/>
          <w:lang w:eastAsia="en-NZ"/>
        </w:rPr>
        <w:t>minimised,</w:t>
      </w:r>
      <w:r w:rsidRPr="00467123">
        <w:rPr>
          <w:rFonts w:cs="Arial"/>
          <w:color w:val="000000"/>
          <w:lang w:eastAsia="en-NZ"/>
        </w:rPr>
        <w:t xml:space="preserve"> and the environment is conducive to detailed data entry.</w:t>
      </w:r>
    </w:p>
    <w:p w14:paraId="5FD9DDEB" w14:textId="77777777" w:rsidR="00CD3A7F" w:rsidRPr="00467123" w:rsidRDefault="00E57E57" w:rsidP="00E9019C">
      <w:pPr>
        <w:spacing w:before="180"/>
        <w:ind w:left="709" w:hanging="709"/>
        <w:rPr>
          <w:rFonts w:cs="Arial"/>
          <w:color w:val="000000"/>
          <w:lang w:eastAsia="en-NZ"/>
        </w:rPr>
      </w:pPr>
      <w:r w:rsidRPr="00467123">
        <w:rPr>
          <w:rFonts w:cs="Arial"/>
          <w:color w:val="000000"/>
          <w:lang w:eastAsia="en-NZ"/>
        </w:rPr>
        <w:t>7.1.6</w:t>
      </w:r>
      <w:r w:rsidRPr="00467123">
        <w:rPr>
          <w:rFonts w:cs="Arial"/>
          <w:color w:val="000000"/>
          <w:lang w:eastAsia="en-NZ"/>
        </w:rPr>
        <w:tab/>
        <w:t xml:space="preserve">A designated individual is responsible for the overall information system management, security, data integrity and availability, in line with the current </w:t>
      </w:r>
      <w:r w:rsidRPr="00467123">
        <w:rPr>
          <w:rFonts w:cs="Arial"/>
          <w:i/>
          <w:color w:val="000000"/>
          <w:lang w:eastAsia="en-NZ"/>
        </w:rPr>
        <w:t>Data Management Manual</w:t>
      </w:r>
      <w:r w:rsidRPr="00467123">
        <w:rPr>
          <w:rFonts w:cs="Arial"/>
          <w:color w:val="000000"/>
          <w:lang w:eastAsia="en-NZ"/>
        </w:rPr>
        <w:t>.</w:t>
      </w:r>
    </w:p>
    <w:p w14:paraId="44236FF0" w14:textId="77777777" w:rsidR="00E57E57" w:rsidRPr="00467123" w:rsidRDefault="00E57E57" w:rsidP="00E9019C">
      <w:pPr>
        <w:spacing w:before="180"/>
        <w:ind w:left="709" w:hanging="709"/>
        <w:rPr>
          <w:rFonts w:cs="Arial"/>
          <w:color w:val="000000"/>
          <w:lang w:eastAsia="en-NZ"/>
        </w:rPr>
      </w:pPr>
      <w:r w:rsidRPr="00467123">
        <w:rPr>
          <w:rFonts w:cs="Arial"/>
          <w:color w:val="000000"/>
          <w:lang w:eastAsia="en-NZ"/>
        </w:rPr>
        <w:t>7.1.7</w:t>
      </w:r>
      <w:r w:rsidRPr="00467123">
        <w:rPr>
          <w:rFonts w:cs="Arial"/>
          <w:color w:val="000000"/>
          <w:lang w:eastAsia="en-NZ"/>
        </w:rPr>
        <w:tab/>
        <w:t xml:space="preserve">All external requests for aggregate data are forwarded to the </w:t>
      </w:r>
      <w:r w:rsidR="00FB1C8D">
        <w:rPr>
          <w:rFonts w:cs="Arial"/>
          <w:color w:val="000000"/>
          <w:lang w:eastAsia="en-NZ"/>
        </w:rPr>
        <w:t>P</w:t>
      </w:r>
      <w:r w:rsidR="00FB1C8D" w:rsidRPr="00467123">
        <w:rPr>
          <w:rFonts w:cs="Arial"/>
          <w:color w:val="000000"/>
          <w:lang w:eastAsia="en-NZ"/>
        </w:rPr>
        <w:t xml:space="preserve">rogramme </w:t>
      </w:r>
      <w:r w:rsidR="00FB1C8D">
        <w:rPr>
          <w:rFonts w:cs="Arial"/>
          <w:color w:val="000000"/>
          <w:lang w:eastAsia="en-NZ"/>
        </w:rPr>
        <w:t>M</w:t>
      </w:r>
      <w:r w:rsidR="00FB1C8D" w:rsidRPr="00467123">
        <w:rPr>
          <w:rFonts w:cs="Arial"/>
          <w:color w:val="000000"/>
          <w:lang w:eastAsia="en-NZ"/>
        </w:rPr>
        <w:t xml:space="preserve">anager </w:t>
      </w:r>
      <w:r w:rsidRPr="00467123">
        <w:rPr>
          <w:rFonts w:cs="Arial"/>
          <w:color w:val="000000"/>
          <w:lang w:eastAsia="en-NZ"/>
        </w:rPr>
        <w:t xml:space="preserve">and </w:t>
      </w:r>
      <w:r w:rsidR="00FB1C8D">
        <w:rPr>
          <w:rFonts w:cs="Arial"/>
          <w:color w:val="000000"/>
          <w:lang w:eastAsia="en-NZ"/>
        </w:rPr>
        <w:t>C</w:t>
      </w:r>
      <w:r w:rsidR="00FB1C8D" w:rsidRPr="00467123">
        <w:rPr>
          <w:rFonts w:cs="Arial"/>
          <w:color w:val="000000"/>
          <w:lang w:eastAsia="en-NZ"/>
        </w:rPr>
        <w:t xml:space="preserve">linical </w:t>
      </w:r>
      <w:r w:rsidR="00FB1C8D">
        <w:rPr>
          <w:rFonts w:cs="Arial"/>
          <w:color w:val="000000"/>
          <w:lang w:eastAsia="en-NZ"/>
        </w:rPr>
        <w:t>L</w:t>
      </w:r>
      <w:r w:rsidR="00FB1C8D" w:rsidRPr="00467123">
        <w:rPr>
          <w:rFonts w:cs="Arial"/>
          <w:color w:val="000000"/>
          <w:lang w:eastAsia="en-NZ"/>
        </w:rPr>
        <w:t>eader</w:t>
      </w:r>
      <w:r w:rsidRPr="00467123">
        <w:rPr>
          <w:rFonts w:cs="Arial"/>
          <w:color w:val="000000"/>
          <w:lang w:eastAsia="en-NZ"/>
        </w:rPr>
        <w:t>, BreastScreen Aotearoa, National Screening Unit.</w:t>
      </w:r>
    </w:p>
    <w:p w14:paraId="1E8A35C9" w14:textId="77777777" w:rsidR="00D41118" w:rsidRPr="00467123" w:rsidRDefault="00E57E57" w:rsidP="00E9019C">
      <w:pPr>
        <w:spacing w:before="180"/>
        <w:ind w:left="709" w:hanging="709"/>
        <w:rPr>
          <w:rFonts w:cs="Arial"/>
          <w:color w:val="000000"/>
          <w:lang w:eastAsia="en-NZ"/>
        </w:rPr>
      </w:pPr>
      <w:r w:rsidRPr="00467123">
        <w:rPr>
          <w:rFonts w:cs="Arial"/>
          <w:color w:val="000000"/>
          <w:lang w:eastAsia="en-NZ"/>
        </w:rPr>
        <w:t>7.1.8</w:t>
      </w:r>
      <w:r w:rsidRPr="00467123">
        <w:rPr>
          <w:rFonts w:cs="Arial"/>
          <w:color w:val="000000"/>
          <w:lang w:eastAsia="en-NZ"/>
        </w:rPr>
        <w:tab/>
        <w:t>The provider utilises BSA information systems and notifies the NSU if the computer recording system does not meet data management requirements.</w:t>
      </w:r>
    </w:p>
    <w:p w14:paraId="373E3391" w14:textId="77777777" w:rsidR="00D41118" w:rsidRPr="00467123" w:rsidRDefault="00D41118" w:rsidP="00E57E57">
      <w:pPr>
        <w:spacing w:line="240" w:lineRule="auto"/>
        <w:ind w:left="720" w:hanging="720"/>
        <w:jc w:val="both"/>
        <w:rPr>
          <w:rFonts w:cs="Arial"/>
          <w:color w:val="000000"/>
          <w:lang w:eastAsia="en-NZ"/>
        </w:rPr>
      </w:pPr>
    </w:p>
    <w:p w14:paraId="684D0974" w14:textId="77777777" w:rsidR="00E57E57" w:rsidRPr="00467123" w:rsidRDefault="00D41118" w:rsidP="00D41118">
      <w:pPr>
        <w:pStyle w:val="Heading2"/>
        <w:spacing w:before="0"/>
        <w:rPr>
          <w:lang w:eastAsia="en-NZ"/>
        </w:rPr>
      </w:pPr>
      <w:bookmarkStart w:id="100" w:name="_Toc374980561"/>
      <w:r w:rsidRPr="00467123">
        <w:rPr>
          <w:szCs w:val="22"/>
          <w:lang w:eastAsia="en-NZ"/>
        </w:rPr>
        <w:br w:type="page"/>
      </w:r>
      <w:bookmarkStart w:id="101" w:name="_Toc127520308"/>
      <w:r w:rsidR="00E57E57" w:rsidRPr="00467123">
        <w:rPr>
          <w:szCs w:val="22"/>
          <w:lang w:eastAsia="en-NZ"/>
        </w:rPr>
        <w:t>Criterion 7.2</w:t>
      </w:r>
      <w:r w:rsidRPr="00467123">
        <w:rPr>
          <w:szCs w:val="22"/>
          <w:lang w:eastAsia="en-NZ"/>
        </w:rPr>
        <w:t xml:space="preserve">: </w:t>
      </w:r>
      <w:r w:rsidR="00E57E57" w:rsidRPr="00467123">
        <w:rPr>
          <w:lang w:eastAsia="en-NZ"/>
        </w:rPr>
        <w:t>The provider ensures that clinical records (which include all paper and electronic records, including images, slides and reports, at all stages of the screening pathway) are well managed</w:t>
      </w:r>
      <w:bookmarkEnd w:id="100"/>
      <w:bookmarkEnd w:id="101"/>
    </w:p>
    <w:p w14:paraId="6E70A7CA" w14:textId="77777777" w:rsidR="00E57E57" w:rsidRPr="00467123" w:rsidRDefault="00E57E57" w:rsidP="00D41118">
      <w:pPr>
        <w:pStyle w:val="Heading3"/>
      </w:pPr>
      <w:r w:rsidRPr="00467123">
        <w:t>Elements</w:t>
      </w:r>
    </w:p>
    <w:p w14:paraId="72E1EBDD" w14:textId="77777777" w:rsidR="00E57E57" w:rsidRPr="00467123" w:rsidRDefault="00E57E57" w:rsidP="000B08A6">
      <w:pPr>
        <w:spacing w:before="180"/>
        <w:ind w:left="709" w:hanging="709"/>
        <w:rPr>
          <w:lang w:eastAsia="en-NZ"/>
        </w:rPr>
      </w:pPr>
      <w:r w:rsidRPr="00467123">
        <w:rPr>
          <w:lang w:eastAsia="en-NZ"/>
        </w:rPr>
        <w:t>7.2.1</w:t>
      </w:r>
      <w:r w:rsidRPr="00467123">
        <w:rPr>
          <w:lang w:eastAsia="en-NZ"/>
        </w:rPr>
        <w:tab/>
        <w:t>All BSA and other relevant documentation pertaining to an individual woman</w:t>
      </w:r>
      <w:r w:rsidR="00C633B6" w:rsidRPr="00467123">
        <w:rPr>
          <w:lang w:eastAsia="en-NZ"/>
        </w:rPr>
        <w:t>’</w:t>
      </w:r>
      <w:r w:rsidRPr="00467123">
        <w:rPr>
          <w:lang w:eastAsia="en-NZ"/>
        </w:rPr>
        <w:t>s breast health record are integrated and up to date. This includes multidisciplinary meeting documentation and treatment data, where relevant, being available and complete.</w:t>
      </w:r>
    </w:p>
    <w:p w14:paraId="6022644F" w14:textId="77777777" w:rsidR="00E57E57" w:rsidRPr="00467123" w:rsidRDefault="00E57E57" w:rsidP="000B08A6">
      <w:pPr>
        <w:spacing w:before="180"/>
        <w:ind w:left="709" w:hanging="709"/>
        <w:rPr>
          <w:lang w:eastAsia="en-NZ"/>
        </w:rPr>
      </w:pPr>
      <w:r w:rsidRPr="00467123">
        <w:rPr>
          <w:lang w:eastAsia="en-NZ"/>
        </w:rPr>
        <w:t>7.2.2</w:t>
      </w:r>
      <w:r w:rsidRPr="00467123">
        <w:rPr>
          <w:lang w:eastAsia="en-NZ"/>
        </w:rPr>
        <w:tab/>
        <w:t>The National Health Index (NHI) is used as the unique identifier across all records.</w:t>
      </w:r>
    </w:p>
    <w:p w14:paraId="226F219D" w14:textId="4FD4ECD5" w:rsidR="00E57E57" w:rsidRPr="00467123" w:rsidRDefault="00E57E57" w:rsidP="000B08A6">
      <w:pPr>
        <w:spacing w:before="180"/>
        <w:ind w:left="709" w:hanging="709"/>
        <w:rPr>
          <w:lang w:eastAsia="en-NZ"/>
        </w:rPr>
      </w:pPr>
      <w:r w:rsidRPr="00467123">
        <w:rPr>
          <w:lang w:eastAsia="en-NZ"/>
        </w:rPr>
        <w:t>7.2.3</w:t>
      </w:r>
      <w:r w:rsidRPr="00467123">
        <w:rPr>
          <w:lang w:eastAsia="en-NZ"/>
        </w:rPr>
        <w:tab/>
        <w:t xml:space="preserve">Women self-identify their ethnicity, in line with the Ethnicity Data Protocols for the Health and Disability Sector (refer to Appendix </w:t>
      </w:r>
      <w:r w:rsidR="00A011CB">
        <w:rPr>
          <w:lang w:eastAsia="en-NZ"/>
        </w:rPr>
        <w:t>18</w:t>
      </w:r>
      <w:r w:rsidRPr="00467123">
        <w:rPr>
          <w:lang w:eastAsia="en-NZ"/>
        </w:rPr>
        <w:t>: Collecting Ethnicity Data).</w:t>
      </w:r>
    </w:p>
    <w:p w14:paraId="1C6941A1" w14:textId="77777777" w:rsidR="00E57E57" w:rsidRPr="00467123" w:rsidRDefault="00E57E57" w:rsidP="000B08A6">
      <w:pPr>
        <w:spacing w:before="180"/>
        <w:ind w:left="709" w:hanging="709"/>
        <w:rPr>
          <w:lang w:eastAsia="en-NZ"/>
        </w:rPr>
      </w:pPr>
      <w:r w:rsidRPr="00467123">
        <w:rPr>
          <w:lang w:eastAsia="en-NZ"/>
        </w:rPr>
        <w:t>7.2.4</w:t>
      </w:r>
      <w:r w:rsidRPr="00467123">
        <w:rPr>
          <w:lang w:eastAsia="en-NZ"/>
        </w:rPr>
        <w:tab/>
        <w:t>There are documented policies, procedures and protocols to ensure client records:</w:t>
      </w:r>
    </w:p>
    <w:p w14:paraId="0D077CCE" w14:textId="77777777" w:rsidR="00E57E57" w:rsidRPr="00467123" w:rsidRDefault="00E57E57" w:rsidP="000B08A6">
      <w:pPr>
        <w:pStyle w:val="Bullet"/>
        <w:tabs>
          <w:tab w:val="clear" w:pos="284"/>
          <w:tab w:val="num" w:pos="993"/>
        </w:tabs>
        <w:ind w:left="993"/>
      </w:pPr>
      <w:r w:rsidRPr="00467123">
        <w:t>have an identified author and signature</w:t>
      </w:r>
    </w:p>
    <w:p w14:paraId="734BB0F7" w14:textId="77777777" w:rsidR="00E57E57" w:rsidRPr="00467123" w:rsidRDefault="00E57E57" w:rsidP="000B08A6">
      <w:pPr>
        <w:pStyle w:val="Bullet"/>
        <w:ind w:left="993"/>
      </w:pPr>
      <w:r w:rsidRPr="00467123">
        <w:t>are dated</w:t>
      </w:r>
    </w:p>
    <w:p w14:paraId="39D0F488" w14:textId="77777777" w:rsidR="00E57E57" w:rsidRPr="00467123" w:rsidRDefault="00E57E57" w:rsidP="000B08A6">
      <w:pPr>
        <w:pStyle w:val="Bullet"/>
        <w:ind w:left="993"/>
      </w:pPr>
      <w:r w:rsidRPr="00467123">
        <w:t>are legible</w:t>
      </w:r>
    </w:p>
    <w:p w14:paraId="2041E88A" w14:textId="051E1CD7" w:rsidR="00E57E57" w:rsidRPr="00467123" w:rsidRDefault="00E57E57" w:rsidP="000B08A6">
      <w:pPr>
        <w:pStyle w:val="Bullet"/>
        <w:ind w:left="993"/>
      </w:pPr>
      <w:r w:rsidRPr="00467123">
        <w:t>are written in blue or black ink, produced electronically, or in other media acceptable under the Health Information Privacy Code</w:t>
      </w:r>
      <w:r w:rsidR="00470E7E">
        <w:t xml:space="preserve"> </w:t>
      </w:r>
      <w:r w:rsidR="00470E7E" w:rsidRPr="00970900">
        <w:t>2020</w:t>
      </w:r>
    </w:p>
    <w:p w14:paraId="1B82B586" w14:textId="77777777" w:rsidR="00E57E57" w:rsidRPr="00467123" w:rsidRDefault="00E57E57" w:rsidP="000B08A6">
      <w:pPr>
        <w:pStyle w:val="Bullet"/>
        <w:ind w:left="993"/>
      </w:pPr>
      <w:r w:rsidRPr="00467123">
        <w:t>use common abbreviations</w:t>
      </w:r>
    </w:p>
    <w:p w14:paraId="007AA2C9" w14:textId="77777777" w:rsidR="00E57E57" w:rsidRPr="00467123" w:rsidRDefault="00E57E57" w:rsidP="000B08A6">
      <w:pPr>
        <w:pStyle w:val="Bullet"/>
        <w:ind w:left="993"/>
      </w:pPr>
      <w:r w:rsidRPr="00467123">
        <w:t>are not defaced or obliterated by correction fluid.</w:t>
      </w:r>
    </w:p>
    <w:p w14:paraId="7BC3A8F8" w14:textId="77777777" w:rsidR="00E57E57" w:rsidRPr="00467123" w:rsidRDefault="00E57E57" w:rsidP="000B08A6">
      <w:pPr>
        <w:spacing w:before="180"/>
        <w:ind w:left="709" w:hanging="709"/>
        <w:rPr>
          <w:rFonts w:cs="Arial"/>
          <w:color w:val="000000"/>
          <w:lang w:eastAsia="en-NZ"/>
        </w:rPr>
      </w:pPr>
      <w:r w:rsidRPr="00467123">
        <w:rPr>
          <w:rFonts w:cs="Arial"/>
          <w:color w:val="000000"/>
          <w:lang w:eastAsia="en-NZ"/>
        </w:rPr>
        <w:t>7.2.5</w:t>
      </w:r>
      <w:r w:rsidRPr="00467123">
        <w:rPr>
          <w:rFonts w:cs="Arial"/>
          <w:color w:val="000000"/>
          <w:lang w:eastAsia="en-NZ"/>
        </w:rPr>
        <w:tab/>
        <w:t>Systems are in place to electronically and/or manually track and retrieve clinical records when they are removed from the main record management area, ensuring records are readily accessible.</w:t>
      </w:r>
    </w:p>
    <w:p w14:paraId="1C363BE4" w14:textId="77777777" w:rsidR="00E57E57" w:rsidRPr="00467123" w:rsidRDefault="00E57E57" w:rsidP="000B08A6">
      <w:pPr>
        <w:spacing w:before="180"/>
        <w:ind w:left="709" w:hanging="709"/>
        <w:rPr>
          <w:rFonts w:cs="Arial"/>
          <w:color w:val="000000"/>
          <w:lang w:eastAsia="en-NZ"/>
        </w:rPr>
      </w:pPr>
      <w:r w:rsidRPr="00467123">
        <w:rPr>
          <w:rFonts w:cs="Arial"/>
          <w:color w:val="000000"/>
          <w:lang w:eastAsia="en-NZ"/>
        </w:rPr>
        <w:t>7.2.6</w:t>
      </w:r>
      <w:r w:rsidRPr="00467123">
        <w:rPr>
          <w:rFonts w:cs="Arial"/>
          <w:color w:val="000000"/>
          <w:lang w:eastAsia="en-NZ"/>
        </w:rPr>
        <w:tab/>
        <w:t>Failsafe processes are in place to ensure all screening processes and episodes are completed and have been managed appropriately.</w:t>
      </w:r>
    </w:p>
    <w:p w14:paraId="67A45A57" w14:textId="3CB158D0" w:rsidR="00E57E57" w:rsidRPr="00467123" w:rsidRDefault="00E57E57" w:rsidP="000B08A6">
      <w:pPr>
        <w:spacing w:before="180"/>
        <w:ind w:left="709" w:hanging="709"/>
        <w:rPr>
          <w:rFonts w:cs="Arial"/>
          <w:color w:val="000000"/>
          <w:lang w:eastAsia="en-NZ"/>
        </w:rPr>
      </w:pPr>
      <w:r w:rsidRPr="00467123">
        <w:rPr>
          <w:rFonts w:cs="Arial"/>
          <w:color w:val="000000"/>
          <w:lang w:eastAsia="en-NZ"/>
        </w:rPr>
        <w:t>7.2.7</w:t>
      </w:r>
      <w:r w:rsidRPr="00467123">
        <w:rPr>
          <w:rFonts w:cs="Arial"/>
          <w:color w:val="000000"/>
          <w:lang w:eastAsia="en-NZ"/>
        </w:rPr>
        <w:tab/>
        <w:t xml:space="preserve">A documented process is implemented to ensure that clinical records are </w:t>
      </w:r>
      <w:r w:rsidR="00412D67" w:rsidRPr="00467123">
        <w:rPr>
          <w:rFonts w:cs="Arial"/>
          <w:color w:val="000000"/>
          <w:lang w:eastAsia="en-NZ"/>
        </w:rPr>
        <w:t>complete,</w:t>
      </w:r>
      <w:r w:rsidRPr="00467123">
        <w:rPr>
          <w:rFonts w:cs="Arial"/>
          <w:color w:val="000000"/>
          <w:lang w:eastAsia="en-NZ"/>
        </w:rPr>
        <w:t xml:space="preserve"> and all appropriate actions have been taken prior to ﬁling or archiving.</w:t>
      </w:r>
    </w:p>
    <w:p w14:paraId="272AA482" w14:textId="77777777" w:rsidR="00E57E57" w:rsidRPr="00467123" w:rsidRDefault="00E57E57" w:rsidP="000B08A6">
      <w:pPr>
        <w:spacing w:before="180"/>
        <w:ind w:left="709" w:hanging="709"/>
        <w:rPr>
          <w:rFonts w:cs="Arial"/>
          <w:color w:val="000000"/>
          <w:lang w:eastAsia="en-NZ"/>
        </w:rPr>
      </w:pPr>
      <w:r w:rsidRPr="00467123">
        <w:rPr>
          <w:rFonts w:cs="Arial"/>
          <w:color w:val="000000"/>
          <w:lang w:eastAsia="en-NZ"/>
        </w:rPr>
        <w:t>7.2.8</w:t>
      </w:r>
      <w:r w:rsidRPr="00467123">
        <w:rPr>
          <w:rFonts w:cs="Arial"/>
          <w:color w:val="000000"/>
          <w:lang w:eastAsia="en-NZ"/>
        </w:rPr>
        <w:tab/>
        <w:t>The provider ensures clinical records of women screened during the previous month are audited at each screening and assessment site and:</w:t>
      </w:r>
    </w:p>
    <w:p w14:paraId="29F5CE18" w14:textId="77777777" w:rsidR="00E57E57" w:rsidRPr="00467123" w:rsidRDefault="00E57E57" w:rsidP="000B08A6">
      <w:pPr>
        <w:pStyle w:val="Bullet"/>
        <w:tabs>
          <w:tab w:val="clear" w:pos="284"/>
          <w:tab w:val="num" w:pos="993"/>
        </w:tabs>
        <w:ind w:left="993"/>
        <w:rPr>
          <w:lang w:eastAsia="en-NZ"/>
        </w:rPr>
      </w:pPr>
      <w:r w:rsidRPr="00467123">
        <w:rPr>
          <w:lang w:eastAsia="en-NZ"/>
        </w:rPr>
        <w:t>all standards are met</w:t>
      </w:r>
    </w:p>
    <w:p w14:paraId="55F03167" w14:textId="77777777" w:rsidR="00E57E57" w:rsidRPr="00467123" w:rsidRDefault="00E57E57" w:rsidP="000B08A6">
      <w:pPr>
        <w:pStyle w:val="Bullet"/>
        <w:ind w:left="993"/>
        <w:rPr>
          <w:lang w:eastAsia="en-NZ"/>
        </w:rPr>
      </w:pPr>
      <w:r w:rsidRPr="00467123">
        <w:rPr>
          <w:lang w:eastAsia="en-NZ"/>
        </w:rPr>
        <w:t>variances/trends in record keeping are responded to</w:t>
      </w:r>
    </w:p>
    <w:p w14:paraId="7AA42F94" w14:textId="77777777" w:rsidR="00E57E57" w:rsidRPr="00467123" w:rsidRDefault="00E57E57" w:rsidP="000B08A6">
      <w:pPr>
        <w:pStyle w:val="Bullet"/>
        <w:ind w:left="993"/>
        <w:rPr>
          <w:lang w:eastAsia="en-NZ"/>
        </w:rPr>
      </w:pPr>
      <w:r w:rsidRPr="00467123">
        <w:rPr>
          <w:lang w:eastAsia="en-NZ"/>
        </w:rPr>
        <w:t>records are objective and factual.</w:t>
      </w:r>
    </w:p>
    <w:p w14:paraId="07C247F1" w14:textId="368E869D" w:rsidR="00E57E57" w:rsidRPr="00467123" w:rsidRDefault="00E57E57" w:rsidP="00E57E57">
      <w:pPr>
        <w:spacing w:before="120" w:line="240" w:lineRule="auto"/>
        <w:ind w:left="720"/>
        <w:jc w:val="both"/>
        <w:rPr>
          <w:lang w:eastAsia="en-NZ"/>
        </w:rPr>
      </w:pPr>
      <w:r w:rsidRPr="00467123">
        <w:rPr>
          <w:rFonts w:cs="Arial"/>
          <w:color w:val="000000"/>
          <w:lang w:eastAsia="en-NZ"/>
        </w:rPr>
        <w:t xml:space="preserve">(Refer to Appendix </w:t>
      </w:r>
      <w:r w:rsidR="00A011CB">
        <w:rPr>
          <w:rFonts w:cs="Arial"/>
          <w:color w:val="000000"/>
          <w:lang w:eastAsia="en-NZ"/>
        </w:rPr>
        <w:t>19</w:t>
      </w:r>
      <w:r w:rsidRPr="00467123">
        <w:rPr>
          <w:rFonts w:cs="Arial"/>
          <w:color w:val="000000"/>
          <w:lang w:eastAsia="en-NZ"/>
        </w:rPr>
        <w:t>: Monthly Records Audit.)</w:t>
      </w:r>
    </w:p>
    <w:p w14:paraId="434E8FBD" w14:textId="77777777" w:rsidR="00E57E57" w:rsidRPr="00467123" w:rsidRDefault="00E57E57" w:rsidP="00D41118">
      <w:pPr>
        <w:rPr>
          <w:lang w:eastAsia="en-NZ"/>
        </w:rPr>
      </w:pPr>
    </w:p>
    <w:p w14:paraId="37ED1F6D" w14:textId="77777777" w:rsidR="00E57E57" w:rsidRPr="00467123" w:rsidRDefault="00D41118" w:rsidP="00D41118">
      <w:pPr>
        <w:pStyle w:val="Heading2"/>
        <w:spacing w:before="0"/>
        <w:rPr>
          <w:lang w:eastAsia="en-NZ"/>
        </w:rPr>
      </w:pPr>
      <w:bookmarkStart w:id="102" w:name="_Toc374980562"/>
      <w:r w:rsidRPr="00467123">
        <w:br w:type="page"/>
      </w:r>
      <w:bookmarkStart w:id="103" w:name="_Toc127520309"/>
      <w:r w:rsidR="00E57E57" w:rsidRPr="00467123">
        <w:t>Criterion 7.3</w:t>
      </w:r>
      <w:r w:rsidRPr="00467123">
        <w:t xml:space="preserve">: </w:t>
      </w:r>
      <w:r w:rsidR="00E57E57" w:rsidRPr="00467123">
        <w:t>The provider ensures that digital images are well managed</w:t>
      </w:r>
      <w:bookmarkEnd w:id="102"/>
      <w:bookmarkEnd w:id="103"/>
    </w:p>
    <w:p w14:paraId="1EDB634E" w14:textId="77777777" w:rsidR="00E57E57" w:rsidRPr="00467123" w:rsidRDefault="00E57E57" w:rsidP="00D41118">
      <w:pPr>
        <w:pStyle w:val="Heading3"/>
      </w:pPr>
      <w:r w:rsidRPr="00467123">
        <w:t>Elements</w:t>
      </w:r>
    </w:p>
    <w:p w14:paraId="617D5E7B" w14:textId="77777777" w:rsidR="00E57E57" w:rsidRPr="00467123" w:rsidRDefault="00E57E57" w:rsidP="008C1CE9">
      <w:pPr>
        <w:spacing w:before="180"/>
        <w:ind w:left="709" w:hanging="709"/>
        <w:rPr>
          <w:lang w:eastAsia="en-NZ"/>
        </w:rPr>
      </w:pPr>
      <w:r w:rsidRPr="00467123">
        <w:rPr>
          <w:lang w:eastAsia="en-NZ"/>
        </w:rPr>
        <w:t>7.3.1</w:t>
      </w:r>
      <w:r w:rsidRPr="00467123">
        <w:rPr>
          <w:lang w:eastAsia="en-NZ"/>
        </w:rPr>
        <w:tab/>
        <w:t xml:space="preserve">Where images are transferred between services other than through Central PACS, the RANZCR </w:t>
      </w:r>
      <w:r w:rsidRPr="00467123">
        <w:rPr>
          <w:i/>
          <w:lang w:eastAsia="en-NZ"/>
        </w:rPr>
        <w:t xml:space="preserve">Position on Teleradiology </w:t>
      </w:r>
      <w:r w:rsidRPr="00467123">
        <w:rPr>
          <w:lang w:eastAsia="en-NZ"/>
        </w:rPr>
        <w:t>(</w:t>
      </w:r>
      <w:r w:rsidRPr="00467123">
        <w:t>Royal Australian and New Zealand College of Radiologists 2001)</w:t>
      </w:r>
      <w:r w:rsidRPr="00467123">
        <w:rPr>
          <w:rStyle w:val="FootnoteReference"/>
          <w:rFonts w:cs="Arial"/>
          <w:color w:val="000000"/>
          <w:lang w:eastAsia="en-NZ"/>
        </w:rPr>
        <w:t xml:space="preserve"> </w:t>
      </w:r>
      <w:r w:rsidRPr="00467123">
        <w:rPr>
          <w:lang w:eastAsia="en-NZ"/>
        </w:rPr>
        <w:t>must be followed.</w:t>
      </w:r>
    </w:p>
    <w:p w14:paraId="219E88E6" w14:textId="77777777" w:rsidR="00E57E57" w:rsidRPr="00467123" w:rsidRDefault="00E57E57" w:rsidP="008C1CE9">
      <w:pPr>
        <w:spacing w:before="180"/>
        <w:ind w:left="709" w:hanging="709"/>
        <w:rPr>
          <w:lang w:eastAsia="en-NZ"/>
        </w:rPr>
      </w:pPr>
      <w:r w:rsidRPr="00467123">
        <w:rPr>
          <w:lang w:eastAsia="en-NZ"/>
        </w:rPr>
        <w:t>7.3.2</w:t>
      </w:r>
      <w:r w:rsidRPr="00467123">
        <w:rPr>
          <w:lang w:eastAsia="en-NZ"/>
        </w:rPr>
        <w:tab/>
        <w:t>A failsafe protocol is in place to ensure timely retrieval of any image that is lost after acquisition.</w:t>
      </w:r>
    </w:p>
    <w:p w14:paraId="59F6AED4" w14:textId="77777777" w:rsidR="00C633B6" w:rsidRPr="00467123" w:rsidRDefault="00E57E57" w:rsidP="008C1CE9">
      <w:pPr>
        <w:spacing w:before="180"/>
        <w:ind w:left="709" w:hanging="709"/>
        <w:rPr>
          <w:lang w:eastAsia="en-NZ"/>
        </w:rPr>
      </w:pPr>
      <w:r w:rsidRPr="00467123">
        <w:rPr>
          <w:lang w:eastAsia="en-NZ"/>
        </w:rPr>
        <w:t>7.3.3</w:t>
      </w:r>
      <w:r w:rsidRPr="00467123">
        <w:rPr>
          <w:lang w:eastAsia="en-NZ"/>
        </w:rPr>
        <w:tab/>
        <w:t>Regular data integrity reports are run and checked by the PACS administrator. Systemic errors are identified, and corrective actions are promptly taken.</w:t>
      </w:r>
    </w:p>
    <w:p w14:paraId="679DDB99" w14:textId="77777777" w:rsidR="00C633B6" w:rsidRPr="00467123" w:rsidRDefault="00E57E57" w:rsidP="008C1CE9">
      <w:pPr>
        <w:spacing w:before="180"/>
        <w:ind w:left="709" w:hanging="709"/>
        <w:rPr>
          <w:lang w:eastAsia="en-NZ"/>
        </w:rPr>
      </w:pPr>
      <w:r w:rsidRPr="00467123">
        <w:rPr>
          <w:lang w:eastAsia="en-NZ"/>
        </w:rPr>
        <w:t>7.3.4</w:t>
      </w:r>
      <w:r w:rsidRPr="00467123">
        <w:rPr>
          <w:lang w:eastAsia="en-NZ"/>
        </w:rPr>
        <w:tab/>
        <w:t>Redundancy and back-up systems to protect the integrity of the transfer and storage of the information are implemented.</w:t>
      </w:r>
    </w:p>
    <w:p w14:paraId="2DFE5B98" w14:textId="77777777" w:rsidR="00C633B6" w:rsidRPr="00467123" w:rsidRDefault="00E57E57" w:rsidP="008C1CE9">
      <w:pPr>
        <w:spacing w:before="180"/>
        <w:ind w:left="709" w:hanging="709"/>
        <w:rPr>
          <w:lang w:eastAsia="en-NZ"/>
        </w:rPr>
      </w:pPr>
      <w:r w:rsidRPr="00467123">
        <w:rPr>
          <w:lang w:eastAsia="en-NZ"/>
        </w:rPr>
        <w:t>7.3.5</w:t>
      </w:r>
      <w:r w:rsidRPr="00467123">
        <w:rPr>
          <w:lang w:eastAsia="en-NZ"/>
        </w:rPr>
        <w:tab/>
        <w:t>Lossless image compression may be used for primary archive and for intermediary steps such as transfer over networks.</w:t>
      </w:r>
    </w:p>
    <w:p w14:paraId="120C95FC" w14:textId="77777777" w:rsidR="00D41118" w:rsidRPr="00467123" w:rsidRDefault="00E57E57" w:rsidP="008C1CE9">
      <w:pPr>
        <w:spacing w:before="180"/>
        <w:ind w:left="709" w:hanging="709"/>
        <w:rPr>
          <w:lang w:eastAsia="en-NZ"/>
        </w:rPr>
      </w:pPr>
      <w:r w:rsidRPr="00467123">
        <w:rPr>
          <w:lang w:eastAsia="en-NZ"/>
        </w:rPr>
        <w:t>7.3.6</w:t>
      </w:r>
      <w:r w:rsidRPr="00467123">
        <w:rPr>
          <w:lang w:eastAsia="en-NZ"/>
        </w:rPr>
        <w:tab/>
        <w:t xml:space="preserve">BSA digital mammography images may not be compressed using </w:t>
      </w:r>
      <w:r w:rsidRPr="00F72617">
        <w:rPr>
          <w:lang w:eastAsia="en-NZ"/>
        </w:rPr>
        <w:t>lossy image</w:t>
      </w:r>
      <w:r w:rsidRPr="00467123">
        <w:rPr>
          <w:lang w:eastAsia="en-NZ"/>
        </w:rPr>
        <w:t xml:space="preserve"> compression techniques.</w:t>
      </w:r>
    </w:p>
    <w:p w14:paraId="07E2AE21" w14:textId="77777777" w:rsidR="00D41118" w:rsidRPr="00467123" w:rsidRDefault="00D41118" w:rsidP="00E57E57">
      <w:pPr>
        <w:spacing w:line="240" w:lineRule="auto"/>
        <w:ind w:left="720" w:hanging="720"/>
        <w:jc w:val="both"/>
        <w:rPr>
          <w:rFonts w:cs="Arial"/>
          <w:color w:val="000000"/>
          <w:lang w:eastAsia="en-NZ"/>
        </w:rPr>
      </w:pPr>
    </w:p>
    <w:p w14:paraId="1E3EE9B4" w14:textId="77777777" w:rsidR="00E57E57" w:rsidRPr="00467123" w:rsidRDefault="00D41118" w:rsidP="00D41118">
      <w:pPr>
        <w:pStyle w:val="Heading2"/>
        <w:spacing w:before="0"/>
        <w:rPr>
          <w:rFonts w:cs="Arial"/>
          <w:color w:val="000000"/>
          <w:lang w:eastAsia="en-NZ"/>
        </w:rPr>
      </w:pPr>
      <w:bookmarkStart w:id="104" w:name="_Toc374980563"/>
      <w:r w:rsidRPr="00467123">
        <w:br w:type="page"/>
      </w:r>
      <w:bookmarkStart w:id="105" w:name="_Toc127520310"/>
      <w:r w:rsidR="00E57E57" w:rsidRPr="00467123">
        <w:t>Criterion 7.4</w:t>
      </w:r>
      <w:r w:rsidRPr="00467123">
        <w:t xml:space="preserve">: </w:t>
      </w:r>
      <w:r w:rsidR="00E57E57" w:rsidRPr="00467123">
        <w:t>The provider ensures the accurate and timely collection of treatment information about women with breast cancer</w:t>
      </w:r>
      <w:bookmarkEnd w:id="104"/>
      <w:bookmarkEnd w:id="105"/>
    </w:p>
    <w:p w14:paraId="6E985D54" w14:textId="77777777" w:rsidR="00E57E57" w:rsidRPr="00467123" w:rsidRDefault="00E57E57" w:rsidP="00D41118">
      <w:pPr>
        <w:pStyle w:val="Heading3"/>
      </w:pPr>
      <w:r w:rsidRPr="00467123">
        <w:t>Elements</w:t>
      </w:r>
    </w:p>
    <w:p w14:paraId="66414F88" w14:textId="14CF09B5" w:rsidR="00E57E57" w:rsidRPr="00467123" w:rsidRDefault="00E57E57" w:rsidP="008C1CE9">
      <w:pPr>
        <w:spacing w:before="180"/>
        <w:ind w:left="709" w:hanging="709"/>
        <w:rPr>
          <w:lang w:eastAsia="en-NZ"/>
        </w:rPr>
      </w:pPr>
      <w:r w:rsidRPr="00467123">
        <w:rPr>
          <w:lang w:eastAsia="en-NZ"/>
        </w:rPr>
        <w:t>7.4.1</w:t>
      </w:r>
      <w:r w:rsidRPr="00467123">
        <w:rPr>
          <w:lang w:eastAsia="en-NZ"/>
        </w:rPr>
        <w:tab/>
        <w:t xml:space="preserve">≥90% of </w:t>
      </w:r>
      <w:r w:rsidR="00E72FDE">
        <w:rPr>
          <w:lang w:eastAsia="en-NZ"/>
        </w:rPr>
        <w:t>screening and surgical</w:t>
      </w:r>
      <w:r w:rsidR="00E72FDE" w:rsidRPr="00467123">
        <w:rPr>
          <w:lang w:eastAsia="en-NZ"/>
        </w:rPr>
        <w:t xml:space="preserve"> </w:t>
      </w:r>
      <w:r w:rsidRPr="00467123">
        <w:rPr>
          <w:lang w:eastAsia="en-NZ"/>
        </w:rPr>
        <w:t>data are collected and entered within six months of diagnosis.</w:t>
      </w:r>
    </w:p>
    <w:p w14:paraId="72950386" w14:textId="65B421F8" w:rsidR="00E57E57" w:rsidRPr="00467123" w:rsidRDefault="00E57E57" w:rsidP="008C1CE9">
      <w:pPr>
        <w:spacing w:before="180"/>
        <w:ind w:left="709" w:hanging="709"/>
        <w:rPr>
          <w:lang w:eastAsia="en-NZ"/>
        </w:rPr>
      </w:pPr>
      <w:r w:rsidRPr="00467123">
        <w:rPr>
          <w:lang w:eastAsia="en-NZ"/>
        </w:rPr>
        <w:t>7.4.2</w:t>
      </w:r>
      <w:r w:rsidRPr="00467123">
        <w:rPr>
          <w:lang w:eastAsia="en-NZ"/>
        </w:rPr>
        <w:tab/>
        <w:t xml:space="preserve">≥90% of </w:t>
      </w:r>
      <w:r w:rsidR="00E72FDE">
        <w:rPr>
          <w:lang w:eastAsia="en-NZ"/>
        </w:rPr>
        <w:t>oncology</w:t>
      </w:r>
      <w:r w:rsidR="00E72FDE" w:rsidRPr="00467123">
        <w:rPr>
          <w:lang w:eastAsia="en-NZ"/>
        </w:rPr>
        <w:t xml:space="preserve"> </w:t>
      </w:r>
      <w:r w:rsidRPr="00467123">
        <w:rPr>
          <w:lang w:eastAsia="en-NZ"/>
        </w:rPr>
        <w:t>data are collected, entered and audited within nine months of diagnosis.</w:t>
      </w:r>
    </w:p>
    <w:p w14:paraId="59B513D4" w14:textId="28A931D6" w:rsidR="00E57E57" w:rsidRPr="00467123" w:rsidRDefault="00E57E57" w:rsidP="008C1CE9">
      <w:pPr>
        <w:spacing w:before="180"/>
        <w:ind w:left="709" w:hanging="709"/>
        <w:rPr>
          <w:lang w:eastAsia="en-NZ"/>
        </w:rPr>
      </w:pPr>
      <w:r w:rsidRPr="00467123">
        <w:rPr>
          <w:lang w:eastAsia="en-NZ"/>
        </w:rPr>
        <w:t>7.4.3</w:t>
      </w:r>
      <w:r w:rsidRPr="00467123">
        <w:rPr>
          <w:lang w:eastAsia="en-NZ"/>
        </w:rPr>
        <w:tab/>
        <w:t xml:space="preserve">The treatment data collector is responsible for collecting and entering treatment data and maintaining a paper record for accuracy and completeness (refer to Appendix </w:t>
      </w:r>
      <w:r w:rsidR="00A011CB">
        <w:rPr>
          <w:lang w:eastAsia="en-NZ"/>
        </w:rPr>
        <w:t>20</w:t>
      </w:r>
      <w:r w:rsidRPr="00467123">
        <w:rPr>
          <w:lang w:eastAsia="en-NZ"/>
        </w:rPr>
        <w:t xml:space="preserve">: Breast </w:t>
      </w:r>
      <w:r w:rsidR="004C2399">
        <w:rPr>
          <w:lang w:eastAsia="en-NZ"/>
        </w:rPr>
        <w:t>c</w:t>
      </w:r>
      <w:r w:rsidRPr="00467123">
        <w:rPr>
          <w:lang w:eastAsia="en-NZ"/>
        </w:rPr>
        <w:t xml:space="preserve">ancer </w:t>
      </w:r>
      <w:r w:rsidR="004C2399">
        <w:rPr>
          <w:lang w:eastAsia="en-NZ"/>
        </w:rPr>
        <w:t>s</w:t>
      </w:r>
      <w:r w:rsidRPr="00467123">
        <w:rPr>
          <w:lang w:eastAsia="en-NZ"/>
        </w:rPr>
        <w:t xml:space="preserve">ynoptic </w:t>
      </w:r>
      <w:r w:rsidR="004C2399">
        <w:rPr>
          <w:lang w:eastAsia="en-NZ"/>
        </w:rPr>
        <w:t>r</w:t>
      </w:r>
      <w:r w:rsidRPr="00467123">
        <w:rPr>
          <w:lang w:eastAsia="en-NZ"/>
        </w:rPr>
        <w:t>eport)</w:t>
      </w:r>
      <w:r w:rsidR="008C1CE9" w:rsidRPr="00467123">
        <w:rPr>
          <w:lang w:eastAsia="en-NZ"/>
        </w:rPr>
        <w:t>.</w:t>
      </w:r>
    </w:p>
    <w:p w14:paraId="12C69871" w14:textId="77777777" w:rsidR="00E57E57" w:rsidRPr="00467123" w:rsidRDefault="00E57E57" w:rsidP="008C1CE9">
      <w:pPr>
        <w:spacing w:before="180"/>
        <w:ind w:left="709" w:hanging="709"/>
        <w:rPr>
          <w:lang w:eastAsia="en-NZ"/>
        </w:rPr>
      </w:pPr>
      <w:r w:rsidRPr="00467123">
        <w:rPr>
          <w:lang w:eastAsia="en-NZ"/>
        </w:rPr>
        <w:t>7.4.4</w:t>
      </w:r>
      <w:r w:rsidRPr="00467123">
        <w:rPr>
          <w:lang w:eastAsia="en-NZ"/>
        </w:rPr>
        <w:tab/>
        <w:t>All treatment data collected are checked by a clinician for clinical accuracy.</w:t>
      </w:r>
    </w:p>
    <w:p w14:paraId="67D2D428" w14:textId="77777777" w:rsidR="00E57E57" w:rsidRPr="00467123" w:rsidRDefault="00E57E57" w:rsidP="008C1CE9">
      <w:pPr>
        <w:spacing w:before="180"/>
        <w:ind w:left="709" w:hanging="709"/>
        <w:rPr>
          <w:lang w:eastAsia="en-NZ"/>
        </w:rPr>
      </w:pPr>
      <w:r w:rsidRPr="00467123">
        <w:rPr>
          <w:lang w:eastAsia="en-NZ"/>
        </w:rPr>
        <w:t>7.4.5</w:t>
      </w:r>
      <w:r w:rsidRPr="00467123">
        <w:rPr>
          <w:lang w:eastAsia="en-NZ"/>
        </w:rPr>
        <w:tab/>
        <w:t>The Data Manager is responsible for all entered treatment data being checked for data accuracy against the paper record, and for any discrepancies being forwarded to the treatment data collector for investigation.</w:t>
      </w:r>
    </w:p>
    <w:p w14:paraId="1E21E9B6" w14:textId="77777777" w:rsidR="00D41118" w:rsidRPr="00467123" w:rsidRDefault="00D41118" w:rsidP="008C1CE9">
      <w:pPr>
        <w:rPr>
          <w:lang w:eastAsia="en-NZ"/>
        </w:rPr>
      </w:pPr>
    </w:p>
    <w:p w14:paraId="160FA32B" w14:textId="77777777" w:rsidR="00E57E57" w:rsidRPr="00467123" w:rsidRDefault="00D41118" w:rsidP="00D41118">
      <w:pPr>
        <w:pStyle w:val="Heading2"/>
        <w:spacing w:before="0"/>
        <w:rPr>
          <w:rFonts w:cs="Arial"/>
          <w:color w:val="000000"/>
          <w:lang w:eastAsia="en-NZ"/>
        </w:rPr>
      </w:pPr>
      <w:bookmarkStart w:id="106" w:name="_Toc374980564"/>
      <w:r w:rsidRPr="00467123">
        <w:br w:type="page"/>
      </w:r>
      <w:bookmarkStart w:id="107" w:name="_Toc127520311"/>
      <w:r w:rsidRPr="00467123">
        <w:t>C</w:t>
      </w:r>
      <w:r w:rsidR="00E57E57" w:rsidRPr="00467123">
        <w:t>riterion 7.5</w:t>
      </w:r>
      <w:r w:rsidRPr="00467123">
        <w:t xml:space="preserve">: </w:t>
      </w:r>
      <w:r w:rsidR="00E57E57" w:rsidRPr="00467123">
        <w:t>The provider meets the requirements of appropriate legislation and relevant professional and sector standards</w:t>
      </w:r>
      <w:bookmarkEnd w:id="106"/>
      <w:bookmarkEnd w:id="107"/>
    </w:p>
    <w:p w14:paraId="70F35700" w14:textId="77777777" w:rsidR="00E57E57" w:rsidRPr="00467123" w:rsidRDefault="00E57E57" w:rsidP="00D41118">
      <w:pPr>
        <w:pStyle w:val="Heading3"/>
      </w:pPr>
      <w:r w:rsidRPr="00467123">
        <w:t>Elements</w:t>
      </w:r>
    </w:p>
    <w:p w14:paraId="425D858C" w14:textId="1B3F893C" w:rsidR="00E57E57" w:rsidRPr="00467123" w:rsidRDefault="00E57E57" w:rsidP="008C1CE9">
      <w:pPr>
        <w:spacing w:before="180"/>
        <w:ind w:left="709" w:hanging="709"/>
        <w:rPr>
          <w:lang w:eastAsia="en-NZ"/>
        </w:rPr>
      </w:pPr>
      <w:r w:rsidRPr="00467123">
        <w:rPr>
          <w:lang w:eastAsia="en-NZ"/>
        </w:rPr>
        <w:t>7.5.1</w:t>
      </w:r>
      <w:r w:rsidRPr="00467123">
        <w:rPr>
          <w:lang w:eastAsia="en-NZ"/>
        </w:rPr>
        <w:tab/>
        <w:t>Women</w:t>
      </w:r>
      <w:r w:rsidR="00C633B6" w:rsidRPr="00467123">
        <w:rPr>
          <w:lang w:eastAsia="en-NZ"/>
        </w:rPr>
        <w:t>’</w:t>
      </w:r>
      <w:r w:rsidRPr="00467123">
        <w:rPr>
          <w:lang w:eastAsia="en-NZ"/>
        </w:rPr>
        <w:t xml:space="preserve">s personal information and data are collected, stored, accessed and destroyed to a standard that complies with the </w:t>
      </w:r>
      <w:r w:rsidRPr="00970900">
        <w:rPr>
          <w:lang w:eastAsia="en-NZ"/>
        </w:rPr>
        <w:t xml:space="preserve">Health Information Privacy Code </w:t>
      </w:r>
      <w:r w:rsidR="00470E7E" w:rsidRPr="00970900">
        <w:rPr>
          <w:lang w:eastAsia="en-NZ"/>
        </w:rPr>
        <w:t>2020</w:t>
      </w:r>
      <w:r w:rsidRPr="00467123">
        <w:rPr>
          <w:lang w:eastAsia="en-NZ"/>
        </w:rPr>
        <w:t xml:space="preserve"> and Public Records Act 2005.</w:t>
      </w:r>
    </w:p>
    <w:p w14:paraId="18D93117" w14:textId="77777777" w:rsidR="00C633B6" w:rsidRPr="00467123" w:rsidRDefault="00E57E57" w:rsidP="008C1CE9">
      <w:pPr>
        <w:spacing w:before="180"/>
        <w:ind w:left="709" w:hanging="709"/>
        <w:rPr>
          <w:lang w:eastAsia="en-NZ"/>
        </w:rPr>
      </w:pPr>
      <w:r w:rsidRPr="00467123">
        <w:rPr>
          <w:lang w:eastAsia="en-NZ"/>
        </w:rPr>
        <w:t>7.5.2</w:t>
      </w:r>
      <w:r w:rsidRPr="00467123">
        <w:rPr>
          <w:lang w:eastAsia="en-NZ"/>
        </w:rPr>
        <w:tab/>
        <w:t xml:space="preserve">Timeframes for retention of information, including previous films, are known and met, and subsequently meet the relevant guidelines (National Screening Unit 2012; Archives </w:t>
      </w:r>
      <w:r w:rsidR="008C1CE9" w:rsidRPr="00467123">
        <w:rPr>
          <w:lang w:eastAsia="en-NZ"/>
        </w:rPr>
        <w:t>N</w:t>
      </w:r>
      <w:r w:rsidRPr="00467123">
        <w:rPr>
          <w:lang w:eastAsia="en-NZ"/>
        </w:rPr>
        <w:t>ew Zealand 2013).</w:t>
      </w:r>
    </w:p>
    <w:p w14:paraId="5F3D020A" w14:textId="77777777" w:rsidR="00C633B6" w:rsidRPr="00467123" w:rsidRDefault="00E57E57" w:rsidP="008C1CE9">
      <w:pPr>
        <w:spacing w:before="180"/>
        <w:ind w:left="709" w:hanging="709"/>
        <w:rPr>
          <w:lang w:eastAsia="en-NZ"/>
        </w:rPr>
      </w:pPr>
      <w:r w:rsidRPr="00467123">
        <w:rPr>
          <w:lang w:eastAsia="en-NZ"/>
        </w:rPr>
        <w:t>7.5.3</w:t>
      </w:r>
      <w:r w:rsidRPr="00467123">
        <w:rPr>
          <w:lang w:eastAsia="en-NZ"/>
        </w:rPr>
        <w:tab/>
        <w:t>Timeframes for the retention of pathology (histology and cytology) slides are known and meet the relevant guidelines (</w:t>
      </w:r>
      <w:r w:rsidRPr="00467123">
        <w:t>National Pathology Accreditation Advisory Council 2009)</w:t>
      </w:r>
      <w:r w:rsidRPr="00467123">
        <w:rPr>
          <w:lang w:eastAsia="en-NZ"/>
        </w:rPr>
        <w:t>.</w:t>
      </w:r>
    </w:p>
    <w:p w14:paraId="42842CCC" w14:textId="77777777" w:rsidR="00E57E57" w:rsidRPr="00467123" w:rsidRDefault="00E57E57" w:rsidP="008C1CE9">
      <w:pPr>
        <w:spacing w:before="180"/>
        <w:ind w:left="709" w:hanging="709"/>
        <w:rPr>
          <w:lang w:eastAsia="en-NZ"/>
        </w:rPr>
      </w:pPr>
      <w:r w:rsidRPr="00467123">
        <w:rPr>
          <w:lang w:eastAsia="en-NZ"/>
        </w:rPr>
        <w:t>7.5.4</w:t>
      </w:r>
      <w:r w:rsidRPr="00467123">
        <w:rPr>
          <w:lang w:eastAsia="en-NZ"/>
        </w:rPr>
        <w:tab/>
        <w:t>Women</w:t>
      </w:r>
      <w:r w:rsidR="00C633B6" w:rsidRPr="00467123">
        <w:rPr>
          <w:lang w:eastAsia="en-NZ"/>
        </w:rPr>
        <w:t>’</w:t>
      </w:r>
      <w:r w:rsidRPr="00467123">
        <w:rPr>
          <w:lang w:eastAsia="en-NZ"/>
        </w:rPr>
        <w:t xml:space="preserve">s personal information and data are managed in such a way that they meet the standards set out in the </w:t>
      </w:r>
      <w:r w:rsidRPr="00467123">
        <w:rPr>
          <w:i/>
          <w:lang w:eastAsia="en-NZ"/>
        </w:rPr>
        <w:t>Code of Practice for Information Security Management</w:t>
      </w:r>
      <w:r w:rsidRPr="00467123">
        <w:rPr>
          <w:lang w:eastAsia="en-NZ"/>
        </w:rPr>
        <w:t xml:space="preserve"> (AS/NZS ISO/IEC 27002:2006) and </w:t>
      </w:r>
      <w:r w:rsidRPr="00467123">
        <w:rPr>
          <w:i/>
          <w:lang w:eastAsia="en-NZ"/>
        </w:rPr>
        <w:t>The Health Network Code of Practice</w:t>
      </w:r>
      <w:r w:rsidRPr="00467123">
        <w:rPr>
          <w:lang w:eastAsia="en-NZ"/>
        </w:rPr>
        <w:t xml:space="preserve"> (SNZ HB 8169:2002).</w:t>
      </w:r>
    </w:p>
    <w:p w14:paraId="63B76EEA" w14:textId="77777777" w:rsidR="00D41118" w:rsidRPr="00467123" w:rsidRDefault="00D41118" w:rsidP="008C1CE9">
      <w:pPr>
        <w:rPr>
          <w:lang w:eastAsia="en-NZ"/>
        </w:rPr>
      </w:pPr>
    </w:p>
    <w:p w14:paraId="0F26FAED" w14:textId="77777777" w:rsidR="00E57E57" w:rsidRPr="00467123" w:rsidRDefault="00D41118" w:rsidP="00D41118">
      <w:pPr>
        <w:pStyle w:val="Heading2"/>
        <w:spacing w:before="0"/>
        <w:rPr>
          <w:rFonts w:cs="Arial"/>
          <w:color w:val="000000"/>
          <w:lang w:eastAsia="en-NZ"/>
        </w:rPr>
      </w:pPr>
      <w:bookmarkStart w:id="108" w:name="_Toc374980565"/>
      <w:r w:rsidRPr="00467123">
        <w:br w:type="page"/>
      </w:r>
      <w:bookmarkStart w:id="109" w:name="_Toc127520312"/>
      <w:r w:rsidR="00E57E57" w:rsidRPr="00467123">
        <w:t>Criterion 7.6</w:t>
      </w:r>
      <w:r w:rsidRPr="00467123">
        <w:t xml:space="preserve">: </w:t>
      </w:r>
      <w:r w:rsidR="00E57E57" w:rsidRPr="00467123">
        <w:t>The provider respects each woman</w:t>
      </w:r>
      <w:r w:rsidR="00C633B6" w:rsidRPr="00467123">
        <w:t>’</w:t>
      </w:r>
      <w:r w:rsidR="00E57E57" w:rsidRPr="00467123">
        <w:t>s health information</w:t>
      </w:r>
      <w:bookmarkEnd w:id="108"/>
      <w:bookmarkEnd w:id="109"/>
    </w:p>
    <w:p w14:paraId="6575097F" w14:textId="77777777" w:rsidR="00E57E57" w:rsidRPr="00467123" w:rsidRDefault="00E57E57" w:rsidP="00D41118">
      <w:pPr>
        <w:pStyle w:val="Heading3"/>
      </w:pPr>
      <w:r w:rsidRPr="00467123">
        <w:t>Elements</w:t>
      </w:r>
    </w:p>
    <w:p w14:paraId="55FA3E34" w14:textId="77777777" w:rsidR="00E57E57" w:rsidRPr="00467123" w:rsidRDefault="00E57E57" w:rsidP="008C1CE9">
      <w:pPr>
        <w:spacing w:before="180"/>
        <w:ind w:left="709" w:hanging="709"/>
        <w:rPr>
          <w:lang w:eastAsia="en-NZ"/>
        </w:rPr>
      </w:pPr>
      <w:r w:rsidRPr="00467123">
        <w:rPr>
          <w:lang w:eastAsia="en-NZ"/>
        </w:rPr>
        <w:t>7.6.1</w:t>
      </w:r>
      <w:r w:rsidRPr="00467123">
        <w:rPr>
          <w:lang w:eastAsia="en-NZ"/>
        </w:rPr>
        <w:tab/>
        <w:t>There are written protocols to ensure the privacy of each woman</w:t>
      </w:r>
      <w:r w:rsidR="00C633B6" w:rsidRPr="00467123">
        <w:rPr>
          <w:lang w:eastAsia="en-NZ"/>
        </w:rPr>
        <w:t>’</w:t>
      </w:r>
      <w:r w:rsidRPr="00467123">
        <w:rPr>
          <w:lang w:eastAsia="en-NZ"/>
        </w:rPr>
        <w:t>s clinical information.</w:t>
      </w:r>
    </w:p>
    <w:p w14:paraId="7C312E66" w14:textId="77777777" w:rsidR="00E57E57" w:rsidRPr="00467123" w:rsidRDefault="00E57E57" w:rsidP="008C1CE9">
      <w:pPr>
        <w:spacing w:before="180"/>
        <w:ind w:left="709" w:hanging="709"/>
        <w:rPr>
          <w:lang w:eastAsia="en-NZ"/>
        </w:rPr>
      </w:pPr>
      <w:r w:rsidRPr="00467123">
        <w:rPr>
          <w:lang w:eastAsia="en-NZ"/>
        </w:rPr>
        <w:t>7.6.2</w:t>
      </w:r>
      <w:r w:rsidRPr="00467123">
        <w:rPr>
          <w:lang w:eastAsia="en-NZ"/>
        </w:rPr>
        <w:tab/>
        <w:t>Access to clinical records (either in use or in storage) is limited to those with authorisation.</w:t>
      </w:r>
    </w:p>
    <w:p w14:paraId="05CDF346" w14:textId="7DE9B189" w:rsidR="00E57E57" w:rsidRPr="00467123" w:rsidRDefault="00E57E57" w:rsidP="008C1CE9">
      <w:pPr>
        <w:spacing w:before="180"/>
        <w:ind w:left="709" w:hanging="709"/>
        <w:rPr>
          <w:lang w:eastAsia="en-NZ"/>
        </w:rPr>
      </w:pPr>
      <w:r w:rsidRPr="00467123">
        <w:rPr>
          <w:lang w:eastAsia="en-NZ"/>
        </w:rPr>
        <w:t>7.6.3</w:t>
      </w:r>
      <w:r w:rsidRPr="00467123">
        <w:rPr>
          <w:lang w:eastAsia="en-NZ"/>
        </w:rPr>
        <w:tab/>
        <w:t>Data and software that are maintained by the provider will be safeguarded against tampering and made secure against illegitimate use and unintentional destruction. These access protocols demand both system and data security measures</w:t>
      </w:r>
      <w:r w:rsidR="004D6875">
        <w:rPr>
          <w:lang w:eastAsia="en-NZ"/>
        </w:rPr>
        <w:t>.</w:t>
      </w:r>
    </w:p>
    <w:p w14:paraId="48FA6D6A" w14:textId="48A0896A" w:rsidR="00E57E57" w:rsidRPr="00467123" w:rsidRDefault="00E57E57" w:rsidP="008C1CE9">
      <w:pPr>
        <w:pStyle w:val="Bullet"/>
        <w:tabs>
          <w:tab w:val="clear" w:pos="284"/>
          <w:tab w:val="num" w:pos="993"/>
        </w:tabs>
        <w:ind w:left="993"/>
      </w:pPr>
      <w:r w:rsidRPr="00467123">
        <w:t xml:space="preserve">When updating </w:t>
      </w:r>
      <w:r w:rsidR="005E5A05" w:rsidRPr="00467123">
        <w:t>records,</w:t>
      </w:r>
      <w:r w:rsidRPr="00467123">
        <w:t xml:space="preserve"> it must not be possible to alter or erase previous entries without an audit trail being maintained.</w:t>
      </w:r>
    </w:p>
    <w:p w14:paraId="4A44630F" w14:textId="77777777" w:rsidR="00E57E57" w:rsidRPr="00467123" w:rsidRDefault="00E57E57" w:rsidP="008C1CE9">
      <w:pPr>
        <w:pStyle w:val="Bullet"/>
        <w:ind w:left="993"/>
      </w:pPr>
      <w:r w:rsidRPr="00467123">
        <w:t>All information updates in the database must have an audit trail that identiﬁes the change, author and date.</w:t>
      </w:r>
    </w:p>
    <w:p w14:paraId="3C991156" w14:textId="77777777" w:rsidR="00E57E57" w:rsidRPr="00467123" w:rsidRDefault="00E57E57" w:rsidP="008C1CE9">
      <w:pPr>
        <w:pStyle w:val="Bullet"/>
        <w:ind w:left="993"/>
        <w:rPr>
          <w:rFonts w:cs="Arial"/>
          <w:color w:val="000000"/>
          <w:lang w:eastAsia="en-NZ"/>
        </w:rPr>
      </w:pPr>
      <w:r w:rsidRPr="00467123">
        <w:t>Where the record is to be used by a large number of health professionals for different</w:t>
      </w:r>
      <w:r w:rsidRPr="00467123">
        <w:rPr>
          <w:rFonts w:cs="Arial"/>
          <w:color w:val="000000"/>
          <w:lang w:eastAsia="en-NZ"/>
        </w:rPr>
        <w:t xml:space="preserve"> purposes, it must be possible to withhold certain information from general viewing.</w:t>
      </w:r>
    </w:p>
    <w:p w14:paraId="573AF6BE" w14:textId="77777777" w:rsidR="00E57E57" w:rsidRPr="00467123" w:rsidRDefault="00E57E57" w:rsidP="008C1CE9">
      <w:pPr>
        <w:spacing w:before="180"/>
        <w:ind w:left="709" w:hanging="709"/>
        <w:rPr>
          <w:rFonts w:cs="Arial"/>
          <w:color w:val="000000"/>
          <w:lang w:eastAsia="en-NZ"/>
        </w:rPr>
      </w:pPr>
      <w:r w:rsidRPr="00467123">
        <w:rPr>
          <w:rFonts w:cs="Arial"/>
          <w:color w:val="000000"/>
          <w:lang w:eastAsia="en-NZ"/>
        </w:rPr>
        <w:t>7.6.4</w:t>
      </w:r>
      <w:r w:rsidRPr="00467123">
        <w:rPr>
          <w:rFonts w:cs="Arial"/>
          <w:color w:val="000000"/>
          <w:lang w:eastAsia="en-NZ"/>
        </w:rPr>
        <w:tab/>
        <w:t>Transfer of data must be as secure as possible, and references to external data must be maintained on transmission.</w:t>
      </w:r>
    </w:p>
    <w:p w14:paraId="0C18C373" w14:textId="77777777" w:rsidR="00E57E57" w:rsidRPr="00467123" w:rsidRDefault="00E57E57" w:rsidP="008C1CE9">
      <w:pPr>
        <w:spacing w:before="180"/>
        <w:ind w:left="709" w:hanging="709"/>
        <w:rPr>
          <w:rFonts w:cs="Arial"/>
          <w:color w:val="000000"/>
          <w:lang w:eastAsia="en-NZ"/>
        </w:rPr>
      </w:pPr>
      <w:r w:rsidRPr="00467123">
        <w:rPr>
          <w:rFonts w:cs="Arial"/>
          <w:color w:val="000000"/>
          <w:lang w:eastAsia="en-NZ"/>
        </w:rPr>
        <w:t>7.6.5</w:t>
      </w:r>
      <w:r w:rsidRPr="00467123">
        <w:rPr>
          <w:rFonts w:cs="Arial"/>
          <w:color w:val="000000"/>
          <w:lang w:eastAsia="en-NZ"/>
        </w:rPr>
        <w:tab/>
        <w:t>Electronic back-up of information that is maintained by the provider is secure, protected from loss, corruption, inappropriate alteration or miscalculation.</w:t>
      </w:r>
    </w:p>
    <w:p w14:paraId="2D0EBFE3" w14:textId="77777777" w:rsidR="00E57E57" w:rsidRPr="00467123" w:rsidRDefault="00E57E57" w:rsidP="008C1CE9">
      <w:pPr>
        <w:spacing w:before="180"/>
        <w:ind w:left="709" w:hanging="709"/>
        <w:rPr>
          <w:rFonts w:cs="Arial"/>
          <w:color w:val="000000"/>
          <w:lang w:eastAsia="en-NZ"/>
        </w:rPr>
      </w:pPr>
      <w:r w:rsidRPr="00467123">
        <w:rPr>
          <w:rFonts w:cs="Arial"/>
          <w:color w:val="000000"/>
          <w:lang w:eastAsia="en-NZ"/>
        </w:rPr>
        <w:t>7.6.6</w:t>
      </w:r>
      <w:r w:rsidRPr="00467123">
        <w:rPr>
          <w:rFonts w:cs="Arial"/>
          <w:color w:val="000000"/>
          <w:lang w:eastAsia="en-NZ"/>
        </w:rPr>
        <w:tab/>
        <w:t>Retained/archived clinical records are securely maintained in a suitable order and condition.</w:t>
      </w:r>
    </w:p>
    <w:p w14:paraId="29E42848" w14:textId="77777777" w:rsidR="00E57E57" w:rsidRPr="00467123" w:rsidRDefault="00E57E57" w:rsidP="008C1CE9">
      <w:pPr>
        <w:rPr>
          <w:lang w:eastAsia="en-NZ"/>
        </w:rPr>
      </w:pPr>
    </w:p>
    <w:p w14:paraId="30EA0A34" w14:textId="77777777" w:rsidR="00E57E57" w:rsidRPr="00467123" w:rsidRDefault="00D41118" w:rsidP="00D41118">
      <w:pPr>
        <w:pStyle w:val="Heading1"/>
        <w:rPr>
          <w:lang w:eastAsia="en-NZ"/>
        </w:rPr>
      </w:pPr>
      <w:bookmarkStart w:id="110" w:name="_Toc374980566"/>
      <w:r w:rsidRPr="00467123">
        <w:rPr>
          <w:lang w:eastAsia="en-NZ"/>
        </w:rPr>
        <w:br w:type="page"/>
      </w:r>
      <w:bookmarkStart w:id="111" w:name="_Toc127520313"/>
      <w:r w:rsidR="00E57E57" w:rsidRPr="00467123">
        <w:rPr>
          <w:lang w:eastAsia="en-NZ"/>
        </w:rPr>
        <w:t>Standard 8: Professional requirements</w:t>
      </w:r>
      <w:bookmarkEnd w:id="110"/>
      <w:bookmarkEnd w:id="111"/>
    </w:p>
    <w:p w14:paraId="1D9641A3" w14:textId="77777777" w:rsidR="00E57E57" w:rsidRPr="00467123" w:rsidRDefault="00E57E57" w:rsidP="00D41118">
      <w:pPr>
        <w:rPr>
          <w:lang w:eastAsia="en-NZ"/>
        </w:rPr>
      </w:pPr>
      <w:r w:rsidRPr="00467123">
        <w:rPr>
          <w:lang w:eastAsia="en-NZ"/>
        </w:rPr>
        <w:t>The provision of a quality breast screening service requires an expert multidisciplinary team</w:t>
      </w:r>
      <w:r w:rsidR="00D41118" w:rsidRPr="00467123">
        <w:rPr>
          <w:lang w:eastAsia="en-NZ"/>
        </w:rPr>
        <w:t>.</w:t>
      </w:r>
    </w:p>
    <w:p w14:paraId="2860CE67" w14:textId="77777777" w:rsidR="00E57E57" w:rsidRPr="00467123" w:rsidRDefault="00E57E57" w:rsidP="00D41118">
      <w:pPr>
        <w:rPr>
          <w:lang w:eastAsia="en-NZ"/>
        </w:rPr>
      </w:pPr>
    </w:p>
    <w:p w14:paraId="24DB0423" w14:textId="77777777" w:rsidR="00E57E57" w:rsidRPr="00467123" w:rsidRDefault="00E57E57" w:rsidP="00D41118">
      <w:pPr>
        <w:pStyle w:val="Heading2"/>
        <w:rPr>
          <w:rFonts w:cs="Arial"/>
          <w:color w:val="000000"/>
          <w:lang w:eastAsia="en-NZ"/>
        </w:rPr>
      </w:pPr>
      <w:bookmarkStart w:id="112" w:name="_Toc374980567"/>
      <w:bookmarkStart w:id="113" w:name="_Toc127520314"/>
      <w:r w:rsidRPr="00467123">
        <w:t>Criterion 8.1</w:t>
      </w:r>
      <w:r w:rsidR="00D41118" w:rsidRPr="00467123">
        <w:t xml:space="preserve">: </w:t>
      </w:r>
      <w:r w:rsidRPr="00467123">
        <w:t>The provision of an expert multidisciplinary team requires mandatory key roles to be appointed</w:t>
      </w:r>
      <w:bookmarkEnd w:id="112"/>
      <w:bookmarkEnd w:id="113"/>
    </w:p>
    <w:p w14:paraId="013A6778" w14:textId="77777777" w:rsidR="00E57E57" w:rsidRPr="00467123" w:rsidRDefault="00E57E57" w:rsidP="00D41118">
      <w:pPr>
        <w:pStyle w:val="Heading3"/>
      </w:pPr>
      <w:r w:rsidRPr="00467123">
        <w:t>Elements</w:t>
      </w:r>
    </w:p>
    <w:p w14:paraId="38A01546" w14:textId="77777777" w:rsidR="00E57E57" w:rsidRPr="00467123" w:rsidRDefault="00E57E57" w:rsidP="001E30E5">
      <w:pPr>
        <w:spacing w:before="180"/>
        <w:ind w:left="709" w:hanging="709"/>
        <w:rPr>
          <w:lang w:eastAsia="en-NZ"/>
        </w:rPr>
      </w:pPr>
      <w:r w:rsidRPr="00467123">
        <w:rPr>
          <w:lang w:eastAsia="en-NZ"/>
        </w:rPr>
        <w:t>8.1.1</w:t>
      </w:r>
      <w:r w:rsidRPr="00467123">
        <w:rPr>
          <w:lang w:eastAsia="en-NZ"/>
        </w:rPr>
        <w:tab/>
        <w:t xml:space="preserve">The Lead Provider, subcontractors and </w:t>
      </w:r>
      <w:r w:rsidR="003C7E83">
        <w:rPr>
          <w:lang w:eastAsia="en-NZ"/>
        </w:rPr>
        <w:t>Screening</w:t>
      </w:r>
      <w:r w:rsidR="003C7E83" w:rsidRPr="00467123">
        <w:rPr>
          <w:lang w:eastAsia="en-NZ"/>
        </w:rPr>
        <w:t xml:space="preserve"> </w:t>
      </w:r>
      <w:r w:rsidR="003C7E83">
        <w:rPr>
          <w:lang w:eastAsia="en-NZ"/>
        </w:rPr>
        <w:t>Support Service Provider</w:t>
      </w:r>
      <w:r w:rsidRPr="00467123">
        <w:rPr>
          <w:lang w:eastAsia="en-NZ"/>
        </w:rPr>
        <w:t>s must maintain an up-to-date list of all personnel ﬁlling mandated BSA roles (detailed in this Standard) within their region.</w:t>
      </w:r>
    </w:p>
    <w:p w14:paraId="705CFE7C" w14:textId="77777777" w:rsidR="00E57E57" w:rsidRPr="00467123" w:rsidRDefault="00E57E57" w:rsidP="001E30E5">
      <w:pPr>
        <w:spacing w:before="180"/>
        <w:ind w:left="709" w:hanging="709"/>
        <w:rPr>
          <w:lang w:eastAsia="en-NZ"/>
        </w:rPr>
      </w:pPr>
      <w:r w:rsidRPr="00467123">
        <w:rPr>
          <w:lang w:eastAsia="en-NZ"/>
        </w:rPr>
        <w:t>8.1.2</w:t>
      </w:r>
      <w:r w:rsidRPr="00467123">
        <w:rPr>
          <w:lang w:eastAsia="en-NZ"/>
        </w:rPr>
        <w:tab/>
        <w:t>The BSA provider may choose to provide additional expertise in addition to the mandatory roles listed in this section in order to meet the speciﬁc needs of women receiving their services.</w:t>
      </w:r>
    </w:p>
    <w:p w14:paraId="3A9BE178" w14:textId="77777777" w:rsidR="00E57E57" w:rsidRPr="00467123" w:rsidRDefault="00E57E57" w:rsidP="001E30E5">
      <w:pPr>
        <w:spacing w:before="180"/>
        <w:ind w:left="709" w:hanging="709"/>
        <w:rPr>
          <w:lang w:eastAsia="en-NZ"/>
        </w:rPr>
      </w:pPr>
      <w:r w:rsidRPr="00467123">
        <w:rPr>
          <w:lang w:eastAsia="en-NZ"/>
        </w:rPr>
        <w:t>8.1.3</w:t>
      </w:r>
      <w:r w:rsidRPr="00467123">
        <w:rPr>
          <w:lang w:eastAsia="en-NZ"/>
        </w:rPr>
        <w:tab/>
        <w:t>All professional requirements listed in Standard 8 are included in job descriptions and are subject to performance appraisals.</w:t>
      </w:r>
    </w:p>
    <w:p w14:paraId="09258D57" w14:textId="094CC9F6" w:rsidR="00E57E57" w:rsidRPr="00467123" w:rsidRDefault="00E57E57" w:rsidP="001E30E5">
      <w:pPr>
        <w:spacing w:before="180"/>
        <w:ind w:left="709" w:hanging="709"/>
        <w:rPr>
          <w:lang w:eastAsia="en-NZ"/>
        </w:rPr>
      </w:pPr>
      <w:r w:rsidRPr="00467123">
        <w:rPr>
          <w:lang w:eastAsia="en-NZ"/>
        </w:rPr>
        <w:t>8.1.4</w:t>
      </w:r>
      <w:r w:rsidRPr="00467123">
        <w:rPr>
          <w:lang w:eastAsia="en-NZ"/>
        </w:rPr>
        <w:tab/>
        <w:t>The provider ensures attendance by the relevant team member at national UDG meetings as per schedule (refer to Appendix</w:t>
      </w:r>
      <w:r w:rsidR="00A011CB">
        <w:rPr>
          <w:lang w:eastAsia="en-NZ"/>
        </w:rPr>
        <w:t xml:space="preserve"> 21</w:t>
      </w:r>
      <w:r w:rsidRPr="00467123">
        <w:rPr>
          <w:lang w:eastAsia="en-NZ"/>
        </w:rPr>
        <w:t>: Schedule of Uni- and Multidisciplinary Group Meetings.)</w:t>
      </w:r>
    </w:p>
    <w:p w14:paraId="00AC06CB" w14:textId="61EC9923" w:rsidR="00E57E57" w:rsidRPr="00467123" w:rsidRDefault="00E57E57" w:rsidP="001E30E5">
      <w:pPr>
        <w:spacing w:before="180"/>
        <w:ind w:left="709" w:hanging="709"/>
        <w:rPr>
          <w:lang w:eastAsia="en-NZ"/>
        </w:rPr>
      </w:pPr>
      <w:r w:rsidRPr="00467123">
        <w:rPr>
          <w:lang w:eastAsia="en-NZ"/>
        </w:rPr>
        <w:t>8.1.5</w:t>
      </w:r>
      <w:r w:rsidRPr="00467123">
        <w:rPr>
          <w:lang w:eastAsia="en-NZ"/>
        </w:rPr>
        <w:tab/>
        <w:t xml:space="preserve">Prior to performing clinical work in the breast screening programme, all radiologists, surgeons, pathologists and medical physicists intending to practise in BSA must be accredited to ensure they meet the </w:t>
      </w:r>
      <w:r w:rsidR="00FB1C8D">
        <w:rPr>
          <w:lang w:eastAsia="en-NZ"/>
        </w:rPr>
        <w:t>p</w:t>
      </w:r>
      <w:r w:rsidRPr="00467123">
        <w:rPr>
          <w:lang w:eastAsia="en-NZ"/>
        </w:rPr>
        <w:t>rogramme</w:t>
      </w:r>
      <w:r w:rsidR="00C633B6" w:rsidRPr="00467123">
        <w:rPr>
          <w:lang w:eastAsia="en-NZ"/>
        </w:rPr>
        <w:t>’</w:t>
      </w:r>
      <w:r w:rsidRPr="00467123">
        <w:rPr>
          <w:lang w:eastAsia="en-NZ"/>
        </w:rPr>
        <w:t xml:space="preserve">s requirements (refer to Appendix </w:t>
      </w:r>
      <w:r w:rsidR="00A011CB">
        <w:rPr>
          <w:lang w:eastAsia="en-NZ"/>
        </w:rPr>
        <w:t>22</w:t>
      </w:r>
      <w:r w:rsidRPr="00467123">
        <w:rPr>
          <w:lang w:eastAsia="en-NZ"/>
        </w:rPr>
        <w:t>: Accreditation Protocols).</w:t>
      </w:r>
    </w:p>
    <w:p w14:paraId="628D5876" w14:textId="77777777" w:rsidR="00E57E57" w:rsidRPr="00467123" w:rsidRDefault="00E57E57" w:rsidP="001E30E5">
      <w:pPr>
        <w:spacing w:before="180"/>
        <w:ind w:left="709" w:hanging="709"/>
        <w:rPr>
          <w:lang w:eastAsia="en-NZ"/>
        </w:rPr>
      </w:pPr>
      <w:r w:rsidRPr="00467123">
        <w:rPr>
          <w:lang w:eastAsia="en-NZ"/>
        </w:rPr>
        <w:t>8.1.6</w:t>
      </w:r>
      <w:r w:rsidRPr="00467123">
        <w:rPr>
          <w:lang w:eastAsia="en-NZ"/>
        </w:rPr>
        <w:tab/>
        <w:t>The provider ensures there are opportunities for all staff with frontline contact with women (eg, telephone and reception staff) to be trained to:</w:t>
      </w:r>
    </w:p>
    <w:p w14:paraId="638781FB" w14:textId="77777777" w:rsidR="00C633B6" w:rsidRPr="00467123" w:rsidRDefault="00E57E57" w:rsidP="001E30E5">
      <w:pPr>
        <w:pStyle w:val="Bullet"/>
        <w:tabs>
          <w:tab w:val="clear" w:pos="284"/>
          <w:tab w:val="num" w:pos="993"/>
        </w:tabs>
        <w:ind w:left="993"/>
        <w:rPr>
          <w:lang w:eastAsia="en-NZ"/>
        </w:rPr>
      </w:pPr>
      <w:r w:rsidRPr="00467123">
        <w:rPr>
          <w:lang w:eastAsia="en-NZ"/>
        </w:rPr>
        <w:t>provide a well women-centred approach</w:t>
      </w:r>
    </w:p>
    <w:p w14:paraId="60925AB1" w14:textId="77777777" w:rsidR="00E57E57" w:rsidRPr="00467123" w:rsidRDefault="00E57E57" w:rsidP="001E30E5">
      <w:pPr>
        <w:pStyle w:val="Bullet"/>
        <w:ind w:left="993"/>
        <w:rPr>
          <w:lang w:eastAsia="en-NZ"/>
        </w:rPr>
      </w:pPr>
      <w:r w:rsidRPr="00467123">
        <w:rPr>
          <w:lang w:eastAsia="en-NZ"/>
        </w:rPr>
        <w:t>provide accurate information</w:t>
      </w:r>
    </w:p>
    <w:p w14:paraId="69AE1057" w14:textId="77777777" w:rsidR="00E57E57" w:rsidRPr="00467123" w:rsidRDefault="00E57E57" w:rsidP="001E30E5">
      <w:pPr>
        <w:pStyle w:val="Bullet"/>
        <w:ind w:left="993"/>
        <w:rPr>
          <w:lang w:eastAsia="en-NZ"/>
        </w:rPr>
      </w:pPr>
      <w:r w:rsidRPr="00467123">
        <w:rPr>
          <w:lang w:eastAsia="en-NZ"/>
        </w:rPr>
        <w:t xml:space="preserve">understand the eligibility criteria for the </w:t>
      </w:r>
      <w:r w:rsidR="00FB1C8D">
        <w:rPr>
          <w:lang w:eastAsia="en-NZ"/>
        </w:rPr>
        <w:t>p</w:t>
      </w:r>
      <w:r w:rsidR="00FB1C8D" w:rsidRPr="00467123">
        <w:rPr>
          <w:lang w:eastAsia="en-NZ"/>
        </w:rPr>
        <w:t>rogramme</w:t>
      </w:r>
    </w:p>
    <w:p w14:paraId="55B5C3DA" w14:textId="77777777" w:rsidR="00C633B6" w:rsidRPr="00467123" w:rsidRDefault="00E57E57" w:rsidP="001E30E5">
      <w:pPr>
        <w:pStyle w:val="Bullet"/>
        <w:ind w:left="993"/>
        <w:rPr>
          <w:lang w:eastAsia="en-NZ"/>
        </w:rPr>
      </w:pPr>
      <w:r w:rsidRPr="00467123">
        <w:rPr>
          <w:lang w:eastAsia="en-NZ"/>
        </w:rPr>
        <w:t>meet privacy and conﬁdentiality requirements</w:t>
      </w:r>
    </w:p>
    <w:p w14:paraId="392771C4" w14:textId="77777777" w:rsidR="00E57E57" w:rsidRPr="00467123" w:rsidRDefault="00E57E57" w:rsidP="001E30E5">
      <w:pPr>
        <w:pStyle w:val="Bullet"/>
        <w:ind w:left="993"/>
        <w:rPr>
          <w:lang w:eastAsia="en-NZ"/>
        </w:rPr>
      </w:pPr>
      <w:r w:rsidRPr="00467123">
        <w:rPr>
          <w:lang w:eastAsia="en-NZ"/>
        </w:rPr>
        <w:t>know when and where to refer each woman</w:t>
      </w:r>
    </w:p>
    <w:p w14:paraId="39443170" w14:textId="77777777" w:rsidR="00E57E57" w:rsidRPr="00467123" w:rsidRDefault="00E57E57" w:rsidP="001E30E5">
      <w:pPr>
        <w:pStyle w:val="Bullet"/>
        <w:ind w:left="993"/>
        <w:rPr>
          <w:lang w:eastAsia="en-NZ"/>
        </w:rPr>
      </w:pPr>
      <w:r w:rsidRPr="00467123">
        <w:rPr>
          <w:lang w:eastAsia="en-NZ"/>
        </w:rPr>
        <w:t>provide and maintain appropriate communication and listening skills</w:t>
      </w:r>
    </w:p>
    <w:p w14:paraId="0829693C" w14:textId="77777777" w:rsidR="00C633B6" w:rsidRPr="00467123" w:rsidRDefault="00E57E57" w:rsidP="001E30E5">
      <w:pPr>
        <w:pStyle w:val="Bullet"/>
        <w:ind w:left="993"/>
        <w:rPr>
          <w:lang w:eastAsia="en-NZ"/>
        </w:rPr>
      </w:pPr>
      <w:r w:rsidRPr="00467123">
        <w:rPr>
          <w:lang w:eastAsia="en-NZ"/>
        </w:rPr>
        <w:t>respond effectively to difﬁcult situations</w:t>
      </w:r>
    </w:p>
    <w:p w14:paraId="37B6EA94" w14:textId="77777777" w:rsidR="00E57E57" w:rsidRPr="00467123" w:rsidRDefault="00E57E57" w:rsidP="001E30E5">
      <w:pPr>
        <w:pStyle w:val="Bullet"/>
        <w:ind w:left="993"/>
        <w:rPr>
          <w:lang w:eastAsia="en-NZ"/>
        </w:rPr>
      </w:pPr>
      <w:r w:rsidRPr="00467123">
        <w:rPr>
          <w:lang w:eastAsia="en-NZ"/>
        </w:rPr>
        <w:t>address, at the earliest opportunity, unsatisfactory experiences reported by women</w:t>
      </w:r>
    </w:p>
    <w:p w14:paraId="7F520A0D" w14:textId="77777777" w:rsidR="00E57E57" w:rsidRPr="00467123" w:rsidRDefault="00E57E57" w:rsidP="001E30E5">
      <w:pPr>
        <w:pStyle w:val="Bullet"/>
        <w:ind w:left="993"/>
        <w:rPr>
          <w:lang w:eastAsia="en-NZ"/>
        </w:rPr>
      </w:pPr>
      <w:r w:rsidRPr="00467123">
        <w:rPr>
          <w:lang w:eastAsia="en-NZ"/>
        </w:rPr>
        <w:t>recognise their own knowledge limitations.</w:t>
      </w:r>
    </w:p>
    <w:p w14:paraId="09589035" w14:textId="77777777" w:rsidR="00E57E57" w:rsidRPr="00467123" w:rsidRDefault="00E57E57" w:rsidP="001E30E5">
      <w:pPr>
        <w:rPr>
          <w:lang w:eastAsia="en-NZ"/>
        </w:rPr>
      </w:pPr>
    </w:p>
    <w:p w14:paraId="25A101EB" w14:textId="77777777" w:rsidR="00E57E57" w:rsidRPr="00467123" w:rsidRDefault="00D41118" w:rsidP="00D41118">
      <w:pPr>
        <w:pStyle w:val="Heading2"/>
        <w:spacing w:before="0"/>
        <w:rPr>
          <w:rFonts w:cs="Arial"/>
          <w:color w:val="000000"/>
          <w:lang w:eastAsia="en-NZ"/>
        </w:rPr>
      </w:pPr>
      <w:bookmarkStart w:id="114" w:name="_Toc374980568"/>
      <w:r w:rsidRPr="00467123">
        <w:br w:type="page"/>
      </w:r>
      <w:bookmarkStart w:id="115" w:name="_Toc127520315"/>
      <w:r w:rsidR="00E57E57" w:rsidRPr="00467123">
        <w:t>Criterion 8.2</w:t>
      </w:r>
      <w:r w:rsidRPr="00467123">
        <w:t xml:space="preserve">: </w:t>
      </w:r>
      <w:r w:rsidR="00E57E57" w:rsidRPr="00467123">
        <w:t xml:space="preserve">Each provider has a designated </w:t>
      </w:r>
      <w:r w:rsidR="00E57E57" w:rsidRPr="00467123">
        <w:rPr>
          <w:lang w:eastAsia="en-NZ"/>
        </w:rPr>
        <w:t xml:space="preserve">Clinical </w:t>
      </w:r>
      <w:r w:rsidR="00E57E57" w:rsidRPr="00467123">
        <w:t>Director</w:t>
      </w:r>
      <w:bookmarkEnd w:id="114"/>
      <w:bookmarkEnd w:id="115"/>
    </w:p>
    <w:p w14:paraId="2CD364D8" w14:textId="77777777" w:rsidR="00E57E57" w:rsidRPr="00467123" w:rsidRDefault="00E57E57" w:rsidP="00D41118">
      <w:pPr>
        <w:pStyle w:val="Heading3"/>
      </w:pPr>
      <w:r w:rsidRPr="00467123">
        <w:t>Elements</w:t>
      </w:r>
    </w:p>
    <w:p w14:paraId="44D08F74" w14:textId="77777777" w:rsidR="00E57E57" w:rsidRPr="00467123" w:rsidRDefault="00E57E57" w:rsidP="001E30E5">
      <w:pPr>
        <w:spacing w:before="180"/>
        <w:ind w:left="709" w:hanging="709"/>
        <w:rPr>
          <w:lang w:eastAsia="en-NZ"/>
        </w:rPr>
      </w:pPr>
      <w:r w:rsidRPr="00467123">
        <w:rPr>
          <w:lang w:eastAsia="en-NZ"/>
        </w:rPr>
        <w:t>8.2.1</w:t>
      </w:r>
      <w:r w:rsidRPr="00467123">
        <w:rPr>
          <w:lang w:eastAsia="en-NZ"/>
        </w:rPr>
        <w:tab/>
        <w:t>The Clinical Director is ultimately responsible for the overall clinical performance of the BSA programme in the detection and diagnosis of breast cancer in the geographical area deﬁned by the Lead Provider contract, including any and all subcontractors. In undertaking their respective roles, the Clinical Director and Lead Provider manager are responsible for implementing the operation of BSA within their lead provider region.</w:t>
      </w:r>
    </w:p>
    <w:p w14:paraId="101C3EF1" w14:textId="77777777" w:rsidR="00C633B6" w:rsidRPr="00467123" w:rsidRDefault="00E57E57" w:rsidP="001E30E5">
      <w:pPr>
        <w:spacing w:before="180"/>
        <w:ind w:left="709" w:hanging="709"/>
        <w:rPr>
          <w:lang w:eastAsia="en-NZ"/>
        </w:rPr>
      </w:pPr>
      <w:r w:rsidRPr="00467123">
        <w:rPr>
          <w:lang w:eastAsia="en-NZ"/>
        </w:rPr>
        <w:t>8.2.2</w:t>
      </w:r>
      <w:r w:rsidRPr="00467123">
        <w:rPr>
          <w:lang w:eastAsia="en-NZ"/>
        </w:rPr>
        <w:tab/>
        <w:t xml:space="preserve">The Clinical Director is medically qualiﬁed, registered to practise in New Zealand, holds relevant vocational registration, and is active professionally within the </w:t>
      </w:r>
      <w:r w:rsidR="00FB1C8D">
        <w:rPr>
          <w:lang w:eastAsia="en-NZ"/>
        </w:rPr>
        <w:t>p</w:t>
      </w:r>
      <w:r w:rsidR="00FB1C8D" w:rsidRPr="00467123">
        <w:rPr>
          <w:lang w:eastAsia="en-NZ"/>
        </w:rPr>
        <w:t>rogramme</w:t>
      </w:r>
      <w:r w:rsidRPr="00467123">
        <w:rPr>
          <w:lang w:eastAsia="en-NZ"/>
        </w:rPr>
        <w:t>.</w:t>
      </w:r>
    </w:p>
    <w:p w14:paraId="26A76950" w14:textId="77777777" w:rsidR="00C633B6" w:rsidRPr="00467123" w:rsidRDefault="00E57E57" w:rsidP="001E30E5">
      <w:pPr>
        <w:spacing w:before="180"/>
        <w:ind w:left="709" w:hanging="709"/>
        <w:rPr>
          <w:lang w:eastAsia="en-NZ"/>
        </w:rPr>
      </w:pPr>
      <w:r w:rsidRPr="00467123">
        <w:rPr>
          <w:lang w:eastAsia="en-NZ"/>
        </w:rPr>
        <w:t>8.2.3</w:t>
      </w:r>
      <w:r w:rsidRPr="00467123">
        <w:rPr>
          <w:lang w:eastAsia="en-NZ"/>
        </w:rPr>
        <w:tab/>
        <w:t>Mammographic screening for breast cancer is a radiological procedure and it is appropriate for the Clinical Director of a BSA Lead Provider to be a radiologist.</w:t>
      </w:r>
    </w:p>
    <w:p w14:paraId="7F7FD9A8" w14:textId="77777777" w:rsidR="00E57E57" w:rsidRPr="00467123" w:rsidRDefault="00E57E57" w:rsidP="001E30E5">
      <w:pPr>
        <w:spacing w:before="180"/>
        <w:ind w:left="709" w:hanging="709"/>
        <w:rPr>
          <w:lang w:eastAsia="en-NZ"/>
        </w:rPr>
      </w:pPr>
      <w:r w:rsidRPr="00467123">
        <w:rPr>
          <w:lang w:eastAsia="en-NZ"/>
        </w:rPr>
        <w:t>8.2.4</w:t>
      </w:r>
      <w:r w:rsidRPr="00467123">
        <w:rPr>
          <w:lang w:eastAsia="en-NZ"/>
        </w:rPr>
        <w:tab/>
        <w:t>The Clinical Director may also undertake the role of the Lead Radiologist.</w:t>
      </w:r>
    </w:p>
    <w:p w14:paraId="66CDF9B1" w14:textId="77777777" w:rsidR="00E57E57" w:rsidRPr="00467123" w:rsidRDefault="00E57E57" w:rsidP="001E30E5">
      <w:pPr>
        <w:spacing w:before="180"/>
        <w:ind w:left="709" w:hanging="709"/>
        <w:rPr>
          <w:lang w:eastAsia="en-NZ"/>
        </w:rPr>
      </w:pPr>
      <w:r w:rsidRPr="00467123">
        <w:rPr>
          <w:lang w:eastAsia="en-NZ"/>
        </w:rPr>
        <w:t>8.2.5</w:t>
      </w:r>
      <w:r w:rsidRPr="00467123">
        <w:rPr>
          <w:lang w:eastAsia="en-NZ"/>
        </w:rPr>
        <w:tab/>
        <w:t>Responsibilities of the Clinical Director include:</w:t>
      </w:r>
    </w:p>
    <w:p w14:paraId="06F0D84A" w14:textId="7D0189B6" w:rsidR="00E57E57" w:rsidRPr="00467123" w:rsidRDefault="00E57E57" w:rsidP="001E30E5">
      <w:pPr>
        <w:pStyle w:val="Bullet"/>
        <w:tabs>
          <w:tab w:val="clear" w:pos="284"/>
          <w:tab w:val="num" w:pos="993"/>
        </w:tabs>
        <w:ind w:left="993"/>
        <w:rPr>
          <w:lang w:eastAsia="en-NZ"/>
        </w:rPr>
      </w:pPr>
      <w:r w:rsidRPr="00467123">
        <w:rPr>
          <w:lang w:eastAsia="en-NZ"/>
        </w:rPr>
        <w:t xml:space="preserve">the implementation of a </w:t>
      </w:r>
      <w:r w:rsidR="005E5A05" w:rsidRPr="00467123">
        <w:rPr>
          <w:lang w:eastAsia="en-NZ"/>
        </w:rPr>
        <w:t>high-quality</w:t>
      </w:r>
      <w:r w:rsidRPr="00467123">
        <w:rPr>
          <w:lang w:eastAsia="en-NZ"/>
        </w:rPr>
        <w:t xml:space="preserve"> mammography and assessment service, subject to adequate resources</w:t>
      </w:r>
    </w:p>
    <w:p w14:paraId="60A65251" w14:textId="77777777" w:rsidR="00E57E57" w:rsidRPr="00467123" w:rsidRDefault="00E57E57" w:rsidP="001E30E5">
      <w:pPr>
        <w:pStyle w:val="Bullet"/>
        <w:ind w:left="993"/>
        <w:rPr>
          <w:lang w:eastAsia="en-NZ"/>
        </w:rPr>
      </w:pPr>
      <w:r w:rsidRPr="00467123">
        <w:rPr>
          <w:lang w:eastAsia="en-NZ"/>
        </w:rPr>
        <w:t>direct leadership of the clinical team throughout the lead provider region (including associated subcontractors)</w:t>
      </w:r>
    </w:p>
    <w:p w14:paraId="67B0D98C" w14:textId="77777777" w:rsidR="00E57E57" w:rsidRPr="00467123" w:rsidRDefault="00E57E57" w:rsidP="001E30E5">
      <w:pPr>
        <w:pStyle w:val="Bullet"/>
        <w:ind w:left="993"/>
        <w:rPr>
          <w:lang w:eastAsia="en-NZ"/>
        </w:rPr>
      </w:pPr>
      <w:r w:rsidRPr="00467123">
        <w:rPr>
          <w:lang w:eastAsia="en-NZ"/>
        </w:rPr>
        <w:t>ensuring all screening staff receive adequate clinical training and regular updates, subject to adequate funding/resources</w:t>
      </w:r>
    </w:p>
    <w:p w14:paraId="0696ADD3" w14:textId="77777777" w:rsidR="00E57E57" w:rsidRPr="00467123" w:rsidRDefault="00E57E57" w:rsidP="001E30E5">
      <w:pPr>
        <w:pStyle w:val="Bullet"/>
        <w:ind w:left="993"/>
        <w:rPr>
          <w:lang w:eastAsia="en-NZ"/>
        </w:rPr>
      </w:pPr>
      <w:r w:rsidRPr="00467123">
        <w:rPr>
          <w:lang w:eastAsia="en-NZ"/>
        </w:rPr>
        <w:t>oversight of clinical performance monitoring with the lead clinicians</w:t>
      </w:r>
    </w:p>
    <w:p w14:paraId="5D972296" w14:textId="77777777" w:rsidR="00E57E57" w:rsidRPr="00467123" w:rsidRDefault="00E57E57" w:rsidP="001E30E5">
      <w:pPr>
        <w:pStyle w:val="Bullet"/>
        <w:ind w:left="993"/>
        <w:rPr>
          <w:lang w:eastAsia="en-NZ"/>
        </w:rPr>
      </w:pPr>
      <w:r w:rsidRPr="00467123">
        <w:rPr>
          <w:lang w:eastAsia="en-NZ"/>
        </w:rPr>
        <w:t>ensuring that fail-safe mechanisms are in place so that women with radiological abnormalities are recalled to assessment</w:t>
      </w:r>
    </w:p>
    <w:p w14:paraId="0A16B168" w14:textId="77777777" w:rsidR="00E57E57" w:rsidRPr="00467123" w:rsidRDefault="00E57E57" w:rsidP="001E30E5">
      <w:pPr>
        <w:pStyle w:val="Bullet"/>
        <w:ind w:left="993"/>
        <w:rPr>
          <w:lang w:eastAsia="en-NZ"/>
        </w:rPr>
      </w:pPr>
      <w:r w:rsidRPr="00467123">
        <w:rPr>
          <w:lang w:eastAsia="en-NZ"/>
        </w:rPr>
        <w:t>ensuring the NPQS are implemented, monitored and evaluated through a continuous quality improvement process in relation to technical, radiological and clinical services, subject to the availability of adequate resources</w:t>
      </w:r>
    </w:p>
    <w:p w14:paraId="23A09F40" w14:textId="77777777" w:rsidR="00E57E57" w:rsidRPr="00467123" w:rsidRDefault="00E57E57" w:rsidP="001E30E5">
      <w:pPr>
        <w:pStyle w:val="Bullet"/>
        <w:ind w:left="993"/>
        <w:rPr>
          <w:lang w:eastAsia="en-NZ"/>
        </w:rPr>
      </w:pPr>
      <w:r w:rsidRPr="00467123">
        <w:rPr>
          <w:lang w:eastAsia="en-NZ"/>
        </w:rPr>
        <w:t>overall responsibility for the accuracy of internal data audits</w:t>
      </w:r>
    </w:p>
    <w:p w14:paraId="640A2421" w14:textId="77777777" w:rsidR="00E57E57" w:rsidRPr="00467123" w:rsidRDefault="00E57E57" w:rsidP="001E30E5">
      <w:pPr>
        <w:pStyle w:val="Bullet"/>
        <w:ind w:left="993"/>
        <w:rPr>
          <w:lang w:eastAsia="en-NZ"/>
        </w:rPr>
      </w:pPr>
      <w:r w:rsidRPr="00467123">
        <w:rPr>
          <w:lang w:eastAsia="en-NZ"/>
        </w:rPr>
        <w:t xml:space="preserve">ongoing review of </w:t>
      </w:r>
      <w:r w:rsidR="00FB1C8D">
        <w:rPr>
          <w:lang w:eastAsia="en-NZ"/>
        </w:rPr>
        <w:t>p</w:t>
      </w:r>
      <w:r w:rsidR="00FB1C8D" w:rsidRPr="00467123">
        <w:rPr>
          <w:lang w:eastAsia="en-NZ"/>
        </w:rPr>
        <w:t xml:space="preserve">rogramme </w:t>
      </w:r>
      <w:r w:rsidRPr="00467123">
        <w:rPr>
          <w:lang w:eastAsia="en-NZ"/>
        </w:rPr>
        <w:t>performance data, with particular attention paid to cancer detection and the review of interval cancers</w:t>
      </w:r>
    </w:p>
    <w:p w14:paraId="7418E392" w14:textId="4CBBCB73" w:rsidR="00E57E57" w:rsidRPr="00467123" w:rsidRDefault="00E57E57" w:rsidP="001E30E5">
      <w:pPr>
        <w:pStyle w:val="Bullet"/>
        <w:ind w:left="993"/>
        <w:rPr>
          <w:lang w:eastAsia="en-NZ"/>
        </w:rPr>
      </w:pPr>
      <w:r w:rsidRPr="00467123">
        <w:rPr>
          <w:lang w:eastAsia="en-NZ"/>
        </w:rPr>
        <w:t xml:space="preserve">ensuring advertising and publicity material </w:t>
      </w:r>
      <w:r w:rsidR="004B0F7B">
        <w:rPr>
          <w:lang w:eastAsia="en-NZ"/>
        </w:rPr>
        <w:t>is</w:t>
      </w:r>
      <w:r w:rsidR="004B0F7B" w:rsidRPr="00467123">
        <w:rPr>
          <w:lang w:eastAsia="en-NZ"/>
        </w:rPr>
        <w:t xml:space="preserve"> </w:t>
      </w:r>
      <w:r w:rsidRPr="00467123">
        <w:rPr>
          <w:lang w:eastAsia="en-NZ"/>
        </w:rPr>
        <w:t>clinically correct via feedback to the National Screening Unit</w:t>
      </w:r>
    </w:p>
    <w:p w14:paraId="79DF5338" w14:textId="77777777" w:rsidR="00E57E57" w:rsidRPr="00467123" w:rsidRDefault="00E57E57" w:rsidP="001E30E5">
      <w:pPr>
        <w:pStyle w:val="Bullet"/>
        <w:ind w:left="993"/>
        <w:rPr>
          <w:lang w:eastAsia="en-NZ"/>
        </w:rPr>
      </w:pPr>
      <w:r w:rsidRPr="00467123">
        <w:rPr>
          <w:lang w:eastAsia="en-NZ"/>
        </w:rPr>
        <w:t>active involvement in the assessment clinics</w:t>
      </w:r>
    </w:p>
    <w:p w14:paraId="07887CDD" w14:textId="77777777" w:rsidR="00E57E57" w:rsidRPr="00467123" w:rsidRDefault="00E57E57" w:rsidP="001E30E5">
      <w:pPr>
        <w:pStyle w:val="Bullet"/>
        <w:ind w:left="993"/>
        <w:rPr>
          <w:lang w:eastAsia="en-NZ"/>
        </w:rPr>
      </w:pPr>
      <w:r w:rsidRPr="00467123">
        <w:rPr>
          <w:lang w:eastAsia="en-NZ"/>
        </w:rPr>
        <w:t>regular attendance at Clinical Directors</w:t>
      </w:r>
      <w:r w:rsidR="00C633B6" w:rsidRPr="00467123">
        <w:rPr>
          <w:lang w:eastAsia="en-NZ"/>
        </w:rPr>
        <w:t>’</w:t>
      </w:r>
      <w:r w:rsidRPr="00467123">
        <w:rPr>
          <w:lang w:eastAsia="en-NZ"/>
        </w:rPr>
        <w:t xml:space="preserve"> unidisciplinary meetings.</w:t>
      </w:r>
    </w:p>
    <w:p w14:paraId="1A2AE4F5" w14:textId="4702B1BE" w:rsidR="00E57E57" w:rsidRPr="00467123" w:rsidRDefault="00E57E57" w:rsidP="001E30E5">
      <w:pPr>
        <w:spacing w:before="180"/>
        <w:ind w:left="709" w:hanging="709"/>
        <w:rPr>
          <w:lang w:eastAsia="en-NZ"/>
        </w:rPr>
      </w:pPr>
      <w:r w:rsidRPr="00467123">
        <w:rPr>
          <w:lang w:eastAsia="en-NZ"/>
        </w:rPr>
        <w:t>8.2.6</w:t>
      </w:r>
      <w:r w:rsidRPr="00467123">
        <w:rPr>
          <w:lang w:eastAsia="en-NZ"/>
        </w:rPr>
        <w:tab/>
        <w:t xml:space="preserve">The Clinical Director has responsibility for the clinical performance of positions with a clinical aspect within the </w:t>
      </w:r>
      <w:r w:rsidR="006D16AD">
        <w:rPr>
          <w:lang w:eastAsia="en-NZ"/>
        </w:rPr>
        <w:t>L</w:t>
      </w:r>
      <w:r w:rsidRPr="00467123">
        <w:rPr>
          <w:lang w:eastAsia="en-NZ"/>
        </w:rPr>
        <w:t xml:space="preserve">ead </w:t>
      </w:r>
      <w:r w:rsidR="006D16AD">
        <w:rPr>
          <w:lang w:eastAsia="en-NZ"/>
        </w:rPr>
        <w:t>P</w:t>
      </w:r>
      <w:r w:rsidRPr="00467123">
        <w:rPr>
          <w:lang w:eastAsia="en-NZ"/>
        </w:rPr>
        <w:t>rovider region, including:</w:t>
      </w:r>
    </w:p>
    <w:p w14:paraId="7A9E4718" w14:textId="77777777" w:rsidR="00E57E57" w:rsidRPr="00467123" w:rsidRDefault="00E57E57" w:rsidP="001E30E5">
      <w:pPr>
        <w:pStyle w:val="Bullet"/>
        <w:tabs>
          <w:tab w:val="clear" w:pos="284"/>
          <w:tab w:val="num" w:pos="993"/>
        </w:tabs>
        <w:ind w:left="993"/>
        <w:rPr>
          <w:lang w:eastAsia="en-NZ"/>
        </w:rPr>
      </w:pPr>
      <w:r w:rsidRPr="00467123">
        <w:rPr>
          <w:lang w:eastAsia="en-NZ"/>
        </w:rPr>
        <w:t>lead radiologist, pathologist and surgeon (and through them, all BSA radiologists, pathologists and surgeons)</w:t>
      </w:r>
    </w:p>
    <w:p w14:paraId="251A577C" w14:textId="65D0CDDB" w:rsidR="00E57E57" w:rsidRPr="00467123" w:rsidRDefault="00E57E57" w:rsidP="001E30E5">
      <w:pPr>
        <w:pStyle w:val="Bullet"/>
        <w:ind w:left="993"/>
        <w:rPr>
          <w:lang w:eastAsia="en-NZ"/>
        </w:rPr>
      </w:pPr>
      <w:r w:rsidRPr="00467123">
        <w:rPr>
          <w:lang w:eastAsia="en-NZ"/>
        </w:rPr>
        <w:t xml:space="preserve">the Lead </w:t>
      </w:r>
      <w:r w:rsidR="00EF3647">
        <w:rPr>
          <w:lang w:eastAsia="en-NZ"/>
        </w:rPr>
        <w:t>MIT</w:t>
      </w:r>
      <w:r w:rsidRPr="00467123">
        <w:rPr>
          <w:lang w:eastAsia="en-NZ"/>
        </w:rPr>
        <w:t xml:space="preserve"> (and through them, all BSA </w:t>
      </w:r>
      <w:r w:rsidR="00EF3647">
        <w:rPr>
          <w:lang w:eastAsia="en-NZ"/>
        </w:rPr>
        <w:t>MIT</w:t>
      </w:r>
      <w:r w:rsidRPr="00467123">
        <w:rPr>
          <w:lang w:eastAsia="en-NZ"/>
        </w:rPr>
        <w:t>s)</w:t>
      </w:r>
    </w:p>
    <w:p w14:paraId="7E9AFBF2" w14:textId="5D2F8225" w:rsidR="00E57E57" w:rsidRPr="00467123" w:rsidRDefault="00E57E57" w:rsidP="001E30E5">
      <w:pPr>
        <w:pStyle w:val="Bullet"/>
        <w:ind w:left="993"/>
        <w:rPr>
          <w:lang w:eastAsia="en-NZ"/>
        </w:rPr>
      </w:pPr>
      <w:r w:rsidRPr="00467123">
        <w:rPr>
          <w:lang w:eastAsia="en-NZ"/>
        </w:rPr>
        <w:t>other positions with a clinical component to their work</w:t>
      </w:r>
      <w:r w:rsidR="001E30E5" w:rsidRPr="00467123">
        <w:rPr>
          <w:lang w:eastAsia="en-NZ"/>
        </w:rPr>
        <w:t>,</w:t>
      </w:r>
      <w:r w:rsidRPr="00467123">
        <w:rPr>
          <w:lang w:eastAsia="en-NZ"/>
        </w:rPr>
        <w:t xml:space="preserve"> eg, medical physicist, </w:t>
      </w:r>
      <w:r w:rsidR="00412D67" w:rsidRPr="00467123">
        <w:rPr>
          <w:lang w:eastAsia="en-NZ"/>
        </w:rPr>
        <w:t>breast care</w:t>
      </w:r>
      <w:r w:rsidRPr="00467123">
        <w:rPr>
          <w:lang w:eastAsia="en-NZ"/>
        </w:rPr>
        <w:t xml:space="preserve"> nurse, data manager (if inputting or coding clinical data).</w:t>
      </w:r>
    </w:p>
    <w:p w14:paraId="1AC07332" w14:textId="77777777" w:rsidR="00C633B6" w:rsidRPr="00467123" w:rsidRDefault="00E57E57" w:rsidP="001E30E5">
      <w:pPr>
        <w:keepNext/>
        <w:spacing w:before="180"/>
        <w:ind w:left="709" w:hanging="709"/>
        <w:rPr>
          <w:rFonts w:cs="Arial"/>
          <w:color w:val="000000"/>
          <w:lang w:eastAsia="en-NZ"/>
        </w:rPr>
      </w:pPr>
      <w:r w:rsidRPr="00467123">
        <w:rPr>
          <w:rFonts w:cs="Arial"/>
          <w:lang w:eastAsia="en-NZ"/>
        </w:rPr>
        <w:t>8.2.7</w:t>
      </w:r>
      <w:r w:rsidRPr="00467123">
        <w:rPr>
          <w:rFonts w:cs="Arial"/>
          <w:lang w:eastAsia="en-NZ"/>
        </w:rPr>
        <w:tab/>
        <w:t xml:space="preserve">The Clinical Director must visit each subcontracted screening site and each assessment site </w:t>
      </w:r>
      <w:r w:rsidRPr="00467123">
        <w:rPr>
          <w:rFonts w:cs="Arial"/>
          <w:color w:val="000000"/>
          <w:lang w:eastAsia="en-NZ"/>
        </w:rPr>
        <w:t>at least annually and liaise with those at the clinical multidisciplinary meeting.</w:t>
      </w:r>
    </w:p>
    <w:p w14:paraId="640FF770"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8.2.8</w:t>
      </w:r>
      <w:r w:rsidRPr="00467123">
        <w:rPr>
          <w:rFonts w:cs="Arial"/>
          <w:color w:val="000000"/>
          <w:lang w:eastAsia="en-NZ"/>
        </w:rPr>
        <w:tab/>
        <w:t xml:space="preserve">The Clinical Director must submit an annual return to the National Screening Unit showing the number of </w:t>
      </w:r>
      <w:r w:rsidRPr="00467123">
        <w:rPr>
          <w:rFonts w:cs="Arial"/>
          <w:lang w:eastAsia="en-NZ"/>
        </w:rPr>
        <w:t>image</w:t>
      </w:r>
      <w:r w:rsidRPr="00467123">
        <w:rPr>
          <w:rFonts w:cs="Arial"/>
          <w:color w:val="000000"/>
          <w:lang w:eastAsia="en-NZ"/>
        </w:rPr>
        <w:t xml:space="preserve"> review meetings attended in the year by each radiologist, regardless of whether they work in the main site or a subcontracted site.</w:t>
      </w:r>
    </w:p>
    <w:p w14:paraId="53947F51"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8.2.9</w:t>
      </w:r>
      <w:r w:rsidRPr="00467123">
        <w:rPr>
          <w:rFonts w:cs="Arial"/>
          <w:color w:val="000000"/>
          <w:lang w:eastAsia="en-NZ"/>
        </w:rPr>
        <w:tab/>
        <w:t>Participating Clinical Directors must provide documented evidence that they have attended national and/or international meetings with a breast screening component. This should demonstrate that they have participated in breast screening components for at least 10 educational hours during the preceding three years.</w:t>
      </w:r>
    </w:p>
    <w:p w14:paraId="02E53B65" w14:textId="77777777" w:rsidR="00D41118" w:rsidRPr="00467123" w:rsidRDefault="00E57E57" w:rsidP="001E30E5">
      <w:pPr>
        <w:spacing w:before="180"/>
        <w:ind w:left="709" w:hanging="709"/>
        <w:rPr>
          <w:rFonts w:cs="Arial"/>
          <w:color w:val="000000"/>
          <w:lang w:eastAsia="en-NZ"/>
        </w:rPr>
      </w:pPr>
      <w:r w:rsidRPr="00467123">
        <w:rPr>
          <w:rFonts w:cs="Arial"/>
          <w:color w:val="000000"/>
          <w:lang w:eastAsia="en-NZ"/>
        </w:rPr>
        <w:t>8.2.10</w:t>
      </w:r>
      <w:r w:rsidRPr="00467123">
        <w:rPr>
          <w:rFonts w:cs="Arial"/>
          <w:color w:val="000000"/>
          <w:lang w:eastAsia="en-NZ"/>
        </w:rPr>
        <w:tab/>
        <w:t xml:space="preserve">Continuing professional development must include all the requirements of the appropriate speciality within the </w:t>
      </w:r>
      <w:r w:rsidR="00FB1C8D">
        <w:rPr>
          <w:rFonts w:cs="Arial"/>
          <w:color w:val="000000"/>
          <w:lang w:eastAsia="en-NZ"/>
        </w:rPr>
        <w:t>p</w:t>
      </w:r>
      <w:r w:rsidR="00FB1C8D" w:rsidRPr="00467123">
        <w:rPr>
          <w:rFonts w:cs="Arial"/>
          <w:color w:val="000000"/>
          <w:lang w:eastAsia="en-NZ"/>
        </w:rPr>
        <w:t>rogramme</w:t>
      </w:r>
      <w:r w:rsidRPr="00467123">
        <w:rPr>
          <w:rFonts w:cs="Arial"/>
          <w:color w:val="000000"/>
          <w:lang w:eastAsia="en-NZ"/>
        </w:rPr>
        <w:t>. It is expected that the Clinical Director will also actively participate in regional and national quality assurance activities (eg, interval cancer review).</w:t>
      </w:r>
    </w:p>
    <w:p w14:paraId="2F24338F" w14:textId="77777777" w:rsidR="00D41118" w:rsidRPr="00467123" w:rsidRDefault="00D41118" w:rsidP="001E30E5">
      <w:pPr>
        <w:rPr>
          <w:lang w:eastAsia="en-NZ"/>
        </w:rPr>
      </w:pPr>
    </w:p>
    <w:p w14:paraId="1ADAD2B0" w14:textId="77777777" w:rsidR="00E57E57" w:rsidRPr="00467123" w:rsidRDefault="00D41118" w:rsidP="00D41118">
      <w:pPr>
        <w:pStyle w:val="Heading2"/>
        <w:spacing w:before="0"/>
        <w:rPr>
          <w:lang w:eastAsia="en-NZ"/>
        </w:rPr>
      </w:pPr>
      <w:bookmarkStart w:id="116" w:name="_Toc374980569"/>
      <w:r w:rsidRPr="00467123">
        <w:br w:type="page"/>
      </w:r>
      <w:bookmarkStart w:id="117" w:name="_Toc127520316"/>
      <w:r w:rsidR="00E57E57" w:rsidRPr="00467123">
        <w:t>Criterion 8.3</w:t>
      </w:r>
      <w:r w:rsidRPr="00467123">
        <w:t xml:space="preserve">: </w:t>
      </w:r>
      <w:r w:rsidR="00E57E57" w:rsidRPr="00467123">
        <w:t>Each provider has a designated Lead Provider Manager</w:t>
      </w:r>
      <w:bookmarkEnd w:id="116"/>
      <w:bookmarkEnd w:id="117"/>
    </w:p>
    <w:p w14:paraId="57D17D55" w14:textId="77777777" w:rsidR="00E57E57" w:rsidRPr="00467123" w:rsidRDefault="00E57E57" w:rsidP="00D41118">
      <w:pPr>
        <w:pStyle w:val="Heading3"/>
      </w:pPr>
      <w:r w:rsidRPr="00467123">
        <w:t>Elements</w:t>
      </w:r>
    </w:p>
    <w:p w14:paraId="1AC20617" w14:textId="77777777" w:rsidR="00E57E57" w:rsidRPr="00467123" w:rsidRDefault="00E57E57" w:rsidP="001E30E5">
      <w:pPr>
        <w:spacing w:before="180"/>
        <w:ind w:left="709" w:hanging="709"/>
        <w:rPr>
          <w:lang w:eastAsia="en-NZ"/>
        </w:rPr>
      </w:pPr>
      <w:r w:rsidRPr="00467123">
        <w:rPr>
          <w:lang w:eastAsia="en-NZ"/>
        </w:rPr>
        <w:t>8.3.1</w:t>
      </w:r>
      <w:r w:rsidRPr="00467123">
        <w:rPr>
          <w:lang w:eastAsia="en-NZ"/>
        </w:rPr>
        <w:tab/>
        <w:t xml:space="preserve">The Lead Provider Manager ensures the provision of effective operational management, leadership, planning and coordination for the service. In undertaking their respective roles, they have joint responsibility with the Clinical Director for the operation of the BSA </w:t>
      </w:r>
      <w:r w:rsidR="00FB1C8D">
        <w:rPr>
          <w:lang w:eastAsia="en-NZ"/>
        </w:rPr>
        <w:t>p</w:t>
      </w:r>
      <w:r w:rsidRPr="00467123">
        <w:rPr>
          <w:lang w:eastAsia="en-NZ"/>
        </w:rPr>
        <w:t>rogramme within their lead provider region.</w:t>
      </w:r>
    </w:p>
    <w:p w14:paraId="20705C86" w14:textId="77777777" w:rsidR="00E57E57" w:rsidRPr="00467123" w:rsidRDefault="00E57E57" w:rsidP="001E30E5">
      <w:pPr>
        <w:spacing w:before="180"/>
        <w:ind w:left="709" w:hanging="709"/>
        <w:rPr>
          <w:lang w:eastAsia="en-NZ"/>
        </w:rPr>
      </w:pPr>
      <w:r w:rsidRPr="00467123">
        <w:rPr>
          <w:lang w:eastAsia="en-NZ"/>
        </w:rPr>
        <w:t>8.3.2</w:t>
      </w:r>
      <w:r w:rsidRPr="00467123">
        <w:rPr>
          <w:lang w:eastAsia="en-NZ"/>
        </w:rPr>
        <w:tab/>
        <w:t>The Lead Provider Manager</w:t>
      </w:r>
      <w:r w:rsidR="00C633B6" w:rsidRPr="00467123">
        <w:rPr>
          <w:lang w:eastAsia="en-NZ"/>
        </w:rPr>
        <w:t>’</w:t>
      </w:r>
      <w:r w:rsidRPr="00467123">
        <w:rPr>
          <w:lang w:eastAsia="en-NZ"/>
        </w:rPr>
        <w:t>s areas of responsibility include:</w:t>
      </w:r>
    </w:p>
    <w:p w14:paraId="119A550D" w14:textId="77777777" w:rsidR="00E57E57" w:rsidRPr="00467123" w:rsidRDefault="00E57E57" w:rsidP="001E30E5">
      <w:pPr>
        <w:pStyle w:val="Bullet"/>
        <w:tabs>
          <w:tab w:val="clear" w:pos="284"/>
          <w:tab w:val="num" w:pos="993"/>
        </w:tabs>
        <w:ind w:left="993"/>
        <w:rPr>
          <w:lang w:eastAsia="en-NZ"/>
        </w:rPr>
      </w:pPr>
      <w:r w:rsidRPr="00467123">
        <w:rPr>
          <w:lang w:eastAsia="en-NZ"/>
        </w:rPr>
        <w:t>advocating for adequate resources being available within funding allocations to meet the requirements of the NPQS</w:t>
      </w:r>
    </w:p>
    <w:p w14:paraId="68BD9B6D" w14:textId="77777777" w:rsidR="00E57E57" w:rsidRPr="00467123" w:rsidRDefault="00E57E57" w:rsidP="001E30E5">
      <w:pPr>
        <w:pStyle w:val="Bullet"/>
        <w:ind w:left="993"/>
        <w:rPr>
          <w:lang w:eastAsia="en-NZ"/>
        </w:rPr>
      </w:pPr>
      <w:r w:rsidRPr="00467123">
        <w:rPr>
          <w:lang w:eastAsia="en-NZ"/>
        </w:rPr>
        <w:t>ensuring effective use of available resources</w:t>
      </w:r>
    </w:p>
    <w:p w14:paraId="4D009E48" w14:textId="77777777" w:rsidR="00E57E57" w:rsidRPr="00467123" w:rsidRDefault="00E57E57" w:rsidP="001E30E5">
      <w:pPr>
        <w:pStyle w:val="Bullet"/>
        <w:ind w:left="993"/>
        <w:rPr>
          <w:lang w:eastAsia="en-NZ"/>
        </w:rPr>
      </w:pPr>
      <w:r w:rsidRPr="00467123">
        <w:rPr>
          <w:lang w:eastAsia="en-NZ"/>
        </w:rPr>
        <w:t>ensuring all non-clinical aspects of the NPQS are implemented, monitored and evaluated</w:t>
      </w:r>
    </w:p>
    <w:p w14:paraId="2BC50966" w14:textId="77777777" w:rsidR="00E57E57" w:rsidRPr="00467123" w:rsidRDefault="00E57E57" w:rsidP="001E30E5">
      <w:pPr>
        <w:pStyle w:val="Bullet"/>
        <w:ind w:left="993"/>
        <w:rPr>
          <w:lang w:eastAsia="en-NZ"/>
        </w:rPr>
      </w:pPr>
      <w:r w:rsidRPr="00467123">
        <w:rPr>
          <w:lang w:eastAsia="en-NZ"/>
        </w:rPr>
        <w:t>ensuring the organisational quality plan is developed, implemented, monitored and evaluated, including overseeing the internal quality improvement activities and ensuring corrective actions where standards are not met</w:t>
      </w:r>
    </w:p>
    <w:p w14:paraId="41064E58" w14:textId="77777777" w:rsidR="00E57E57" w:rsidRPr="00467123" w:rsidRDefault="00E57E57" w:rsidP="001E30E5">
      <w:pPr>
        <w:pStyle w:val="Bullet"/>
        <w:ind w:left="993"/>
        <w:rPr>
          <w:lang w:eastAsia="en-NZ"/>
        </w:rPr>
      </w:pPr>
      <w:r w:rsidRPr="00467123">
        <w:rPr>
          <w:lang w:eastAsia="en-NZ"/>
        </w:rPr>
        <w:t>overseeing the recruitment, education, training, professional development and ongoing quality of staff involved in the programme, in partnership with the Clinical Director</w:t>
      </w:r>
    </w:p>
    <w:p w14:paraId="29F859F7" w14:textId="77777777" w:rsidR="00E57E57" w:rsidRPr="00467123" w:rsidRDefault="00E57E57" w:rsidP="001E30E5">
      <w:pPr>
        <w:pStyle w:val="Bullet"/>
        <w:ind w:left="993"/>
        <w:rPr>
          <w:lang w:eastAsia="en-NZ"/>
        </w:rPr>
      </w:pPr>
      <w:r w:rsidRPr="00467123">
        <w:rPr>
          <w:lang w:eastAsia="en-NZ"/>
        </w:rPr>
        <w:t>ensuring recommendations from the BSA Independent Monitoring Group Report are acted upon</w:t>
      </w:r>
    </w:p>
    <w:p w14:paraId="37A023F6" w14:textId="77777777" w:rsidR="00E57E57" w:rsidRPr="00467123" w:rsidRDefault="00E57E57" w:rsidP="001E30E5">
      <w:pPr>
        <w:pStyle w:val="Bullet"/>
        <w:ind w:left="993"/>
        <w:rPr>
          <w:lang w:eastAsia="en-NZ"/>
        </w:rPr>
      </w:pPr>
      <w:r w:rsidRPr="00467123">
        <w:rPr>
          <w:lang w:eastAsia="en-NZ"/>
        </w:rPr>
        <w:t>facilitating a close working relationship between members of a multidisciplinary group</w:t>
      </w:r>
    </w:p>
    <w:p w14:paraId="159055EF" w14:textId="77777777" w:rsidR="00E57E57" w:rsidRPr="00467123" w:rsidRDefault="00E57E57" w:rsidP="001E30E5">
      <w:pPr>
        <w:pStyle w:val="Bullet"/>
        <w:ind w:left="993"/>
        <w:rPr>
          <w:lang w:eastAsia="en-NZ"/>
        </w:rPr>
      </w:pPr>
      <w:r w:rsidRPr="00467123">
        <w:rPr>
          <w:lang w:eastAsia="en-NZ"/>
        </w:rPr>
        <w:t xml:space="preserve">ensuring adequate policies and procedures are in place to meet the requirements of the NPQS and the current </w:t>
      </w:r>
      <w:r w:rsidRPr="00467123">
        <w:rPr>
          <w:i/>
          <w:lang w:eastAsia="en-NZ"/>
        </w:rPr>
        <w:t>Data Management Manual</w:t>
      </w:r>
    </w:p>
    <w:p w14:paraId="5D3D62D3" w14:textId="77777777" w:rsidR="00E57E57" w:rsidRPr="00467123" w:rsidRDefault="00E57E57" w:rsidP="001E30E5">
      <w:pPr>
        <w:pStyle w:val="Bullet"/>
        <w:ind w:left="993"/>
        <w:rPr>
          <w:lang w:eastAsia="en-NZ"/>
        </w:rPr>
      </w:pPr>
      <w:r w:rsidRPr="00467123">
        <w:rPr>
          <w:lang w:eastAsia="en-NZ"/>
        </w:rPr>
        <w:t>distributing any amendments to national documents</w:t>
      </w:r>
    </w:p>
    <w:p w14:paraId="170530EA" w14:textId="77777777" w:rsidR="00E57E57" w:rsidRPr="00467123" w:rsidRDefault="00E57E57" w:rsidP="001E30E5">
      <w:pPr>
        <w:pStyle w:val="Bullet"/>
        <w:ind w:left="993"/>
        <w:rPr>
          <w:lang w:eastAsia="en-NZ"/>
        </w:rPr>
      </w:pPr>
      <w:r w:rsidRPr="00467123">
        <w:rPr>
          <w:lang w:eastAsia="en-NZ"/>
        </w:rPr>
        <w:t>communicating and liaising regularly with the Clinical Director to ensure the success of the service</w:t>
      </w:r>
    </w:p>
    <w:p w14:paraId="3D3248F1" w14:textId="77777777" w:rsidR="00E57E57" w:rsidRPr="00467123" w:rsidRDefault="00E57E57" w:rsidP="001E30E5">
      <w:pPr>
        <w:pStyle w:val="Bullet"/>
        <w:ind w:left="993"/>
        <w:rPr>
          <w:lang w:eastAsia="en-NZ"/>
        </w:rPr>
      </w:pPr>
      <w:r w:rsidRPr="00467123">
        <w:rPr>
          <w:lang w:eastAsia="en-NZ"/>
        </w:rPr>
        <w:t>regular attendance at the Lead Provider Managers</w:t>
      </w:r>
      <w:r w:rsidR="00C633B6" w:rsidRPr="00467123">
        <w:rPr>
          <w:lang w:eastAsia="en-NZ"/>
        </w:rPr>
        <w:t>’</w:t>
      </w:r>
      <w:r w:rsidRPr="00467123">
        <w:rPr>
          <w:lang w:eastAsia="en-NZ"/>
        </w:rPr>
        <w:t xml:space="preserve"> UDG.</w:t>
      </w:r>
    </w:p>
    <w:p w14:paraId="4D25076A" w14:textId="77777777" w:rsidR="00E57E57" w:rsidRPr="00467123" w:rsidRDefault="00E57E57" w:rsidP="001E30E5">
      <w:pPr>
        <w:spacing w:before="180"/>
        <w:ind w:left="709" w:hanging="709"/>
        <w:rPr>
          <w:lang w:eastAsia="en-NZ"/>
        </w:rPr>
      </w:pPr>
      <w:r w:rsidRPr="00467123">
        <w:rPr>
          <w:lang w:eastAsia="en-NZ"/>
        </w:rPr>
        <w:t>8.3.3</w:t>
      </w:r>
      <w:r w:rsidRPr="00467123">
        <w:rPr>
          <w:lang w:eastAsia="en-NZ"/>
        </w:rPr>
        <w:tab/>
        <w:t>The Lead Provider Manager is responsible for the performance of all non-clinical staff, including:</w:t>
      </w:r>
    </w:p>
    <w:p w14:paraId="209A3A63" w14:textId="77777777" w:rsidR="00C633B6" w:rsidRPr="00467123" w:rsidRDefault="00E57E57" w:rsidP="001E30E5">
      <w:pPr>
        <w:pStyle w:val="Bullet"/>
        <w:tabs>
          <w:tab w:val="clear" w:pos="284"/>
          <w:tab w:val="num" w:pos="993"/>
        </w:tabs>
        <w:ind w:left="993"/>
        <w:rPr>
          <w:lang w:eastAsia="en-NZ"/>
        </w:rPr>
      </w:pPr>
      <w:r w:rsidRPr="00467123">
        <w:rPr>
          <w:lang w:eastAsia="en-NZ"/>
        </w:rPr>
        <w:t>the Data Manager</w:t>
      </w:r>
    </w:p>
    <w:p w14:paraId="57BEA960" w14:textId="77777777" w:rsidR="00E57E57" w:rsidRPr="00467123" w:rsidRDefault="00E57E57" w:rsidP="001E30E5">
      <w:pPr>
        <w:pStyle w:val="Bullet"/>
        <w:ind w:left="993"/>
        <w:rPr>
          <w:lang w:eastAsia="en-NZ"/>
        </w:rPr>
      </w:pPr>
      <w:r w:rsidRPr="00467123">
        <w:rPr>
          <w:lang w:eastAsia="en-NZ"/>
        </w:rPr>
        <w:t>reception staff</w:t>
      </w:r>
    </w:p>
    <w:p w14:paraId="4874B7AB" w14:textId="77777777" w:rsidR="00E57E57" w:rsidRPr="00467123" w:rsidRDefault="00E57E57" w:rsidP="001E30E5">
      <w:pPr>
        <w:pStyle w:val="Bullet"/>
        <w:ind w:left="993"/>
        <w:rPr>
          <w:lang w:eastAsia="en-NZ"/>
        </w:rPr>
      </w:pPr>
      <w:r w:rsidRPr="00467123">
        <w:rPr>
          <w:lang w:eastAsia="en-NZ"/>
        </w:rPr>
        <w:t>clerical staff</w:t>
      </w:r>
    </w:p>
    <w:p w14:paraId="40B6F543" w14:textId="77777777" w:rsidR="00C633B6" w:rsidRPr="00467123" w:rsidRDefault="00E57E57" w:rsidP="001E30E5">
      <w:pPr>
        <w:pStyle w:val="Bullet"/>
        <w:ind w:left="993"/>
        <w:rPr>
          <w:lang w:eastAsia="en-NZ"/>
        </w:rPr>
      </w:pPr>
      <w:r w:rsidRPr="00467123">
        <w:rPr>
          <w:lang w:eastAsia="en-NZ"/>
        </w:rPr>
        <w:t>recruitment and retention staff</w:t>
      </w:r>
    </w:p>
    <w:p w14:paraId="45EBD286" w14:textId="77777777" w:rsidR="00E57E57" w:rsidRPr="00467123" w:rsidRDefault="00E57E57" w:rsidP="001E30E5">
      <w:pPr>
        <w:pStyle w:val="Bullet"/>
        <w:ind w:left="993"/>
        <w:rPr>
          <w:lang w:eastAsia="en-NZ"/>
        </w:rPr>
      </w:pPr>
      <w:r w:rsidRPr="00467123">
        <w:rPr>
          <w:lang w:eastAsia="en-NZ"/>
        </w:rPr>
        <w:t>the Quality Coordinator.</w:t>
      </w:r>
    </w:p>
    <w:p w14:paraId="02F82797"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8.3.4</w:t>
      </w:r>
      <w:r w:rsidRPr="00467123">
        <w:rPr>
          <w:rFonts w:cs="Arial"/>
          <w:color w:val="000000"/>
          <w:lang w:eastAsia="en-NZ"/>
        </w:rPr>
        <w:tab/>
        <w:t xml:space="preserve">The Lead </w:t>
      </w:r>
      <w:r w:rsidRPr="00467123">
        <w:rPr>
          <w:rFonts w:cs="Arial"/>
          <w:lang w:eastAsia="en-NZ"/>
        </w:rPr>
        <w:t xml:space="preserve">Provider Manager </w:t>
      </w:r>
      <w:r w:rsidRPr="00467123">
        <w:rPr>
          <w:rFonts w:cs="Arial"/>
          <w:color w:val="000000"/>
          <w:lang w:eastAsia="en-NZ"/>
        </w:rPr>
        <w:t>visits each screening and assessment site in their region annually. This could be timed to coincide with the management multidisciplinary meeting.</w:t>
      </w:r>
    </w:p>
    <w:p w14:paraId="05137538"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8.3.5</w:t>
      </w:r>
      <w:r w:rsidRPr="00467123">
        <w:rPr>
          <w:rFonts w:cs="Arial"/>
          <w:color w:val="000000"/>
          <w:lang w:eastAsia="en-NZ"/>
        </w:rPr>
        <w:tab/>
        <w:t>Lead Provider Managers will have previous management skills and experience appropriate to the position, and should have or be working towards relevant tertiary qualiﬁcations, preferably in a health-related area.</w:t>
      </w:r>
    </w:p>
    <w:p w14:paraId="5684A303"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8.3.6</w:t>
      </w:r>
      <w:r w:rsidRPr="00467123">
        <w:rPr>
          <w:rFonts w:cs="Arial"/>
          <w:color w:val="000000"/>
          <w:lang w:eastAsia="en-NZ"/>
        </w:rPr>
        <w:tab/>
        <w:t>Continuing professional development must include service-speciﬁc training (eg, the Diploma of Public Health, breast screening courses/conferences) in addition to management training, multidisciplinary courses and support to travel to other providers in New Zealand and internationally.</w:t>
      </w:r>
    </w:p>
    <w:p w14:paraId="396E875E"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8.3.7</w:t>
      </w:r>
      <w:r w:rsidRPr="00467123">
        <w:rPr>
          <w:rFonts w:cs="Arial"/>
          <w:color w:val="000000"/>
          <w:lang w:eastAsia="en-NZ"/>
        </w:rPr>
        <w:tab/>
        <w:t>The Lead Provider Manager</w:t>
      </w:r>
      <w:r w:rsidR="00C633B6" w:rsidRPr="00467123">
        <w:rPr>
          <w:rFonts w:cs="Arial"/>
          <w:color w:val="000000"/>
          <w:lang w:eastAsia="en-NZ"/>
        </w:rPr>
        <w:t>’</w:t>
      </w:r>
      <w:r w:rsidRPr="00467123">
        <w:rPr>
          <w:rFonts w:cs="Arial"/>
          <w:color w:val="000000"/>
          <w:lang w:eastAsia="en-NZ"/>
        </w:rPr>
        <w:t>s expertise includes:</w:t>
      </w:r>
    </w:p>
    <w:p w14:paraId="604BF12C" w14:textId="77777777" w:rsidR="00E57E57" w:rsidRPr="00467123" w:rsidRDefault="00E57E57" w:rsidP="001E30E5">
      <w:pPr>
        <w:pStyle w:val="Bullet"/>
        <w:tabs>
          <w:tab w:val="clear" w:pos="284"/>
          <w:tab w:val="num" w:pos="993"/>
        </w:tabs>
        <w:ind w:left="993"/>
        <w:rPr>
          <w:lang w:eastAsia="en-NZ"/>
        </w:rPr>
      </w:pPr>
      <w:r w:rsidRPr="00467123">
        <w:rPr>
          <w:lang w:eastAsia="en-NZ"/>
        </w:rPr>
        <w:t>an understanding of the philosophy and operations of a breast screening programme</w:t>
      </w:r>
    </w:p>
    <w:p w14:paraId="5C6FFE86" w14:textId="77777777" w:rsidR="00E57E57" w:rsidRPr="00467123" w:rsidRDefault="00E57E57" w:rsidP="001E30E5">
      <w:pPr>
        <w:pStyle w:val="Bullet"/>
        <w:ind w:left="993"/>
        <w:rPr>
          <w:lang w:eastAsia="en-NZ"/>
        </w:rPr>
      </w:pPr>
      <w:r w:rsidRPr="00467123">
        <w:rPr>
          <w:lang w:eastAsia="en-NZ"/>
        </w:rPr>
        <w:t>strong leadership skills</w:t>
      </w:r>
    </w:p>
    <w:p w14:paraId="4F8436D7" w14:textId="77777777" w:rsidR="00E57E57" w:rsidRPr="00467123" w:rsidRDefault="00E57E57" w:rsidP="001E30E5">
      <w:pPr>
        <w:pStyle w:val="Bullet"/>
        <w:ind w:left="993"/>
        <w:rPr>
          <w:lang w:eastAsia="en-NZ"/>
        </w:rPr>
      </w:pPr>
      <w:r w:rsidRPr="00467123">
        <w:rPr>
          <w:lang w:eastAsia="en-NZ"/>
        </w:rPr>
        <w:t>planning for service provision</w:t>
      </w:r>
    </w:p>
    <w:p w14:paraId="1E38BFFB" w14:textId="77777777" w:rsidR="00E57E57" w:rsidRPr="00467123" w:rsidRDefault="00E57E57" w:rsidP="001E30E5">
      <w:pPr>
        <w:pStyle w:val="Bullet"/>
        <w:ind w:left="993"/>
        <w:rPr>
          <w:lang w:eastAsia="en-NZ"/>
        </w:rPr>
      </w:pPr>
      <w:r w:rsidRPr="00467123">
        <w:rPr>
          <w:lang w:eastAsia="en-NZ"/>
        </w:rPr>
        <w:t>working within budgets and ﬁnancial allocations</w:t>
      </w:r>
    </w:p>
    <w:p w14:paraId="0229CCEA" w14:textId="77777777" w:rsidR="00E57E57" w:rsidRPr="00467123" w:rsidRDefault="00E57E57" w:rsidP="001E30E5">
      <w:pPr>
        <w:pStyle w:val="Bullet"/>
        <w:ind w:left="993"/>
        <w:rPr>
          <w:lang w:eastAsia="en-NZ"/>
        </w:rPr>
      </w:pPr>
      <w:r w:rsidRPr="00467123">
        <w:rPr>
          <w:lang w:eastAsia="en-NZ"/>
        </w:rPr>
        <w:t>an understanding of working with the community</w:t>
      </w:r>
    </w:p>
    <w:p w14:paraId="18A6E07C" w14:textId="77777777" w:rsidR="00E57E57" w:rsidRPr="00467123" w:rsidRDefault="00E57E57" w:rsidP="001E30E5">
      <w:pPr>
        <w:pStyle w:val="Bullet"/>
        <w:ind w:left="993"/>
        <w:rPr>
          <w:lang w:eastAsia="en-NZ"/>
        </w:rPr>
      </w:pPr>
      <w:r w:rsidRPr="00467123">
        <w:rPr>
          <w:lang w:eastAsia="en-NZ"/>
        </w:rPr>
        <w:t>managing people, bringing together a team and liaising with other professions.</w:t>
      </w:r>
    </w:p>
    <w:p w14:paraId="54FEC6B8"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8.3.8</w:t>
      </w:r>
      <w:r w:rsidRPr="00467123">
        <w:rPr>
          <w:rFonts w:cs="Arial"/>
          <w:color w:val="000000"/>
          <w:lang w:eastAsia="en-NZ"/>
        </w:rPr>
        <w:tab/>
        <w:t>The provider has processes in place to ensure that during the temporary absence of the manager there are appropriate resources, expertise or equipment to meet normal volumes/activities.</w:t>
      </w:r>
    </w:p>
    <w:p w14:paraId="4D1A713C"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8.3.9</w:t>
      </w:r>
      <w:r w:rsidRPr="00467123">
        <w:rPr>
          <w:rFonts w:cs="Arial"/>
          <w:color w:val="000000"/>
          <w:lang w:eastAsia="en-NZ"/>
        </w:rPr>
        <w:tab/>
        <w:t>Orientation for a new Lead Provider Manager ensures exposure to the relevant facets of the programme and may include:</w:t>
      </w:r>
    </w:p>
    <w:p w14:paraId="0A76F653" w14:textId="77777777" w:rsidR="00E57E57" w:rsidRPr="00467123" w:rsidRDefault="00E57E57" w:rsidP="001E30E5">
      <w:pPr>
        <w:pStyle w:val="Bullet"/>
        <w:tabs>
          <w:tab w:val="clear" w:pos="284"/>
          <w:tab w:val="num" w:pos="993"/>
        </w:tabs>
        <w:ind w:left="993"/>
        <w:rPr>
          <w:lang w:eastAsia="en-NZ"/>
        </w:rPr>
      </w:pPr>
      <w:r w:rsidRPr="00467123">
        <w:rPr>
          <w:lang w:eastAsia="en-NZ"/>
        </w:rPr>
        <w:t>visiting other sites within the programme</w:t>
      </w:r>
    </w:p>
    <w:p w14:paraId="10D4745E" w14:textId="77777777" w:rsidR="00E57E57" w:rsidRPr="00467123" w:rsidRDefault="00E57E57" w:rsidP="001E30E5">
      <w:pPr>
        <w:pStyle w:val="Bullet"/>
        <w:ind w:left="993"/>
        <w:rPr>
          <w:lang w:eastAsia="en-NZ"/>
        </w:rPr>
      </w:pPr>
      <w:r w:rsidRPr="00467123">
        <w:rPr>
          <w:lang w:eastAsia="en-NZ"/>
        </w:rPr>
        <w:t>visiting subcontractor sites</w:t>
      </w:r>
    </w:p>
    <w:p w14:paraId="4181060D" w14:textId="77777777" w:rsidR="00E57E57" w:rsidRPr="00467123" w:rsidRDefault="00E57E57" w:rsidP="001E30E5">
      <w:pPr>
        <w:pStyle w:val="Bullet"/>
        <w:ind w:left="993"/>
        <w:rPr>
          <w:lang w:eastAsia="en-NZ"/>
        </w:rPr>
      </w:pPr>
      <w:r w:rsidRPr="00467123">
        <w:rPr>
          <w:lang w:eastAsia="en-NZ"/>
        </w:rPr>
        <w:t>liaison with other Lead Provider Managers within the programme</w:t>
      </w:r>
    </w:p>
    <w:p w14:paraId="0DD1FAA4" w14:textId="77777777" w:rsidR="00E57E57" w:rsidRPr="00467123" w:rsidRDefault="00E57E57" w:rsidP="001E30E5">
      <w:pPr>
        <w:pStyle w:val="Bullet"/>
        <w:ind w:left="993"/>
        <w:rPr>
          <w:lang w:eastAsia="en-NZ"/>
        </w:rPr>
      </w:pPr>
      <w:r w:rsidRPr="00467123">
        <w:rPr>
          <w:lang w:eastAsia="en-NZ"/>
        </w:rPr>
        <w:t>attendance at regular national programme management meetings.</w:t>
      </w:r>
    </w:p>
    <w:p w14:paraId="4B8917DB" w14:textId="77777777" w:rsidR="00D41118" w:rsidRPr="00467123" w:rsidRDefault="00D41118" w:rsidP="001E30E5">
      <w:pPr>
        <w:rPr>
          <w:lang w:eastAsia="en-NZ"/>
        </w:rPr>
      </w:pPr>
    </w:p>
    <w:p w14:paraId="656501D3" w14:textId="77777777" w:rsidR="00E57E57" w:rsidRPr="00467123" w:rsidRDefault="00D41118" w:rsidP="00D41118">
      <w:pPr>
        <w:pStyle w:val="Heading2"/>
        <w:spacing w:before="0"/>
        <w:rPr>
          <w:rFonts w:cs="Arial"/>
          <w:color w:val="000000"/>
          <w:lang w:eastAsia="en-NZ"/>
        </w:rPr>
      </w:pPr>
      <w:bookmarkStart w:id="118" w:name="_Toc374980570"/>
      <w:r w:rsidRPr="00467123">
        <w:br w:type="page"/>
      </w:r>
      <w:bookmarkStart w:id="119" w:name="_Toc127520317"/>
      <w:r w:rsidR="00E57E57" w:rsidRPr="00467123">
        <w:t>Criterion 8.4</w:t>
      </w:r>
      <w:r w:rsidRPr="00467123">
        <w:t xml:space="preserve">: </w:t>
      </w:r>
      <w:r w:rsidR="00E57E57" w:rsidRPr="00467123">
        <w:t>Each provider has a designated Lead Radiologist</w:t>
      </w:r>
      <w:bookmarkEnd w:id="118"/>
      <w:bookmarkEnd w:id="119"/>
    </w:p>
    <w:p w14:paraId="6F03F09D" w14:textId="77777777" w:rsidR="00E57E57" w:rsidRPr="00467123" w:rsidRDefault="00E57E57" w:rsidP="00D41118">
      <w:pPr>
        <w:pStyle w:val="Heading3"/>
      </w:pPr>
      <w:r w:rsidRPr="00467123">
        <w:t>Elements</w:t>
      </w:r>
    </w:p>
    <w:p w14:paraId="0532A5A2" w14:textId="77777777" w:rsidR="00E57E57" w:rsidRPr="00467123" w:rsidRDefault="00E57E57" w:rsidP="001E30E5">
      <w:pPr>
        <w:spacing w:before="180"/>
        <w:ind w:left="709" w:hanging="709"/>
        <w:rPr>
          <w:lang w:eastAsia="en-NZ"/>
        </w:rPr>
      </w:pPr>
      <w:r w:rsidRPr="00467123">
        <w:rPr>
          <w:lang w:eastAsia="en-NZ"/>
        </w:rPr>
        <w:t>8.4.1</w:t>
      </w:r>
      <w:r w:rsidRPr="00467123">
        <w:rPr>
          <w:lang w:eastAsia="en-NZ"/>
        </w:rPr>
        <w:tab/>
        <w:t>The Lead Radiologist is ultimately responsible for the quality of images, subsequent reports produced under his/her direction, the clinical performance of BSA radiologists and the overall imaging performance of the programme within their Lead Provider area.</w:t>
      </w:r>
    </w:p>
    <w:p w14:paraId="0308EF3A" w14:textId="77777777" w:rsidR="00E57E57" w:rsidRPr="00467123" w:rsidRDefault="00E57E57" w:rsidP="001E30E5">
      <w:pPr>
        <w:spacing w:before="180"/>
        <w:ind w:left="709" w:hanging="709"/>
        <w:rPr>
          <w:lang w:eastAsia="en-NZ"/>
        </w:rPr>
      </w:pPr>
      <w:r w:rsidRPr="00467123">
        <w:rPr>
          <w:lang w:eastAsia="en-NZ"/>
        </w:rPr>
        <w:t>8.4.2</w:t>
      </w:r>
      <w:r w:rsidRPr="00467123">
        <w:rPr>
          <w:lang w:eastAsia="en-NZ"/>
        </w:rPr>
        <w:tab/>
        <w:t>The Lead Radiologist is responsible for the operation of the mammographic and associated mammographic quality assurance (MQA) programmes at all sites within the Lead Provider contract, and hence must liaise well with designated MQA radiologists at subcontractor sites.</w:t>
      </w:r>
    </w:p>
    <w:p w14:paraId="08CE4077" w14:textId="77777777" w:rsidR="00E57E57" w:rsidRPr="00467123" w:rsidRDefault="00E57E57" w:rsidP="001E30E5">
      <w:pPr>
        <w:spacing w:before="180"/>
        <w:ind w:left="709" w:hanging="709"/>
        <w:rPr>
          <w:lang w:eastAsia="en-NZ"/>
        </w:rPr>
      </w:pPr>
      <w:r w:rsidRPr="00467123">
        <w:rPr>
          <w:lang w:eastAsia="en-NZ"/>
        </w:rPr>
        <w:t>8.4.3</w:t>
      </w:r>
      <w:r w:rsidRPr="00467123">
        <w:rPr>
          <w:lang w:eastAsia="en-NZ"/>
        </w:rPr>
        <w:tab/>
        <w:t>The Lead Radiologist may also undertake the role of Clinical Director.</w:t>
      </w:r>
    </w:p>
    <w:p w14:paraId="6B8BD824" w14:textId="77777777" w:rsidR="00E57E57" w:rsidRPr="00467123" w:rsidRDefault="00E57E57" w:rsidP="001E30E5">
      <w:pPr>
        <w:spacing w:before="180"/>
        <w:ind w:left="709" w:hanging="709"/>
        <w:rPr>
          <w:lang w:eastAsia="en-NZ"/>
        </w:rPr>
      </w:pPr>
      <w:r w:rsidRPr="00467123">
        <w:rPr>
          <w:lang w:eastAsia="en-NZ"/>
        </w:rPr>
        <w:t>8.4.4</w:t>
      </w:r>
      <w:r w:rsidRPr="00467123">
        <w:rPr>
          <w:lang w:eastAsia="en-NZ"/>
        </w:rPr>
        <w:tab/>
        <w:t>Specific responsibilities of the Lead Radiologist include:</w:t>
      </w:r>
    </w:p>
    <w:p w14:paraId="6EEFD5C7" w14:textId="16763123" w:rsidR="00E57E57" w:rsidRPr="00467123" w:rsidRDefault="00E57E57" w:rsidP="001E30E5">
      <w:pPr>
        <w:pStyle w:val="Bullet"/>
        <w:tabs>
          <w:tab w:val="clear" w:pos="284"/>
          <w:tab w:val="num" w:pos="993"/>
        </w:tabs>
        <w:ind w:left="993"/>
        <w:rPr>
          <w:lang w:eastAsia="en-NZ"/>
        </w:rPr>
      </w:pPr>
      <w:r w:rsidRPr="00467123">
        <w:rPr>
          <w:lang w:eastAsia="en-NZ"/>
        </w:rPr>
        <w:t xml:space="preserve">selecting a medical physicist (or more than one medical physicist) who will administer the MQA programme, perform the physicist quality control tests and oversee the work of the Quality Control </w:t>
      </w:r>
      <w:r w:rsidR="00EF3647">
        <w:rPr>
          <w:lang w:eastAsia="en-NZ"/>
        </w:rPr>
        <w:t>MIT</w:t>
      </w:r>
      <w:r w:rsidRPr="00467123">
        <w:rPr>
          <w:lang w:eastAsia="en-NZ"/>
        </w:rPr>
        <w:t>s</w:t>
      </w:r>
    </w:p>
    <w:p w14:paraId="01E915D4" w14:textId="77777777" w:rsidR="00C633B6" w:rsidRPr="00467123" w:rsidRDefault="00E57E57" w:rsidP="001E30E5">
      <w:pPr>
        <w:pStyle w:val="Bullet"/>
        <w:ind w:left="993"/>
        <w:rPr>
          <w:lang w:eastAsia="en-NZ"/>
        </w:rPr>
      </w:pPr>
      <w:r w:rsidRPr="00467123">
        <w:rPr>
          <w:lang w:eastAsia="en-NZ"/>
        </w:rPr>
        <w:t>ensuring the NPQS standards relevant to imaging are implemented, monitored and evaluated</w:t>
      </w:r>
    </w:p>
    <w:p w14:paraId="65F71418" w14:textId="77777777" w:rsidR="00E57E57" w:rsidRPr="00467123" w:rsidRDefault="00E57E57" w:rsidP="001E30E5">
      <w:pPr>
        <w:pStyle w:val="Bullet"/>
        <w:ind w:left="993"/>
        <w:rPr>
          <w:lang w:eastAsia="en-NZ"/>
        </w:rPr>
      </w:pPr>
      <w:r w:rsidRPr="00467123">
        <w:rPr>
          <w:lang w:eastAsia="en-NZ"/>
        </w:rPr>
        <w:t>ensuring all imaging equipment is performing satisfactorily</w:t>
      </w:r>
    </w:p>
    <w:p w14:paraId="52CAD1C2" w14:textId="77777777" w:rsidR="00E57E57" w:rsidRPr="00467123" w:rsidRDefault="00E57E57" w:rsidP="001E30E5">
      <w:pPr>
        <w:pStyle w:val="Bullet"/>
        <w:ind w:left="993"/>
        <w:rPr>
          <w:lang w:eastAsia="en-NZ"/>
        </w:rPr>
      </w:pPr>
      <w:r w:rsidRPr="00467123">
        <w:rPr>
          <w:lang w:eastAsia="en-NZ"/>
        </w:rPr>
        <w:t>ensuring GPs/PCPs are kept fully informed of the screening outcomes for women registered with their practices</w:t>
      </w:r>
    </w:p>
    <w:p w14:paraId="49DDE5AE" w14:textId="77777777" w:rsidR="00E57E57" w:rsidRPr="00467123" w:rsidRDefault="00E57E57" w:rsidP="001E30E5">
      <w:pPr>
        <w:pStyle w:val="Bullet"/>
        <w:ind w:left="993"/>
        <w:rPr>
          <w:lang w:eastAsia="en-NZ"/>
        </w:rPr>
      </w:pPr>
      <w:r w:rsidRPr="00467123">
        <w:rPr>
          <w:lang w:eastAsia="en-NZ"/>
        </w:rPr>
        <w:t>reviewing radiologist performance data by site and by individual radiologist, as per the NPQS – an individual</w:t>
      </w:r>
      <w:r w:rsidR="00C633B6" w:rsidRPr="00467123">
        <w:rPr>
          <w:lang w:eastAsia="en-NZ"/>
        </w:rPr>
        <w:t>’</w:t>
      </w:r>
      <w:r w:rsidRPr="00467123">
        <w:rPr>
          <w:lang w:eastAsia="en-NZ"/>
        </w:rPr>
        <w:t>s data are conﬁdential to the radiologist concerned, the Lead Radiologist and the Clinical Director</w:t>
      </w:r>
    </w:p>
    <w:p w14:paraId="60C114C2" w14:textId="77777777" w:rsidR="00E57E57" w:rsidRPr="00467123" w:rsidRDefault="00E57E57" w:rsidP="001E30E5">
      <w:pPr>
        <w:pStyle w:val="Bullet"/>
        <w:ind w:left="993"/>
        <w:rPr>
          <w:lang w:eastAsia="en-NZ"/>
        </w:rPr>
      </w:pPr>
      <w:r w:rsidRPr="00467123">
        <w:rPr>
          <w:lang w:eastAsia="en-NZ"/>
        </w:rPr>
        <w:t>active involvement as a screening and assessment radiologist within the programme</w:t>
      </w:r>
    </w:p>
    <w:p w14:paraId="6A463A6E" w14:textId="77777777" w:rsidR="00E57E57" w:rsidRPr="00467123" w:rsidRDefault="00E57E57" w:rsidP="001E30E5">
      <w:pPr>
        <w:pStyle w:val="Bullet"/>
        <w:ind w:left="993"/>
        <w:rPr>
          <w:lang w:eastAsia="en-NZ"/>
        </w:rPr>
      </w:pPr>
      <w:r w:rsidRPr="00467123">
        <w:rPr>
          <w:lang w:eastAsia="en-NZ"/>
        </w:rPr>
        <w:t>ensuring BSA radiologists receive adequate training and regular updates.</w:t>
      </w:r>
    </w:p>
    <w:p w14:paraId="233C73A4" w14:textId="4F47D8BE" w:rsidR="00E57E57" w:rsidRPr="00467123" w:rsidRDefault="00E57E57" w:rsidP="001E30E5">
      <w:pPr>
        <w:spacing w:before="180"/>
        <w:ind w:left="709" w:hanging="709"/>
        <w:rPr>
          <w:lang w:eastAsia="en-NZ"/>
        </w:rPr>
      </w:pPr>
      <w:r w:rsidRPr="00467123">
        <w:rPr>
          <w:lang w:eastAsia="en-NZ"/>
        </w:rPr>
        <w:t>8.4.5</w:t>
      </w:r>
      <w:r w:rsidRPr="00467123">
        <w:rPr>
          <w:lang w:eastAsia="en-NZ"/>
        </w:rPr>
        <w:tab/>
        <w:t xml:space="preserve">The Lead Radiologist, Lead </w:t>
      </w:r>
      <w:r w:rsidR="00EF3647">
        <w:rPr>
          <w:lang w:eastAsia="en-NZ"/>
        </w:rPr>
        <w:t>MIT</w:t>
      </w:r>
      <w:r w:rsidRPr="00467123">
        <w:rPr>
          <w:lang w:eastAsia="en-NZ"/>
        </w:rPr>
        <w:t xml:space="preserve"> and medical physicist are responsible for coordinating regular (eg, six-monthly) MQA meetings within their Lead Provider region. These meetings are to ensure that site-speciﬁc MQA programmes are in place and reviewed, and that fail-safe mechanisms are in place and operating routinely. These meetings must involve the medical physicist, either through a presence at the meeting, by teleconference or during the planning stage.</w:t>
      </w:r>
    </w:p>
    <w:p w14:paraId="612D20B6" w14:textId="77777777" w:rsidR="00C633B6" w:rsidRPr="00467123" w:rsidRDefault="00E57E57" w:rsidP="001E30E5">
      <w:pPr>
        <w:spacing w:before="180"/>
        <w:ind w:left="709" w:hanging="709"/>
        <w:rPr>
          <w:lang w:eastAsia="en-NZ"/>
        </w:rPr>
      </w:pPr>
      <w:r w:rsidRPr="00467123">
        <w:rPr>
          <w:lang w:eastAsia="en-NZ"/>
        </w:rPr>
        <w:t>8.4.6</w:t>
      </w:r>
      <w:r w:rsidRPr="00467123">
        <w:rPr>
          <w:lang w:eastAsia="en-NZ"/>
        </w:rPr>
        <w:tab/>
        <w:t>The Lead Radiologist is responsible for coordinating regular (at least six-monthly) radiologist meetings with all BSA radiologists in their Lead Provider region. These are to ensure that monitoring of activities and data occurs, a regional interval cancer review is performed, and fail-safe mechanisms are in place and operating routinely.</w:t>
      </w:r>
    </w:p>
    <w:p w14:paraId="1B4CC08F" w14:textId="77777777" w:rsidR="00E57E57" w:rsidRPr="00467123" w:rsidRDefault="00E57E57" w:rsidP="001E30E5">
      <w:pPr>
        <w:spacing w:before="180"/>
        <w:ind w:left="709" w:hanging="709"/>
        <w:rPr>
          <w:lang w:eastAsia="en-NZ"/>
        </w:rPr>
      </w:pPr>
      <w:r w:rsidRPr="00467123">
        <w:rPr>
          <w:lang w:eastAsia="en-NZ"/>
        </w:rPr>
        <w:t>8.4.7</w:t>
      </w:r>
      <w:r w:rsidRPr="00467123">
        <w:rPr>
          <w:lang w:eastAsia="en-NZ"/>
        </w:rPr>
        <w:tab/>
        <w:t>The Lead Radiologist is required to visit each assessment site to coordinate a clinical multidisciplinary meeting at least annually.</w:t>
      </w:r>
    </w:p>
    <w:p w14:paraId="6A83EAA4" w14:textId="77777777" w:rsidR="00E57E57" w:rsidRPr="00467123" w:rsidRDefault="00E57E57" w:rsidP="00D41118">
      <w:pPr>
        <w:rPr>
          <w:lang w:eastAsia="en-NZ"/>
        </w:rPr>
      </w:pPr>
    </w:p>
    <w:p w14:paraId="61CD745C" w14:textId="1252C060" w:rsidR="00E57E57" w:rsidRPr="00467123" w:rsidRDefault="00D41118" w:rsidP="00D41118">
      <w:pPr>
        <w:pStyle w:val="Heading2"/>
        <w:spacing w:before="0"/>
      </w:pPr>
      <w:bookmarkStart w:id="120" w:name="_Toc374980571"/>
      <w:r w:rsidRPr="00467123">
        <w:br w:type="page"/>
      </w:r>
      <w:bookmarkStart w:id="121" w:name="_Toc127520318"/>
      <w:r w:rsidR="00E57E57" w:rsidRPr="00467123">
        <w:t>Criterion 8.5</w:t>
      </w:r>
      <w:r w:rsidRPr="00467123">
        <w:t xml:space="preserve">: </w:t>
      </w:r>
      <w:r w:rsidR="00E57E57" w:rsidRPr="00467123">
        <w:t xml:space="preserve">There is a designated </w:t>
      </w:r>
      <w:r w:rsidR="0063488C">
        <w:t>Mammographic</w:t>
      </w:r>
      <w:r w:rsidR="0063488C" w:rsidRPr="00467123">
        <w:t xml:space="preserve"> </w:t>
      </w:r>
      <w:r w:rsidR="00E57E57" w:rsidRPr="00467123">
        <w:t>Quality Assurance (MQA) Radiologist at each site</w:t>
      </w:r>
      <w:bookmarkEnd w:id="120"/>
      <w:bookmarkEnd w:id="121"/>
    </w:p>
    <w:p w14:paraId="21F5E502" w14:textId="77777777" w:rsidR="00E57E57" w:rsidRPr="00467123" w:rsidRDefault="00E57E57" w:rsidP="00D41118">
      <w:pPr>
        <w:pStyle w:val="Heading3"/>
      </w:pPr>
      <w:r w:rsidRPr="00467123">
        <w:t>Elements</w:t>
      </w:r>
    </w:p>
    <w:p w14:paraId="715F53AB" w14:textId="77777777" w:rsidR="00E57E57" w:rsidRPr="00467123" w:rsidRDefault="00E57E57" w:rsidP="001E30E5">
      <w:pPr>
        <w:spacing w:before="180"/>
        <w:ind w:left="709" w:hanging="709"/>
        <w:rPr>
          <w:lang w:eastAsia="en-NZ"/>
        </w:rPr>
      </w:pPr>
      <w:r w:rsidRPr="00467123">
        <w:rPr>
          <w:lang w:eastAsia="en-NZ"/>
        </w:rPr>
        <w:t>8.5.1</w:t>
      </w:r>
      <w:r w:rsidRPr="00467123">
        <w:rPr>
          <w:lang w:eastAsia="en-NZ"/>
        </w:rPr>
        <w:tab/>
        <w:t>The speciﬁc responsibilities of the designated MQA Radiologist include but are not limited to:</w:t>
      </w:r>
    </w:p>
    <w:p w14:paraId="7119AE12" w14:textId="77777777" w:rsidR="00E57E57" w:rsidRPr="00467123" w:rsidRDefault="00E57E57" w:rsidP="001E30E5">
      <w:pPr>
        <w:pStyle w:val="Bullet"/>
        <w:tabs>
          <w:tab w:val="clear" w:pos="284"/>
          <w:tab w:val="num" w:pos="993"/>
        </w:tabs>
        <w:ind w:left="993"/>
        <w:rPr>
          <w:lang w:eastAsia="en-NZ"/>
        </w:rPr>
      </w:pPr>
      <w:r w:rsidRPr="00467123">
        <w:rPr>
          <w:lang w:eastAsia="en-NZ"/>
        </w:rPr>
        <w:t>ensuring that an effective MQA programme exists for all mammography performed at the site</w:t>
      </w:r>
    </w:p>
    <w:p w14:paraId="0137D890" w14:textId="1A768978" w:rsidR="00E57E57" w:rsidRPr="00467123" w:rsidRDefault="00E57E57" w:rsidP="001E30E5">
      <w:pPr>
        <w:pStyle w:val="Bullet"/>
        <w:ind w:left="993"/>
        <w:rPr>
          <w:lang w:eastAsia="en-NZ"/>
        </w:rPr>
      </w:pPr>
      <w:r w:rsidRPr="00467123">
        <w:rPr>
          <w:lang w:eastAsia="en-NZ"/>
        </w:rPr>
        <w:t xml:space="preserve">selecting, in consultation with the Lead or Charge </w:t>
      </w:r>
      <w:r w:rsidR="00EF3647">
        <w:rPr>
          <w:lang w:eastAsia="en-NZ"/>
        </w:rPr>
        <w:t>MIT</w:t>
      </w:r>
      <w:r w:rsidRPr="00467123">
        <w:rPr>
          <w:lang w:eastAsia="en-NZ"/>
        </w:rPr>
        <w:t xml:space="preserve">, a single </w:t>
      </w:r>
      <w:r w:rsidR="00EF3647">
        <w:rPr>
          <w:lang w:eastAsia="en-NZ"/>
        </w:rPr>
        <w:t>MIT</w:t>
      </w:r>
      <w:r w:rsidRPr="00467123">
        <w:rPr>
          <w:lang w:eastAsia="en-NZ"/>
        </w:rPr>
        <w:t xml:space="preserve"> to be the QC </w:t>
      </w:r>
      <w:r w:rsidR="00EF3647">
        <w:rPr>
          <w:lang w:eastAsia="en-NZ"/>
        </w:rPr>
        <w:t>MIT</w:t>
      </w:r>
      <w:r w:rsidRPr="00467123">
        <w:rPr>
          <w:lang w:eastAsia="en-NZ"/>
        </w:rPr>
        <w:t>, responsible for ensuring the prescribed quality control tests are performed at the site.</w:t>
      </w:r>
    </w:p>
    <w:p w14:paraId="567BAEB4"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8.5.2</w:t>
      </w:r>
      <w:r w:rsidRPr="00467123">
        <w:rPr>
          <w:rFonts w:cs="Arial"/>
          <w:color w:val="000000"/>
          <w:lang w:eastAsia="en-NZ"/>
        </w:rPr>
        <w:tab/>
        <w:t>The designated MQA Radiologist reviews the MQA programme annually with the medical physicist for that site and ensures compliance with CSP-5.</w:t>
      </w:r>
    </w:p>
    <w:p w14:paraId="61EA178A" w14:textId="77777777" w:rsidR="00E57E57" w:rsidRPr="00467123" w:rsidRDefault="00E57E57" w:rsidP="001E30E5">
      <w:pPr>
        <w:spacing w:before="180"/>
        <w:ind w:left="709" w:hanging="709"/>
        <w:rPr>
          <w:rFonts w:cs="Arial"/>
          <w:lang w:eastAsia="en-NZ"/>
        </w:rPr>
      </w:pPr>
      <w:r w:rsidRPr="00467123">
        <w:rPr>
          <w:rFonts w:cs="Arial"/>
          <w:lang w:eastAsia="en-NZ"/>
        </w:rPr>
        <w:t>8.5.3</w:t>
      </w:r>
      <w:r w:rsidRPr="00467123">
        <w:rPr>
          <w:rFonts w:cs="Arial"/>
          <w:lang w:eastAsia="en-NZ"/>
        </w:rPr>
        <w:tab/>
        <w:t>The MQA Radiologist may also undertake the role of Lead Radiologist.</w:t>
      </w:r>
    </w:p>
    <w:p w14:paraId="6C9600DE" w14:textId="77777777" w:rsidR="00D41118" w:rsidRPr="00467123" w:rsidRDefault="00D41118" w:rsidP="00D41118">
      <w:pPr>
        <w:rPr>
          <w:lang w:eastAsia="en-NZ"/>
        </w:rPr>
      </w:pPr>
    </w:p>
    <w:p w14:paraId="51AC2887" w14:textId="77777777" w:rsidR="00E57E57" w:rsidRPr="00467123" w:rsidRDefault="00D41118" w:rsidP="00D41118">
      <w:pPr>
        <w:pStyle w:val="Heading2"/>
        <w:spacing w:before="0"/>
        <w:rPr>
          <w:lang w:eastAsia="en-NZ"/>
        </w:rPr>
      </w:pPr>
      <w:bookmarkStart w:id="122" w:name="_Toc374980572"/>
      <w:r w:rsidRPr="00467123">
        <w:br w:type="page"/>
      </w:r>
      <w:bookmarkStart w:id="123" w:name="_Toc127520319"/>
      <w:r w:rsidR="00E57E57" w:rsidRPr="00467123">
        <w:t>Criterion 8.6</w:t>
      </w:r>
      <w:r w:rsidRPr="00467123">
        <w:t xml:space="preserve">: </w:t>
      </w:r>
      <w:r w:rsidR="00E57E57" w:rsidRPr="00467123">
        <w:t xml:space="preserve">Each provider has a designated </w:t>
      </w:r>
      <w:r w:rsidR="00E57E57" w:rsidRPr="00467123">
        <w:rPr>
          <w:lang w:eastAsia="en-NZ"/>
        </w:rPr>
        <w:t xml:space="preserve">Lead </w:t>
      </w:r>
      <w:r w:rsidR="00E57E57" w:rsidRPr="00467123">
        <w:t>Pathologist</w:t>
      </w:r>
      <w:bookmarkEnd w:id="122"/>
      <w:bookmarkEnd w:id="123"/>
    </w:p>
    <w:p w14:paraId="549BA1D4" w14:textId="77777777" w:rsidR="00E57E57" w:rsidRPr="00467123" w:rsidRDefault="00E57E57" w:rsidP="00D41118">
      <w:pPr>
        <w:pStyle w:val="Heading3"/>
      </w:pPr>
      <w:r w:rsidRPr="00467123">
        <w:t>Elements</w:t>
      </w:r>
    </w:p>
    <w:p w14:paraId="719C133C" w14:textId="77777777" w:rsidR="00E57E57" w:rsidRPr="00467123" w:rsidRDefault="00E57E57" w:rsidP="001E30E5">
      <w:pPr>
        <w:spacing w:before="180"/>
        <w:ind w:left="709" w:hanging="709"/>
        <w:rPr>
          <w:lang w:eastAsia="en-NZ"/>
        </w:rPr>
      </w:pPr>
      <w:r w:rsidRPr="00467123">
        <w:rPr>
          <w:lang w:eastAsia="en-NZ"/>
        </w:rPr>
        <w:t>8.6.1</w:t>
      </w:r>
      <w:r w:rsidRPr="00467123">
        <w:rPr>
          <w:lang w:eastAsia="en-NZ"/>
        </w:rPr>
        <w:tab/>
        <w:t>The Lead Pathologist provides professional leadership for all BSA-accredited pathologists in the pathological aspects of the programme, within their Lead Provider region.</w:t>
      </w:r>
    </w:p>
    <w:p w14:paraId="0B9AE11B" w14:textId="77777777" w:rsidR="00E57E57" w:rsidRPr="00467123" w:rsidRDefault="00E57E57" w:rsidP="001E30E5">
      <w:pPr>
        <w:spacing w:before="180"/>
        <w:ind w:left="709" w:hanging="709"/>
        <w:rPr>
          <w:lang w:eastAsia="en-NZ"/>
        </w:rPr>
      </w:pPr>
      <w:r w:rsidRPr="00467123">
        <w:rPr>
          <w:lang w:eastAsia="en-NZ"/>
        </w:rPr>
        <w:t>8.6.2</w:t>
      </w:r>
      <w:r w:rsidRPr="00467123">
        <w:rPr>
          <w:lang w:eastAsia="en-NZ"/>
        </w:rPr>
        <w:tab/>
        <w:t>The speciﬁc responsibilities of the Lead Pathologist include: but are not limited to:</w:t>
      </w:r>
    </w:p>
    <w:p w14:paraId="4FBA8979" w14:textId="77777777" w:rsidR="00E57E57" w:rsidRPr="00467123" w:rsidRDefault="00E57E57" w:rsidP="001E30E5">
      <w:pPr>
        <w:pStyle w:val="Bullet"/>
        <w:tabs>
          <w:tab w:val="clear" w:pos="284"/>
          <w:tab w:val="num" w:pos="993"/>
        </w:tabs>
        <w:ind w:left="993"/>
        <w:rPr>
          <w:lang w:eastAsia="en-NZ"/>
        </w:rPr>
      </w:pPr>
      <w:r w:rsidRPr="00467123">
        <w:rPr>
          <w:lang w:eastAsia="en-NZ"/>
        </w:rPr>
        <w:t>facilitating an effective quality assurance programme for all pathologists within their Lead Provider region</w:t>
      </w:r>
    </w:p>
    <w:p w14:paraId="4238B76E" w14:textId="77777777" w:rsidR="00E57E57" w:rsidRPr="00467123" w:rsidRDefault="00E57E57" w:rsidP="001E30E5">
      <w:pPr>
        <w:pStyle w:val="Bullet"/>
        <w:ind w:left="993"/>
        <w:rPr>
          <w:lang w:eastAsia="en-NZ"/>
        </w:rPr>
      </w:pPr>
      <w:r w:rsidRPr="00467123">
        <w:rPr>
          <w:lang w:eastAsia="en-NZ"/>
        </w:rPr>
        <w:t>facilitating processes whereby accredited pathologists receive adequate clinical training and regular updates</w:t>
      </w:r>
    </w:p>
    <w:p w14:paraId="14E1D3F3" w14:textId="77777777" w:rsidR="00E57E57" w:rsidRPr="00467123" w:rsidRDefault="00E57E57" w:rsidP="001E30E5">
      <w:pPr>
        <w:pStyle w:val="Bullet"/>
        <w:ind w:left="993"/>
        <w:rPr>
          <w:lang w:eastAsia="en-NZ"/>
        </w:rPr>
      </w:pPr>
      <w:r w:rsidRPr="00467123">
        <w:rPr>
          <w:lang w:eastAsia="en-NZ"/>
        </w:rPr>
        <w:t>conﬁrming that processes are in place to implement, monitor and evaluate the relevant NPQS standards</w:t>
      </w:r>
    </w:p>
    <w:p w14:paraId="368CD4B7" w14:textId="77777777" w:rsidR="00E57E57" w:rsidRPr="00467123" w:rsidRDefault="00E57E57" w:rsidP="001E30E5">
      <w:pPr>
        <w:pStyle w:val="Bullet"/>
        <w:ind w:left="993"/>
        <w:rPr>
          <w:lang w:eastAsia="en-NZ"/>
        </w:rPr>
      </w:pPr>
      <w:r w:rsidRPr="00467123">
        <w:rPr>
          <w:lang w:eastAsia="en-NZ"/>
        </w:rPr>
        <w:t>conﬁrming that processes are in place to monitor the accuracy of pathology data</w:t>
      </w:r>
    </w:p>
    <w:p w14:paraId="53C9363D" w14:textId="77777777" w:rsidR="00E57E57" w:rsidRPr="00467123" w:rsidRDefault="00E57E57" w:rsidP="001E30E5">
      <w:pPr>
        <w:pStyle w:val="Bullet"/>
        <w:ind w:left="993"/>
        <w:rPr>
          <w:lang w:eastAsia="en-NZ"/>
        </w:rPr>
      </w:pPr>
      <w:r w:rsidRPr="00467123">
        <w:rPr>
          <w:lang w:eastAsia="en-NZ"/>
        </w:rPr>
        <w:t>ensuring there is a designated BSA-accredited pathologist from each contributing laboratory responsible for the quality of work at that site</w:t>
      </w:r>
    </w:p>
    <w:p w14:paraId="6932A01E" w14:textId="77777777" w:rsidR="00E57E57" w:rsidRPr="00467123" w:rsidRDefault="00E57E57" w:rsidP="001E30E5">
      <w:pPr>
        <w:pStyle w:val="Bullet"/>
        <w:ind w:left="993"/>
        <w:rPr>
          <w:lang w:eastAsia="en-NZ"/>
        </w:rPr>
      </w:pPr>
      <w:r w:rsidRPr="00467123">
        <w:rPr>
          <w:lang w:eastAsia="en-NZ"/>
        </w:rPr>
        <w:t>monitoring and assuring the provision of reports and slides to the assessment centre and treatment providers to meet the speciﬁed timeliness requirements</w:t>
      </w:r>
    </w:p>
    <w:p w14:paraId="5635968F" w14:textId="77777777" w:rsidR="00E57E57" w:rsidRPr="00467123" w:rsidRDefault="00E57E57" w:rsidP="001E30E5">
      <w:pPr>
        <w:pStyle w:val="Bullet"/>
        <w:ind w:left="993"/>
        <w:rPr>
          <w:lang w:eastAsia="en-NZ"/>
        </w:rPr>
      </w:pPr>
      <w:r w:rsidRPr="00467123">
        <w:rPr>
          <w:lang w:eastAsia="en-NZ"/>
        </w:rPr>
        <w:t>regular attendance at pathologist unidisciplinary meetings.</w:t>
      </w:r>
    </w:p>
    <w:p w14:paraId="60DDC8DC"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8.6.3</w:t>
      </w:r>
      <w:r w:rsidRPr="00467123">
        <w:rPr>
          <w:rFonts w:cs="Arial"/>
          <w:color w:val="000000"/>
          <w:lang w:eastAsia="en-NZ"/>
        </w:rPr>
        <w:tab/>
        <w:t>The Lead Pathologist is responsible for monitoring the BSA-audited clinical performance of BSA pathologists.</w:t>
      </w:r>
    </w:p>
    <w:p w14:paraId="376F82C1" w14:textId="77777777" w:rsidR="00D41118" w:rsidRPr="00467123" w:rsidRDefault="00E57E57" w:rsidP="001E30E5">
      <w:pPr>
        <w:spacing w:before="180"/>
        <w:ind w:left="709" w:hanging="709"/>
        <w:rPr>
          <w:rFonts w:cs="Arial"/>
          <w:color w:val="000000"/>
          <w:lang w:eastAsia="en-NZ"/>
        </w:rPr>
      </w:pPr>
      <w:r w:rsidRPr="00467123">
        <w:rPr>
          <w:rFonts w:cs="Arial"/>
          <w:color w:val="000000"/>
          <w:lang w:eastAsia="en-NZ"/>
        </w:rPr>
        <w:t>8.6.4</w:t>
      </w:r>
      <w:r w:rsidRPr="00467123">
        <w:rPr>
          <w:rFonts w:cs="Arial"/>
          <w:color w:val="000000"/>
          <w:lang w:eastAsia="en-NZ"/>
        </w:rPr>
        <w:tab/>
        <w:t>The Lead Pathologist facilitates regular communication and pathology meetings, at least annually, with all BSA pathologists in their Lead Provider region.</w:t>
      </w:r>
    </w:p>
    <w:p w14:paraId="4BF7EFFE" w14:textId="77777777" w:rsidR="00D41118" w:rsidRPr="00467123" w:rsidRDefault="00D41118" w:rsidP="00E57E57">
      <w:pPr>
        <w:spacing w:line="240" w:lineRule="auto"/>
        <w:ind w:left="993" w:hanging="993"/>
        <w:jc w:val="both"/>
        <w:rPr>
          <w:rFonts w:cs="Arial"/>
          <w:color w:val="000000"/>
          <w:lang w:eastAsia="en-NZ"/>
        </w:rPr>
      </w:pPr>
    </w:p>
    <w:p w14:paraId="01BEC0DD" w14:textId="77777777" w:rsidR="00E57E57" w:rsidRPr="00467123" w:rsidRDefault="00D41118" w:rsidP="00D41118">
      <w:pPr>
        <w:pStyle w:val="Heading2"/>
        <w:rPr>
          <w:lang w:eastAsia="en-NZ"/>
        </w:rPr>
      </w:pPr>
      <w:bookmarkStart w:id="124" w:name="_Toc374980573"/>
      <w:r w:rsidRPr="00467123">
        <w:br w:type="page"/>
      </w:r>
      <w:bookmarkStart w:id="125" w:name="_Toc127520320"/>
      <w:r w:rsidR="00E57E57" w:rsidRPr="00467123">
        <w:t>Criterion 8.7</w:t>
      </w:r>
      <w:r w:rsidRPr="00467123">
        <w:t xml:space="preserve">: </w:t>
      </w:r>
      <w:r w:rsidR="00E57E57" w:rsidRPr="00467123">
        <w:t xml:space="preserve">Each provider has a designated </w:t>
      </w:r>
      <w:r w:rsidR="00E57E57" w:rsidRPr="00467123">
        <w:rPr>
          <w:lang w:eastAsia="en-NZ"/>
        </w:rPr>
        <w:t xml:space="preserve">Lead </w:t>
      </w:r>
      <w:r w:rsidR="00E57E57" w:rsidRPr="00467123">
        <w:t>Surgeon</w:t>
      </w:r>
      <w:bookmarkEnd w:id="124"/>
      <w:bookmarkEnd w:id="125"/>
    </w:p>
    <w:p w14:paraId="0DF98CBE" w14:textId="77777777" w:rsidR="00E57E57" w:rsidRPr="00467123" w:rsidRDefault="00E57E57" w:rsidP="00D41118">
      <w:pPr>
        <w:pStyle w:val="Heading3"/>
      </w:pPr>
      <w:r w:rsidRPr="00467123">
        <w:t>Elements</w:t>
      </w:r>
    </w:p>
    <w:p w14:paraId="3999202E" w14:textId="77777777" w:rsidR="00E57E57" w:rsidRPr="00467123" w:rsidRDefault="00E57E57" w:rsidP="001E30E5">
      <w:pPr>
        <w:spacing w:before="180"/>
        <w:ind w:left="709" w:hanging="709"/>
        <w:rPr>
          <w:lang w:eastAsia="en-NZ"/>
        </w:rPr>
      </w:pPr>
      <w:r w:rsidRPr="00467123">
        <w:rPr>
          <w:lang w:eastAsia="en-NZ"/>
        </w:rPr>
        <w:t>8.7.1</w:t>
      </w:r>
      <w:r w:rsidRPr="00467123">
        <w:rPr>
          <w:lang w:eastAsia="en-NZ"/>
        </w:rPr>
        <w:tab/>
        <w:t>The Lead Surgeon provides professional leadership on the surgical aspects of the programme in their Lead Provider region.</w:t>
      </w:r>
    </w:p>
    <w:p w14:paraId="4274564F" w14:textId="77777777" w:rsidR="00E57E57" w:rsidRPr="00467123" w:rsidRDefault="00E57E57" w:rsidP="001E30E5">
      <w:pPr>
        <w:spacing w:before="180"/>
        <w:ind w:left="709" w:hanging="709"/>
        <w:rPr>
          <w:lang w:eastAsia="en-NZ"/>
        </w:rPr>
      </w:pPr>
      <w:r w:rsidRPr="00467123">
        <w:rPr>
          <w:lang w:eastAsia="en-NZ"/>
        </w:rPr>
        <w:t>8.7.2</w:t>
      </w:r>
      <w:r w:rsidRPr="00467123">
        <w:rPr>
          <w:lang w:eastAsia="en-NZ"/>
        </w:rPr>
        <w:tab/>
        <w:t>The speciﬁc responsibilities of the Lead Surgeon include but are not limited to:</w:t>
      </w:r>
    </w:p>
    <w:p w14:paraId="041FE720" w14:textId="77777777" w:rsidR="00E57E57" w:rsidRPr="00467123" w:rsidRDefault="00E57E57" w:rsidP="001E30E5">
      <w:pPr>
        <w:pStyle w:val="Bullet"/>
        <w:tabs>
          <w:tab w:val="clear" w:pos="284"/>
          <w:tab w:val="num" w:pos="993"/>
        </w:tabs>
        <w:ind w:left="993"/>
        <w:rPr>
          <w:lang w:eastAsia="en-NZ"/>
        </w:rPr>
      </w:pPr>
      <w:r w:rsidRPr="00467123">
        <w:rPr>
          <w:lang w:eastAsia="en-NZ"/>
        </w:rPr>
        <w:t>facilitating an effective quality assurance programme for all surgery (diagnostic biopsy and hook wire) performed within the programme</w:t>
      </w:r>
    </w:p>
    <w:p w14:paraId="56F2629B" w14:textId="77777777" w:rsidR="00E57E57" w:rsidRPr="00467123" w:rsidRDefault="00E57E57" w:rsidP="001E30E5">
      <w:pPr>
        <w:pStyle w:val="Bullet"/>
        <w:ind w:left="993"/>
        <w:rPr>
          <w:lang w:eastAsia="en-NZ"/>
        </w:rPr>
      </w:pPr>
      <w:r w:rsidRPr="00467123">
        <w:rPr>
          <w:lang w:eastAsia="en-NZ"/>
        </w:rPr>
        <w:t>facilitating, where necessary, the implementation and evaluation of the relevant NPQS standards</w:t>
      </w:r>
    </w:p>
    <w:p w14:paraId="2BBDC60D" w14:textId="77777777" w:rsidR="00E57E57" w:rsidRPr="00467123" w:rsidRDefault="00E57E57" w:rsidP="001E30E5">
      <w:pPr>
        <w:pStyle w:val="Bullet"/>
        <w:ind w:left="993"/>
        <w:rPr>
          <w:lang w:eastAsia="en-NZ"/>
        </w:rPr>
      </w:pPr>
      <w:r w:rsidRPr="00467123">
        <w:rPr>
          <w:lang w:eastAsia="en-NZ"/>
        </w:rPr>
        <w:t>facilitating the return of surgical treatment data via synoptic forms/reporting</w:t>
      </w:r>
    </w:p>
    <w:p w14:paraId="2A63B039" w14:textId="77777777" w:rsidR="00E57E57" w:rsidRPr="00467123" w:rsidRDefault="00E57E57" w:rsidP="001E30E5">
      <w:pPr>
        <w:pStyle w:val="Bullet"/>
        <w:ind w:left="993"/>
        <w:rPr>
          <w:lang w:eastAsia="en-NZ"/>
        </w:rPr>
      </w:pPr>
      <w:r w:rsidRPr="00467123">
        <w:rPr>
          <w:lang w:eastAsia="en-NZ"/>
        </w:rPr>
        <w:t>encouraging BSA surgeons to receive adequate opportunities for clinical training and regular updates</w:t>
      </w:r>
    </w:p>
    <w:p w14:paraId="4D6C49D5" w14:textId="77777777" w:rsidR="00E57E57" w:rsidRPr="00467123" w:rsidRDefault="00E57E57" w:rsidP="001E30E5">
      <w:pPr>
        <w:pStyle w:val="Bullet"/>
        <w:ind w:left="993"/>
        <w:rPr>
          <w:lang w:eastAsia="en-NZ"/>
        </w:rPr>
      </w:pPr>
      <w:r w:rsidRPr="00467123">
        <w:rPr>
          <w:lang w:eastAsia="en-NZ"/>
        </w:rPr>
        <w:t>being actively involved in the development of, as well as having an operational role within, the assessment process in their region</w:t>
      </w:r>
    </w:p>
    <w:p w14:paraId="4E594306" w14:textId="77777777" w:rsidR="00E57E57" w:rsidRPr="00467123" w:rsidRDefault="00E57E57" w:rsidP="001E30E5">
      <w:pPr>
        <w:pStyle w:val="Bullet"/>
        <w:ind w:left="993"/>
        <w:rPr>
          <w:lang w:eastAsia="en-NZ"/>
        </w:rPr>
      </w:pPr>
      <w:r w:rsidRPr="00467123">
        <w:rPr>
          <w:lang w:eastAsia="en-NZ"/>
        </w:rPr>
        <w:t>regular attendance at surgeons</w:t>
      </w:r>
      <w:r w:rsidR="00C633B6" w:rsidRPr="00467123">
        <w:rPr>
          <w:lang w:eastAsia="en-NZ"/>
        </w:rPr>
        <w:t>’</w:t>
      </w:r>
      <w:r w:rsidRPr="00467123">
        <w:rPr>
          <w:lang w:eastAsia="en-NZ"/>
        </w:rPr>
        <w:t xml:space="preserve"> unidisciplinary meetings.</w:t>
      </w:r>
    </w:p>
    <w:p w14:paraId="516D246E"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8.7.3</w:t>
      </w:r>
      <w:r w:rsidRPr="00467123">
        <w:rPr>
          <w:rFonts w:cs="Arial"/>
          <w:color w:val="000000"/>
          <w:lang w:eastAsia="en-NZ"/>
        </w:rPr>
        <w:tab/>
        <w:t>The Lead Surgeon is responsible for monitoring the BSA-audited clinical performance of BSA surgeons.</w:t>
      </w:r>
    </w:p>
    <w:p w14:paraId="631B7556" w14:textId="77777777" w:rsidR="00E57E57" w:rsidRPr="00467123" w:rsidRDefault="00E57E57" w:rsidP="001E30E5">
      <w:pPr>
        <w:spacing w:before="180"/>
        <w:ind w:left="709" w:hanging="709"/>
        <w:rPr>
          <w:rFonts w:cs="Arial"/>
          <w:color w:val="000000"/>
          <w:lang w:eastAsia="en-NZ"/>
        </w:rPr>
      </w:pPr>
      <w:r w:rsidRPr="00467123">
        <w:rPr>
          <w:rFonts w:cs="Arial"/>
          <w:color w:val="000000"/>
          <w:lang w:eastAsia="en-NZ"/>
        </w:rPr>
        <w:t>8.7.4</w:t>
      </w:r>
      <w:r w:rsidRPr="00467123">
        <w:rPr>
          <w:rFonts w:cs="Arial"/>
          <w:color w:val="000000"/>
          <w:lang w:eastAsia="en-NZ"/>
        </w:rPr>
        <w:tab/>
        <w:t>The Lead Surgeon facilitates the coordination of regular communication with all BSA-accredited surgeons in the Lead Provider region. This is to ensure that monitoring of activities and data occurs and that quality assurance processes are in place and operating routinely.</w:t>
      </w:r>
    </w:p>
    <w:p w14:paraId="2F715B3B" w14:textId="77777777" w:rsidR="00E57E57" w:rsidRPr="00467123" w:rsidRDefault="00E57E57" w:rsidP="001E30E5">
      <w:pPr>
        <w:rPr>
          <w:lang w:eastAsia="en-NZ"/>
        </w:rPr>
      </w:pPr>
    </w:p>
    <w:p w14:paraId="2AC5AAFF" w14:textId="77777777" w:rsidR="00E57E57" w:rsidRPr="00467123" w:rsidRDefault="00D41118" w:rsidP="00D41118">
      <w:pPr>
        <w:pStyle w:val="Heading2"/>
        <w:spacing w:before="0"/>
        <w:rPr>
          <w:rFonts w:cs="Arial"/>
          <w:color w:val="000000"/>
          <w:lang w:eastAsia="en-NZ"/>
        </w:rPr>
      </w:pPr>
      <w:bookmarkStart w:id="126" w:name="_Toc374980574"/>
      <w:r w:rsidRPr="00467123">
        <w:br w:type="page"/>
      </w:r>
      <w:bookmarkStart w:id="127" w:name="_Toc127520321"/>
      <w:r w:rsidR="00E57E57" w:rsidRPr="00467123">
        <w:t>Criterion 8.8</w:t>
      </w:r>
      <w:r w:rsidRPr="00467123">
        <w:t xml:space="preserve">: </w:t>
      </w:r>
      <w:r w:rsidR="00E57E57" w:rsidRPr="00467123">
        <w:t xml:space="preserve">Each provider has a designated </w:t>
      </w:r>
      <w:r w:rsidR="00E57E57" w:rsidRPr="00467123">
        <w:rPr>
          <w:lang w:eastAsia="en-NZ"/>
        </w:rPr>
        <w:t xml:space="preserve">Data </w:t>
      </w:r>
      <w:r w:rsidR="00E57E57" w:rsidRPr="00467123">
        <w:t>Manager</w:t>
      </w:r>
      <w:bookmarkEnd w:id="126"/>
      <w:bookmarkEnd w:id="127"/>
    </w:p>
    <w:p w14:paraId="7C3DB3D4" w14:textId="77777777" w:rsidR="00E57E57" w:rsidRPr="00467123" w:rsidRDefault="00E57E57" w:rsidP="00D41118">
      <w:pPr>
        <w:pStyle w:val="Heading3"/>
      </w:pPr>
      <w:r w:rsidRPr="00467123">
        <w:t>Elements</w:t>
      </w:r>
    </w:p>
    <w:p w14:paraId="6628B8E2" w14:textId="05F2565E" w:rsidR="00E57E57" w:rsidRPr="00467123" w:rsidRDefault="00E57E57" w:rsidP="00835F73">
      <w:pPr>
        <w:spacing w:before="180"/>
        <w:ind w:left="709" w:hanging="709"/>
        <w:rPr>
          <w:lang w:eastAsia="en-NZ"/>
        </w:rPr>
      </w:pPr>
      <w:r w:rsidRPr="00467123">
        <w:rPr>
          <w:lang w:eastAsia="en-NZ"/>
        </w:rPr>
        <w:t>8.8.1</w:t>
      </w:r>
      <w:r w:rsidRPr="00467123">
        <w:rPr>
          <w:lang w:eastAsia="en-NZ"/>
        </w:rPr>
        <w:tab/>
        <w:t xml:space="preserve">The </w:t>
      </w:r>
      <w:r w:rsidR="00515D2A">
        <w:rPr>
          <w:lang w:eastAsia="en-NZ"/>
        </w:rPr>
        <w:t>D</w:t>
      </w:r>
      <w:r w:rsidRPr="00467123">
        <w:rPr>
          <w:lang w:eastAsia="en-NZ"/>
        </w:rPr>
        <w:t xml:space="preserve">ata </w:t>
      </w:r>
      <w:r w:rsidR="00515D2A">
        <w:rPr>
          <w:lang w:eastAsia="en-NZ"/>
        </w:rPr>
        <w:t>M</w:t>
      </w:r>
      <w:r w:rsidRPr="00467123">
        <w:rPr>
          <w:lang w:eastAsia="en-NZ"/>
        </w:rPr>
        <w:t>anager is responsible for:</w:t>
      </w:r>
    </w:p>
    <w:p w14:paraId="4349B375" w14:textId="77777777" w:rsidR="00C633B6" w:rsidRPr="00467123" w:rsidRDefault="00E57E57" w:rsidP="00835F73">
      <w:pPr>
        <w:pStyle w:val="Bullet"/>
        <w:tabs>
          <w:tab w:val="clear" w:pos="284"/>
          <w:tab w:val="num" w:pos="993"/>
        </w:tabs>
        <w:ind w:left="993"/>
        <w:rPr>
          <w:lang w:eastAsia="en-NZ"/>
        </w:rPr>
      </w:pPr>
      <w:r w:rsidRPr="00467123">
        <w:rPr>
          <w:lang w:eastAsia="en-NZ"/>
        </w:rPr>
        <w:t>the overall data quality and consistency of information recorded in the Lead Provider databases and for ensuring the data comply with all the National Screening Unit standards documented in the BSA documents</w:t>
      </w:r>
    </w:p>
    <w:p w14:paraId="7D7664EB" w14:textId="77777777" w:rsidR="00E57E57" w:rsidRPr="00467123" w:rsidRDefault="00E57E57" w:rsidP="00835F73">
      <w:pPr>
        <w:pStyle w:val="Bullet"/>
        <w:ind w:left="993"/>
        <w:rPr>
          <w:lang w:eastAsia="en-NZ"/>
        </w:rPr>
      </w:pPr>
      <w:r w:rsidRPr="00467123">
        <w:rPr>
          <w:lang w:eastAsia="en-NZ"/>
        </w:rPr>
        <w:t>ensuring data is forwarded to the national monitoring database as per the agreed timetable</w:t>
      </w:r>
    </w:p>
    <w:p w14:paraId="420A8E45" w14:textId="77777777" w:rsidR="00E57E57" w:rsidRPr="00467123" w:rsidRDefault="00E57E57" w:rsidP="00835F73">
      <w:pPr>
        <w:pStyle w:val="Bullet"/>
        <w:ind w:left="993"/>
        <w:rPr>
          <w:lang w:eastAsia="en-NZ"/>
        </w:rPr>
      </w:pPr>
      <w:r w:rsidRPr="00467123">
        <w:rPr>
          <w:lang w:eastAsia="en-NZ"/>
        </w:rPr>
        <w:t>the use of information systems supplied by the National Screening Unit.</w:t>
      </w:r>
    </w:p>
    <w:p w14:paraId="2A00D37F"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8.8.2</w:t>
      </w:r>
      <w:r w:rsidRPr="00467123">
        <w:rPr>
          <w:rFonts w:cs="Arial"/>
          <w:color w:val="000000"/>
          <w:lang w:eastAsia="en-NZ"/>
        </w:rPr>
        <w:tab/>
        <w:t>To ensure that activity and results are accurately monitored on a regular basis, the Data Manager liaises with:</w:t>
      </w:r>
    </w:p>
    <w:p w14:paraId="7CBE6E39" w14:textId="77777777" w:rsidR="00E57E57" w:rsidRPr="00467123" w:rsidRDefault="00E57E57" w:rsidP="00835F73">
      <w:pPr>
        <w:pStyle w:val="Bullet"/>
        <w:tabs>
          <w:tab w:val="clear" w:pos="284"/>
          <w:tab w:val="num" w:pos="993"/>
        </w:tabs>
        <w:ind w:left="993"/>
        <w:rPr>
          <w:lang w:eastAsia="en-NZ"/>
        </w:rPr>
      </w:pPr>
      <w:r w:rsidRPr="00467123">
        <w:rPr>
          <w:lang w:eastAsia="en-NZ"/>
        </w:rPr>
        <w:t>members of the multidisciplinary team</w:t>
      </w:r>
    </w:p>
    <w:p w14:paraId="30977EAA" w14:textId="77777777" w:rsidR="00E57E57" w:rsidRPr="00467123" w:rsidRDefault="00E57E57" w:rsidP="00835F73">
      <w:pPr>
        <w:pStyle w:val="Bullet"/>
        <w:ind w:left="993"/>
        <w:rPr>
          <w:lang w:eastAsia="en-NZ"/>
        </w:rPr>
      </w:pPr>
      <w:r w:rsidRPr="00467123">
        <w:rPr>
          <w:lang w:eastAsia="en-NZ"/>
        </w:rPr>
        <w:t>service providers</w:t>
      </w:r>
    </w:p>
    <w:p w14:paraId="3EE30045" w14:textId="77777777" w:rsidR="00E57E57" w:rsidRPr="00467123" w:rsidRDefault="00E57E57" w:rsidP="00835F73">
      <w:pPr>
        <w:pStyle w:val="Bullet"/>
        <w:ind w:left="993"/>
        <w:rPr>
          <w:lang w:eastAsia="en-NZ"/>
        </w:rPr>
      </w:pPr>
      <w:r w:rsidRPr="00467123">
        <w:rPr>
          <w:lang w:eastAsia="en-NZ"/>
        </w:rPr>
        <w:t>other BSA Data Managers</w:t>
      </w:r>
    </w:p>
    <w:p w14:paraId="258E3FF8" w14:textId="77777777" w:rsidR="00E57E57" w:rsidRPr="00467123" w:rsidRDefault="00E57E57" w:rsidP="00835F73">
      <w:pPr>
        <w:pStyle w:val="Bullet"/>
        <w:ind w:left="993"/>
        <w:rPr>
          <w:lang w:eastAsia="en-NZ"/>
        </w:rPr>
      </w:pPr>
      <w:r w:rsidRPr="00467123">
        <w:rPr>
          <w:lang w:eastAsia="en-NZ"/>
        </w:rPr>
        <w:t>the National Screening Unit, including attendance at BSA IT user groups</w:t>
      </w:r>
    </w:p>
    <w:p w14:paraId="5D38CBF5" w14:textId="77777777" w:rsidR="00E57E57" w:rsidRPr="00467123" w:rsidRDefault="00E57E57" w:rsidP="00835F73">
      <w:pPr>
        <w:pStyle w:val="Bullet"/>
        <w:ind w:left="993"/>
        <w:rPr>
          <w:lang w:eastAsia="en-NZ"/>
        </w:rPr>
      </w:pPr>
      <w:r w:rsidRPr="00467123">
        <w:rPr>
          <w:lang w:eastAsia="en-NZ"/>
        </w:rPr>
        <w:t>key stakeholders.</w:t>
      </w:r>
    </w:p>
    <w:p w14:paraId="66F55F0D"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8.8.3</w:t>
      </w:r>
      <w:r w:rsidRPr="00467123">
        <w:rPr>
          <w:rFonts w:cs="Arial"/>
          <w:color w:val="000000"/>
          <w:lang w:eastAsia="en-NZ"/>
        </w:rPr>
        <w:tab/>
        <w:t>Data Managers participate in ongoing professional development in areas including:</w:t>
      </w:r>
    </w:p>
    <w:p w14:paraId="6E4C68E3" w14:textId="77777777" w:rsidR="00E57E57" w:rsidRPr="00467123" w:rsidRDefault="00E57E57" w:rsidP="00835F73">
      <w:pPr>
        <w:pStyle w:val="Bullet"/>
        <w:tabs>
          <w:tab w:val="clear" w:pos="284"/>
          <w:tab w:val="num" w:pos="993"/>
        </w:tabs>
        <w:ind w:left="993"/>
        <w:rPr>
          <w:lang w:eastAsia="en-NZ"/>
        </w:rPr>
      </w:pPr>
      <w:r w:rsidRPr="00467123">
        <w:rPr>
          <w:lang w:eastAsia="en-NZ"/>
        </w:rPr>
        <w:t>database management skills</w:t>
      </w:r>
    </w:p>
    <w:p w14:paraId="0460AD47" w14:textId="77777777" w:rsidR="00E57E57" w:rsidRPr="00467123" w:rsidRDefault="00E57E57" w:rsidP="00835F73">
      <w:pPr>
        <w:pStyle w:val="Bullet"/>
        <w:ind w:left="993"/>
        <w:rPr>
          <w:lang w:eastAsia="en-NZ"/>
        </w:rPr>
      </w:pPr>
      <w:r w:rsidRPr="00467123">
        <w:rPr>
          <w:lang w:eastAsia="en-NZ"/>
        </w:rPr>
        <w:t>quality assurance</w:t>
      </w:r>
    </w:p>
    <w:p w14:paraId="0BE423FC" w14:textId="77777777" w:rsidR="00E57E57" w:rsidRPr="00467123" w:rsidRDefault="00E57E57" w:rsidP="00835F73">
      <w:pPr>
        <w:pStyle w:val="Bullet"/>
        <w:ind w:left="993"/>
        <w:rPr>
          <w:lang w:eastAsia="en-NZ"/>
        </w:rPr>
      </w:pPr>
      <w:r w:rsidRPr="00467123">
        <w:rPr>
          <w:lang w:eastAsia="en-NZ"/>
        </w:rPr>
        <w:t>data analysis</w:t>
      </w:r>
    </w:p>
    <w:p w14:paraId="4A452DF3" w14:textId="77777777" w:rsidR="00E57E57" w:rsidRPr="00467123" w:rsidRDefault="00E57E57" w:rsidP="00835F73">
      <w:pPr>
        <w:pStyle w:val="Bullet"/>
        <w:ind w:left="993"/>
        <w:rPr>
          <w:lang w:eastAsia="en-NZ"/>
        </w:rPr>
      </w:pPr>
      <w:r w:rsidRPr="00467123">
        <w:rPr>
          <w:lang w:eastAsia="en-NZ"/>
        </w:rPr>
        <w:t>breast screening issues (eg, site visits)</w:t>
      </w:r>
    </w:p>
    <w:p w14:paraId="5B008DFB" w14:textId="77777777" w:rsidR="00E57E57" w:rsidRPr="00467123" w:rsidRDefault="00E57E57" w:rsidP="00835F73">
      <w:pPr>
        <w:pStyle w:val="Bullet"/>
        <w:ind w:left="993"/>
        <w:rPr>
          <w:lang w:eastAsia="en-NZ"/>
        </w:rPr>
      </w:pPr>
      <w:r w:rsidRPr="00467123">
        <w:rPr>
          <w:lang w:eastAsia="en-NZ"/>
        </w:rPr>
        <w:t>attendance at a data management/audit course every three years.</w:t>
      </w:r>
    </w:p>
    <w:p w14:paraId="3F53B3B2"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8.8.4</w:t>
      </w:r>
      <w:r w:rsidRPr="00467123">
        <w:rPr>
          <w:rFonts w:cs="Arial"/>
          <w:color w:val="000000"/>
          <w:lang w:eastAsia="en-NZ"/>
        </w:rPr>
        <w:tab/>
        <w:t>It is essential that the Data Manager demonstrates:</w:t>
      </w:r>
    </w:p>
    <w:p w14:paraId="09218185" w14:textId="77777777" w:rsidR="00E57E57" w:rsidRPr="00467123" w:rsidRDefault="00E57E57" w:rsidP="00835F73">
      <w:pPr>
        <w:pStyle w:val="Bullet"/>
        <w:tabs>
          <w:tab w:val="clear" w:pos="284"/>
          <w:tab w:val="num" w:pos="993"/>
        </w:tabs>
        <w:ind w:left="993"/>
        <w:rPr>
          <w:lang w:eastAsia="en-NZ"/>
        </w:rPr>
      </w:pPr>
      <w:r w:rsidRPr="00467123">
        <w:rPr>
          <w:lang w:eastAsia="en-NZ"/>
        </w:rPr>
        <w:t>a minimum of two years</w:t>
      </w:r>
      <w:r w:rsidR="00C633B6" w:rsidRPr="00467123">
        <w:rPr>
          <w:lang w:eastAsia="en-NZ"/>
        </w:rPr>
        <w:t>’</w:t>
      </w:r>
      <w:r w:rsidRPr="00467123">
        <w:t xml:space="preserve"> experience</w:t>
      </w:r>
      <w:r w:rsidRPr="00467123">
        <w:rPr>
          <w:lang w:eastAsia="en-NZ"/>
        </w:rPr>
        <w:t xml:space="preserve"> managing a </w:t>
      </w:r>
      <w:r w:rsidR="00C633B6" w:rsidRPr="00467123">
        <w:rPr>
          <w:lang w:eastAsia="en-NZ"/>
        </w:rPr>
        <w:t>‘</w:t>
      </w:r>
      <w:r w:rsidRPr="00467123">
        <w:rPr>
          <w:lang w:eastAsia="en-NZ"/>
        </w:rPr>
        <w:t>business critical</w:t>
      </w:r>
      <w:r w:rsidR="00C633B6" w:rsidRPr="00467123">
        <w:rPr>
          <w:lang w:eastAsia="en-NZ"/>
        </w:rPr>
        <w:t>’</w:t>
      </w:r>
      <w:r w:rsidRPr="00467123">
        <w:rPr>
          <w:lang w:eastAsia="en-NZ"/>
        </w:rPr>
        <w:t xml:space="preserve"> information system</w:t>
      </w:r>
    </w:p>
    <w:p w14:paraId="6572743A" w14:textId="77777777" w:rsidR="00E57E57" w:rsidRPr="00467123" w:rsidRDefault="00E57E57" w:rsidP="00835F73">
      <w:pPr>
        <w:pStyle w:val="Bullet"/>
        <w:ind w:left="993"/>
        <w:rPr>
          <w:lang w:eastAsia="en-NZ"/>
        </w:rPr>
      </w:pPr>
      <w:r w:rsidRPr="00467123">
        <w:rPr>
          <w:lang w:eastAsia="en-NZ"/>
        </w:rPr>
        <w:t>experience in data management and analysis, including report generation</w:t>
      </w:r>
    </w:p>
    <w:p w14:paraId="72E1B5A6" w14:textId="77777777" w:rsidR="00E57E57" w:rsidRPr="00467123" w:rsidRDefault="00E57E57" w:rsidP="00835F73">
      <w:pPr>
        <w:pStyle w:val="Bullet"/>
        <w:ind w:left="993"/>
        <w:rPr>
          <w:lang w:eastAsia="en-NZ"/>
        </w:rPr>
      </w:pPr>
      <w:r w:rsidRPr="00467123">
        <w:rPr>
          <w:lang w:eastAsia="en-NZ"/>
        </w:rPr>
        <w:t>interpretation of report data</w:t>
      </w:r>
    </w:p>
    <w:p w14:paraId="5802A6AD" w14:textId="77777777" w:rsidR="00E57E57" w:rsidRPr="00467123" w:rsidRDefault="00E57E57" w:rsidP="00835F73">
      <w:pPr>
        <w:pStyle w:val="Bullet"/>
        <w:ind w:left="993"/>
        <w:rPr>
          <w:lang w:eastAsia="en-NZ"/>
        </w:rPr>
      </w:pPr>
      <w:r w:rsidRPr="00467123">
        <w:rPr>
          <w:lang w:eastAsia="en-NZ"/>
        </w:rPr>
        <w:t>experience in managing data quality.</w:t>
      </w:r>
    </w:p>
    <w:p w14:paraId="78C120F9"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8.8.5</w:t>
      </w:r>
      <w:r w:rsidRPr="00467123">
        <w:rPr>
          <w:rFonts w:cs="Arial"/>
          <w:color w:val="000000"/>
          <w:lang w:eastAsia="en-NZ"/>
        </w:rPr>
        <w:tab/>
        <w:t>The expertise of Data Managers should include:</w:t>
      </w:r>
    </w:p>
    <w:p w14:paraId="241AE067" w14:textId="77777777" w:rsidR="00E57E57" w:rsidRPr="00467123" w:rsidRDefault="00E57E57" w:rsidP="00835F73">
      <w:pPr>
        <w:pStyle w:val="Bullet"/>
        <w:tabs>
          <w:tab w:val="clear" w:pos="284"/>
          <w:tab w:val="num" w:pos="993"/>
        </w:tabs>
        <w:ind w:left="993"/>
        <w:rPr>
          <w:lang w:eastAsia="en-NZ"/>
        </w:rPr>
      </w:pPr>
      <w:r w:rsidRPr="00467123">
        <w:rPr>
          <w:lang w:eastAsia="en-NZ"/>
        </w:rPr>
        <w:t>an understanding of audit, monitoring and evaluation requirements</w:t>
      </w:r>
    </w:p>
    <w:p w14:paraId="361F9148" w14:textId="77777777" w:rsidR="00E57E57" w:rsidRPr="00467123" w:rsidRDefault="00E57E57" w:rsidP="00835F73">
      <w:pPr>
        <w:pStyle w:val="Bullet"/>
        <w:ind w:left="993"/>
        <w:rPr>
          <w:lang w:eastAsia="en-NZ"/>
        </w:rPr>
      </w:pPr>
      <w:r w:rsidRPr="00467123">
        <w:rPr>
          <w:lang w:eastAsia="en-NZ"/>
        </w:rPr>
        <w:t>an understanding of the data management responsibilities (eg, audit and quality issues for manual and computer records)</w:t>
      </w:r>
    </w:p>
    <w:p w14:paraId="74154408" w14:textId="77777777" w:rsidR="00E57E57" w:rsidRPr="00467123" w:rsidRDefault="00E57E57" w:rsidP="00835F73">
      <w:pPr>
        <w:pStyle w:val="Bullet"/>
        <w:ind w:left="993"/>
        <w:rPr>
          <w:lang w:eastAsia="en-NZ"/>
        </w:rPr>
      </w:pPr>
      <w:r w:rsidRPr="00467123">
        <w:rPr>
          <w:lang w:eastAsia="en-NZ"/>
        </w:rPr>
        <w:t>monitoring and facilitating the maintenance of appropriate information systems and database housekeeping activities</w:t>
      </w:r>
    </w:p>
    <w:p w14:paraId="6EDFCEAE" w14:textId="77777777" w:rsidR="00E57E57" w:rsidRPr="00467123" w:rsidRDefault="00E57E57" w:rsidP="00835F73">
      <w:pPr>
        <w:pStyle w:val="Bullet"/>
        <w:ind w:left="993"/>
        <w:rPr>
          <w:lang w:eastAsia="en-NZ"/>
        </w:rPr>
      </w:pPr>
      <w:r w:rsidRPr="00467123">
        <w:rPr>
          <w:lang w:eastAsia="en-NZ"/>
        </w:rPr>
        <w:t>appropriate knowledge and adequate training in the information system/database that captures and stores the information</w:t>
      </w:r>
    </w:p>
    <w:p w14:paraId="1B08D915" w14:textId="77777777" w:rsidR="00E57E57" w:rsidRPr="00467123" w:rsidRDefault="00E57E57" w:rsidP="00835F73">
      <w:pPr>
        <w:pStyle w:val="Bullet"/>
        <w:ind w:left="993"/>
        <w:rPr>
          <w:lang w:eastAsia="en-NZ"/>
        </w:rPr>
      </w:pPr>
      <w:r w:rsidRPr="00467123">
        <w:rPr>
          <w:lang w:eastAsia="en-NZ"/>
        </w:rPr>
        <w:t>a thorough knowledge of the relationships with other information systems and interfaces</w:t>
      </w:r>
    </w:p>
    <w:p w14:paraId="3D7CB573" w14:textId="77777777" w:rsidR="00E57E57" w:rsidRPr="00467123" w:rsidRDefault="00E57E57" w:rsidP="00835F73">
      <w:pPr>
        <w:pStyle w:val="Bullet"/>
        <w:ind w:left="993"/>
        <w:rPr>
          <w:lang w:eastAsia="en-NZ"/>
        </w:rPr>
      </w:pPr>
      <w:r w:rsidRPr="00467123">
        <w:rPr>
          <w:lang w:eastAsia="en-NZ"/>
        </w:rPr>
        <w:t xml:space="preserve">the provision of accurate and meaningful </w:t>
      </w:r>
      <w:r w:rsidRPr="00467123">
        <w:rPr>
          <w:i/>
          <w:lang w:eastAsia="en-NZ"/>
        </w:rPr>
        <w:t>ad hoc</w:t>
      </w:r>
      <w:r w:rsidRPr="00467123">
        <w:rPr>
          <w:lang w:eastAsia="en-NZ"/>
        </w:rPr>
        <w:t xml:space="preserve"> reports to the Clinical Director and other staff when required, as resources allow</w:t>
      </w:r>
    </w:p>
    <w:p w14:paraId="7449C6CE" w14:textId="77777777" w:rsidR="00E57E57" w:rsidRPr="00467123" w:rsidRDefault="00E57E57" w:rsidP="00835F73">
      <w:pPr>
        <w:pStyle w:val="Bullet"/>
        <w:ind w:left="993"/>
        <w:rPr>
          <w:lang w:eastAsia="en-NZ"/>
        </w:rPr>
      </w:pPr>
      <w:r w:rsidRPr="00467123">
        <w:rPr>
          <w:lang w:eastAsia="en-NZ"/>
        </w:rPr>
        <w:t>well-developed written and oral communication skills</w:t>
      </w:r>
    </w:p>
    <w:p w14:paraId="4D5CB85C" w14:textId="77777777" w:rsidR="00E57E57" w:rsidRPr="00467123" w:rsidRDefault="00E57E57" w:rsidP="00835F73">
      <w:pPr>
        <w:pStyle w:val="Bullet"/>
        <w:ind w:left="993"/>
        <w:rPr>
          <w:lang w:eastAsia="en-NZ"/>
        </w:rPr>
      </w:pPr>
      <w:r w:rsidRPr="00467123">
        <w:rPr>
          <w:lang w:eastAsia="en-NZ"/>
        </w:rPr>
        <w:t>the identification of problem areas and possible areas of improvement and implementation of solutions, following authorisation by the Lead Provider Manager</w:t>
      </w:r>
    </w:p>
    <w:p w14:paraId="79196E12" w14:textId="77777777" w:rsidR="00E57E57" w:rsidRPr="00467123" w:rsidRDefault="00E57E57" w:rsidP="00835F73">
      <w:pPr>
        <w:pStyle w:val="Bullet"/>
        <w:ind w:left="993"/>
        <w:rPr>
          <w:lang w:eastAsia="en-NZ"/>
        </w:rPr>
      </w:pPr>
      <w:r w:rsidRPr="00467123">
        <w:rPr>
          <w:lang w:eastAsia="en-NZ"/>
        </w:rPr>
        <w:t>good working relationships with the other staff and stakeholders to ensure targets are met and the data are accurate</w:t>
      </w:r>
    </w:p>
    <w:p w14:paraId="5FA0A1C5" w14:textId="77777777" w:rsidR="00E57E57" w:rsidRPr="00467123" w:rsidRDefault="00E57E57" w:rsidP="00835F73">
      <w:pPr>
        <w:pStyle w:val="Bullet"/>
        <w:ind w:left="993"/>
        <w:rPr>
          <w:lang w:eastAsia="en-NZ"/>
        </w:rPr>
      </w:pPr>
      <w:r w:rsidRPr="00467123">
        <w:rPr>
          <w:lang w:eastAsia="en-NZ"/>
        </w:rPr>
        <w:t>project management</w:t>
      </w:r>
    </w:p>
    <w:p w14:paraId="306AFEE0" w14:textId="77777777" w:rsidR="00E57E57" w:rsidRPr="00467123" w:rsidRDefault="00E57E57" w:rsidP="00835F73">
      <w:pPr>
        <w:pStyle w:val="Bullet"/>
        <w:ind w:left="993"/>
        <w:rPr>
          <w:lang w:eastAsia="en-NZ"/>
        </w:rPr>
      </w:pPr>
      <w:r w:rsidRPr="00467123">
        <w:rPr>
          <w:lang w:eastAsia="en-NZ"/>
        </w:rPr>
        <w:t>understanding of user acceptance testing (UAT).</w:t>
      </w:r>
    </w:p>
    <w:p w14:paraId="13C097F7" w14:textId="77777777" w:rsidR="00C633B6" w:rsidRPr="00467123" w:rsidRDefault="00E57E57" w:rsidP="00835F73">
      <w:pPr>
        <w:spacing w:before="180"/>
        <w:ind w:left="709" w:hanging="709"/>
        <w:rPr>
          <w:rFonts w:cs="Arial"/>
          <w:color w:val="000000"/>
          <w:lang w:eastAsia="en-NZ"/>
        </w:rPr>
      </w:pPr>
      <w:r w:rsidRPr="00467123">
        <w:rPr>
          <w:rFonts w:cs="Arial"/>
          <w:color w:val="000000"/>
          <w:lang w:eastAsia="en-NZ"/>
        </w:rPr>
        <w:t>8.8.6</w:t>
      </w:r>
      <w:r w:rsidRPr="00467123">
        <w:rPr>
          <w:rFonts w:cs="Arial"/>
          <w:color w:val="000000"/>
          <w:lang w:eastAsia="en-NZ"/>
        </w:rPr>
        <w:tab/>
        <w:t>New Data Managers and staff in training must receive adequate supervision until they reach a level of competence that satisﬁes their immediate manager. New staff and staff in training must limit their data management activities to the areas they have been deemed competent in by their immediate manager.</w:t>
      </w:r>
    </w:p>
    <w:p w14:paraId="5E92A83C"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8.8.7</w:t>
      </w:r>
      <w:r w:rsidRPr="00467123">
        <w:rPr>
          <w:rFonts w:cs="Arial"/>
          <w:color w:val="000000"/>
          <w:lang w:eastAsia="en-NZ"/>
        </w:rPr>
        <w:tab/>
        <w:t>The provider must establish contingencies to manage episodes of extended leave, sickness or the resignation of the Data Manager to ensure the continuity of data management and reporting.</w:t>
      </w:r>
    </w:p>
    <w:p w14:paraId="3B4CE6E8" w14:textId="77777777" w:rsidR="00D41118" w:rsidRPr="00467123" w:rsidRDefault="00D41118" w:rsidP="00D41118">
      <w:pPr>
        <w:rPr>
          <w:lang w:eastAsia="en-NZ"/>
        </w:rPr>
      </w:pPr>
    </w:p>
    <w:p w14:paraId="10431558" w14:textId="2D6ACBEF" w:rsidR="00E57E57" w:rsidRPr="00467123" w:rsidRDefault="00D41118" w:rsidP="00D41118">
      <w:pPr>
        <w:pStyle w:val="Heading2"/>
        <w:spacing w:before="0"/>
        <w:rPr>
          <w:rFonts w:cs="Arial"/>
          <w:color w:val="000000"/>
          <w:lang w:eastAsia="en-NZ"/>
        </w:rPr>
      </w:pPr>
      <w:bookmarkStart w:id="128" w:name="_Toc374980575"/>
      <w:r w:rsidRPr="00467123">
        <w:br w:type="page"/>
      </w:r>
      <w:bookmarkStart w:id="129" w:name="_Toc127520322"/>
      <w:r w:rsidR="00E57E57" w:rsidRPr="00467123">
        <w:t>Criterion 8.9</w:t>
      </w:r>
      <w:r w:rsidRPr="00467123">
        <w:t xml:space="preserve">: </w:t>
      </w:r>
      <w:r w:rsidR="00E57E57" w:rsidRPr="00467123">
        <w:t xml:space="preserve">Each provider has a designated </w:t>
      </w:r>
      <w:r w:rsidR="00E57E57" w:rsidRPr="00467123">
        <w:rPr>
          <w:lang w:eastAsia="en-NZ"/>
        </w:rPr>
        <w:t xml:space="preserve">Lead Medical </w:t>
      </w:r>
      <w:r w:rsidR="00F011D4">
        <w:rPr>
          <w:lang w:eastAsia="en-NZ"/>
        </w:rPr>
        <w:t>Imaging</w:t>
      </w:r>
      <w:r w:rsidR="00F011D4" w:rsidRPr="00467123">
        <w:rPr>
          <w:lang w:eastAsia="en-NZ"/>
        </w:rPr>
        <w:t xml:space="preserve"> </w:t>
      </w:r>
      <w:r w:rsidR="00E57E57" w:rsidRPr="00467123">
        <w:t>Technologist (</w:t>
      </w:r>
      <w:r w:rsidR="00EF3647">
        <w:t>MIT</w:t>
      </w:r>
      <w:r w:rsidR="00E57E57" w:rsidRPr="00467123">
        <w:t>)</w:t>
      </w:r>
      <w:bookmarkEnd w:id="128"/>
      <w:bookmarkEnd w:id="129"/>
    </w:p>
    <w:p w14:paraId="78969A3F" w14:textId="77777777" w:rsidR="00E57E57" w:rsidRPr="00467123" w:rsidRDefault="00E57E57" w:rsidP="00D41118">
      <w:pPr>
        <w:pStyle w:val="Heading3"/>
      </w:pPr>
      <w:r w:rsidRPr="00467123">
        <w:t>Elements</w:t>
      </w:r>
    </w:p>
    <w:p w14:paraId="44A85574" w14:textId="2D29A2AD" w:rsidR="00E57E57" w:rsidRPr="00467123" w:rsidRDefault="00E57E57" w:rsidP="00835F73">
      <w:pPr>
        <w:spacing w:before="180"/>
        <w:ind w:left="709" w:hanging="709"/>
        <w:rPr>
          <w:lang w:eastAsia="en-NZ"/>
        </w:rPr>
      </w:pPr>
      <w:r w:rsidRPr="00467123">
        <w:rPr>
          <w:lang w:eastAsia="en-NZ"/>
        </w:rPr>
        <w:t>8.9.1</w:t>
      </w:r>
      <w:r w:rsidRPr="00467123">
        <w:rPr>
          <w:lang w:eastAsia="en-NZ"/>
        </w:rPr>
        <w:tab/>
        <w:t xml:space="preserve">The Lead </w:t>
      </w:r>
      <w:r w:rsidR="00EF3647">
        <w:rPr>
          <w:lang w:eastAsia="en-NZ"/>
        </w:rPr>
        <w:t>MIT</w:t>
      </w:r>
      <w:r w:rsidRPr="00467123">
        <w:rPr>
          <w:lang w:eastAsia="en-NZ"/>
        </w:rPr>
        <w:t xml:space="preserve"> provides professional leadership to </w:t>
      </w:r>
      <w:r w:rsidR="00EF3647">
        <w:rPr>
          <w:lang w:eastAsia="en-NZ"/>
        </w:rPr>
        <w:t>MIT</w:t>
      </w:r>
      <w:r w:rsidRPr="00467123">
        <w:rPr>
          <w:lang w:eastAsia="en-NZ"/>
        </w:rPr>
        <w:t>s within their region and is responsible for:</w:t>
      </w:r>
    </w:p>
    <w:p w14:paraId="08E312A5" w14:textId="77777777" w:rsidR="00E57E57" w:rsidRPr="00467123" w:rsidRDefault="00E57E57" w:rsidP="00835F73">
      <w:pPr>
        <w:pStyle w:val="Bullet"/>
        <w:tabs>
          <w:tab w:val="clear" w:pos="284"/>
          <w:tab w:val="num" w:pos="993"/>
        </w:tabs>
        <w:ind w:left="993"/>
        <w:rPr>
          <w:lang w:eastAsia="en-NZ"/>
        </w:rPr>
      </w:pPr>
      <w:r w:rsidRPr="00467123">
        <w:rPr>
          <w:lang w:eastAsia="en-NZ"/>
        </w:rPr>
        <w:t>ensuring site visits occur at least every six months</w:t>
      </w:r>
    </w:p>
    <w:p w14:paraId="0A4EECB5" w14:textId="3152984C" w:rsidR="00E57E57" w:rsidRPr="00467123" w:rsidRDefault="00E57E57" w:rsidP="00835F73">
      <w:pPr>
        <w:pStyle w:val="Bullet"/>
        <w:ind w:left="993"/>
        <w:rPr>
          <w:lang w:eastAsia="en-NZ"/>
        </w:rPr>
      </w:pPr>
      <w:r w:rsidRPr="00467123">
        <w:rPr>
          <w:lang w:eastAsia="en-NZ"/>
        </w:rPr>
        <w:t xml:space="preserve">ensuring a high standard of mammographic image quality is achieved by all </w:t>
      </w:r>
      <w:r w:rsidR="00EF3647">
        <w:rPr>
          <w:lang w:eastAsia="en-NZ"/>
        </w:rPr>
        <w:t>MIT</w:t>
      </w:r>
      <w:r w:rsidRPr="00467123">
        <w:rPr>
          <w:lang w:eastAsia="en-NZ"/>
        </w:rPr>
        <w:t>s in the lead provider region</w:t>
      </w:r>
    </w:p>
    <w:p w14:paraId="10DB880A" w14:textId="24D8534F" w:rsidR="00E57E57" w:rsidRPr="00467123" w:rsidRDefault="00E57E57" w:rsidP="00835F73">
      <w:pPr>
        <w:pStyle w:val="Bullet"/>
        <w:ind w:left="993"/>
        <w:rPr>
          <w:lang w:eastAsia="en-NZ"/>
        </w:rPr>
      </w:pPr>
      <w:r w:rsidRPr="00467123">
        <w:rPr>
          <w:lang w:eastAsia="en-NZ"/>
        </w:rPr>
        <w:t xml:space="preserve">ensuring individual </w:t>
      </w:r>
      <w:r w:rsidR="00EF3647">
        <w:rPr>
          <w:lang w:eastAsia="en-NZ"/>
        </w:rPr>
        <w:t>MIT</w:t>
      </w:r>
      <w:r w:rsidRPr="00467123">
        <w:rPr>
          <w:lang w:eastAsia="en-NZ"/>
        </w:rPr>
        <w:t xml:space="preserve"> performance is monitored and feedback is provided to each </w:t>
      </w:r>
      <w:r w:rsidR="00EF3647">
        <w:rPr>
          <w:lang w:eastAsia="en-NZ"/>
        </w:rPr>
        <w:t>MIT</w:t>
      </w:r>
      <w:r w:rsidRPr="00467123">
        <w:rPr>
          <w:lang w:eastAsia="en-NZ"/>
        </w:rPr>
        <w:t xml:space="preserve"> in the team</w:t>
      </w:r>
    </w:p>
    <w:p w14:paraId="50FEA885" w14:textId="1A00C855" w:rsidR="00E57E57" w:rsidRPr="00467123" w:rsidRDefault="00E57E57" w:rsidP="00835F73">
      <w:pPr>
        <w:pStyle w:val="Bullet"/>
        <w:ind w:left="993"/>
        <w:rPr>
          <w:lang w:eastAsia="en-NZ"/>
        </w:rPr>
      </w:pPr>
      <w:r w:rsidRPr="00467123">
        <w:rPr>
          <w:lang w:eastAsia="en-NZ"/>
        </w:rPr>
        <w:t xml:space="preserve">ensuring all </w:t>
      </w:r>
      <w:r w:rsidR="00EF3647">
        <w:rPr>
          <w:lang w:eastAsia="en-NZ"/>
        </w:rPr>
        <w:t>MIT</w:t>
      </w:r>
      <w:r w:rsidRPr="00467123">
        <w:rPr>
          <w:lang w:eastAsia="en-NZ"/>
        </w:rPr>
        <w:t>s participate in the monthly peer review process using mammographic image quality criteria</w:t>
      </w:r>
    </w:p>
    <w:p w14:paraId="5493DBB2" w14:textId="2B12150F" w:rsidR="00E57E57" w:rsidRPr="00467123" w:rsidRDefault="00E57E57" w:rsidP="00835F73">
      <w:pPr>
        <w:pStyle w:val="Bullet"/>
        <w:ind w:left="993"/>
        <w:rPr>
          <w:lang w:eastAsia="en-NZ"/>
        </w:rPr>
      </w:pPr>
      <w:r w:rsidRPr="00467123">
        <w:rPr>
          <w:lang w:eastAsia="en-NZ"/>
        </w:rPr>
        <w:t xml:space="preserve">identifying any training needs of </w:t>
      </w:r>
      <w:r w:rsidR="00EF3647">
        <w:rPr>
          <w:lang w:eastAsia="en-NZ"/>
        </w:rPr>
        <w:t>MIT</w:t>
      </w:r>
      <w:r w:rsidRPr="00467123">
        <w:rPr>
          <w:lang w:eastAsia="en-NZ"/>
        </w:rPr>
        <w:t>s and ensuring any appropriate training occurs</w:t>
      </w:r>
    </w:p>
    <w:p w14:paraId="47600C49" w14:textId="77777777" w:rsidR="00E57E57" w:rsidRPr="00467123" w:rsidRDefault="00E57E57" w:rsidP="00835F73">
      <w:pPr>
        <w:pStyle w:val="Bullet"/>
        <w:ind w:left="993"/>
        <w:rPr>
          <w:lang w:eastAsia="en-NZ"/>
        </w:rPr>
      </w:pPr>
      <w:r w:rsidRPr="00467123">
        <w:rPr>
          <w:lang w:eastAsia="en-NZ"/>
        </w:rPr>
        <w:t>overseeing the overall performance of the MQA programme within the Lead Provider region.</w:t>
      </w:r>
    </w:p>
    <w:p w14:paraId="4AC43771" w14:textId="6FBEB26B" w:rsidR="00E57E57" w:rsidRPr="00467123" w:rsidRDefault="00E57E57" w:rsidP="00835F73">
      <w:pPr>
        <w:spacing w:before="180"/>
        <w:ind w:left="709" w:hanging="709"/>
        <w:rPr>
          <w:rFonts w:cs="Arial"/>
          <w:color w:val="000000"/>
          <w:lang w:eastAsia="en-NZ"/>
        </w:rPr>
      </w:pPr>
      <w:r w:rsidRPr="00467123">
        <w:rPr>
          <w:rFonts w:cs="Arial"/>
          <w:color w:val="000000"/>
          <w:lang w:eastAsia="en-NZ"/>
        </w:rPr>
        <w:t>8.9.2</w:t>
      </w:r>
      <w:r w:rsidRPr="00467123">
        <w:rPr>
          <w:rFonts w:cs="Arial"/>
          <w:color w:val="000000"/>
          <w:lang w:eastAsia="en-NZ"/>
        </w:rPr>
        <w:tab/>
        <w:t xml:space="preserve">The Lead </w:t>
      </w:r>
      <w:r w:rsidR="00EF3647">
        <w:rPr>
          <w:rFonts w:cs="Arial"/>
          <w:color w:val="000000"/>
          <w:lang w:eastAsia="en-NZ"/>
        </w:rPr>
        <w:t>MIT</w:t>
      </w:r>
      <w:r w:rsidRPr="00467123">
        <w:rPr>
          <w:rFonts w:cs="Arial"/>
          <w:color w:val="000000"/>
          <w:lang w:eastAsia="en-NZ"/>
        </w:rPr>
        <w:t xml:space="preserve"> is responsible for the clinical performance of the following within their region:</w:t>
      </w:r>
    </w:p>
    <w:p w14:paraId="648FCB9B" w14:textId="53DE223F" w:rsidR="00E57E57" w:rsidRPr="00F77656" w:rsidRDefault="00E57E57" w:rsidP="00835F73">
      <w:pPr>
        <w:pStyle w:val="Bullet"/>
        <w:tabs>
          <w:tab w:val="clear" w:pos="284"/>
          <w:tab w:val="num" w:pos="993"/>
        </w:tabs>
        <w:ind w:left="993"/>
        <w:rPr>
          <w:sz w:val="24"/>
          <w:szCs w:val="22"/>
          <w:lang w:eastAsia="en-NZ"/>
        </w:rPr>
      </w:pPr>
      <w:r w:rsidRPr="00467123">
        <w:rPr>
          <w:lang w:eastAsia="en-NZ"/>
        </w:rPr>
        <w:t xml:space="preserve">all BSA </w:t>
      </w:r>
      <w:r w:rsidR="00EF3647">
        <w:rPr>
          <w:lang w:eastAsia="en-NZ"/>
        </w:rPr>
        <w:t>MIT</w:t>
      </w:r>
      <w:r w:rsidRPr="00467123">
        <w:rPr>
          <w:lang w:eastAsia="en-NZ"/>
        </w:rPr>
        <w:t>s</w:t>
      </w:r>
      <w:r w:rsidR="00F77656">
        <w:rPr>
          <w:lang w:eastAsia="en-NZ"/>
        </w:rPr>
        <w:t xml:space="preserve"> </w:t>
      </w:r>
      <w:r w:rsidR="00F77656" w:rsidRPr="004D45E0">
        <w:rPr>
          <w:rFonts w:cstheme="minorHAnsi"/>
          <w:szCs w:val="22"/>
        </w:rPr>
        <w:t>(including ensuring the quality for those working on fixed term and locum basis)</w:t>
      </w:r>
    </w:p>
    <w:p w14:paraId="7B82E62D" w14:textId="2F24A9A1" w:rsidR="00E57E57" w:rsidRPr="00467123" w:rsidRDefault="00E57E57" w:rsidP="00835F73">
      <w:pPr>
        <w:pStyle w:val="Bullet"/>
        <w:ind w:left="993"/>
        <w:rPr>
          <w:lang w:eastAsia="en-NZ"/>
        </w:rPr>
      </w:pPr>
      <w:r w:rsidRPr="00467123">
        <w:rPr>
          <w:lang w:eastAsia="en-NZ"/>
        </w:rPr>
        <w:t xml:space="preserve">the designated QC </w:t>
      </w:r>
      <w:r w:rsidR="00EF3647">
        <w:rPr>
          <w:lang w:eastAsia="en-NZ"/>
        </w:rPr>
        <w:t>MIT</w:t>
      </w:r>
      <w:r w:rsidRPr="00467123">
        <w:rPr>
          <w:lang w:eastAsia="en-NZ"/>
        </w:rPr>
        <w:t xml:space="preserve"> (if other than a BSA </w:t>
      </w:r>
      <w:r w:rsidR="00EF3647">
        <w:rPr>
          <w:lang w:eastAsia="en-NZ"/>
        </w:rPr>
        <w:t>MIT</w:t>
      </w:r>
      <w:r w:rsidRPr="00467123">
        <w:rPr>
          <w:lang w:eastAsia="en-NZ"/>
        </w:rPr>
        <w:t>).</w:t>
      </w:r>
    </w:p>
    <w:p w14:paraId="67C549A0" w14:textId="2C8C5643" w:rsidR="00E57E57" w:rsidRPr="00467123" w:rsidRDefault="00E57E57" w:rsidP="00835F73">
      <w:pPr>
        <w:spacing w:before="180"/>
        <w:ind w:left="709" w:hanging="709"/>
        <w:rPr>
          <w:rFonts w:cs="Arial"/>
          <w:color w:val="000000"/>
          <w:lang w:eastAsia="en-NZ"/>
        </w:rPr>
      </w:pPr>
      <w:r w:rsidRPr="00467123">
        <w:rPr>
          <w:rFonts w:cs="Arial"/>
          <w:color w:val="000000"/>
          <w:lang w:eastAsia="en-NZ"/>
        </w:rPr>
        <w:t>8.9.3</w:t>
      </w:r>
      <w:r w:rsidRPr="00467123">
        <w:rPr>
          <w:rFonts w:cs="Arial"/>
          <w:color w:val="000000"/>
          <w:lang w:eastAsia="en-NZ"/>
        </w:rPr>
        <w:tab/>
        <w:t xml:space="preserve">The Lead </w:t>
      </w:r>
      <w:r w:rsidR="00EF3647">
        <w:rPr>
          <w:rFonts w:cs="Arial"/>
          <w:color w:val="000000"/>
          <w:lang w:eastAsia="en-NZ"/>
        </w:rPr>
        <w:t>MIT</w:t>
      </w:r>
      <w:r w:rsidRPr="00467123">
        <w:rPr>
          <w:rFonts w:cs="Arial"/>
          <w:color w:val="000000"/>
          <w:lang w:eastAsia="en-NZ"/>
        </w:rPr>
        <w:t xml:space="preserve"> will:</w:t>
      </w:r>
    </w:p>
    <w:p w14:paraId="16A673F1" w14:textId="77777777" w:rsidR="00E57E57" w:rsidRPr="00467123" w:rsidRDefault="00E57E57" w:rsidP="00835F73">
      <w:pPr>
        <w:pStyle w:val="Bullet"/>
        <w:tabs>
          <w:tab w:val="clear" w:pos="284"/>
          <w:tab w:val="num" w:pos="993"/>
        </w:tabs>
        <w:ind w:left="993"/>
        <w:rPr>
          <w:lang w:eastAsia="en-NZ"/>
        </w:rPr>
      </w:pPr>
      <w:r w:rsidRPr="00467123">
        <w:rPr>
          <w:lang w:eastAsia="en-NZ"/>
        </w:rPr>
        <w:t>be actively involved in performing a minimum of 700 screening mammograms annually within the programme</w:t>
      </w:r>
    </w:p>
    <w:p w14:paraId="0ABA9ED9" w14:textId="77777777" w:rsidR="00E57E57" w:rsidRPr="00467123" w:rsidRDefault="00E57E57" w:rsidP="00835F73">
      <w:pPr>
        <w:pStyle w:val="Bullet"/>
        <w:ind w:left="993"/>
        <w:rPr>
          <w:lang w:eastAsia="en-NZ"/>
        </w:rPr>
      </w:pPr>
      <w:r w:rsidRPr="00467123">
        <w:rPr>
          <w:lang w:eastAsia="en-NZ"/>
        </w:rPr>
        <w:t>demonstrate a high standard of mammography and maintain a strong clinical focus</w:t>
      </w:r>
    </w:p>
    <w:p w14:paraId="346CAA72" w14:textId="77777777" w:rsidR="00E57E57" w:rsidRPr="00467123" w:rsidRDefault="00E57E57" w:rsidP="00835F73">
      <w:pPr>
        <w:pStyle w:val="Bullet"/>
        <w:ind w:left="993"/>
        <w:rPr>
          <w:lang w:eastAsia="en-NZ"/>
        </w:rPr>
      </w:pPr>
      <w:r w:rsidRPr="00467123">
        <w:rPr>
          <w:lang w:eastAsia="en-NZ"/>
        </w:rPr>
        <w:t>retain responsibilities as below, but be able to delegate</w:t>
      </w:r>
    </w:p>
    <w:p w14:paraId="47D3B96C" w14:textId="1ED61AD7" w:rsidR="00E57E57" w:rsidRPr="00467123" w:rsidRDefault="00E57E57" w:rsidP="00835F73">
      <w:pPr>
        <w:pStyle w:val="Bullet"/>
        <w:ind w:left="993"/>
        <w:rPr>
          <w:lang w:eastAsia="en-NZ"/>
        </w:rPr>
      </w:pPr>
      <w:r w:rsidRPr="00467123">
        <w:rPr>
          <w:lang w:eastAsia="en-NZ"/>
        </w:rPr>
        <w:t xml:space="preserve">meet all the professional and continuing professional development requirements of an </w:t>
      </w:r>
      <w:r w:rsidR="00EF3647">
        <w:rPr>
          <w:lang w:eastAsia="en-NZ"/>
        </w:rPr>
        <w:t>MIT</w:t>
      </w:r>
      <w:r w:rsidRPr="00467123">
        <w:rPr>
          <w:lang w:eastAsia="en-NZ"/>
        </w:rPr>
        <w:t>.</w:t>
      </w:r>
    </w:p>
    <w:p w14:paraId="207D2E31" w14:textId="77777777" w:rsidR="00D41118" w:rsidRPr="00467123" w:rsidRDefault="00E57E57" w:rsidP="00835F73">
      <w:pPr>
        <w:spacing w:before="120"/>
        <w:ind w:left="709"/>
        <w:rPr>
          <w:lang w:eastAsia="en-NZ"/>
        </w:rPr>
      </w:pPr>
      <w:r w:rsidRPr="00467123">
        <w:rPr>
          <w:lang w:eastAsia="en-NZ"/>
        </w:rPr>
        <w:t>In addition, continuing professional development relevant to the managerial aspects of the lead role will be undertaken.</w:t>
      </w:r>
    </w:p>
    <w:p w14:paraId="7D61CBFD" w14:textId="77777777" w:rsidR="00D41118" w:rsidRPr="00467123" w:rsidRDefault="00D41118" w:rsidP="00835F73">
      <w:pPr>
        <w:rPr>
          <w:lang w:eastAsia="en-NZ"/>
        </w:rPr>
      </w:pPr>
    </w:p>
    <w:p w14:paraId="2BDB9FF9" w14:textId="16D05D0F" w:rsidR="00E57E57" w:rsidRPr="00467123" w:rsidRDefault="00D41118" w:rsidP="00D41118">
      <w:pPr>
        <w:pStyle w:val="Heading2"/>
        <w:spacing w:before="0"/>
      </w:pPr>
      <w:bookmarkStart w:id="130" w:name="_Toc374980576"/>
      <w:r w:rsidRPr="00467123">
        <w:br w:type="page"/>
      </w:r>
      <w:bookmarkStart w:id="131" w:name="_Toc127520323"/>
      <w:r w:rsidR="00E57E57" w:rsidRPr="00467123">
        <w:t>Criterion 8.10</w:t>
      </w:r>
      <w:r w:rsidRPr="00467123">
        <w:t xml:space="preserve">: </w:t>
      </w:r>
      <w:r w:rsidR="00E57E57" w:rsidRPr="00467123">
        <w:t xml:space="preserve">There is a designated Charge </w:t>
      </w:r>
      <w:r w:rsidR="00EF3647">
        <w:t>MIT</w:t>
      </w:r>
      <w:r w:rsidR="00E57E57" w:rsidRPr="00467123">
        <w:t xml:space="preserve"> at each screening site</w:t>
      </w:r>
      <w:bookmarkEnd w:id="130"/>
      <w:bookmarkEnd w:id="131"/>
    </w:p>
    <w:p w14:paraId="2394DF10" w14:textId="77777777" w:rsidR="00E57E57" w:rsidRPr="00467123" w:rsidRDefault="00E57E57" w:rsidP="00D41118">
      <w:pPr>
        <w:pStyle w:val="Heading3"/>
      </w:pPr>
      <w:r w:rsidRPr="00467123">
        <w:t>Elements</w:t>
      </w:r>
    </w:p>
    <w:p w14:paraId="213E26DB" w14:textId="7A5BFE3E" w:rsidR="00E57E57" w:rsidRPr="00467123" w:rsidRDefault="00E57E57" w:rsidP="00835F73">
      <w:pPr>
        <w:spacing w:before="180"/>
        <w:ind w:left="709" w:hanging="709"/>
        <w:rPr>
          <w:lang w:eastAsia="en-NZ"/>
        </w:rPr>
      </w:pPr>
      <w:r w:rsidRPr="00467123">
        <w:rPr>
          <w:lang w:eastAsia="en-NZ"/>
        </w:rPr>
        <w:t>8.10.1</w:t>
      </w:r>
      <w:r w:rsidRPr="00467123">
        <w:rPr>
          <w:lang w:eastAsia="en-NZ"/>
        </w:rPr>
        <w:tab/>
        <w:t xml:space="preserve">The Charge </w:t>
      </w:r>
      <w:r w:rsidR="00EF3647">
        <w:rPr>
          <w:lang w:eastAsia="en-NZ"/>
        </w:rPr>
        <w:t>MIT</w:t>
      </w:r>
      <w:r w:rsidRPr="00467123">
        <w:rPr>
          <w:lang w:eastAsia="en-NZ"/>
        </w:rPr>
        <w:t xml:space="preserve"> is responsible for:</w:t>
      </w:r>
    </w:p>
    <w:p w14:paraId="68656251" w14:textId="363586D6" w:rsidR="00C633B6" w:rsidRPr="00467123" w:rsidRDefault="00E57E57" w:rsidP="00835F73">
      <w:pPr>
        <w:pStyle w:val="Bullet"/>
        <w:tabs>
          <w:tab w:val="clear" w:pos="284"/>
          <w:tab w:val="num" w:pos="993"/>
        </w:tabs>
        <w:ind w:left="993"/>
        <w:rPr>
          <w:lang w:eastAsia="en-NZ"/>
        </w:rPr>
      </w:pPr>
      <w:r w:rsidRPr="00467123">
        <w:rPr>
          <w:lang w:eastAsia="en-NZ"/>
        </w:rPr>
        <w:t>ensuring MQA at that site occurs</w:t>
      </w:r>
    </w:p>
    <w:p w14:paraId="1479B790" w14:textId="3E829263" w:rsidR="00E57E57" w:rsidRPr="00467123" w:rsidRDefault="00E57E57" w:rsidP="00835F73">
      <w:pPr>
        <w:pStyle w:val="Bullet"/>
        <w:ind w:left="993"/>
        <w:rPr>
          <w:lang w:eastAsia="en-NZ"/>
        </w:rPr>
      </w:pPr>
      <w:r w:rsidRPr="00467123">
        <w:rPr>
          <w:lang w:eastAsia="en-NZ"/>
        </w:rPr>
        <w:t xml:space="preserve">technical/support staff who support </w:t>
      </w:r>
      <w:r w:rsidR="00EF3647">
        <w:rPr>
          <w:lang w:eastAsia="en-NZ"/>
        </w:rPr>
        <w:t>MIT</w:t>
      </w:r>
      <w:r w:rsidRPr="00467123">
        <w:rPr>
          <w:lang w:eastAsia="en-NZ"/>
        </w:rPr>
        <w:t>s</w:t>
      </w:r>
    </w:p>
    <w:p w14:paraId="1C83C5A3" w14:textId="3236C738" w:rsidR="00E57E57" w:rsidRPr="00467123" w:rsidRDefault="00E57E57" w:rsidP="00835F73">
      <w:pPr>
        <w:pStyle w:val="Bullet"/>
        <w:ind w:left="993"/>
        <w:rPr>
          <w:lang w:eastAsia="en-NZ"/>
        </w:rPr>
      </w:pPr>
      <w:r w:rsidRPr="00467123">
        <w:rPr>
          <w:lang w:eastAsia="en-NZ"/>
        </w:rPr>
        <w:t xml:space="preserve">reviewing the MQA programme annually with the QC </w:t>
      </w:r>
      <w:r w:rsidR="00EF3647">
        <w:rPr>
          <w:lang w:eastAsia="en-NZ"/>
        </w:rPr>
        <w:t>MIT</w:t>
      </w:r>
      <w:r w:rsidRPr="00467123">
        <w:rPr>
          <w:lang w:eastAsia="en-NZ"/>
        </w:rPr>
        <w:t>, the designated MQA Radiologist and the medical physicist to ensure compliance with NRL-C548</w:t>
      </w:r>
    </w:p>
    <w:p w14:paraId="0641CC25" w14:textId="6BE7900B" w:rsidR="00E57E57" w:rsidRPr="00467123" w:rsidRDefault="00E57E57" w:rsidP="00835F73">
      <w:pPr>
        <w:pStyle w:val="Bullet"/>
        <w:ind w:left="993"/>
        <w:rPr>
          <w:lang w:eastAsia="en-NZ"/>
        </w:rPr>
      </w:pPr>
      <w:r w:rsidRPr="00467123">
        <w:rPr>
          <w:lang w:eastAsia="en-NZ"/>
        </w:rPr>
        <w:t xml:space="preserve">ensuring all </w:t>
      </w:r>
      <w:r w:rsidR="00EF3647">
        <w:rPr>
          <w:lang w:eastAsia="en-NZ"/>
        </w:rPr>
        <w:t>MIT</w:t>
      </w:r>
      <w:r w:rsidRPr="00467123">
        <w:rPr>
          <w:lang w:eastAsia="en-NZ"/>
        </w:rPr>
        <w:t xml:space="preserve">s at their site meet the minimum entry and ongoing requirements for screening </w:t>
      </w:r>
      <w:r w:rsidR="00EF3647">
        <w:rPr>
          <w:lang w:eastAsia="en-NZ"/>
        </w:rPr>
        <w:t>MIT</w:t>
      </w:r>
      <w:r w:rsidRPr="00467123">
        <w:rPr>
          <w:lang w:eastAsia="en-NZ"/>
        </w:rPr>
        <w:t>s within the programme.</w:t>
      </w:r>
    </w:p>
    <w:p w14:paraId="25415753" w14:textId="2D8DE0EC" w:rsidR="00E57E57" w:rsidRPr="00467123" w:rsidRDefault="00E57E57" w:rsidP="00835F73">
      <w:pPr>
        <w:spacing w:before="180"/>
        <w:ind w:left="709" w:hanging="709"/>
        <w:rPr>
          <w:rFonts w:cs="Arial"/>
          <w:color w:val="000000"/>
          <w:lang w:eastAsia="en-NZ"/>
        </w:rPr>
      </w:pPr>
      <w:r w:rsidRPr="00467123">
        <w:rPr>
          <w:rFonts w:cs="Arial"/>
          <w:color w:val="000000"/>
          <w:lang w:eastAsia="en-NZ"/>
        </w:rPr>
        <w:t>8.10.2</w:t>
      </w:r>
      <w:r w:rsidRPr="00467123">
        <w:rPr>
          <w:rFonts w:cs="Arial"/>
          <w:color w:val="000000"/>
          <w:lang w:eastAsia="en-NZ"/>
        </w:rPr>
        <w:tab/>
        <w:t xml:space="preserve">The designated Charge </w:t>
      </w:r>
      <w:r w:rsidR="00EF3647">
        <w:rPr>
          <w:rFonts w:cs="Arial"/>
          <w:color w:val="000000"/>
          <w:lang w:eastAsia="en-NZ"/>
        </w:rPr>
        <w:t>MIT</w:t>
      </w:r>
      <w:r w:rsidRPr="00467123">
        <w:rPr>
          <w:rFonts w:cs="Arial"/>
          <w:color w:val="000000"/>
          <w:lang w:eastAsia="en-NZ"/>
        </w:rPr>
        <w:t>:</w:t>
      </w:r>
    </w:p>
    <w:p w14:paraId="56BFC140" w14:textId="77777777" w:rsidR="00E57E57" w:rsidRPr="00467123" w:rsidRDefault="00E57E57" w:rsidP="00835F73">
      <w:pPr>
        <w:pStyle w:val="Bullet"/>
        <w:tabs>
          <w:tab w:val="clear" w:pos="284"/>
          <w:tab w:val="num" w:pos="993"/>
        </w:tabs>
        <w:ind w:left="993"/>
        <w:rPr>
          <w:lang w:eastAsia="en-NZ"/>
        </w:rPr>
      </w:pPr>
      <w:r w:rsidRPr="00467123">
        <w:rPr>
          <w:lang w:eastAsia="en-NZ"/>
        </w:rPr>
        <w:t>is actively involved in the programme</w:t>
      </w:r>
    </w:p>
    <w:p w14:paraId="156593A3" w14:textId="77777777" w:rsidR="00E57E57" w:rsidRPr="00467123" w:rsidRDefault="00E57E57" w:rsidP="00835F73">
      <w:pPr>
        <w:pStyle w:val="Bullet"/>
        <w:ind w:left="993"/>
        <w:rPr>
          <w:lang w:eastAsia="en-NZ"/>
        </w:rPr>
      </w:pPr>
      <w:r w:rsidRPr="00467123">
        <w:rPr>
          <w:lang w:eastAsia="en-NZ"/>
        </w:rPr>
        <w:t>demonstrates a high standard of mammography and maintains a strong clinical focus</w:t>
      </w:r>
    </w:p>
    <w:p w14:paraId="74DD9074" w14:textId="77777777" w:rsidR="00E57E57" w:rsidRPr="00467123" w:rsidRDefault="00E57E57" w:rsidP="00835F73">
      <w:pPr>
        <w:pStyle w:val="Bullet"/>
        <w:ind w:left="993"/>
        <w:rPr>
          <w:lang w:eastAsia="en-NZ"/>
        </w:rPr>
      </w:pPr>
      <w:r w:rsidRPr="00467123">
        <w:rPr>
          <w:lang w:eastAsia="en-NZ"/>
        </w:rPr>
        <w:t>retains responsibilities as below, but is able to delegate</w:t>
      </w:r>
    </w:p>
    <w:p w14:paraId="72FBB3D7" w14:textId="77777777" w:rsidR="00E57E57" w:rsidRPr="00467123" w:rsidRDefault="00E57E57" w:rsidP="00835F73">
      <w:pPr>
        <w:pStyle w:val="Bullet"/>
        <w:ind w:left="993"/>
        <w:rPr>
          <w:lang w:eastAsia="en-NZ"/>
        </w:rPr>
      </w:pPr>
      <w:r w:rsidRPr="00467123">
        <w:rPr>
          <w:lang w:eastAsia="en-NZ"/>
        </w:rPr>
        <w:t>meets all the professional and continuing professional development relevant to the managerial aspects of the role.</w:t>
      </w:r>
    </w:p>
    <w:p w14:paraId="3D2F2921" w14:textId="77777777" w:rsidR="00D41118" w:rsidRPr="00467123" w:rsidRDefault="00D41118" w:rsidP="00835F73">
      <w:pPr>
        <w:rPr>
          <w:lang w:eastAsia="en-NZ"/>
        </w:rPr>
      </w:pPr>
    </w:p>
    <w:p w14:paraId="5549B1BA" w14:textId="36FA7901" w:rsidR="00E57E57" w:rsidRPr="00467123" w:rsidRDefault="00D41118" w:rsidP="00D41118">
      <w:pPr>
        <w:pStyle w:val="Heading2"/>
        <w:spacing w:before="0"/>
        <w:rPr>
          <w:rFonts w:cs="Arial"/>
          <w:color w:val="000000"/>
          <w:lang w:eastAsia="en-NZ"/>
        </w:rPr>
      </w:pPr>
      <w:bookmarkStart w:id="132" w:name="_Toc374980577"/>
      <w:r w:rsidRPr="00467123">
        <w:br w:type="page"/>
      </w:r>
      <w:bookmarkStart w:id="133" w:name="_Toc127520324"/>
      <w:r w:rsidR="00E57E57" w:rsidRPr="00467123">
        <w:t>Criterion 8.11</w:t>
      </w:r>
      <w:r w:rsidRPr="00467123">
        <w:t xml:space="preserve">: </w:t>
      </w:r>
      <w:r w:rsidR="00E57E57" w:rsidRPr="00467123">
        <w:t xml:space="preserve">Each provider has a designated Quality Control (QC) </w:t>
      </w:r>
      <w:r w:rsidR="00EF3647">
        <w:t>MIT</w:t>
      </w:r>
      <w:r w:rsidR="00E57E57" w:rsidRPr="00467123">
        <w:t xml:space="preserve"> at each screening and/or assessment site</w:t>
      </w:r>
      <w:bookmarkEnd w:id="132"/>
      <w:bookmarkEnd w:id="133"/>
    </w:p>
    <w:p w14:paraId="07340524" w14:textId="77777777" w:rsidR="00E57E57" w:rsidRPr="00467123" w:rsidRDefault="00E57E57" w:rsidP="00D41118">
      <w:pPr>
        <w:pStyle w:val="Heading3"/>
      </w:pPr>
      <w:r w:rsidRPr="00467123">
        <w:t>Elements</w:t>
      </w:r>
    </w:p>
    <w:p w14:paraId="71B5DE03" w14:textId="05D32F62" w:rsidR="00E57E57" w:rsidRPr="00467123" w:rsidRDefault="00E57E57" w:rsidP="00835F73">
      <w:pPr>
        <w:spacing w:before="180"/>
        <w:ind w:left="709" w:hanging="709"/>
        <w:rPr>
          <w:lang w:eastAsia="en-NZ"/>
        </w:rPr>
      </w:pPr>
      <w:r w:rsidRPr="00467123">
        <w:rPr>
          <w:lang w:eastAsia="en-NZ"/>
        </w:rPr>
        <w:t>8.11.1</w:t>
      </w:r>
      <w:r w:rsidRPr="00467123">
        <w:rPr>
          <w:lang w:eastAsia="en-NZ"/>
        </w:rPr>
        <w:tab/>
        <w:t xml:space="preserve">The QC </w:t>
      </w:r>
      <w:r w:rsidR="00EF3647">
        <w:rPr>
          <w:lang w:eastAsia="en-NZ"/>
        </w:rPr>
        <w:t>MIT</w:t>
      </w:r>
      <w:r w:rsidRPr="00467123">
        <w:rPr>
          <w:lang w:eastAsia="en-NZ"/>
        </w:rPr>
        <w:t xml:space="preserve"> may be the Charge </w:t>
      </w:r>
      <w:r w:rsidR="00EF3647">
        <w:rPr>
          <w:lang w:eastAsia="en-NZ"/>
        </w:rPr>
        <w:t>MIT</w:t>
      </w:r>
      <w:r w:rsidRPr="00467123">
        <w:rPr>
          <w:lang w:eastAsia="en-NZ"/>
        </w:rPr>
        <w:t xml:space="preserve"> or another designated </w:t>
      </w:r>
      <w:r w:rsidR="00EF3647">
        <w:rPr>
          <w:lang w:eastAsia="en-NZ"/>
        </w:rPr>
        <w:t>MIT</w:t>
      </w:r>
      <w:r w:rsidRPr="00467123">
        <w:rPr>
          <w:lang w:eastAsia="en-NZ"/>
        </w:rPr>
        <w:t xml:space="preserve"> for each screening site.</w:t>
      </w:r>
    </w:p>
    <w:p w14:paraId="6913122C" w14:textId="11CD769B" w:rsidR="00E57E57" w:rsidRPr="00467123" w:rsidRDefault="00E57E57" w:rsidP="00835F73">
      <w:pPr>
        <w:spacing w:before="180"/>
        <w:ind w:left="709" w:hanging="709"/>
        <w:rPr>
          <w:lang w:eastAsia="en-NZ"/>
        </w:rPr>
      </w:pPr>
      <w:r w:rsidRPr="00467123">
        <w:rPr>
          <w:lang w:eastAsia="en-NZ"/>
        </w:rPr>
        <w:t>8.11.2</w:t>
      </w:r>
      <w:r w:rsidRPr="00467123">
        <w:rPr>
          <w:lang w:eastAsia="en-NZ"/>
        </w:rPr>
        <w:tab/>
        <w:t xml:space="preserve">The designated QC </w:t>
      </w:r>
      <w:r w:rsidR="00EF3647">
        <w:rPr>
          <w:lang w:eastAsia="en-NZ"/>
        </w:rPr>
        <w:t>MIT</w:t>
      </w:r>
      <w:r w:rsidRPr="00467123">
        <w:rPr>
          <w:lang w:eastAsia="en-NZ"/>
        </w:rPr>
        <w:t xml:space="preserve"> is responsible for:</w:t>
      </w:r>
    </w:p>
    <w:p w14:paraId="1BAD1035" w14:textId="77777777" w:rsidR="00E57E57" w:rsidRPr="00467123" w:rsidRDefault="00E57E57" w:rsidP="00835F73">
      <w:pPr>
        <w:pStyle w:val="Bullet"/>
        <w:tabs>
          <w:tab w:val="clear" w:pos="284"/>
          <w:tab w:val="num" w:pos="993"/>
        </w:tabs>
        <w:ind w:left="993"/>
        <w:rPr>
          <w:lang w:eastAsia="en-NZ"/>
        </w:rPr>
      </w:pPr>
      <w:r w:rsidRPr="00467123">
        <w:rPr>
          <w:lang w:eastAsia="en-NZ"/>
        </w:rPr>
        <w:t>ensuring the mammographic quality assurance (MQA) programme occurs at that site</w:t>
      </w:r>
    </w:p>
    <w:p w14:paraId="59537C25" w14:textId="77777777" w:rsidR="00E57E57" w:rsidRPr="00467123" w:rsidRDefault="00E57E57" w:rsidP="00835F73">
      <w:pPr>
        <w:pStyle w:val="Bullet"/>
        <w:ind w:left="993"/>
        <w:rPr>
          <w:lang w:eastAsia="en-NZ"/>
        </w:rPr>
      </w:pPr>
      <w:r w:rsidRPr="00467123">
        <w:rPr>
          <w:lang w:eastAsia="en-NZ"/>
        </w:rPr>
        <w:t>ensuring all quality control tests are performed, data collection is adequate and current, and any corrective action is initiated as required</w:t>
      </w:r>
    </w:p>
    <w:p w14:paraId="72CE8ECD" w14:textId="77777777" w:rsidR="00E57E57" w:rsidRPr="00467123" w:rsidRDefault="00E57E57" w:rsidP="00835F73">
      <w:pPr>
        <w:pStyle w:val="Bullet"/>
        <w:ind w:left="993"/>
        <w:rPr>
          <w:lang w:eastAsia="en-NZ"/>
        </w:rPr>
      </w:pPr>
      <w:r w:rsidRPr="00467123">
        <w:rPr>
          <w:lang w:eastAsia="en-NZ"/>
        </w:rPr>
        <w:t>ensuring the accuracy of the quality control data.</w:t>
      </w:r>
    </w:p>
    <w:p w14:paraId="794935DF" w14:textId="124BCE09" w:rsidR="00E57E57" w:rsidRPr="00467123" w:rsidRDefault="00E57E57" w:rsidP="00835F73">
      <w:pPr>
        <w:spacing w:before="180"/>
        <w:ind w:left="709" w:hanging="709"/>
        <w:rPr>
          <w:rFonts w:cs="Arial"/>
          <w:color w:val="000000"/>
          <w:lang w:eastAsia="en-NZ"/>
        </w:rPr>
      </w:pPr>
      <w:r w:rsidRPr="00467123">
        <w:rPr>
          <w:rFonts w:cs="Arial"/>
          <w:color w:val="000000"/>
          <w:lang w:eastAsia="en-NZ"/>
        </w:rPr>
        <w:t>8.11.3</w:t>
      </w:r>
      <w:r w:rsidRPr="00467123">
        <w:rPr>
          <w:rFonts w:cs="Arial"/>
          <w:color w:val="000000"/>
          <w:lang w:eastAsia="en-NZ"/>
        </w:rPr>
        <w:tab/>
        <w:t xml:space="preserve">The designated QC </w:t>
      </w:r>
      <w:r w:rsidR="00EF3647">
        <w:rPr>
          <w:rFonts w:cs="Arial"/>
          <w:color w:val="000000"/>
          <w:lang w:eastAsia="en-NZ"/>
        </w:rPr>
        <w:t>MIT</w:t>
      </w:r>
      <w:r w:rsidRPr="00467123">
        <w:rPr>
          <w:rFonts w:cs="Arial"/>
          <w:color w:val="000000"/>
          <w:lang w:eastAsia="en-NZ"/>
        </w:rPr>
        <w:t>:</w:t>
      </w:r>
    </w:p>
    <w:p w14:paraId="08A49F54" w14:textId="77777777" w:rsidR="00E57E57" w:rsidRPr="00467123" w:rsidRDefault="00E57E57" w:rsidP="00835F73">
      <w:pPr>
        <w:pStyle w:val="Bullet"/>
        <w:tabs>
          <w:tab w:val="clear" w:pos="284"/>
          <w:tab w:val="num" w:pos="993"/>
        </w:tabs>
        <w:ind w:left="993"/>
        <w:rPr>
          <w:lang w:eastAsia="en-NZ"/>
        </w:rPr>
      </w:pPr>
      <w:r w:rsidRPr="00467123">
        <w:rPr>
          <w:lang w:eastAsia="en-NZ"/>
        </w:rPr>
        <w:t>is actively involved in the programme</w:t>
      </w:r>
    </w:p>
    <w:p w14:paraId="2E8121F9" w14:textId="77777777" w:rsidR="00E57E57" w:rsidRPr="00467123" w:rsidRDefault="00E57E57" w:rsidP="00835F73">
      <w:pPr>
        <w:pStyle w:val="Bullet"/>
        <w:ind w:left="993"/>
        <w:rPr>
          <w:lang w:eastAsia="en-NZ"/>
        </w:rPr>
      </w:pPr>
      <w:r w:rsidRPr="00467123">
        <w:rPr>
          <w:lang w:eastAsia="en-NZ"/>
        </w:rPr>
        <w:t>demonstrates a high standard of mammography and maintains a strong clinical focus</w:t>
      </w:r>
    </w:p>
    <w:p w14:paraId="2B0119BC" w14:textId="77777777" w:rsidR="00E57E57" w:rsidRPr="00467123" w:rsidRDefault="00E57E57" w:rsidP="00835F73">
      <w:pPr>
        <w:pStyle w:val="Bullet"/>
        <w:ind w:left="993"/>
        <w:rPr>
          <w:lang w:eastAsia="en-NZ"/>
        </w:rPr>
      </w:pPr>
      <w:r w:rsidRPr="00467123">
        <w:rPr>
          <w:lang w:eastAsia="en-NZ"/>
        </w:rPr>
        <w:t>retains responsibilities as above, but is able to delegate</w:t>
      </w:r>
    </w:p>
    <w:p w14:paraId="644517B0" w14:textId="77777777" w:rsidR="00E57E57" w:rsidRPr="00467123" w:rsidRDefault="00E57E57" w:rsidP="00835F73">
      <w:pPr>
        <w:pStyle w:val="Bullet"/>
        <w:ind w:left="993"/>
        <w:rPr>
          <w:lang w:eastAsia="en-NZ"/>
        </w:rPr>
      </w:pPr>
      <w:r w:rsidRPr="00467123">
        <w:rPr>
          <w:lang w:eastAsia="en-NZ"/>
        </w:rPr>
        <w:t>meets all the professional and continuing professional development relevant to the managerial aspects of the role.</w:t>
      </w:r>
    </w:p>
    <w:p w14:paraId="49AAA556" w14:textId="77777777" w:rsidR="00D41118" w:rsidRPr="00467123" w:rsidRDefault="00D41118" w:rsidP="00835F73">
      <w:pPr>
        <w:rPr>
          <w:lang w:eastAsia="en-NZ"/>
        </w:rPr>
      </w:pPr>
    </w:p>
    <w:p w14:paraId="3295AB63" w14:textId="77777777" w:rsidR="00E57E57" w:rsidRPr="00467123" w:rsidRDefault="00D41118" w:rsidP="00D41118">
      <w:pPr>
        <w:pStyle w:val="Heading2"/>
        <w:spacing w:before="0"/>
        <w:rPr>
          <w:rFonts w:cs="Arial"/>
          <w:color w:val="000000"/>
          <w:lang w:eastAsia="en-NZ"/>
        </w:rPr>
      </w:pPr>
      <w:bookmarkStart w:id="134" w:name="_Toc374980578"/>
      <w:r w:rsidRPr="00467123">
        <w:br w:type="page"/>
      </w:r>
      <w:bookmarkStart w:id="135" w:name="_Toc127520325"/>
      <w:r w:rsidR="00E57E57" w:rsidRPr="00467123">
        <w:t>Criterion 8.12</w:t>
      </w:r>
      <w:r w:rsidRPr="00467123">
        <w:t xml:space="preserve">: </w:t>
      </w:r>
      <w:r w:rsidR="00E57E57" w:rsidRPr="00467123">
        <w:t>Each provider has a designated PACS administrator</w:t>
      </w:r>
      <w:bookmarkEnd w:id="134"/>
      <w:bookmarkEnd w:id="135"/>
    </w:p>
    <w:p w14:paraId="32DCB1F5" w14:textId="77777777" w:rsidR="00E57E57" w:rsidRPr="00467123" w:rsidRDefault="00E57E57" w:rsidP="00D41118">
      <w:pPr>
        <w:pStyle w:val="Heading3"/>
      </w:pPr>
      <w:r w:rsidRPr="00467123">
        <w:t>Elements</w:t>
      </w:r>
    </w:p>
    <w:p w14:paraId="57A3D84C" w14:textId="77777777" w:rsidR="00E57E57" w:rsidRPr="00467123" w:rsidRDefault="00E57E57" w:rsidP="00835F73">
      <w:pPr>
        <w:spacing w:before="180"/>
        <w:ind w:left="709" w:hanging="709"/>
        <w:rPr>
          <w:lang w:eastAsia="en-NZ"/>
        </w:rPr>
      </w:pPr>
      <w:r w:rsidRPr="00467123">
        <w:rPr>
          <w:lang w:eastAsia="en-NZ"/>
        </w:rPr>
        <w:t>8.12.1</w:t>
      </w:r>
      <w:r w:rsidRPr="00467123">
        <w:rPr>
          <w:lang w:eastAsia="en-NZ"/>
        </w:rPr>
        <w:tab/>
        <w:t>The PACS administrator has training to fulfil the following competencies:</w:t>
      </w:r>
    </w:p>
    <w:p w14:paraId="43ADC2B6" w14:textId="7452651F" w:rsidR="00E57E57" w:rsidRPr="00467123" w:rsidRDefault="00E57E57" w:rsidP="00835F73">
      <w:pPr>
        <w:pStyle w:val="Bullet"/>
        <w:tabs>
          <w:tab w:val="clear" w:pos="284"/>
          <w:tab w:val="num" w:pos="993"/>
        </w:tabs>
        <w:ind w:left="993"/>
        <w:rPr>
          <w:lang w:eastAsia="en-NZ"/>
        </w:rPr>
      </w:pPr>
      <w:r w:rsidRPr="00467123">
        <w:rPr>
          <w:lang w:eastAsia="en-NZ"/>
        </w:rPr>
        <w:t xml:space="preserve">being responsible for the day-to-day operation of mammography PACS equipment, including image </w:t>
      </w:r>
      <w:r w:rsidR="005E5A05" w:rsidRPr="00467123">
        <w:rPr>
          <w:lang w:eastAsia="en-NZ"/>
        </w:rPr>
        <w:t>workflow</w:t>
      </w:r>
      <w:r w:rsidRPr="00467123">
        <w:rPr>
          <w:lang w:eastAsia="en-NZ"/>
        </w:rPr>
        <w:t>, archiving, auto-routing, pre-fetching and other related activities</w:t>
      </w:r>
    </w:p>
    <w:p w14:paraId="7C13978E" w14:textId="77777777" w:rsidR="00C633B6" w:rsidRPr="00467123" w:rsidRDefault="00E57E57" w:rsidP="00835F73">
      <w:pPr>
        <w:pStyle w:val="Bullet"/>
        <w:ind w:left="993"/>
        <w:rPr>
          <w:lang w:eastAsia="en-NZ"/>
        </w:rPr>
      </w:pPr>
      <w:r w:rsidRPr="00467123">
        <w:rPr>
          <w:lang w:eastAsia="en-NZ"/>
        </w:rPr>
        <w:t>ensuring timely and complete capture of DICOM digital image data into the PACS system, as well as network transmission, Radiology Information System (RIS) validation and exceptions handling</w:t>
      </w:r>
    </w:p>
    <w:p w14:paraId="16AA21D1" w14:textId="77777777" w:rsidR="00E57E57" w:rsidRPr="00467123" w:rsidRDefault="00E57E57" w:rsidP="00835F73">
      <w:pPr>
        <w:pStyle w:val="Bullet"/>
        <w:ind w:left="993"/>
        <w:rPr>
          <w:lang w:eastAsia="en-NZ"/>
        </w:rPr>
      </w:pPr>
      <w:r w:rsidRPr="00467123">
        <w:rPr>
          <w:lang w:eastAsia="en-NZ"/>
        </w:rPr>
        <w:t>overseeing the activities of vendors in all phases of installation and maintenance of PACS</w:t>
      </w:r>
    </w:p>
    <w:p w14:paraId="17E012E3" w14:textId="77777777" w:rsidR="00E57E57" w:rsidRPr="00467123" w:rsidRDefault="00E57E57" w:rsidP="00835F73">
      <w:pPr>
        <w:pStyle w:val="Bullet"/>
        <w:ind w:left="993"/>
        <w:rPr>
          <w:lang w:eastAsia="en-NZ"/>
        </w:rPr>
      </w:pPr>
      <w:r w:rsidRPr="00467123">
        <w:rPr>
          <w:lang w:eastAsia="en-NZ"/>
        </w:rPr>
        <w:t>overseeing and coordinating diagnosis, and maintaining and upgrading all PACS-associated hardware and software while ensuring its optimal performance</w:t>
      </w:r>
    </w:p>
    <w:p w14:paraId="0A415EA4" w14:textId="77777777" w:rsidR="00E57E57" w:rsidRPr="00467123" w:rsidRDefault="00E57E57" w:rsidP="00835F73">
      <w:pPr>
        <w:pStyle w:val="Bullet"/>
        <w:ind w:left="993"/>
        <w:rPr>
          <w:lang w:eastAsia="en-NZ"/>
        </w:rPr>
      </w:pPr>
      <w:r w:rsidRPr="00467123">
        <w:rPr>
          <w:lang w:eastAsia="en-NZ"/>
        </w:rPr>
        <w:t>overseeing and coordinating disaster recovery and data backup</w:t>
      </w:r>
    </w:p>
    <w:p w14:paraId="08D87AB2" w14:textId="77777777" w:rsidR="00E57E57" w:rsidRPr="00467123" w:rsidRDefault="00E57E57" w:rsidP="00835F73">
      <w:pPr>
        <w:pStyle w:val="Bullet"/>
        <w:ind w:left="993"/>
        <w:rPr>
          <w:lang w:eastAsia="en-NZ"/>
        </w:rPr>
      </w:pPr>
      <w:r w:rsidRPr="00467123">
        <w:rPr>
          <w:lang w:eastAsia="en-NZ"/>
        </w:rPr>
        <w:t>ensuring all procedures related to PACS are documented and current</w:t>
      </w:r>
    </w:p>
    <w:p w14:paraId="73E7AC38" w14:textId="77777777" w:rsidR="00E57E57" w:rsidRPr="00467123" w:rsidRDefault="00E57E57" w:rsidP="00835F73">
      <w:pPr>
        <w:pStyle w:val="Bullet"/>
        <w:ind w:left="993"/>
        <w:rPr>
          <w:lang w:eastAsia="en-NZ"/>
        </w:rPr>
      </w:pPr>
      <w:r w:rsidRPr="00467123">
        <w:rPr>
          <w:lang w:eastAsia="en-NZ"/>
        </w:rPr>
        <w:t>identifying future needs and efficient workflow processes</w:t>
      </w:r>
    </w:p>
    <w:p w14:paraId="19C6CAF8" w14:textId="77777777" w:rsidR="00E57E57" w:rsidRPr="00467123" w:rsidRDefault="00E57E57" w:rsidP="00835F73">
      <w:pPr>
        <w:pStyle w:val="Bullet"/>
        <w:ind w:left="993"/>
        <w:rPr>
          <w:lang w:eastAsia="en-NZ"/>
        </w:rPr>
      </w:pPr>
      <w:r w:rsidRPr="00467123">
        <w:rPr>
          <w:lang w:eastAsia="en-NZ"/>
        </w:rPr>
        <w:t>coordinating application support via training sessions</w:t>
      </w:r>
    </w:p>
    <w:p w14:paraId="7A6551D9" w14:textId="77777777" w:rsidR="00E57E57" w:rsidRPr="00467123" w:rsidRDefault="00E57E57" w:rsidP="00835F73">
      <w:pPr>
        <w:pStyle w:val="Bullet"/>
        <w:ind w:left="993"/>
        <w:rPr>
          <w:lang w:eastAsia="en-NZ"/>
        </w:rPr>
      </w:pPr>
      <w:r w:rsidRPr="00467123">
        <w:rPr>
          <w:lang w:eastAsia="en-NZ"/>
        </w:rPr>
        <w:t>involvement in strategic planning of breast screening services, as appropriate.</w:t>
      </w:r>
    </w:p>
    <w:p w14:paraId="1C01F628" w14:textId="77777777" w:rsidR="00E57E57" w:rsidRPr="00467123" w:rsidRDefault="00E57E57" w:rsidP="00835F73">
      <w:pPr>
        <w:rPr>
          <w:lang w:eastAsia="en-NZ"/>
        </w:rPr>
      </w:pPr>
    </w:p>
    <w:p w14:paraId="124D2DFB" w14:textId="77777777" w:rsidR="00E57E57" w:rsidRPr="00467123" w:rsidRDefault="00D41118" w:rsidP="00D41118">
      <w:pPr>
        <w:pStyle w:val="Heading2"/>
        <w:spacing w:before="0"/>
        <w:rPr>
          <w:rFonts w:cs="Arial"/>
          <w:color w:val="000000"/>
          <w:lang w:eastAsia="en-NZ"/>
        </w:rPr>
      </w:pPr>
      <w:bookmarkStart w:id="136" w:name="_Toc374980579"/>
      <w:r w:rsidRPr="00467123">
        <w:br w:type="page"/>
      </w:r>
      <w:bookmarkStart w:id="137" w:name="_Toc127520326"/>
      <w:r w:rsidR="00E57E57" w:rsidRPr="00467123">
        <w:t>Criterion 8.13</w:t>
      </w:r>
      <w:r w:rsidRPr="00467123">
        <w:t xml:space="preserve">: </w:t>
      </w:r>
      <w:r w:rsidR="00E57E57" w:rsidRPr="00467123">
        <w:t xml:space="preserve">Each provider has a designated </w:t>
      </w:r>
      <w:r w:rsidR="00E57E57" w:rsidRPr="00467123">
        <w:rPr>
          <w:lang w:eastAsia="en-NZ"/>
        </w:rPr>
        <w:t xml:space="preserve">Quality </w:t>
      </w:r>
      <w:r w:rsidR="00E57E57" w:rsidRPr="00467123">
        <w:t>Coordinator</w:t>
      </w:r>
      <w:bookmarkEnd w:id="136"/>
      <w:bookmarkEnd w:id="137"/>
    </w:p>
    <w:p w14:paraId="35E9BAAB" w14:textId="77777777" w:rsidR="00E57E57" w:rsidRPr="00467123" w:rsidRDefault="00E57E57" w:rsidP="00D41118">
      <w:pPr>
        <w:pStyle w:val="Heading3"/>
      </w:pPr>
      <w:r w:rsidRPr="00467123">
        <w:t>Elements</w:t>
      </w:r>
    </w:p>
    <w:p w14:paraId="62AB0CB5" w14:textId="77777777" w:rsidR="00E57E57" w:rsidRPr="00467123" w:rsidRDefault="00E57E57" w:rsidP="00835F73">
      <w:pPr>
        <w:spacing w:before="180"/>
        <w:ind w:left="709" w:hanging="709"/>
        <w:rPr>
          <w:lang w:eastAsia="en-NZ"/>
        </w:rPr>
      </w:pPr>
      <w:r w:rsidRPr="00467123">
        <w:rPr>
          <w:lang w:eastAsia="en-NZ"/>
        </w:rPr>
        <w:t>8.13.1</w:t>
      </w:r>
      <w:r w:rsidRPr="00467123">
        <w:rPr>
          <w:lang w:eastAsia="en-NZ"/>
        </w:rPr>
        <w:tab/>
        <w:t>The Quality Coordinator, on behalf of the Clinical Director and Lead Provider manager, coordinates the operation of the quality management systems within their Lead Provider region. This is expected to be a part-time role and can be combined with another role, provided there is no conflict of interest.</w:t>
      </w:r>
    </w:p>
    <w:p w14:paraId="57136CBF" w14:textId="77777777" w:rsidR="00E57E57" w:rsidRPr="00467123" w:rsidRDefault="00E57E57" w:rsidP="00835F73">
      <w:pPr>
        <w:spacing w:before="180"/>
        <w:ind w:left="709" w:hanging="709"/>
        <w:rPr>
          <w:lang w:eastAsia="en-NZ"/>
        </w:rPr>
      </w:pPr>
      <w:r w:rsidRPr="00467123">
        <w:rPr>
          <w:lang w:eastAsia="en-NZ"/>
        </w:rPr>
        <w:t>8.13.2</w:t>
      </w:r>
      <w:r w:rsidRPr="00467123">
        <w:rPr>
          <w:lang w:eastAsia="en-NZ"/>
        </w:rPr>
        <w:tab/>
        <w:t>The Quality Coordinator helps ensure that the systems and protocols within Lead Providers and subcontracted sites meet quality requirements.</w:t>
      </w:r>
    </w:p>
    <w:p w14:paraId="1F3FB1EE" w14:textId="77777777" w:rsidR="00E57E57" w:rsidRPr="00467123" w:rsidRDefault="00E57E57" w:rsidP="00835F73">
      <w:pPr>
        <w:spacing w:before="180"/>
        <w:ind w:left="709" w:hanging="709"/>
        <w:rPr>
          <w:lang w:eastAsia="en-NZ"/>
        </w:rPr>
      </w:pPr>
      <w:r w:rsidRPr="00467123">
        <w:rPr>
          <w:lang w:eastAsia="en-NZ"/>
        </w:rPr>
        <w:t>8.13.3</w:t>
      </w:r>
      <w:r w:rsidRPr="00467123">
        <w:rPr>
          <w:lang w:eastAsia="en-NZ"/>
        </w:rPr>
        <w:tab/>
        <w:t>The Quality Coordinator assists professional groups, the manager and Clinical Director to:</w:t>
      </w:r>
    </w:p>
    <w:p w14:paraId="6999C96E" w14:textId="77777777" w:rsidR="00E57E57" w:rsidRPr="00467123" w:rsidRDefault="00E57E57" w:rsidP="00835F73">
      <w:pPr>
        <w:pStyle w:val="Bullet"/>
        <w:tabs>
          <w:tab w:val="clear" w:pos="284"/>
          <w:tab w:val="num" w:pos="993"/>
        </w:tabs>
        <w:ind w:left="993"/>
        <w:rPr>
          <w:lang w:eastAsia="en-NZ"/>
        </w:rPr>
      </w:pPr>
      <w:r w:rsidRPr="00467123">
        <w:rPr>
          <w:lang w:eastAsia="en-NZ"/>
        </w:rPr>
        <w:t>ensure the NPQS are met</w:t>
      </w:r>
    </w:p>
    <w:p w14:paraId="4BD17639" w14:textId="77777777" w:rsidR="00E57E57" w:rsidRPr="00467123" w:rsidRDefault="00E57E57" w:rsidP="00835F73">
      <w:pPr>
        <w:pStyle w:val="Bullet"/>
        <w:ind w:left="993"/>
        <w:rPr>
          <w:lang w:eastAsia="en-NZ"/>
        </w:rPr>
      </w:pPr>
      <w:r w:rsidRPr="00467123">
        <w:rPr>
          <w:lang w:eastAsia="en-NZ"/>
        </w:rPr>
        <w:t>coordinate corrective actions when standards are not met</w:t>
      </w:r>
    </w:p>
    <w:p w14:paraId="3DB14CD0" w14:textId="77777777" w:rsidR="00E57E57" w:rsidRPr="00467123" w:rsidRDefault="00E57E57" w:rsidP="00835F73">
      <w:pPr>
        <w:pStyle w:val="Bullet"/>
        <w:ind w:left="993"/>
        <w:rPr>
          <w:lang w:eastAsia="en-NZ"/>
        </w:rPr>
      </w:pPr>
      <w:r w:rsidRPr="00467123">
        <w:rPr>
          <w:lang w:eastAsia="en-NZ"/>
        </w:rPr>
        <w:t>ensure the organisation</w:t>
      </w:r>
      <w:r w:rsidR="00C633B6" w:rsidRPr="00467123">
        <w:rPr>
          <w:lang w:eastAsia="en-NZ"/>
        </w:rPr>
        <w:t>’</w:t>
      </w:r>
      <w:r w:rsidRPr="00467123">
        <w:rPr>
          <w:lang w:eastAsia="en-NZ"/>
        </w:rPr>
        <w:t>s quality plan is current, implemented, monitored and evaluated</w:t>
      </w:r>
    </w:p>
    <w:p w14:paraId="55DC94D0" w14:textId="77777777" w:rsidR="00E57E57" w:rsidRPr="00467123" w:rsidRDefault="00E57E57" w:rsidP="00835F73">
      <w:pPr>
        <w:pStyle w:val="Bullet"/>
        <w:ind w:left="993"/>
        <w:rPr>
          <w:lang w:eastAsia="en-NZ"/>
        </w:rPr>
      </w:pPr>
      <w:r w:rsidRPr="00467123">
        <w:rPr>
          <w:lang w:eastAsia="en-NZ"/>
        </w:rPr>
        <w:t>ensure the recommendations stemming from the BSA Independent Monitoring Group reports are responded to</w:t>
      </w:r>
    </w:p>
    <w:p w14:paraId="0A45D3D2" w14:textId="77777777" w:rsidR="00E57E57" w:rsidRPr="00467123" w:rsidRDefault="00E57E57" w:rsidP="00835F73">
      <w:pPr>
        <w:pStyle w:val="Bullet"/>
        <w:ind w:left="993"/>
        <w:rPr>
          <w:lang w:eastAsia="en-NZ"/>
        </w:rPr>
      </w:pPr>
      <w:r w:rsidRPr="00467123">
        <w:rPr>
          <w:lang w:eastAsia="en-NZ"/>
        </w:rPr>
        <w:t>ensure all relevant information, policies and procedures remain current</w:t>
      </w:r>
    </w:p>
    <w:p w14:paraId="33DBD41D" w14:textId="77777777" w:rsidR="00E57E57" w:rsidRPr="00467123" w:rsidRDefault="00E57E57" w:rsidP="00835F73">
      <w:pPr>
        <w:pStyle w:val="Bullet"/>
        <w:ind w:left="993"/>
        <w:rPr>
          <w:lang w:eastAsia="en-NZ"/>
        </w:rPr>
      </w:pPr>
      <w:r w:rsidRPr="00467123">
        <w:rPr>
          <w:lang w:eastAsia="en-NZ"/>
        </w:rPr>
        <w:t>facilitate internal quality improvement activities</w:t>
      </w:r>
    </w:p>
    <w:p w14:paraId="1365388D" w14:textId="77777777" w:rsidR="00E57E57" w:rsidRPr="00467123" w:rsidRDefault="00E57E57" w:rsidP="00835F73">
      <w:pPr>
        <w:pStyle w:val="Bullet"/>
        <w:ind w:left="993"/>
        <w:rPr>
          <w:lang w:eastAsia="en-NZ"/>
        </w:rPr>
      </w:pPr>
      <w:r w:rsidRPr="00467123">
        <w:rPr>
          <w:lang w:eastAsia="en-NZ"/>
        </w:rPr>
        <w:t>organise quality-related meetings on a regular basis and maintain a record of these, including attendance and outcomes</w:t>
      </w:r>
    </w:p>
    <w:p w14:paraId="2D372ECC" w14:textId="77777777" w:rsidR="00E57E57" w:rsidRPr="00467123" w:rsidRDefault="00E57E57" w:rsidP="00835F73">
      <w:pPr>
        <w:pStyle w:val="Bullet"/>
        <w:ind w:left="993"/>
        <w:rPr>
          <w:lang w:eastAsia="en-NZ"/>
        </w:rPr>
      </w:pPr>
      <w:r w:rsidRPr="00467123">
        <w:rPr>
          <w:lang w:eastAsia="en-NZ"/>
        </w:rPr>
        <w:t>manage internal document control of NPQS across all sites, including subcontractors.</w:t>
      </w:r>
    </w:p>
    <w:p w14:paraId="390B1D14" w14:textId="77777777" w:rsidR="00E57E57" w:rsidRPr="00467123" w:rsidRDefault="00E57E57" w:rsidP="00835F73">
      <w:pPr>
        <w:spacing w:before="180"/>
        <w:ind w:left="709" w:hanging="709"/>
        <w:rPr>
          <w:lang w:eastAsia="en-NZ"/>
        </w:rPr>
      </w:pPr>
      <w:r w:rsidRPr="00467123">
        <w:rPr>
          <w:lang w:eastAsia="en-NZ"/>
        </w:rPr>
        <w:t>8.13.4</w:t>
      </w:r>
      <w:r w:rsidRPr="00467123">
        <w:rPr>
          <w:lang w:eastAsia="en-NZ"/>
        </w:rPr>
        <w:tab/>
        <w:t>The Quality Coordinator liaises with the Clinical Director and Lead Provider Manager to:</w:t>
      </w:r>
    </w:p>
    <w:p w14:paraId="7A67615A" w14:textId="77777777" w:rsidR="00E57E57" w:rsidRPr="00467123" w:rsidRDefault="00E57E57" w:rsidP="00835F73">
      <w:pPr>
        <w:pStyle w:val="Bullet"/>
        <w:tabs>
          <w:tab w:val="clear" w:pos="284"/>
          <w:tab w:val="num" w:pos="993"/>
        </w:tabs>
        <w:ind w:left="993"/>
        <w:rPr>
          <w:lang w:eastAsia="en-NZ"/>
        </w:rPr>
      </w:pPr>
      <w:r w:rsidRPr="00467123">
        <w:rPr>
          <w:lang w:eastAsia="en-NZ"/>
        </w:rPr>
        <w:t>document protocols and processes and plan for or timetable all internal audit requirements</w:t>
      </w:r>
    </w:p>
    <w:p w14:paraId="6B0EB8C5" w14:textId="77777777" w:rsidR="00E57E57" w:rsidRPr="00467123" w:rsidRDefault="00E57E57" w:rsidP="00835F73">
      <w:pPr>
        <w:pStyle w:val="Bullet"/>
        <w:ind w:left="993"/>
        <w:rPr>
          <w:lang w:eastAsia="en-NZ"/>
        </w:rPr>
      </w:pPr>
      <w:r w:rsidRPr="00467123">
        <w:rPr>
          <w:lang w:eastAsia="en-NZ"/>
        </w:rPr>
        <w:t>provide comparisons of provider data with external audit, with a focus on BSA Independent Monitoring Group reports</w:t>
      </w:r>
    </w:p>
    <w:p w14:paraId="2ED3602B" w14:textId="77777777" w:rsidR="00E57E57" w:rsidRPr="00467123" w:rsidRDefault="00E57E57" w:rsidP="00835F73">
      <w:pPr>
        <w:pStyle w:val="Bullet"/>
        <w:ind w:left="993"/>
        <w:rPr>
          <w:lang w:eastAsia="en-NZ"/>
        </w:rPr>
      </w:pPr>
      <w:r w:rsidRPr="00467123">
        <w:rPr>
          <w:lang w:eastAsia="en-NZ"/>
        </w:rPr>
        <w:t>ensure the effective provision of clinical performance information</w:t>
      </w:r>
    </w:p>
    <w:p w14:paraId="7E1D1C2C" w14:textId="77777777" w:rsidR="00E57E57" w:rsidRPr="00467123" w:rsidRDefault="00E57E57" w:rsidP="00835F73">
      <w:pPr>
        <w:pStyle w:val="Bullet"/>
        <w:ind w:left="993"/>
        <w:rPr>
          <w:lang w:eastAsia="en-NZ"/>
        </w:rPr>
      </w:pPr>
      <w:r w:rsidRPr="00467123">
        <w:rPr>
          <w:lang w:eastAsia="en-NZ"/>
        </w:rPr>
        <w:t>develop and facilitate the monitoring of the quality plan on a quarterly basis.</w:t>
      </w:r>
    </w:p>
    <w:p w14:paraId="3DCEB9EC"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8.13.5</w:t>
      </w:r>
      <w:r w:rsidRPr="00467123">
        <w:rPr>
          <w:rFonts w:cs="Arial"/>
          <w:color w:val="000000"/>
          <w:lang w:eastAsia="en-NZ"/>
        </w:rPr>
        <w:tab/>
        <w:t>The Quality Coordinator liaises with the lead clinicians to ensure analysis of individual staff performance measures. Such information is conﬁdential within the respective professional group(s).</w:t>
      </w:r>
    </w:p>
    <w:p w14:paraId="3EBF68FA" w14:textId="012BEBD1" w:rsidR="00E57E57" w:rsidRPr="00467123" w:rsidRDefault="00E57E57" w:rsidP="00835F73">
      <w:pPr>
        <w:spacing w:before="180"/>
        <w:ind w:left="709" w:hanging="709"/>
        <w:rPr>
          <w:rFonts w:cs="Arial"/>
          <w:color w:val="000000"/>
          <w:lang w:eastAsia="en-NZ"/>
        </w:rPr>
      </w:pPr>
      <w:r w:rsidRPr="00467123">
        <w:rPr>
          <w:rFonts w:cs="Arial"/>
          <w:color w:val="000000"/>
          <w:lang w:eastAsia="en-NZ"/>
        </w:rPr>
        <w:t>8.13.6</w:t>
      </w:r>
      <w:r w:rsidRPr="00467123">
        <w:rPr>
          <w:rFonts w:cs="Arial"/>
          <w:color w:val="000000"/>
          <w:lang w:eastAsia="en-NZ"/>
        </w:rPr>
        <w:tab/>
        <w:t xml:space="preserve">The Quality Coordinator liaises with the Charge </w:t>
      </w:r>
      <w:r w:rsidR="00EF3647">
        <w:rPr>
          <w:rFonts w:cs="Arial"/>
          <w:color w:val="000000"/>
          <w:lang w:eastAsia="en-NZ"/>
        </w:rPr>
        <w:t>MIT</w:t>
      </w:r>
      <w:r w:rsidRPr="00467123">
        <w:rPr>
          <w:rFonts w:cs="Arial"/>
          <w:color w:val="000000"/>
          <w:lang w:eastAsia="en-NZ"/>
        </w:rPr>
        <w:t xml:space="preserve"> to:</w:t>
      </w:r>
    </w:p>
    <w:p w14:paraId="502B1B48" w14:textId="77777777" w:rsidR="00E57E57" w:rsidRPr="00467123" w:rsidRDefault="00E57E57" w:rsidP="00835F73">
      <w:pPr>
        <w:pStyle w:val="Bullet"/>
        <w:tabs>
          <w:tab w:val="clear" w:pos="284"/>
          <w:tab w:val="num" w:pos="993"/>
        </w:tabs>
        <w:ind w:left="993"/>
        <w:rPr>
          <w:lang w:eastAsia="en-NZ"/>
        </w:rPr>
      </w:pPr>
      <w:r w:rsidRPr="00467123">
        <w:rPr>
          <w:lang w:eastAsia="en-NZ"/>
        </w:rPr>
        <w:t>review MQA data to monitor the effective operation of the screening process</w:t>
      </w:r>
    </w:p>
    <w:p w14:paraId="20C2788B" w14:textId="77777777" w:rsidR="00E57E57" w:rsidRPr="00467123" w:rsidRDefault="00E57E57" w:rsidP="00835F73">
      <w:pPr>
        <w:pStyle w:val="Bullet"/>
        <w:ind w:left="993"/>
        <w:rPr>
          <w:lang w:eastAsia="en-NZ"/>
        </w:rPr>
      </w:pPr>
      <w:r w:rsidRPr="00467123">
        <w:rPr>
          <w:lang w:eastAsia="en-NZ"/>
        </w:rPr>
        <w:t>ensure analysis of individual staff performance measures – such information remains conﬁdential within the professional group.</w:t>
      </w:r>
    </w:p>
    <w:p w14:paraId="5F9728BD" w14:textId="77777777" w:rsidR="00E57E57" w:rsidRPr="00467123" w:rsidRDefault="00E57E57" w:rsidP="00835F73">
      <w:pPr>
        <w:spacing w:before="180"/>
        <w:ind w:left="709" w:hanging="709"/>
        <w:rPr>
          <w:rFonts w:cs="Arial"/>
          <w:color w:val="000000"/>
          <w:lang w:eastAsia="en-NZ"/>
        </w:rPr>
      </w:pPr>
      <w:r w:rsidRPr="00467123">
        <w:rPr>
          <w:rFonts w:cs="Arial"/>
          <w:color w:val="000000"/>
          <w:lang w:eastAsia="en-NZ"/>
        </w:rPr>
        <w:t>8.13.7</w:t>
      </w:r>
      <w:r w:rsidRPr="00467123">
        <w:rPr>
          <w:rFonts w:cs="Arial"/>
          <w:color w:val="000000"/>
          <w:lang w:eastAsia="en-NZ"/>
        </w:rPr>
        <w:tab/>
        <w:t>The Quality Coordinator liaises with the data manager to:</w:t>
      </w:r>
    </w:p>
    <w:p w14:paraId="4502B5FF" w14:textId="77777777" w:rsidR="00E57E57" w:rsidRPr="00467123" w:rsidRDefault="00E57E57" w:rsidP="00835F73">
      <w:pPr>
        <w:pStyle w:val="Bullet"/>
        <w:tabs>
          <w:tab w:val="clear" w:pos="284"/>
          <w:tab w:val="num" w:pos="993"/>
        </w:tabs>
        <w:ind w:left="993"/>
        <w:rPr>
          <w:lang w:eastAsia="en-NZ"/>
        </w:rPr>
      </w:pPr>
      <w:r w:rsidRPr="00467123">
        <w:rPr>
          <w:lang w:eastAsia="en-NZ"/>
        </w:rPr>
        <w:t>verify protocols for determining all audit and performance data</w:t>
      </w:r>
    </w:p>
    <w:p w14:paraId="140CE197" w14:textId="77777777" w:rsidR="00E57E57" w:rsidRPr="00467123" w:rsidRDefault="00E57E57" w:rsidP="00835F73">
      <w:pPr>
        <w:pStyle w:val="Bullet"/>
        <w:ind w:left="993"/>
        <w:rPr>
          <w:lang w:eastAsia="en-NZ"/>
        </w:rPr>
      </w:pPr>
      <w:r w:rsidRPr="00467123">
        <w:rPr>
          <w:lang w:eastAsia="en-NZ"/>
        </w:rPr>
        <w:t>review all programme data for anomalous results</w:t>
      </w:r>
    </w:p>
    <w:p w14:paraId="4D370B30" w14:textId="77777777" w:rsidR="00E57E57" w:rsidRPr="00467123" w:rsidRDefault="00E57E57" w:rsidP="00835F73">
      <w:pPr>
        <w:pStyle w:val="Bullet"/>
        <w:keepNext/>
        <w:tabs>
          <w:tab w:val="clear" w:pos="284"/>
          <w:tab w:val="num" w:pos="568"/>
        </w:tabs>
        <w:ind w:left="1135"/>
        <w:rPr>
          <w:lang w:eastAsia="en-NZ"/>
        </w:rPr>
      </w:pPr>
      <w:r w:rsidRPr="00467123">
        <w:rPr>
          <w:lang w:eastAsia="en-NZ"/>
        </w:rPr>
        <w:t>ensure analysis of performance data by individual sites, where appropriate</w:t>
      </w:r>
    </w:p>
    <w:p w14:paraId="53B50628" w14:textId="77777777" w:rsidR="00E57E57" w:rsidRPr="00467123" w:rsidRDefault="00E57E57" w:rsidP="00835F73">
      <w:pPr>
        <w:pStyle w:val="Bullet"/>
        <w:ind w:left="1135"/>
        <w:rPr>
          <w:lang w:eastAsia="en-NZ"/>
        </w:rPr>
      </w:pPr>
      <w:r w:rsidRPr="00467123">
        <w:rPr>
          <w:lang w:eastAsia="en-NZ"/>
        </w:rPr>
        <w:t>ensure the resolution of all missing, erroneous or suspicious data on a case-by-case basis.</w:t>
      </w:r>
    </w:p>
    <w:p w14:paraId="62B9FE93" w14:textId="0D546C66" w:rsidR="00E57E57" w:rsidRPr="00467123" w:rsidRDefault="00E57E57" w:rsidP="00835F73">
      <w:pPr>
        <w:spacing w:before="180"/>
        <w:ind w:left="851" w:hanging="851"/>
        <w:rPr>
          <w:lang w:eastAsia="en-NZ"/>
        </w:rPr>
      </w:pPr>
      <w:r w:rsidRPr="00467123">
        <w:rPr>
          <w:lang w:eastAsia="en-NZ"/>
        </w:rPr>
        <w:t>8.13.8</w:t>
      </w:r>
      <w:r w:rsidRPr="00467123">
        <w:rPr>
          <w:lang w:eastAsia="en-NZ"/>
        </w:rPr>
        <w:tab/>
      </w:r>
      <w:r w:rsidR="00196EF6" w:rsidRPr="00196EF6">
        <w:rPr>
          <w:lang w:eastAsia="en-NZ"/>
        </w:rPr>
        <w:t>The Quality Coordinator will have demonstrated an ability in implementing quality and audit systems, and will have experience in a health-related ﬁeld and/or a qualification in quality management such as the Certificate of Quality Assurance.</w:t>
      </w:r>
    </w:p>
    <w:p w14:paraId="146849A3" w14:textId="77777777" w:rsidR="00C633B6" w:rsidRPr="00467123" w:rsidRDefault="00E57E57" w:rsidP="00835F73">
      <w:pPr>
        <w:spacing w:before="180"/>
        <w:ind w:left="851" w:hanging="851"/>
        <w:rPr>
          <w:lang w:eastAsia="en-NZ"/>
        </w:rPr>
      </w:pPr>
      <w:r w:rsidRPr="00467123">
        <w:rPr>
          <w:lang w:eastAsia="en-NZ"/>
        </w:rPr>
        <w:t>8.13.9</w:t>
      </w:r>
      <w:r w:rsidRPr="00467123">
        <w:rPr>
          <w:lang w:eastAsia="en-NZ"/>
        </w:rPr>
        <w:tab/>
        <w:t>The provider ensures there is appropriate training and orientation for staff new to the Quality Coordinator role.</w:t>
      </w:r>
    </w:p>
    <w:p w14:paraId="7FDDABD5" w14:textId="77777777" w:rsidR="00E57E57" w:rsidRPr="00467123" w:rsidRDefault="00E57E57" w:rsidP="00835F73">
      <w:pPr>
        <w:spacing w:before="180"/>
        <w:ind w:left="851" w:hanging="851"/>
        <w:rPr>
          <w:lang w:eastAsia="en-NZ"/>
        </w:rPr>
      </w:pPr>
      <w:r w:rsidRPr="00467123">
        <w:rPr>
          <w:lang w:eastAsia="en-NZ"/>
        </w:rPr>
        <w:t>8.13.10</w:t>
      </w:r>
      <w:r w:rsidRPr="00467123">
        <w:rPr>
          <w:lang w:eastAsia="en-NZ"/>
        </w:rPr>
        <w:tab/>
        <w:t>Orientation and ongoing training may include but is not limited to:</w:t>
      </w:r>
    </w:p>
    <w:p w14:paraId="7615FE5D" w14:textId="77777777" w:rsidR="00E57E57" w:rsidRPr="00467123" w:rsidRDefault="00E57E57" w:rsidP="00835F73">
      <w:pPr>
        <w:pStyle w:val="Bullet"/>
        <w:tabs>
          <w:tab w:val="clear" w:pos="284"/>
          <w:tab w:val="num" w:pos="1135"/>
        </w:tabs>
        <w:ind w:left="1135"/>
        <w:rPr>
          <w:lang w:eastAsia="en-NZ"/>
        </w:rPr>
      </w:pPr>
      <w:r w:rsidRPr="00467123">
        <w:rPr>
          <w:lang w:eastAsia="en-NZ"/>
        </w:rPr>
        <w:t>visiting sub-contractor sites within their region</w:t>
      </w:r>
    </w:p>
    <w:p w14:paraId="44CC3CE2" w14:textId="77777777" w:rsidR="00E57E57" w:rsidRPr="00467123" w:rsidRDefault="00E57E57" w:rsidP="00835F73">
      <w:pPr>
        <w:pStyle w:val="Bullet"/>
        <w:ind w:left="1135"/>
        <w:rPr>
          <w:lang w:eastAsia="en-NZ"/>
        </w:rPr>
      </w:pPr>
      <w:r w:rsidRPr="00467123">
        <w:rPr>
          <w:lang w:eastAsia="en-NZ"/>
        </w:rPr>
        <w:t>visiting other sites within the programme</w:t>
      </w:r>
    </w:p>
    <w:p w14:paraId="6A4870C2" w14:textId="77777777" w:rsidR="00E57E57" w:rsidRPr="00467123" w:rsidRDefault="00E57E57" w:rsidP="00835F73">
      <w:pPr>
        <w:pStyle w:val="Bullet"/>
        <w:ind w:left="1135"/>
        <w:rPr>
          <w:lang w:eastAsia="en-NZ"/>
        </w:rPr>
      </w:pPr>
      <w:r w:rsidRPr="00467123">
        <w:rPr>
          <w:lang w:eastAsia="en-NZ"/>
        </w:rPr>
        <w:t>liaison with other Quality Coordinators within the programme</w:t>
      </w:r>
    </w:p>
    <w:p w14:paraId="781AA754" w14:textId="77777777" w:rsidR="00E57E57" w:rsidRPr="00467123" w:rsidRDefault="00E57E57" w:rsidP="00835F73">
      <w:pPr>
        <w:pStyle w:val="Bullet"/>
        <w:ind w:left="1135"/>
        <w:rPr>
          <w:lang w:eastAsia="en-NZ"/>
        </w:rPr>
      </w:pPr>
      <w:r w:rsidRPr="00467123">
        <w:rPr>
          <w:lang w:eastAsia="en-NZ"/>
        </w:rPr>
        <w:t>attendance at regular Unidisciplinary National Quality Management meetings</w:t>
      </w:r>
    </w:p>
    <w:p w14:paraId="31922E17" w14:textId="77777777" w:rsidR="00E57E57" w:rsidRPr="00467123" w:rsidRDefault="00835F73" w:rsidP="00835F73">
      <w:pPr>
        <w:pStyle w:val="Bullet"/>
        <w:ind w:left="1135"/>
        <w:rPr>
          <w:lang w:eastAsia="en-NZ"/>
        </w:rPr>
      </w:pPr>
      <w:r w:rsidRPr="00467123">
        <w:rPr>
          <w:lang w:eastAsia="en-NZ"/>
        </w:rPr>
        <w:t>c</w:t>
      </w:r>
      <w:r w:rsidR="00E57E57" w:rsidRPr="00467123">
        <w:rPr>
          <w:lang w:eastAsia="en-NZ"/>
        </w:rPr>
        <w:t>ourses, including summer schools</w:t>
      </w:r>
      <w:r w:rsidRPr="00467123">
        <w:rPr>
          <w:lang w:eastAsia="en-NZ"/>
        </w:rPr>
        <w:t>,</w:t>
      </w:r>
      <w:r w:rsidR="00E57E57" w:rsidRPr="00467123">
        <w:rPr>
          <w:lang w:eastAsia="en-NZ"/>
        </w:rPr>
        <w:t xml:space="preserve"> etc.</w:t>
      </w:r>
    </w:p>
    <w:p w14:paraId="4FFEE379" w14:textId="77777777" w:rsidR="00D41118" w:rsidRPr="00467123" w:rsidRDefault="00E57E57" w:rsidP="00835F73">
      <w:pPr>
        <w:spacing w:before="180"/>
        <w:ind w:left="851" w:hanging="851"/>
        <w:rPr>
          <w:lang w:eastAsia="en-NZ"/>
        </w:rPr>
      </w:pPr>
      <w:r w:rsidRPr="00467123">
        <w:rPr>
          <w:lang w:eastAsia="en-NZ"/>
        </w:rPr>
        <w:t>8.13.11</w:t>
      </w:r>
      <w:r w:rsidRPr="00467123">
        <w:rPr>
          <w:lang w:eastAsia="en-NZ"/>
        </w:rPr>
        <w:tab/>
        <w:t>The Quality Coordinator will have a close working relationship with the Clinical Director and the Lead Provider Manager, particularly when new in the role.</w:t>
      </w:r>
    </w:p>
    <w:p w14:paraId="00697EDD" w14:textId="77777777" w:rsidR="00D41118" w:rsidRPr="00467123" w:rsidRDefault="00D41118" w:rsidP="00D41118">
      <w:pPr>
        <w:rPr>
          <w:lang w:eastAsia="en-NZ"/>
        </w:rPr>
      </w:pPr>
    </w:p>
    <w:p w14:paraId="6A3498F5" w14:textId="5AF19B43" w:rsidR="00E57E57" w:rsidRPr="00467123" w:rsidRDefault="00D41118" w:rsidP="00D41118">
      <w:pPr>
        <w:pStyle w:val="Heading2"/>
        <w:spacing w:before="0"/>
        <w:rPr>
          <w:rFonts w:cs="Arial"/>
          <w:color w:val="000000"/>
          <w:lang w:eastAsia="en-NZ"/>
        </w:rPr>
      </w:pPr>
      <w:bookmarkStart w:id="138" w:name="_Toc374980580"/>
      <w:r w:rsidRPr="00467123">
        <w:br w:type="page"/>
      </w:r>
      <w:bookmarkStart w:id="139" w:name="_Toc127520327"/>
      <w:r w:rsidR="00E57E57" w:rsidRPr="00467123">
        <w:t>Criterion 8.14</w:t>
      </w:r>
      <w:r w:rsidRPr="00467123">
        <w:t xml:space="preserve">: </w:t>
      </w:r>
      <w:r w:rsidR="00E57E57" w:rsidRPr="00467123">
        <w:t>Each provider has qualified breast</w:t>
      </w:r>
      <w:r w:rsidR="005E5A05">
        <w:t xml:space="preserve"> </w:t>
      </w:r>
      <w:r w:rsidR="00E57E57" w:rsidRPr="00467123">
        <w:t>care nurses</w:t>
      </w:r>
      <w:bookmarkEnd w:id="138"/>
      <w:bookmarkEnd w:id="139"/>
    </w:p>
    <w:p w14:paraId="7EDCE371" w14:textId="77777777" w:rsidR="00E57E57" w:rsidRPr="00467123" w:rsidRDefault="00E57E57" w:rsidP="00D41118">
      <w:pPr>
        <w:pStyle w:val="Heading3"/>
      </w:pPr>
      <w:r w:rsidRPr="00467123">
        <w:t>Elements</w:t>
      </w:r>
    </w:p>
    <w:p w14:paraId="7B0E589D" w14:textId="62791A44" w:rsidR="00E57E57" w:rsidRPr="00467123" w:rsidRDefault="00E57E57" w:rsidP="00FF5D57">
      <w:pPr>
        <w:spacing w:before="180"/>
        <w:ind w:left="709" w:hanging="709"/>
        <w:rPr>
          <w:lang w:eastAsia="en-NZ"/>
        </w:rPr>
      </w:pPr>
      <w:r w:rsidRPr="00467123">
        <w:rPr>
          <w:lang w:eastAsia="en-NZ"/>
        </w:rPr>
        <w:t>8.14.1</w:t>
      </w:r>
      <w:r w:rsidRPr="00467123">
        <w:rPr>
          <w:lang w:eastAsia="en-NZ"/>
        </w:rPr>
        <w:tab/>
        <w:t xml:space="preserve">The </w:t>
      </w:r>
      <w:r w:rsidR="005E5A05" w:rsidRPr="00467123">
        <w:rPr>
          <w:lang w:eastAsia="en-NZ"/>
        </w:rPr>
        <w:t>breast care</w:t>
      </w:r>
      <w:r w:rsidRPr="00467123">
        <w:rPr>
          <w:lang w:eastAsia="en-NZ"/>
        </w:rPr>
        <w:t xml:space="preserve"> nurse primarily provides information, education, support and counselling services for women undergoing assessment, but is available to assist women at any stage of the screening process, if required.</w:t>
      </w:r>
    </w:p>
    <w:p w14:paraId="706A74E5" w14:textId="38FAB574" w:rsidR="00E57E57" w:rsidRPr="00467123" w:rsidRDefault="00E57E57" w:rsidP="00FF5D57">
      <w:pPr>
        <w:spacing w:before="180"/>
        <w:ind w:left="709" w:hanging="709"/>
        <w:rPr>
          <w:lang w:eastAsia="en-NZ"/>
        </w:rPr>
      </w:pPr>
      <w:r w:rsidRPr="00467123">
        <w:rPr>
          <w:lang w:eastAsia="en-NZ"/>
        </w:rPr>
        <w:t>8.14.2</w:t>
      </w:r>
      <w:r w:rsidRPr="00467123">
        <w:rPr>
          <w:lang w:eastAsia="en-NZ"/>
        </w:rPr>
        <w:tab/>
        <w:t xml:space="preserve">All women participating in BSA are entitled to services from the </w:t>
      </w:r>
      <w:r w:rsidR="005E5A05" w:rsidRPr="00467123">
        <w:rPr>
          <w:lang w:eastAsia="en-NZ"/>
        </w:rPr>
        <w:t>breast care</w:t>
      </w:r>
      <w:r w:rsidRPr="00467123">
        <w:rPr>
          <w:lang w:eastAsia="en-NZ"/>
        </w:rPr>
        <w:t xml:space="preserve"> nurse which:</w:t>
      </w:r>
    </w:p>
    <w:p w14:paraId="3F136AC1" w14:textId="77777777" w:rsidR="00E57E57" w:rsidRPr="00467123" w:rsidRDefault="00E57E57" w:rsidP="00FF5D57">
      <w:pPr>
        <w:pStyle w:val="Bullet"/>
        <w:tabs>
          <w:tab w:val="clear" w:pos="284"/>
          <w:tab w:val="num" w:pos="993"/>
        </w:tabs>
        <w:ind w:left="993"/>
        <w:rPr>
          <w:lang w:eastAsia="en-NZ"/>
        </w:rPr>
      </w:pPr>
      <w:r w:rsidRPr="00467123">
        <w:rPr>
          <w:lang w:eastAsia="en-NZ"/>
        </w:rPr>
        <w:t>comply with legal, professional, ethical and other standards relevant to the profession of nursing, minimising any potential harm to and optimising the quality of life of that individual</w:t>
      </w:r>
    </w:p>
    <w:p w14:paraId="66F347CD" w14:textId="77777777" w:rsidR="00E57E57" w:rsidRPr="00467123" w:rsidRDefault="00E57E57" w:rsidP="00FF5D57">
      <w:pPr>
        <w:pStyle w:val="Bullet"/>
        <w:ind w:left="993"/>
        <w:rPr>
          <w:lang w:eastAsia="en-NZ"/>
        </w:rPr>
      </w:pPr>
      <w:r w:rsidRPr="00467123">
        <w:rPr>
          <w:lang w:eastAsia="en-NZ"/>
        </w:rPr>
        <w:t>are delivered in a professional manner, consistent with the physical, psychological, spiritual and cultural needs of the individual.</w:t>
      </w:r>
    </w:p>
    <w:p w14:paraId="1E166D93" w14:textId="187CDD95" w:rsidR="00E57E57" w:rsidRPr="00467123" w:rsidRDefault="00E57E57" w:rsidP="00FF5D57">
      <w:pPr>
        <w:spacing w:before="180"/>
        <w:ind w:left="709" w:hanging="709"/>
        <w:rPr>
          <w:rFonts w:cs="Arial"/>
          <w:color w:val="000000"/>
          <w:lang w:eastAsia="en-NZ"/>
        </w:rPr>
      </w:pPr>
      <w:r w:rsidRPr="00467123">
        <w:rPr>
          <w:rFonts w:cs="Arial"/>
          <w:color w:val="000000"/>
          <w:lang w:eastAsia="en-NZ"/>
        </w:rPr>
        <w:t>8.14.3</w:t>
      </w:r>
      <w:r w:rsidRPr="00467123">
        <w:rPr>
          <w:rFonts w:cs="Arial"/>
          <w:color w:val="000000"/>
          <w:lang w:eastAsia="en-NZ"/>
        </w:rPr>
        <w:tab/>
        <w:t xml:space="preserve">The </w:t>
      </w:r>
      <w:r w:rsidR="005E5A05" w:rsidRPr="00467123">
        <w:rPr>
          <w:rFonts w:cs="Arial"/>
          <w:color w:val="000000"/>
          <w:lang w:eastAsia="en-NZ"/>
        </w:rPr>
        <w:t>breast care</w:t>
      </w:r>
      <w:r w:rsidRPr="00467123">
        <w:rPr>
          <w:rFonts w:cs="Arial"/>
          <w:color w:val="000000"/>
          <w:lang w:eastAsia="en-NZ"/>
        </w:rPr>
        <w:t xml:space="preserve"> nurse works as a member of a multidisciplinary team in partnership with women, their families and whānau to empower each woman to make informed choices and optimise her health and wellbeing.</w:t>
      </w:r>
    </w:p>
    <w:p w14:paraId="5D765BAB" w14:textId="094D6A89" w:rsidR="00E57E57" w:rsidRPr="00467123" w:rsidRDefault="00E57E57" w:rsidP="00FF5D57">
      <w:pPr>
        <w:spacing w:before="180"/>
        <w:ind w:left="709" w:hanging="709"/>
        <w:rPr>
          <w:rFonts w:cs="Arial"/>
          <w:color w:val="000000"/>
          <w:lang w:eastAsia="en-NZ"/>
        </w:rPr>
      </w:pPr>
      <w:r w:rsidRPr="00467123">
        <w:rPr>
          <w:rFonts w:cs="Arial"/>
          <w:color w:val="000000"/>
          <w:lang w:eastAsia="en-NZ"/>
        </w:rPr>
        <w:t>8.14.4</w:t>
      </w:r>
      <w:r w:rsidRPr="00467123">
        <w:rPr>
          <w:rFonts w:cs="Arial"/>
          <w:color w:val="000000"/>
          <w:lang w:eastAsia="en-NZ"/>
        </w:rPr>
        <w:tab/>
        <w:t>The role of the breast</w:t>
      </w:r>
      <w:r w:rsidR="005E5A05">
        <w:rPr>
          <w:rFonts w:cs="Arial"/>
          <w:color w:val="000000"/>
          <w:lang w:eastAsia="en-NZ"/>
        </w:rPr>
        <w:t xml:space="preserve"> </w:t>
      </w:r>
      <w:r w:rsidRPr="00467123">
        <w:rPr>
          <w:rFonts w:cs="Arial"/>
          <w:color w:val="000000"/>
          <w:lang w:eastAsia="en-NZ"/>
        </w:rPr>
        <w:t>care nurse includes, but is not limited to:</w:t>
      </w:r>
    </w:p>
    <w:p w14:paraId="20A7A2F6" w14:textId="77777777" w:rsidR="00E57E57" w:rsidRPr="00467123" w:rsidRDefault="00E57E57" w:rsidP="00FF5D57">
      <w:pPr>
        <w:pStyle w:val="Bullet"/>
        <w:tabs>
          <w:tab w:val="clear" w:pos="284"/>
          <w:tab w:val="num" w:pos="993"/>
        </w:tabs>
        <w:ind w:left="993"/>
        <w:rPr>
          <w:lang w:eastAsia="en-NZ"/>
        </w:rPr>
      </w:pPr>
      <w:r w:rsidRPr="00467123">
        <w:rPr>
          <w:lang w:eastAsia="en-NZ"/>
        </w:rPr>
        <w:t>empathetically providing support to women and their family/whānau</w:t>
      </w:r>
    </w:p>
    <w:p w14:paraId="5A238A29" w14:textId="77777777" w:rsidR="00E57E57" w:rsidRPr="00467123" w:rsidRDefault="00E57E57" w:rsidP="00FF5D57">
      <w:pPr>
        <w:pStyle w:val="Bullet"/>
        <w:ind w:left="993"/>
        <w:rPr>
          <w:lang w:eastAsia="en-NZ"/>
        </w:rPr>
      </w:pPr>
      <w:r w:rsidRPr="00467123">
        <w:rPr>
          <w:lang w:eastAsia="en-NZ"/>
        </w:rPr>
        <w:t>acting as advocate for the woman and her supporters</w:t>
      </w:r>
    </w:p>
    <w:p w14:paraId="20783C16" w14:textId="77777777" w:rsidR="00E57E57" w:rsidRPr="00467123" w:rsidRDefault="00E57E57" w:rsidP="00FF5D57">
      <w:pPr>
        <w:pStyle w:val="Bullet"/>
        <w:ind w:left="993"/>
        <w:rPr>
          <w:lang w:eastAsia="en-NZ"/>
        </w:rPr>
      </w:pPr>
      <w:r w:rsidRPr="00467123">
        <w:rPr>
          <w:lang w:eastAsia="en-NZ"/>
        </w:rPr>
        <w:t>providing education and information with a particular emphasis on facilitating informed decision-making for women prior to attending assessment and after a diagnosis of cancer</w:t>
      </w:r>
    </w:p>
    <w:p w14:paraId="3FA5CEC4" w14:textId="77777777" w:rsidR="00E57E57" w:rsidRPr="00467123" w:rsidRDefault="00E57E57" w:rsidP="00FF5D57">
      <w:pPr>
        <w:pStyle w:val="Bullet"/>
        <w:ind w:left="993"/>
        <w:rPr>
          <w:lang w:eastAsia="en-NZ"/>
        </w:rPr>
      </w:pPr>
      <w:r w:rsidRPr="00467123">
        <w:rPr>
          <w:lang w:eastAsia="en-NZ"/>
        </w:rPr>
        <w:t>promoting awareness of psychosocial issues of concern to well women participating in screening</w:t>
      </w:r>
    </w:p>
    <w:p w14:paraId="56FA0693" w14:textId="77777777" w:rsidR="00E57E57" w:rsidRPr="00467123" w:rsidRDefault="00E57E57" w:rsidP="00FF5D57">
      <w:pPr>
        <w:pStyle w:val="Bullet"/>
        <w:ind w:left="993"/>
        <w:rPr>
          <w:lang w:eastAsia="en-NZ"/>
        </w:rPr>
      </w:pPr>
      <w:r w:rsidRPr="00467123">
        <w:rPr>
          <w:lang w:eastAsia="en-NZ"/>
        </w:rPr>
        <w:t>referring women (where appropriate) to other support services</w:t>
      </w:r>
    </w:p>
    <w:p w14:paraId="50DB1948" w14:textId="77777777" w:rsidR="00E57E57" w:rsidRPr="00467123" w:rsidRDefault="00E57E57" w:rsidP="00FF5D57">
      <w:pPr>
        <w:pStyle w:val="Bullet"/>
        <w:ind w:left="993"/>
        <w:rPr>
          <w:lang w:eastAsia="en-NZ"/>
        </w:rPr>
      </w:pPr>
      <w:r w:rsidRPr="00467123">
        <w:rPr>
          <w:lang w:eastAsia="en-NZ"/>
        </w:rPr>
        <w:t>facilitating communication between other health professionals and services (particularly GPs/ PCPs) regarding the care of individual women</w:t>
      </w:r>
    </w:p>
    <w:p w14:paraId="0065BDDF" w14:textId="77777777" w:rsidR="00E57E57" w:rsidRPr="00467123" w:rsidRDefault="00E57E57" w:rsidP="00FF5D57">
      <w:pPr>
        <w:pStyle w:val="Bullet"/>
        <w:ind w:left="993"/>
        <w:rPr>
          <w:lang w:eastAsia="en-NZ"/>
        </w:rPr>
      </w:pPr>
      <w:r w:rsidRPr="00467123">
        <w:rPr>
          <w:lang w:eastAsia="en-NZ"/>
        </w:rPr>
        <w:t>providing nursing support for clinicians during all stages of assessment</w:t>
      </w:r>
    </w:p>
    <w:p w14:paraId="5A31B7E7" w14:textId="77777777" w:rsidR="00E57E57" w:rsidRPr="00467123" w:rsidRDefault="00E57E57" w:rsidP="00FF5D57">
      <w:pPr>
        <w:pStyle w:val="Bullet"/>
        <w:ind w:left="993"/>
        <w:rPr>
          <w:lang w:eastAsia="en-NZ"/>
        </w:rPr>
      </w:pPr>
      <w:r w:rsidRPr="00467123">
        <w:rPr>
          <w:lang w:eastAsia="en-NZ"/>
        </w:rPr>
        <w:t>ensuring there are appropriate infection control protocols in place</w:t>
      </w:r>
    </w:p>
    <w:p w14:paraId="4068F2FC" w14:textId="77777777" w:rsidR="00E57E57" w:rsidRPr="00467123" w:rsidRDefault="00E57E57" w:rsidP="00FF5D57">
      <w:pPr>
        <w:pStyle w:val="Bullet"/>
        <w:ind w:left="993"/>
        <w:rPr>
          <w:lang w:eastAsia="en-NZ"/>
        </w:rPr>
      </w:pPr>
      <w:r w:rsidRPr="00467123">
        <w:rPr>
          <w:lang w:eastAsia="en-NZ"/>
        </w:rPr>
        <w:t>facilitating appropriate handling and pathways for pathology specimens</w:t>
      </w:r>
    </w:p>
    <w:p w14:paraId="153E7C26" w14:textId="77777777" w:rsidR="00E57E57" w:rsidRPr="00467123" w:rsidRDefault="00E57E57" w:rsidP="00FF5D57">
      <w:pPr>
        <w:pStyle w:val="Bullet"/>
        <w:ind w:left="993"/>
        <w:rPr>
          <w:lang w:eastAsia="en-NZ"/>
        </w:rPr>
      </w:pPr>
      <w:r w:rsidRPr="00467123">
        <w:rPr>
          <w:lang w:eastAsia="en-NZ"/>
        </w:rPr>
        <w:t>facilitating access to clinical supplies for assessment days.</w:t>
      </w:r>
    </w:p>
    <w:p w14:paraId="192D860A" w14:textId="79FCAF3B" w:rsidR="00E57E57" w:rsidRPr="00467123" w:rsidRDefault="00E57E57" w:rsidP="00FF5D57">
      <w:pPr>
        <w:spacing w:before="180"/>
        <w:ind w:left="709" w:hanging="709"/>
        <w:rPr>
          <w:rFonts w:cs="Arial"/>
          <w:color w:val="000000"/>
          <w:lang w:eastAsia="en-NZ"/>
        </w:rPr>
      </w:pPr>
      <w:r w:rsidRPr="00467123">
        <w:rPr>
          <w:rFonts w:cs="Arial"/>
          <w:color w:val="000000"/>
          <w:lang w:eastAsia="en-NZ"/>
        </w:rPr>
        <w:t>8.14.5</w:t>
      </w:r>
      <w:r w:rsidRPr="00467123">
        <w:rPr>
          <w:rFonts w:cs="Arial"/>
          <w:color w:val="000000"/>
          <w:lang w:eastAsia="en-NZ"/>
        </w:rPr>
        <w:tab/>
        <w:t>The role of a BSA breast</w:t>
      </w:r>
      <w:r w:rsidR="005E5A05">
        <w:rPr>
          <w:rFonts w:cs="Arial"/>
          <w:color w:val="000000"/>
          <w:lang w:eastAsia="en-NZ"/>
        </w:rPr>
        <w:t xml:space="preserve"> </w:t>
      </w:r>
      <w:r w:rsidRPr="00467123">
        <w:rPr>
          <w:rFonts w:cs="Arial"/>
          <w:color w:val="000000"/>
          <w:lang w:eastAsia="en-NZ"/>
        </w:rPr>
        <w:t>care nurse is undertaken by a registered nurse with a current practising certiﬁcate and a minimum of two years</w:t>
      </w:r>
      <w:r w:rsidR="00C633B6" w:rsidRPr="00467123">
        <w:rPr>
          <w:rFonts w:cs="Arial"/>
          <w:color w:val="000000"/>
          <w:lang w:eastAsia="en-NZ"/>
        </w:rPr>
        <w:t>’</w:t>
      </w:r>
      <w:r w:rsidRPr="00467123">
        <w:rPr>
          <w:rFonts w:cs="Arial"/>
          <w:color w:val="000000"/>
          <w:lang w:eastAsia="en-NZ"/>
        </w:rPr>
        <w:t xml:space="preserve"> postgraduate work experience as a registered nurse and a strong commitment to the provision of a high standard of care.</w:t>
      </w:r>
    </w:p>
    <w:p w14:paraId="027BE502" w14:textId="77777777" w:rsidR="00E57E57" w:rsidRPr="00467123" w:rsidRDefault="00E57E57" w:rsidP="00FF5D57">
      <w:pPr>
        <w:spacing w:before="180"/>
        <w:ind w:left="709" w:hanging="709"/>
        <w:rPr>
          <w:rFonts w:cs="Arial"/>
          <w:color w:val="000000"/>
          <w:lang w:eastAsia="en-NZ"/>
        </w:rPr>
      </w:pPr>
      <w:r w:rsidRPr="00467123">
        <w:rPr>
          <w:rFonts w:cs="Arial"/>
          <w:color w:val="000000"/>
          <w:lang w:eastAsia="en-NZ"/>
        </w:rPr>
        <w:t>8.14.6</w:t>
      </w:r>
      <w:r w:rsidRPr="00467123">
        <w:rPr>
          <w:rFonts w:cs="Arial"/>
          <w:color w:val="000000"/>
          <w:lang w:eastAsia="en-NZ"/>
        </w:rPr>
        <w:tab/>
        <w:t>The registered nurse will have demonstrated an understanding of and a commitment to meeting the NPQS.</w:t>
      </w:r>
    </w:p>
    <w:p w14:paraId="660D3A1E" w14:textId="6DDB63BD" w:rsidR="00E57E57" w:rsidRPr="00467123" w:rsidRDefault="00E57E57" w:rsidP="00FF5D57">
      <w:pPr>
        <w:spacing w:before="180"/>
        <w:ind w:left="709" w:hanging="709"/>
        <w:rPr>
          <w:rFonts w:cs="Arial"/>
          <w:color w:val="000000"/>
          <w:lang w:eastAsia="en-NZ"/>
        </w:rPr>
      </w:pPr>
      <w:r w:rsidRPr="00467123">
        <w:rPr>
          <w:rFonts w:cs="Arial"/>
          <w:color w:val="000000"/>
          <w:lang w:eastAsia="en-NZ"/>
        </w:rPr>
        <w:t>8.14.7</w:t>
      </w:r>
      <w:r w:rsidRPr="00467123">
        <w:rPr>
          <w:rFonts w:cs="Arial"/>
          <w:color w:val="000000"/>
          <w:lang w:eastAsia="en-NZ"/>
        </w:rPr>
        <w:tab/>
        <w:t>Within the ﬁrst year of employment the BSA nurse must have attended/or be attending a breast</w:t>
      </w:r>
      <w:r w:rsidR="005E5A05">
        <w:rPr>
          <w:rFonts w:cs="Arial"/>
          <w:color w:val="000000"/>
          <w:lang w:eastAsia="en-NZ"/>
        </w:rPr>
        <w:t xml:space="preserve"> </w:t>
      </w:r>
      <w:r w:rsidRPr="00467123">
        <w:rPr>
          <w:rFonts w:cs="Arial"/>
          <w:color w:val="000000"/>
          <w:lang w:eastAsia="en-NZ"/>
        </w:rPr>
        <w:t>care nurse course where one is available. Where possible the course should be accredited by the New Zealand Nursing Council.</w:t>
      </w:r>
    </w:p>
    <w:p w14:paraId="247B7A2D" w14:textId="32276FDC" w:rsidR="00E57E57" w:rsidRPr="00467123" w:rsidRDefault="00E57E57" w:rsidP="00FF5D57">
      <w:pPr>
        <w:spacing w:before="180"/>
        <w:ind w:left="709" w:hanging="709"/>
        <w:rPr>
          <w:rFonts w:cs="Arial"/>
          <w:color w:val="000000"/>
          <w:lang w:eastAsia="en-NZ"/>
        </w:rPr>
      </w:pPr>
      <w:r w:rsidRPr="00467123">
        <w:rPr>
          <w:rFonts w:cs="Arial"/>
          <w:color w:val="000000"/>
          <w:lang w:eastAsia="en-NZ"/>
        </w:rPr>
        <w:t>8.14.8</w:t>
      </w:r>
      <w:r w:rsidRPr="00467123">
        <w:rPr>
          <w:rFonts w:cs="Arial"/>
          <w:color w:val="000000"/>
          <w:lang w:eastAsia="en-NZ"/>
        </w:rPr>
        <w:tab/>
        <w:t>The breast</w:t>
      </w:r>
      <w:r w:rsidR="005E5A05">
        <w:rPr>
          <w:rFonts w:cs="Arial"/>
          <w:color w:val="000000"/>
          <w:lang w:eastAsia="en-NZ"/>
        </w:rPr>
        <w:t xml:space="preserve"> </w:t>
      </w:r>
      <w:r w:rsidRPr="00467123">
        <w:rPr>
          <w:rFonts w:cs="Arial"/>
          <w:color w:val="000000"/>
          <w:lang w:eastAsia="en-NZ"/>
        </w:rPr>
        <w:t xml:space="preserve">care nurse, in consultation with the manager, must develop both short-and long-term strategies relating to personal career development within the </w:t>
      </w:r>
      <w:r w:rsidR="00FB1C8D">
        <w:rPr>
          <w:rFonts w:cs="Arial"/>
          <w:color w:val="000000"/>
          <w:lang w:eastAsia="en-NZ"/>
        </w:rPr>
        <w:t>p</w:t>
      </w:r>
      <w:r w:rsidR="00FB1C8D" w:rsidRPr="00467123">
        <w:rPr>
          <w:rFonts w:cs="Arial"/>
          <w:color w:val="000000"/>
          <w:lang w:eastAsia="en-NZ"/>
        </w:rPr>
        <w:t>rogramme</w:t>
      </w:r>
      <w:r w:rsidRPr="00467123">
        <w:rPr>
          <w:rFonts w:cs="Arial"/>
          <w:color w:val="000000"/>
          <w:lang w:eastAsia="en-NZ"/>
        </w:rPr>
        <w:t>. In order to provide a specialist service for women, the breast</w:t>
      </w:r>
      <w:r w:rsidR="005E5A05">
        <w:rPr>
          <w:rFonts w:cs="Arial"/>
          <w:color w:val="000000"/>
          <w:lang w:eastAsia="en-NZ"/>
        </w:rPr>
        <w:t xml:space="preserve"> </w:t>
      </w:r>
      <w:r w:rsidRPr="00467123">
        <w:rPr>
          <w:rFonts w:cs="Arial"/>
          <w:color w:val="000000"/>
          <w:lang w:eastAsia="en-NZ"/>
        </w:rPr>
        <w:t>care nurse must have access to ongoing breast-specific training.</w:t>
      </w:r>
    </w:p>
    <w:p w14:paraId="300AE2B2" w14:textId="2DFB1FE4" w:rsidR="00E57E57" w:rsidRPr="00467123" w:rsidRDefault="00E57E57" w:rsidP="00FF5D57">
      <w:pPr>
        <w:spacing w:before="180"/>
        <w:ind w:left="851" w:hanging="851"/>
        <w:rPr>
          <w:rFonts w:cs="Arial"/>
          <w:color w:val="000000"/>
          <w:lang w:eastAsia="en-NZ"/>
        </w:rPr>
      </w:pPr>
      <w:r w:rsidRPr="00467123">
        <w:rPr>
          <w:rFonts w:cs="Arial"/>
          <w:color w:val="000000"/>
          <w:lang w:eastAsia="en-NZ"/>
        </w:rPr>
        <w:t>8.14.9</w:t>
      </w:r>
      <w:r w:rsidRPr="00467123">
        <w:rPr>
          <w:rFonts w:cs="Arial"/>
          <w:color w:val="000000"/>
          <w:lang w:eastAsia="en-NZ"/>
        </w:rPr>
        <w:tab/>
        <w:t>The breast</w:t>
      </w:r>
      <w:r w:rsidR="005E5A05">
        <w:rPr>
          <w:rFonts w:cs="Arial"/>
          <w:color w:val="000000"/>
          <w:lang w:eastAsia="en-NZ"/>
        </w:rPr>
        <w:t xml:space="preserve"> </w:t>
      </w:r>
      <w:r w:rsidRPr="00467123">
        <w:rPr>
          <w:rFonts w:cs="Arial"/>
          <w:color w:val="000000"/>
          <w:lang w:eastAsia="en-NZ"/>
        </w:rPr>
        <w:t>care nurse must follow the New Zealand Nurses Organisation Professional Development and Recognition Programme</w:t>
      </w:r>
      <w:r w:rsidR="00C633B6" w:rsidRPr="00467123">
        <w:rPr>
          <w:rFonts w:cs="Arial"/>
          <w:color w:val="000000"/>
          <w:lang w:eastAsia="en-NZ"/>
        </w:rPr>
        <w:t>’</w:t>
      </w:r>
      <w:r w:rsidRPr="00467123">
        <w:rPr>
          <w:rFonts w:cs="Arial"/>
          <w:color w:val="000000"/>
          <w:lang w:eastAsia="en-NZ"/>
        </w:rPr>
        <w:t>s requirements for nursing study, planned educational programmes and self-directed study, including attending:</w:t>
      </w:r>
    </w:p>
    <w:p w14:paraId="2CA7920B" w14:textId="77777777" w:rsidR="00E57E57" w:rsidRPr="00467123" w:rsidRDefault="00E57E57" w:rsidP="00FF5D57">
      <w:pPr>
        <w:pStyle w:val="Bullet"/>
        <w:tabs>
          <w:tab w:val="clear" w:pos="284"/>
          <w:tab w:val="num" w:pos="1135"/>
        </w:tabs>
        <w:ind w:left="1135"/>
        <w:rPr>
          <w:lang w:eastAsia="en-NZ"/>
        </w:rPr>
      </w:pPr>
      <w:r w:rsidRPr="00467123">
        <w:rPr>
          <w:lang w:eastAsia="en-NZ"/>
        </w:rPr>
        <w:t>50% of clinical multidisciplinary in-house sessions for case review, or 15 meetings annually, whichever is the greater</w:t>
      </w:r>
    </w:p>
    <w:p w14:paraId="339A7F7F" w14:textId="77777777" w:rsidR="00C633B6" w:rsidRPr="00467123" w:rsidRDefault="00E57E57" w:rsidP="00FF5D57">
      <w:pPr>
        <w:pStyle w:val="Bullet"/>
        <w:ind w:left="1135"/>
        <w:rPr>
          <w:lang w:eastAsia="en-NZ"/>
        </w:rPr>
      </w:pPr>
      <w:r w:rsidRPr="00467123">
        <w:rPr>
          <w:lang w:eastAsia="en-NZ"/>
        </w:rPr>
        <w:t>nationally recognised education programmes,</w:t>
      </w:r>
    </w:p>
    <w:p w14:paraId="4919FA43" w14:textId="77777777" w:rsidR="00E57E57" w:rsidRPr="00467123" w:rsidRDefault="00E57E57" w:rsidP="00FF5D57">
      <w:pPr>
        <w:pStyle w:val="Bullet"/>
        <w:ind w:left="1135"/>
        <w:rPr>
          <w:lang w:eastAsia="en-NZ"/>
        </w:rPr>
      </w:pPr>
      <w:r w:rsidRPr="00467123">
        <w:rPr>
          <w:lang w:eastAsia="en-NZ"/>
        </w:rPr>
        <w:t>regional, national or international seminars, conferences or courses (at least three in any ﬁve-year period)</w:t>
      </w:r>
    </w:p>
    <w:p w14:paraId="04A2AEFD" w14:textId="160346EC" w:rsidR="00E57E57" w:rsidRPr="00467123" w:rsidRDefault="00E57E57" w:rsidP="00FF5D57">
      <w:pPr>
        <w:spacing w:before="120"/>
        <w:ind w:left="851"/>
        <w:rPr>
          <w:lang w:eastAsia="en-NZ"/>
        </w:rPr>
      </w:pPr>
      <w:r w:rsidRPr="00467123">
        <w:rPr>
          <w:lang w:eastAsia="en-NZ"/>
        </w:rPr>
        <w:t>Clinical supervision, if requested by the breast</w:t>
      </w:r>
      <w:r w:rsidR="005E5A05">
        <w:rPr>
          <w:lang w:eastAsia="en-NZ"/>
        </w:rPr>
        <w:t xml:space="preserve"> </w:t>
      </w:r>
      <w:r w:rsidRPr="00467123">
        <w:rPr>
          <w:lang w:eastAsia="en-NZ"/>
        </w:rPr>
        <w:t>care nurse, is available.</w:t>
      </w:r>
    </w:p>
    <w:p w14:paraId="701FE0CC" w14:textId="75361246" w:rsidR="00E57E57" w:rsidRPr="00467123" w:rsidRDefault="00E57E57" w:rsidP="00FF5D57">
      <w:pPr>
        <w:spacing w:before="180"/>
        <w:ind w:left="851" w:hanging="851"/>
        <w:rPr>
          <w:rFonts w:cs="Arial"/>
          <w:color w:val="000000"/>
          <w:lang w:eastAsia="en-NZ"/>
        </w:rPr>
      </w:pPr>
      <w:r w:rsidRPr="00467123">
        <w:rPr>
          <w:rFonts w:cs="Arial"/>
          <w:color w:val="000000"/>
          <w:lang w:eastAsia="en-NZ"/>
        </w:rPr>
        <w:t>8.14.10</w:t>
      </w:r>
      <w:r w:rsidRPr="00467123">
        <w:rPr>
          <w:rFonts w:cs="Arial"/>
          <w:color w:val="000000"/>
          <w:lang w:eastAsia="en-NZ"/>
        </w:rPr>
        <w:tab/>
        <w:t>The breast</w:t>
      </w:r>
      <w:r w:rsidR="00412D67">
        <w:rPr>
          <w:rFonts w:cs="Arial"/>
          <w:color w:val="000000"/>
          <w:lang w:eastAsia="en-NZ"/>
        </w:rPr>
        <w:t xml:space="preserve"> </w:t>
      </w:r>
      <w:r w:rsidRPr="00467123">
        <w:rPr>
          <w:rFonts w:cs="Arial"/>
          <w:color w:val="000000"/>
          <w:lang w:eastAsia="en-NZ"/>
        </w:rPr>
        <w:t>care nurse demonstrates advanced knowledge of nursing theory and practice, with an emphasis on:</w:t>
      </w:r>
    </w:p>
    <w:p w14:paraId="11FFD77E" w14:textId="77777777" w:rsidR="00E57E57" w:rsidRPr="00467123" w:rsidRDefault="00E57E57" w:rsidP="00FF5D57">
      <w:pPr>
        <w:pStyle w:val="Bullet"/>
        <w:tabs>
          <w:tab w:val="clear" w:pos="284"/>
          <w:tab w:val="num" w:pos="1135"/>
        </w:tabs>
        <w:ind w:left="1135"/>
        <w:rPr>
          <w:lang w:eastAsia="en-NZ"/>
        </w:rPr>
      </w:pPr>
      <w:r w:rsidRPr="00467123">
        <w:rPr>
          <w:lang w:eastAsia="en-NZ"/>
        </w:rPr>
        <w:t>anatomy and physiology of the breast</w:t>
      </w:r>
    </w:p>
    <w:p w14:paraId="1EFAA71C" w14:textId="77777777" w:rsidR="00E57E57" w:rsidRPr="00467123" w:rsidRDefault="00E57E57" w:rsidP="00FF5D57">
      <w:pPr>
        <w:pStyle w:val="Bullet"/>
        <w:ind w:left="1135"/>
        <w:rPr>
          <w:lang w:eastAsia="en-NZ"/>
        </w:rPr>
      </w:pPr>
      <w:r w:rsidRPr="00467123">
        <w:rPr>
          <w:lang w:eastAsia="en-NZ"/>
        </w:rPr>
        <w:t>signs and symptoms of breast disorders</w:t>
      </w:r>
    </w:p>
    <w:p w14:paraId="10E9A8B4" w14:textId="77777777" w:rsidR="00E57E57" w:rsidRPr="00467123" w:rsidRDefault="00E57E57" w:rsidP="00FF5D57">
      <w:pPr>
        <w:pStyle w:val="Bullet"/>
        <w:ind w:left="1135"/>
        <w:rPr>
          <w:lang w:eastAsia="en-NZ"/>
        </w:rPr>
      </w:pPr>
      <w:r w:rsidRPr="00467123">
        <w:rPr>
          <w:lang w:eastAsia="en-NZ"/>
        </w:rPr>
        <w:t>pathology of breast cancer</w:t>
      </w:r>
    </w:p>
    <w:p w14:paraId="6EF9B876" w14:textId="77777777" w:rsidR="00E57E57" w:rsidRPr="00467123" w:rsidRDefault="00E57E57" w:rsidP="00FF5D57">
      <w:pPr>
        <w:pStyle w:val="Bullet"/>
        <w:ind w:left="1135"/>
        <w:rPr>
          <w:lang w:eastAsia="en-NZ"/>
        </w:rPr>
      </w:pPr>
      <w:r w:rsidRPr="00467123">
        <w:rPr>
          <w:lang w:eastAsia="en-NZ"/>
        </w:rPr>
        <w:t>diagnostic procedures/interventions and potential complications</w:t>
      </w:r>
    </w:p>
    <w:p w14:paraId="7D26741C" w14:textId="77777777" w:rsidR="00E57E57" w:rsidRPr="00467123" w:rsidRDefault="00E57E57" w:rsidP="00FF5D57">
      <w:pPr>
        <w:pStyle w:val="Bullet"/>
        <w:ind w:left="1135"/>
        <w:rPr>
          <w:lang w:eastAsia="en-NZ"/>
        </w:rPr>
      </w:pPr>
      <w:r w:rsidRPr="00467123">
        <w:rPr>
          <w:lang w:eastAsia="en-NZ"/>
        </w:rPr>
        <w:t>therapeutic interventions and potential complications</w:t>
      </w:r>
    </w:p>
    <w:p w14:paraId="47415015" w14:textId="77777777" w:rsidR="00E57E57" w:rsidRPr="00467123" w:rsidRDefault="00E57E57" w:rsidP="00FF5D57">
      <w:pPr>
        <w:pStyle w:val="Bullet"/>
        <w:ind w:left="1135"/>
        <w:rPr>
          <w:lang w:eastAsia="en-NZ"/>
        </w:rPr>
      </w:pPr>
      <w:r w:rsidRPr="00467123">
        <w:rPr>
          <w:lang w:eastAsia="en-NZ"/>
        </w:rPr>
        <w:t>treatment options and/or trial protocols</w:t>
      </w:r>
    </w:p>
    <w:p w14:paraId="2FA9FD7D" w14:textId="77777777" w:rsidR="00E57E57" w:rsidRPr="00467123" w:rsidRDefault="00E57E57" w:rsidP="00FF5D57">
      <w:pPr>
        <w:pStyle w:val="Bullet"/>
        <w:ind w:left="1135"/>
        <w:rPr>
          <w:lang w:eastAsia="en-NZ"/>
        </w:rPr>
      </w:pPr>
      <w:r w:rsidRPr="00467123">
        <w:rPr>
          <w:lang w:eastAsia="en-NZ"/>
        </w:rPr>
        <w:t>self-help groups/support services and community networks</w:t>
      </w:r>
    </w:p>
    <w:p w14:paraId="276E5F4E" w14:textId="77777777" w:rsidR="00E57E57" w:rsidRPr="00467123" w:rsidRDefault="00E57E57" w:rsidP="00FF5D57">
      <w:pPr>
        <w:pStyle w:val="Bullet"/>
        <w:ind w:left="1135"/>
        <w:rPr>
          <w:lang w:eastAsia="en-NZ"/>
        </w:rPr>
      </w:pPr>
      <w:r w:rsidRPr="00467123">
        <w:rPr>
          <w:lang w:eastAsia="en-NZ"/>
        </w:rPr>
        <w:t>issues relating to population screening of well women</w:t>
      </w:r>
    </w:p>
    <w:p w14:paraId="504B0455" w14:textId="77777777" w:rsidR="00E57E57" w:rsidRPr="00467123" w:rsidRDefault="00E57E57" w:rsidP="00FF5D57">
      <w:pPr>
        <w:pStyle w:val="Bullet"/>
        <w:ind w:left="1135"/>
        <w:rPr>
          <w:lang w:eastAsia="en-NZ"/>
        </w:rPr>
      </w:pPr>
      <w:r w:rsidRPr="00467123">
        <w:rPr>
          <w:lang w:eastAsia="en-NZ"/>
        </w:rPr>
        <w:t>principles and processes of research and quality assurance</w:t>
      </w:r>
    </w:p>
    <w:p w14:paraId="68F21847" w14:textId="77777777" w:rsidR="00E57E57" w:rsidRPr="00467123" w:rsidRDefault="00E57E57" w:rsidP="00FF5D57">
      <w:pPr>
        <w:pStyle w:val="Bullet"/>
        <w:ind w:left="1135"/>
        <w:rPr>
          <w:lang w:eastAsia="en-NZ"/>
        </w:rPr>
      </w:pPr>
      <w:r w:rsidRPr="00467123">
        <w:rPr>
          <w:lang w:eastAsia="en-NZ"/>
        </w:rPr>
        <w:t>professional ethics</w:t>
      </w:r>
    </w:p>
    <w:p w14:paraId="2A9A4F1C" w14:textId="1F41EA8E" w:rsidR="00E57E57" w:rsidRPr="00467123" w:rsidRDefault="00E57E57" w:rsidP="00FF5D57">
      <w:pPr>
        <w:pStyle w:val="Bullet"/>
        <w:ind w:left="1135"/>
        <w:rPr>
          <w:lang w:eastAsia="en-NZ"/>
        </w:rPr>
      </w:pPr>
      <w:r w:rsidRPr="00467123">
        <w:rPr>
          <w:lang w:eastAsia="en-NZ"/>
        </w:rPr>
        <w:t>Health Information Privacy Code (</w:t>
      </w:r>
      <w:r w:rsidR="00470E7E">
        <w:rPr>
          <w:lang w:eastAsia="en-NZ"/>
        </w:rPr>
        <w:t>2020</w:t>
      </w:r>
      <w:r w:rsidRPr="00467123">
        <w:rPr>
          <w:lang w:eastAsia="en-NZ"/>
        </w:rPr>
        <w:t>)</w:t>
      </w:r>
    </w:p>
    <w:p w14:paraId="7CD9AD8D" w14:textId="77777777" w:rsidR="00E57E57" w:rsidRPr="00467123" w:rsidRDefault="00E57E57" w:rsidP="00FF5D57">
      <w:pPr>
        <w:pStyle w:val="Bullet"/>
        <w:ind w:left="1135"/>
        <w:rPr>
          <w:lang w:eastAsia="en-NZ"/>
        </w:rPr>
      </w:pPr>
      <w:r w:rsidRPr="00467123">
        <w:rPr>
          <w:lang w:eastAsia="en-NZ"/>
        </w:rPr>
        <w:t>Health and Disability Service Consumers</w:t>
      </w:r>
      <w:r w:rsidR="00C633B6" w:rsidRPr="00467123">
        <w:rPr>
          <w:lang w:eastAsia="en-NZ"/>
        </w:rPr>
        <w:t>’</w:t>
      </w:r>
      <w:r w:rsidRPr="00467123">
        <w:rPr>
          <w:lang w:eastAsia="en-NZ"/>
        </w:rPr>
        <w:t xml:space="preserve"> Rights (SR 1996/78)</w:t>
      </w:r>
    </w:p>
    <w:p w14:paraId="45E3E5E5" w14:textId="77777777" w:rsidR="00E57E57" w:rsidRPr="00467123" w:rsidRDefault="00E57E57" w:rsidP="00FF5D57">
      <w:pPr>
        <w:pStyle w:val="Bullet"/>
        <w:ind w:left="1135"/>
        <w:rPr>
          <w:lang w:eastAsia="en-NZ"/>
        </w:rPr>
      </w:pPr>
      <w:r w:rsidRPr="00467123">
        <w:rPr>
          <w:lang w:eastAsia="en-NZ"/>
        </w:rPr>
        <w:t>the Treaty of Waitangi and the subsequent impact on Māori health.</w:t>
      </w:r>
    </w:p>
    <w:p w14:paraId="52F75CC7" w14:textId="366804DC" w:rsidR="00E57E57" w:rsidRPr="00467123" w:rsidRDefault="00E57E57" w:rsidP="00FF5D57">
      <w:pPr>
        <w:spacing w:before="180"/>
        <w:ind w:left="851" w:hanging="851"/>
        <w:rPr>
          <w:rFonts w:cs="Arial"/>
          <w:color w:val="000000"/>
          <w:lang w:eastAsia="en-NZ"/>
        </w:rPr>
      </w:pPr>
      <w:r w:rsidRPr="00467123">
        <w:rPr>
          <w:rFonts w:cs="Arial"/>
          <w:color w:val="000000"/>
          <w:lang w:eastAsia="en-NZ"/>
        </w:rPr>
        <w:t>8.14.11</w:t>
      </w:r>
      <w:r w:rsidRPr="00467123">
        <w:rPr>
          <w:rFonts w:cs="Arial"/>
          <w:color w:val="000000"/>
          <w:lang w:eastAsia="en-NZ"/>
        </w:rPr>
        <w:tab/>
        <w:t>The breast</w:t>
      </w:r>
      <w:r w:rsidR="00412D67">
        <w:rPr>
          <w:rFonts w:cs="Arial"/>
          <w:color w:val="000000"/>
          <w:lang w:eastAsia="en-NZ"/>
        </w:rPr>
        <w:t xml:space="preserve"> </w:t>
      </w:r>
      <w:r w:rsidRPr="00467123">
        <w:rPr>
          <w:rFonts w:cs="Arial"/>
          <w:color w:val="000000"/>
          <w:lang w:eastAsia="en-NZ"/>
        </w:rPr>
        <w:t>care nurse will demonstrate expertise in:</w:t>
      </w:r>
    </w:p>
    <w:p w14:paraId="76AF2F48" w14:textId="77777777" w:rsidR="00E57E57" w:rsidRPr="00467123" w:rsidRDefault="00E57E57" w:rsidP="00FF5D57">
      <w:pPr>
        <w:pStyle w:val="Bullet"/>
        <w:tabs>
          <w:tab w:val="clear" w:pos="284"/>
          <w:tab w:val="num" w:pos="1135"/>
        </w:tabs>
        <w:ind w:left="1135"/>
        <w:rPr>
          <w:lang w:eastAsia="en-NZ"/>
        </w:rPr>
      </w:pPr>
      <w:r w:rsidRPr="00467123">
        <w:rPr>
          <w:lang w:eastAsia="en-NZ"/>
        </w:rPr>
        <w:t>breast awareness</w:t>
      </w:r>
    </w:p>
    <w:p w14:paraId="39B5DA10" w14:textId="77777777" w:rsidR="00E57E57" w:rsidRPr="00467123" w:rsidRDefault="00E57E57" w:rsidP="00FF5D57">
      <w:pPr>
        <w:pStyle w:val="Bullet"/>
        <w:ind w:left="1135"/>
        <w:rPr>
          <w:lang w:eastAsia="en-NZ"/>
        </w:rPr>
      </w:pPr>
      <w:r w:rsidRPr="00467123">
        <w:rPr>
          <w:lang w:eastAsia="en-NZ"/>
        </w:rPr>
        <w:t>nursing and health assessment</w:t>
      </w:r>
    </w:p>
    <w:p w14:paraId="107B69DD" w14:textId="77777777" w:rsidR="00E57E57" w:rsidRPr="00467123" w:rsidRDefault="00E57E57" w:rsidP="00FF5D57">
      <w:pPr>
        <w:pStyle w:val="Bullet"/>
        <w:ind w:left="1135"/>
        <w:rPr>
          <w:lang w:eastAsia="en-NZ"/>
        </w:rPr>
      </w:pPr>
      <w:r w:rsidRPr="00467123">
        <w:rPr>
          <w:lang w:eastAsia="en-NZ"/>
        </w:rPr>
        <w:t>client information and educational needs assessment</w:t>
      </w:r>
    </w:p>
    <w:p w14:paraId="6998F2CA" w14:textId="77777777" w:rsidR="00E57E57" w:rsidRPr="00467123" w:rsidRDefault="00E57E57" w:rsidP="00FF5D57">
      <w:pPr>
        <w:pStyle w:val="Bullet"/>
        <w:ind w:left="1135"/>
        <w:rPr>
          <w:lang w:eastAsia="en-NZ"/>
        </w:rPr>
      </w:pPr>
      <w:r w:rsidRPr="00467123">
        <w:rPr>
          <w:lang w:eastAsia="en-NZ"/>
        </w:rPr>
        <w:t>assessment and support</w:t>
      </w:r>
    </w:p>
    <w:p w14:paraId="2BA70F5E" w14:textId="77777777" w:rsidR="00E57E57" w:rsidRPr="00467123" w:rsidRDefault="00E57E57" w:rsidP="00FF5D57">
      <w:pPr>
        <w:pStyle w:val="Bullet"/>
        <w:ind w:left="1135"/>
        <w:rPr>
          <w:lang w:eastAsia="en-NZ"/>
        </w:rPr>
      </w:pPr>
      <w:r w:rsidRPr="00467123">
        <w:rPr>
          <w:lang w:eastAsia="en-NZ"/>
        </w:rPr>
        <w:t>determining when the woman requires referral to relevant health professionals for additional specialised psychological care</w:t>
      </w:r>
    </w:p>
    <w:p w14:paraId="430556C6" w14:textId="77777777" w:rsidR="00E57E57" w:rsidRPr="00467123" w:rsidRDefault="00E57E57" w:rsidP="00FF5D57">
      <w:pPr>
        <w:pStyle w:val="Bullet"/>
        <w:ind w:left="1135"/>
        <w:rPr>
          <w:lang w:eastAsia="en-NZ"/>
        </w:rPr>
      </w:pPr>
      <w:r w:rsidRPr="00467123">
        <w:rPr>
          <w:lang w:eastAsia="en-NZ"/>
        </w:rPr>
        <w:t>written and verbal communication</w:t>
      </w:r>
    </w:p>
    <w:p w14:paraId="3EDECAAA" w14:textId="77777777" w:rsidR="00E57E57" w:rsidRPr="00467123" w:rsidRDefault="00E57E57" w:rsidP="00FF5D57">
      <w:pPr>
        <w:pStyle w:val="Bullet"/>
        <w:ind w:left="1135"/>
        <w:rPr>
          <w:lang w:eastAsia="en-NZ"/>
        </w:rPr>
      </w:pPr>
      <w:r w:rsidRPr="00467123">
        <w:rPr>
          <w:lang w:eastAsia="en-NZ"/>
        </w:rPr>
        <w:t>communication/listening</w:t>
      </w:r>
    </w:p>
    <w:p w14:paraId="0411A258" w14:textId="77777777" w:rsidR="00E57E57" w:rsidRPr="00467123" w:rsidRDefault="00E57E57" w:rsidP="00FF5D57">
      <w:pPr>
        <w:pStyle w:val="Bullet"/>
        <w:ind w:left="1135"/>
        <w:rPr>
          <w:lang w:eastAsia="en-NZ"/>
        </w:rPr>
      </w:pPr>
      <w:r w:rsidRPr="00467123">
        <w:rPr>
          <w:lang w:eastAsia="en-NZ"/>
        </w:rPr>
        <w:t>evaluation and feedback</w:t>
      </w:r>
    </w:p>
    <w:p w14:paraId="338DC17E" w14:textId="77777777" w:rsidR="00E57E57" w:rsidRPr="00467123" w:rsidRDefault="00E57E57" w:rsidP="00FF5D57">
      <w:pPr>
        <w:pStyle w:val="Bullet"/>
        <w:ind w:left="1135"/>
        <w:rPr>
          <w:lang w:eastAsia="en-NZ"/>
        </w:rPr>
      </w:pPr>
      <w:r w:rsidRPr="00467123">
        <w:rPr>
          <w:lang w:eastAsia="en-NZ"/>
        </w:rPr>
        <w:t>support and advocacy</w:t>
      </w:r>
    </w:p>
    <w:p w14:paraId="6044C91A" w14:textId="77777777" w:rsidR="00E57E57" w:rsidRPr="00467123" w:rsidRDefault="00E57E57" w:rsidP="00FF5D57">
      <w:pPr>
        <w:pStyle w:val="Bullet"/>
        <w:ind w:left="1135"/>
        <w:rPr>
          <w:lang w:eastAsia="en-NZ"/>
        </w:rPr>
      </w:pPr>
      <w:r w:rsidRPr="00467123">
        <w:rPr>
          <w:lang w:eastAsia="en-NZ"/>
        </w:rPr>
        <w:t>participation as a member of a multidisciplinary team</w:t>
      </w:r>
    </w:p>
    <w:p w14:paraId="49E3CB7A" w14:textId="77777777" w:rsidR="00E57E57" w:rsidRPr="00467123" w:rsidRDefault="00E57E57" w:rsidP="00FF5D57">
      <w:pPr>
        <w:pStyle w:val="Bullet"/>
        <w:ind w:left="1135"/>
        <w:rPr>
          <w:lang w:eastAsia="en-NZ"/>
        </w:rPr>
      </w:pPr>
      <w:r w:rsidRPr="00467123">
        <w:rPr>
          <w:lang w:eastAsia="en-NZ"/>
        </w:rPr>
        <w:t>quality improvement activities</w:t>
      </w:r>
    </w:p>
    <w:p w14:paraId="4301E9C7" w14:textId="77777777" w:rsidR="00E57E57" w:rsidRPr="00467123" w:rsidRDefault="00E57E57" w:rsidP="00FF5D57">
      <w:pPr>
        <w:pStyle w:val="Bullet"/>
        <w:ind w:left="1135"/>
        <w:rPr>
          <w:lang w:eastAsia="en-NZ"/>
        </w:rPr>
      </w:pPr>
      <w:r w:rsidRPr="00467123">
        <w:rPr>
          <w:lang w:eastAsia="en-NZ"/>
        </w:rPr>
        <w:t>clinical breast examination, where mandated and appropriately trained.</w:t>
      </w:r>
    </w:p>
    <w:p w14:paraId="3B7244B2" w14:textId="77777777" w:rsidR="00D41118" w:rsidRPr="00467123" w:rsidRDefault="00D41118" w:rsidP="00FF5D57">
      <w:pPr>
        <w:rPr>
          <w:lang w:eastAsia="en-NZ"/>
        </w:rPr>
      </w:pPr>
    </w:p>
    <w:p w14:paraId="29C22C7E" w14:textId="77777777" w:rsidR="00E57E57" w:rsidRPr="00467123" w:rsidRDefault="00D41118" w:rsidP="00D41118">
      <w:pPr>
        <w:pStyle w:val="Heading2"/>
        <w:spacing w:before="0"/>
        <w:rPr>
          <w:rFonts w:cs="Arial"/>
          <w:color w:val="000000"/>
          <w:lang w:eastAsia="en-NZ"/>
        </w:rPr>
      </w:pPr>
      <w:bookmarkStart w:id="140" w:name="_Toc374980581"/>
      <w:r w:rsidRPr="00467123">
        <w:br w:type="page"/>
      </w:r>
      <w:bookmarkStart w:id="141" w:name="_Toc127520328"/>
      <w:r w:rsidR="00E57E57" w:rsidRPr="00467123">
        <w:t>Criterion 8.15</w:t>
      </w:r>
      <w:r w:rsidRPr="00467123">
        <w:t xml:space="preserve">: </w:t>
      </w:r>
      <w:r w:rsidR="00E57E57" w:rsidRPr="00467123">
        <w:t xml:space="preserve">Each provider has a qualified </w:t>
      </w:r>
      <w:r w:rsidR="000A5B6B">
        <w:t xml:space="preserve">diagnostic </w:t>
      </w:r>
      <w:r w:rsidR="00E57E57" w:rsidRPr="00467123">
        <w:t>medical physicist</w:t>
      </w:r>
      <w:bookmarkEnd w:id="140"/>
      <w:bookmarkEnd w:id="141"/>
    </w:p>
    <w:p w14:paraId="1931B0B9" w14:textId="77777777" w:rsidR="00E57E57" w:rsidRPr="00467123" w:rsidRDefault="00E57E57" w:rsidP="00D41118">
      <w:pPr>
        <w:pStyle w:val="Heading3"/>
      </w:pPr>
      <w:r w:rsidRPr="00467123">
        <w:t>Elements</w:t>
      </w:r>
    </w:p>
    <w:p w14:paraId="22555F9B" w14:textId="77777777" w:rsidR="00E57E57" w:rsidRPr="00467123" w:rsidRDefault="00E57E57" w:rsidP="004A0A56">
      <w:pPr>
        <w:spacing w:before="180"/>
        <w:ind w:left="709" w:hanging="709"/>
        <w:rPr>
          <w:lang w:eastAsia="en-NZ"/>
        </w:rPr>
      </w:pPr>
      <w:r w:rsidRPr="00467123">
        <w:rPr>
          <w:lang w:eastAsia="en-NZ"/>
        </w:rPr>
        <w:t>8.15.1</w:t>
      </w:r>
      <w:r w:rsidRPr="00467123">
        <w:rPr>
          <w:lang w:eastAsia="en-NZ"/>
        </w:rPr>
        <w:tab/>
        <w:t>The medical physicist</w:t>
      </w:r>
      <w:r w:rsidR="00C633B6" w:rsidRPr="00467123">
        <w:rPr>
          <w:lang w:eastAsia="en-NZ"/>
        </w:rPr>
        <w:t>’</w:t>
      </w:r>
      <w:r w:rsidRPr="00467123">
        <w:rPr>
          <w:lang w:eastAsia="en-NZ"/>
        </w:rPr>
        <w:t>s areas of responsibility include, but are not limited to:</w:t>
      </w:r>
    </w:p>
    <w:p w14:paraId="40419234" w14:textId="77777777" w:rsidR="00C633B6" w:rsidRPr="00467123" w:rsidRDefault="00E57E57" w:rsidP="004A0A56">
      <w:pPr>
        <w:pStyle w:val="Bullet"/>
        <w:tabs>
          <w:tab w:val="clear" w:pos="284"/>
          <w:tab w:val="num" w:pos="993"/>
        </w:tabs>
        <w:ind w:left="993"/>
        <w:rPr>
          <w:lang w:eastAsia="en-NZ"/>
        </w:rPr>
      </w:pPr>
      <w:r w:rsidRPr="00467123">
        <w:rPr>
          <w:lang w:eastAsia="en-NZ"/>
        </w:rPr>
        <w:t>ensuring the quality assurance (MQA) programme is of the required standard and is operating effectively</w:t>
      </w:r>
    </w:p>
    <w:p w14:paraId="2E92A703" w14:textId="77777777" w:rsidR="00C633B6" w:rsidRPr="00467123" w:rsidRDefault="00E57E57" w:rsidP="004A0A56">
      <w:pPr>
        <w:pStyle w:val="Bullet"/>
        <w:ind w:left="993"/>
        <w:rPr>
          <w:lang w:eastAsia="en-NZ"/>
        </w:rPr>
      </w:pPr>
      <w:r w:rsidRPr="00467123">
        <w:rPr>
          <w:lang w:eastAsia="en-NZ"/>
        </w:rPr>
        <w:t>ensuring all imaging and ancillary equipment is covered by the MQA programme (eg, X-ray equipment, reporting stations, CR plate readers, localisation devices, ultrasound imagers and hard-copy devices)</w:t>
      </w:r>
    </w:p>
    <w:p w14:paraId="4B1DFAED" w14:textId="6DE16443" w:rsidR="00C633B6" w:rsidRPr="00467123" w:rsidRDefault="00E57E57" w:rsidP="004A0A56">
      <w:pPr>
        <w:pStyle w:val="Bullet"/>
        <w:ind w:left="993"/>
        <w:rPr>
          <w:lang w:eastAsia="en-NZ"/>
        </w:rPr>
      </w:pPr>
      <w:r w:rsidRPr="00467123">
        <w:rPr>
          <w:lang w:eastAsia="en-NZ"/>
        </w:rPr>
        <w:t xml:space="preserve">being a member of the breast screening site MQA committee, which will meet </w:t>
      </w:r>
      <w:r w:rsidR="0035422F">
        <w:rPr>
          <w:lang w:eastAsia="en-NZ"/>
        </w:rPr>
        <w:t>six-monthly</w:t>
      </w:r>
      <w:r w:rsidR="0035422F" w:rsidRPr="00467123">
        <w:rPr>
          <w:lang w:eastAsia="en-NZ"/>
        </w:rPr>
        <w:t xml:space="preserve"> </w:t>
      </w:r>
      <w:r w:rsidRPr="00467123">
        <w:rPr>
          <w:lang w:eastAsia="en-NZ"/>
        </w:rPr>
        <w:t>to review results and annually to review the QA programme</w:t>
      </w:r>
    </w:p>
    <w:p w14:paraId="583031F5" w14:textId="77777777" w:rsidR="00C633B6" w:rsidRPr="00467123" w:rsidRDefault="00E57E57" w:rsidP="004A0A56">
      <w:pPr>
        <w:pStyle w:val="Bullet"/>
        <w:ind w:left="993"/>
        <w:rPr>
          <w:lang w:eastAsia="en-NZ"/>
        </w:rPr>
      </w:pPr>
      <w:r w:rsidRPr="00467123">
        <w:rPr>
          <w:lang w:eastAsia="en-NZ"/>
        </w:rPr>
        <w:t>performing the medical physics quality control tests</w:t>
      </w:r>
    </w:p>
    <w:p w14:paraId="4BF9785E" w14:textId="77777777" w:rsidR="00C633B6" w:rsidRPr="00467123" w:rsidRDefault="00E57E57" w:rsidP="004A0A56">
      <w:pPr>
        <w:pStyle w:val="Bullet"/>
        <w:ind w:left="993"/>
        <w:rPr>
          <w:lang w:eastAsia="en-NZ"/>
        </w:rPr>
      </w:pPr>
      <w:r w:rsidRPr="00467123">
        <w:rPr>
          <w:lang w:eastAsia="en-NZ"/>
        </w:rPr>
        <w:t>ensuring the performance and calibration of quality control test equipment</w:t>
      </w:r>
    </w:p>
    <w:p w14:paraId="3C8B8B5C" w14:textId="77777777" w:rsidR="00E57E57" w:rsidRPr="00467123" w:rsidRDefault="00E57E57" w:rsidP="004A0A56">
      <w:pPr>
        <w:pStyle w:val="Bullet"/>
        <w:ind w:left="993"/>
        <w:rPr>
          <w:lang w:eastAsia="en-NZ"/>
        </w:rPr>
      </w:pPr>
      <w:r w:rsidRPr="00467123">
        <w:rPr>
          <w:lang w:eastAsia="en-NZ"/>
        </w:rPr>
        <w:t>performing acceptance testing on new imaging and associated equipment prior to its use on women</w:t>
      </w:r>
    </w:p>
    <w:p w14:paraId="506E20C3" w14:textId="23247626" w:rsidR="00C633B6" w:rsidRPr="00467123" w:rsidRDefault="00E57E57" w:rsidP="004A0A56">
      <w:pPr>
        <w:pStyle w:val="Bullet"/>
        <w:ind w:left="993"/>
        <w:rPr>
          <w:lang w:eastAsia="en-NZ"/>
        </w:rPr>
      </w:pPr>
      <w:r w:rsidRPr="00467123">
        <w:rPr>
          <w:lang w:eastAsia="en-NZ"/>
        </w:rPr>
        <w:t xml:space="preserve">assisting the quality control </w:t>
      </w:r>
      <w:r w:rsidR="00EF3647">
        <w:rPr>
          <w:lang w:eastAsia="en-NZ"/>
        </w:rPr>
        <w:t>MIT</w:t>
      </w:r>
      <w:r w:rsidRPr="00467123">
        <w:rPr>
          <w:lang w:eastAsia="en-NZ"/>
        </w:rPr>
        <w:t xml:space="preserve"> in the review of </w:t>
      </w:r>
      <w:r w:rsidR="00EF3647">
        <w:rPr>
          <w:lang w:eastAsia="en-NZ"/>
        </w:rPr>
        <w:t>MIT</w:t>
      </w:r>
      <w:r w:rsidRPr="00467123">
        <w:rPr>
          <w:lang w:eastAsia="en-NZ"/>
        </w:rPr>
        <w:t xml:space="preserve"> quality control test data</w:t>
      </w:r>
    </w:p>
    <w:p w14:paraId="2BEBB89A" w14:textId="48D54262" w:rsidR="00C633B6" w:rsidRPr="00467123" w:rsidRDefault="00E57E57" w:rsidP="004A0A56">
      <w:pPr>
        <w:pStyle w:val="Bullet"/>
        <w:ind w:left="993"/>
        <w:rPr>
          <w:lang w:eastAsia="en-NZ"/>
        </w:rPr>
      </w:pPr>
      <w:r w:rsidRPr="00467123">
        <w:rPr>
          <w:lang w:eastAsia="en-NZ"/>
        </w:rPr>
        <w:t xml:space="preserve">advising the quality control </w:t>
      </w:r>
      <w:r w:rsidR="00EF3647">
        <w:rPr>
          <w:lang w:eastAsia="en-NZ"/>
        </w:rPr>
        <w:t>MIT</w:t>
      </w:r>
      <w:r w:rsidRPr="00467123">
        <w:rPr>
          <w:lang w:eastAsia="en-NZ"/>
        </w:rPr>
        <w:t xml:space="preserve"> on all matters concerning image quality and the MQA programme</w:t>
      </w:r>
    </w:p>
    <w:p w14:paraId="0D15A4AB" w14:textId="77777777" w:rsidR="00C633B6" w:rsidRPr="00467123" w:rsidRDefault="00E57E57" w:rsidP="004A0A56">
      <w:pPr>
        <w:pStyle w:val="Bullet"/>
        <w:ind w:left="993"/>
        <w:rPr>
          <w:lang w:eastAsia="en-NZ"/>
        </w:rPr>
      </w:pPr>
      <w:r w:rsidRPr="00467123">
        <w:rPr>
          <w:lang w:eastAsia="en-NZ"/>
        </w:rPr>
        <w:t>advising the designated MQA radiologist, speciﬁcally in the areas of image quality and all aspects of the MQA programme, safety and equipment purchase</w:t>
      </w:r>
    </w:p>
    <w:p w14:paraId="125AFADB" w14:textId="77777777" w:rsidR="00C633B6" w:rsidRPr="00467123" w:rsidRDefault="00E57E57" w:rsidP="004A0A56">
      <w:pPr>
        <w:pStyle w:val="Bullet"/>
        <w:ind w:left="993"/>
        <w:rPr>
          <w:lang w:eastAsia="en-NZ"/>
        </w:rPr>
      </w:pPr>
      <w:r w:rsidRPr="00467123">
        <w:rPr>
          <w:lang w:eastAsia="en-NZ"/>
        </w:rPr>
        <w:t xml:space="preserve">advising the Lead Provider Manager and/or Clinical Director </w:t>
      </w:r>
      <w:r w:rsidR="00E179DF">
        <w:rPr>
          <w:lang w:eastAsia="en-NZ"/>
        </w:rPr>
        <w:t xml:space="preserve">and source license holder </w:t>
      </w:r>
      <w:r w:rsidRPr="00467123">
        <w:rPr>
          <w:lang w:eastAsia="en-NZ"/>
        </w:rPr>
        <w:t>speciﬁcally in the areas of safety, quality control analysis and equipment purchase, including the preparation of equipment speciﬁcations</w:t>
      </w:r>
    </w:p>
    <w:p w14:paraId="47566904" w14:textId="77777777" w:rsidR="00C633B6" w:rsidRPr="00467123" w:rsidRDefault="00E57E57" w:rsidP="004A0A56">
      <w:pPr>
        <w:pStyle w:val="Bullet"/>
        <w:ind w:left="993"/>
        <w:rPr>
          <w:lang w:eastAsia="en-NZ"/>
        </w:rPr>
      </w:pPr>
      <w:r w:rsidRPr="00467123">
        <w:rPr>
          <w:lang w:eastAsia="en-NZ"/>
        </w:rPr>
        <w:t>co-operating with all others involved in the programme</w:t>
      </w:r>
    </w:p>
    <w:p w14:paraId="5907A6E7" w14:textId="77777777" w:rsidR="00C633B6" w:rsidRPr="00467123" w:rsidRDefault="00E57E57" w:rsidP="004A0A56">
      <w:pPr>
        <w:pStyle w:val="Bullet"/>
        <w:ind w:left="993"/>
        <w:rPr>
          <w:lang w:eastAsia="en-NZ"/>
        </w:rPr>
      </w:pPr>
      <w:r w:rsidRPr="00467123">
        <w:rPr>
          <w:lang w:eastAsia="en-NZ"/>
        </w:rPr>
        <w:t>co-operating with other medical physicists working in BSA</w:t>
      </w:r>
    </w:p>
    <w:p w14:paraId="159ACDB4" w14:textId="675D91B7" w:rsidR="00C633B6" w:rsidRPr="00467123" w:rsidRDefault="00E57E57" w:rsidP="004A0A56">
      <w:pPr>
        <w:pStyle w:val="Bullet"/>
        <w:ind w:left="993"/>
        <w:rPr>
          <w:lang w:eastAsia="en-NZ"/>
        </w:rPr>
      </w:pPr>
      <w:r w:rsidRPr="00467123">
        <w:rPr>
          <w:lang w:eastAsia="en-NZ"/>
        </w:rPr>
        <w:t xml:space="preserve">providing radiation protection advice to the screening unit, particularly the </w:t>
      </w:r>
      <w:r w:rsidR="00E179DF">
        <w:rPr>
          <w:lang w:eastAsia="en-NZ"/>
        </w:rPr>
        <w:t>authorised users</w:t>
      </w:r>
      <w:r w:rsidRPr="00467123">
        <w:rPr>
          <w:lang w:eastAsia="en-NZ"/>
        </w:rPr>
        <w:t>, and ensuring the radiation safety of the women, staff and members of the public</w:t>
      </w:r>
    </w:p>
    <w:p w14:paraId="6ED22770" w14:textId="0BAC0994" w:rsidR="00E57E57" w:rsidRPr="00467123" w:rsidRDefault="00E179DF" w:rsidP="004A0A56">
      <w:pPr>
        <w:pStyle w:val="Bullet"/>
        <w:ind w:left="993"/>
        <w:rPr>
          <w:lang w:eastAsia="en-NZ"/>
        </w:rPr>
      </w:pPr>
      <w:r>
        <w:rPr>
          <w:lang w:eastAsia="en-NZ"/>
        </w:rPr>
        <w:t>enabling</w:t>
      </w:r>
      <w:r w:rsidRPr="00467123">
        <w:rPr>
          <w:lang w:eastAsia="en-NZ"/>
        </w:rPr>
        <w:t xml:space="preserve"> </w:t>
      </w:r>
      <w:r w:rsidR="00E57E57" w:rsidRPr="00467123">
        <w:rPr>
          <w:lang w:eastAsia="en-NZ"/>
        </w:rPr>
        <w:t>regulatory compliance.</w:t>
      </w:r>
    </w:p>
    <w:p w14:paraId="0F3FE49C" w14:textId="61F81C0D" w:rsidR="00E57E57" w:rsidRPr="00467123" w:rsidRDefault="00E57E57" w:rsidP="004A0A56">
      <w:pPr>
        <w:spacing w:before="180"/>
        <w:ind w:left="709" w:hanging="709"/>
        <w:rPr>
          <w:rFonts w:cs="Arial"/>
          <w:color w:val="000000"/>
          <w:lang w:eastAsia="en-NZ"/>
        </w:rPr>
      </w:pPr>
      <w:r w:rsidRPr="00467123">
        <w:rPr>
          <w:rFonts w:cs="Arial"/>
          <w:color w:val="000000"/>
          <w:lang w:eastAsia="en-NZ"/>
        </w:rPr>
        <w:t xml:space="preserve">8.15.2 </w:t>
      </w:r>
      <w:r w:rsidRPr="00467123">
        <w:rPr>
          <w:rFonts w:cs="Arial"/>
          <w:color w:val="000000"/>
          <w:lang w:eastAsia="en-NZ"/>
        </w:rPr>
        <w:tab/>
        <w:t>Where a</w:t>
      </w:r>
      <w:r w:rsidR="00E179DF">
        <w:rPr>
          <w:rFonts w:cs="Arial"/>
          <w:color w:val="000000"/>
          <w:lang w:eastAsia="en-NZ"/>
        </w:rPr>
        <w:t xml:space="preserve"> lead</w:t>
      </w:r>
      <w:r w:rsidRPr="00467123">
        <w:rPr>
          <w:rFonts w:cs="Arial"/>
          <w:color w:val="000000"/>
          <w:lang w:eastAsia="en-NZ"/>
        </w:rPr>
        <w:t xml:space="preserve"> provider </w:t>
      </w:r>
      <w:r w:rsidR="00E179DF">
        <w:rPr>
          <w:rFonts w:cs="Arial"/>
          <w:color w:val="000000"/>
          <w:lang w:eastAsia="en-NZ"/>
        </w:rPr>
        <w:t>is served by</w:t>
      </w:r>
      <w:r w:rsidR="00E179DF" w:rsidRPr="00467123">
        <w:rPr>
          <w:rFonts w:cs="Arial"/>
          <w:color w:val="000000"/>
          <w:lang w:eastAsia="en-NZ"/>
        </w:rPr>
        <w:t xml:space="preserve"> </w:t>
      </w:r>
      <w:r w:rsidRPr="00467123">
        <w:rPr>
          <w:rFonts w:cs="Arial"/>
          <w:color w:val="000000"/>
          <w:lang w:eastAsia="en-NZ"/>
        </w:rPr>
        <w:t>more than one medical physicist, there must be a designated lead medical physicist</w:t>
      </w:r>
      <w:r w:rsidR="00E179DF">
        <w:rPr>
          <w:rFonts w:cs="Arial"/>
          <w:color w:val="000000"/>
          <w:lang w:eastAsia="en-NZ"/>
        </w:rPr>
        <w:t xml:space="preserve"> who will liaise with the others</w:t>
      </w:r>
      <w:r w:rsidRPr="00467123">
        <w:rPr>
          <w:rFonts w:cs="Arial"/>
          <w:color w:val="000000"/>
          <w:lang w:eastAsia="en-NZ"/>
        </w:rPr>
        <w:t>.</w:t>
      </w:r>
    </w:p>
    <w:p w14:paraId="2131DDF6" w14:textId="1C1C06D4" w:rsidR="00E57E57" w:rsidRPr="00467123" w:rsidRDefault="00E57E57" w:rsidP="004A0A56">
      <w:pPr>
        <w:spacing w:before="180"/>
        <w:ind w:left="709" w:hanging="709"/>
        <w:rPr>
          <w:rFonts w:cs="Arial"/>
          <w:color w:val="000000"/>
          <w:lang w:eastAsia="en-NZ"/>
        </w:rPr>
      </w:pPr>
      <w:r w:rsidRPr="00467123">
        <w:rPr>
          <w:rFonts w:cs="Arial"/>
          <w:color w:val="000000"/>
          <w:lang w:eastAsia="en-NZ"/>
        </w:rPr>
        <w:t>8.15.3</w:t>
      </w:r>
      <w:r w:rsidRPr="00467123">
        <w:rPr>
          <w:rFonts w:cs="Arial"/>
          <w:color w:val="000000"/>
          <w:lang w:eastAsia="en-NZ"/>
        </w:rPr>
        <w:tab/>
        <w:t xml:space="preserve">All medical </w:t>
      </w:r>
      <w:r w:rsidR="00AA2241" w:rsidRPr="00467123">
        <w:rPr>
          <w:rFonts w:cs="Arial"/>
          <w:color w:val="000000"/>
          <w:lang w:eastAsia="en-NZ"/>
        </w:rPr>
        <w:t xml:space="preserve">physicists </w:t>
      </w:r>
      <w:r w:rsidR="00AA2241">
        <w:rPr>
          <w:rFonts w:cs="Arial"/>
          <w:color w:val="000000"/>
          <w:lang w:eastAsia="en-NZ"/>
        </w:rPr>
        <w:t>accredited</w:t>
      </w:r>
      <w:r w:rsidR="00E179DF">
        <w:rPr>
          <w:rFonts w:cs="Arial"/>
          <w:color w:val="000000"/>
          <w:lang w:eastAsia="en-NZ"/>
        </w:rPr>
        <w:t xml:space="preserve"> and active in</w:t>
      </w:r>
      <w:r w:rsidRPr="00467123">
        <w:rPr>
          <w:rFonts w:cs="Arial"/>
          <w:color w:val="000000"/>
          <w:lang w:eastAsia="en-NZ"/>
        </w:rPr>
        <w:t xml:space="preserve"> the programme are members of the Medical Physicists Unidisciplinary Group (UDG) and are required to take part in these meetings and </w:t>
      </w:r>
      <w:r w:rsidR="00E179DF">
        <w:rPr>
          <w:rFonts w:cs="Arial"/>
          <w:color w:val="000000"/>
          <w:lang w:eastAsia="en-NZ"/>
        </w:rPr>
        <w:t>associated</w:t>
      </w:r>
      <w:r w:rsidR="00E179DF" w:rsidRPr="00467123">
        <w:rPr>
          <w:rFonts w:cs="Arial"/>
          <w:color w:val="000000"/>
          <w:lang w:eastAsia="en-NZ"/>
        </w:rPr>
        <w:t xml:space="preserve"> </w:t>
      </w:r>
      <w:r w:rsidRPr="00467123">
        <w:rPr>
          <w:rFonts w:cs="Arial"/>
          <w:color w:val="000000"/>
          <w:lang w:eastAsia="en-NZ"/>
        </w:rPr>
        <w:t>activities.</w:t>
      </w:r>
      <w:r w:rsidR="00E179DF">
        <w:rPr>
          <w:rFonts w:cs="Arial"/>
          <w:color w:val="000000"/>
          <w:lang w:eastAsia="en-NZ"/>
        </w:rPr>
        <w:t xml:space="preserve"> The </w:t>
      </w:r>
      <w:r w:rsidR="00E179DF" w:rsidRPr="00467123">
        <w:rPr>
          <w:rFonts w:cs="Arial"/>
          <w:color w:val="000000"/>
          <w:lang w:eastAsia="en-NZ"/>
        </w:rPr>
        <w:t>Medical Ph</w:t>
      </w:r>
      <w:r w:rsidR="00E179DF">
        <w:rPr>
          <w:rFonts w:cs="Arial"/>
          <w:color w:val="000000"/>
          <w:lang w:eastAsia="en-NZ"/>
        </w:rPr>
        <w:t xml:space="preserve">ysicists’ </w:t>
      </w:r>
      <w:r w:rsidR="00E179DF" w:rsidRPr="00467123">
        <w:rPr>
          <w:rFonts w:cs="Arial"/>
          <w:color w:val="000000"/>
          <w:lang w:eastAsia="en-NZ"/>
        </w:rPr>
        <w:t>UDG</w:t>
      </w:r>
      <w:r w:rsidR="00E179DF">
        <w:rPr>
          <w:rFonts w:cs="Arial"/>
          <w:color w:val="000000"/>
          <w:lang w:eastAsia="en-NZ"/>
        </w:rPr>
        <w:t xml:space="preserve"> will seek to cooperate with</w:t>
      </w:r>
      <w:r w:rsidR="00E179DF">
        <w:rPr>
          <w:lang w:eastAsia="en-NZ"/>
        </w:rPr>
        <w:t xml:space="preserve"> the </w:t>
      </w:r>
      <w:r w:rsidR="00E179DF" w:rsidRPr="00E179DF">
        <w:rPr>
          <w:lang w:eastAsia="en-NZ"/>
        </w:rPr>
        <w:t xml:space="preserve">ACPSEM NZ branch and/or </w:t>
      </w:r>
      <w:r w:rsidR="00E179DF" w:rsidRPr="000D6396">
        <w:rPr>
          <w:lang w:eastAsia="en-NZ"/>
        </w:rPr>
        <w:t xml:space="preserve">NZ </w:t>
      </w:r>
      <w:r w:rsidR="00AA73A3" w:rsidRPr="000D6396">
        <w:rPr>
          <w:lang w:eastAsia="en-US"/>
        </w:rPr>
        <w:t>Qualified Health Physicist (</w:t>
      </w:r>
      <w:r w:rsidR="00E179DF" w:rsidRPr="000D6396">
        <w:rPr>
          <w:lang w:eastAsia="en-NZ"/>
        </w:rPr>
        <w:t>QHP</w:t>
      </w:r>
      <w:r w:rsidR="00AA73A3" w:rsidRPr="000D6396">
        <w:rPr>
          <w:lang w:eastAsia="en-NZ"/>
        </w:rPr>
        <w:t>)</w:t>
      </w:r>
      <w:r w:rsidR="00E179DF">
        <w:rPr>
          <w:lang w:eastAsia="en-NZ"/>
        </w:rPr>
        <w:t xml:space="preserve"> group in professional matters related to mammography physics practice and education.</w:t>
      </w:r>
    </w:p>
    <w:p w14:paraId="111CDD11" w14:textId="4A75CF3C" w:rsidR="00E57E57" w:rsidRPr="00467123" w:rsidRDefault="00E57E57" w:rsidP="004A0A56">
      <w:pPr>
        <w:spacing w:before="180"/>
        <w:ind w:left="709" w:hanging="709"/>
        <w:rPr>
          <w:rFonts w:cs="Arial"/>
          <w:color w:val="000000"/>
          <w:lang w:eastAsia="en-NZ"/>
        </w:rPr>
      </w:pPr>
      <w:r w:rsidRPr="00467123">
        <w:rPr>
          <w:rFonts w:cs="Arial"/>
          <w:color w:val="000000"/>
          <w:lang w:eastAsia="en-NZ"/>
        </w:rPr>
        <w:t>8.15.4</w:t>
      </w:r>
      <w:r w:rsidRPr="00467123">
        <w:rPr>
          <w:rFonts w:cs="Arial"/>
          <w:color w:val="000000"/>
          <w:lang w:eastAsia="en-NZ"/>
        </w:rPr>
        <w:tab/>
        <w:t xml:space="preserve">Medical physicists </w:t>
      </w:r>
      <w:r w:rsidR="00E179DF">
        <w:rPr>
          <w:rFonts w:cs="Arial"/>
          <w:color w:val="000000"/>
          <w:lang w:eastAsia="en-NZ"/>
        </w:rPr>
        <w:t>seeking accreditation</w:t>
      </w:r>
      <w:r w:rsidR="00E179DF" w:rsidRPr="00467123">
        <w:rPr>
          <w:rFonts w:cs="Arial"/>
          <w:color w:val="000000"/>
          <w:lang w:eastAsia="en-NZ"/>
        </w:rPr>
        <w:t xml:space="preserve"> </w:t>
      </w:r>
      <w:r w:rsidRPr="00467123">
        <w:rPr>
          <w:rFonts w:cs="Arial"/>
          <w:color w:val="000000"/>
          <w:lang w:eastAsia="en-NZ"/>
        </w:rPr>
        <w:t>to BSA must satisfy the following criteria.</w:t>
      </w:r>
    </w:p>
    <w:p w14:paraId="1B599F95" w14:textId="77777777" w:rsidR="00E179DF" w:rsidRPr="00467123" w:rsidRDefault="00E179DF" w:rsidP="00E179DF">
      <w:pPr>
        <w:pStyle w:val="Bullet"/>
        <w:tabs>
          <w:tab w:val="clear" w:pos="284"/>
          <w:tab w:val="num" w:pos="993"/>
        </w:tabs>
        <w:ind w:left="993"/>
        <w:rPr>
          <w:lang w:eastAsia="en-NZ"/>
        </w:rPr>
      </w:pPr>
      <w:r w:rsidRPr="00467123">
        <w:rPr>
          <w:lang w:eastAsia="en-NZ"/>
        </w:rPr>
        <w:t xml:space="preserve">They must be </w:t>
      </w:r>
      <w:r>
        <w:rPr>
          <w:lang w:eastAsia="en-NZ"/>
        </w:rPr>
        <w:t>vocational</w:t>
      </w:r>
      <w:r w:rsidRPr="00467123">
        <w:rPr>
          <w:lang w:eastAsia="en-NZ"/>
        </w:rPr>
        <w:t xml:space="preserve">ly trained in the physics of </w:t>
      </w:r>
      <w:r>
        <w:rPr>
          <w:lang w:eastAsia="en-NZ"/>
        </w:rPr>
        <w:t>diagnostic imaging</w:t>
      </w:r>
      <w:r w:rsidRPr="00467123">
        <w:rPr>
          <w:lang w:eastAsia="en-NZ"/>
        </w:rPr>
        <w:t>.</w:t>
      </w:r>
    </w:p>
    <w:p w14:paraId="584BD8C4" w14:textId="77777777" w:rsidR="00C633B6" w:rsidRPr="00467123" w:rsidRDefault="00E57E57" w:rsidP="004A0A56">
      <w:pPr>
        <w:pStyle w:val="Bullet"/>
        <w:tabs>
          <w:tab w:val="clear" w:pos="284"/>
          <w:tab w:val="num" w:pos="993"/>
        </w:tabs>
        <w:ind w:left="993"/>
        <w:rPr>
          <w:lang w:eastAsia="en-NZ"/>
        </w:rPr>
      </w:pPr>
      <w:r w:rsidRPr="00467123">
        <w:rPr>
          <w:lang w:eastAsia="en-NZ"/>
        </w:rPr>
        <w:t>They must be explicitly trained in the physics of mammography and in the philosophy of breast screening.</w:t>
      </w:r>
    </w:p>
    <w:p w14:paraId="70C7B589" w14:textId="7CFCFD65" w:rsidR="00C633B6" w:rsidRPr="00467123" w:rsidRDefault="00E57E57" w:rsidP="004A0A56">
      <w:pPr>
        <w:pStyle w:val="Bullet"/>
        <w:ind w:left="993"/>
        <w:rPr>
          <w:lang w:eastAsia="en-NZ"/>
        </w:rPr>
      </w:pPr>
      <w:r w:rsidRPr="00467123">
        <w:rPr>
          <w:lang w:eastAsia="en-NZ"/>
        </w:rPr>
        <w:t>Approved</w:t>
      </w:r>
      <w:r w:rsidR="00E179DF">
        <w:rPr>
          <w:lang w:eastAsia="en-NZ"/>
        </w:rPr>
        <w:t xml:space="preserve"> mammography</w:t>
      </w:r>
      <w:r w:rsidRPr="00467123">
        <w:rPr>
          <w:lang w:eastAsia="en-NZ"/>
        </w:rPr>
        <w:t xml:space="preserve"> courses agreed by the Royal Australian and New Zealand College of Radiologists (RANZCR) and the Australasian College of Physical Scientists and Engineers in Medicine (ACPSEM</w:t>
      </w:r>
      <w:r w:rsidR="00412D67" w:rsidRPr="00467123">
        <w:rPr>
          <w:lang w:eastAsia="en-NZ"/>
        </w:rPr>
        <w:t>),</w:t>
      </w:r>
      <w:r w:rsidRPr="00467123">
        <w:rPr>
          <w:lang w:eastAsia="en-NZ"/>
        </w:rPr>
        <w:t xml:space="preserve"> and practices are provided by the ACPSEM. Other internationally recognised courses (eg, those provided in the USA by the American Association of Physicists in Medicine / American College of Radiology (ACR) and in the UK by the Institute of Physics and Engineering in Medicine) are acceptable.</w:t>
      </w:r>
    </w:p>
    <w:p w14:paraId="388C3CE9" w14:textId="3F510F4B" w:rsidR="00E57E57" w:rsidRDefault="00E57E57" w:rsidP="004A0A56">
      <w:pPr>
        <w:pStyle w:val="Bullet"/>
        <w:ind w:left="993"/>
        <w:rPr>
          <w:lang w:eastAsia="en-NZ"/>
        </w:rPr>
      </w:pPr>
      <w:r w:rsidRPr="00467123">
        <w:rPr>
          <w:lang w:eastAsia="en-NZ"/>
        </w:rPr>
        <w:t>To be acceptable, a</w:t>
      </w:r>
      <w:r w:rsidR="00E179DF">
        <w:rPr>
          <w:lang w:eastAsia="en-NZ"/>
        </w:rPr>
        <w:t xml:space="preserve"> mammography</w:t>
      </w:r>
      <w:r w:rsidRPr="00467123">
        <w:rPr>
          <w:lang w:eastAsia="en-NZ"/>
        </w:rPr>
        <w:t xml:space="preserve"> course must contain a minimum of 20 contact hours of documented, specialised training in conducting surveys of </w:t>
      </w:r>
      <w:r w:rsidR="00E179DF">
        <w:rPr>
          <w:lang w:eastAsia="en-NZ"/>
        </w:rPr>
        <w:t xml:space="preserve">digital </w:t>
      </w:r>
      <w:r w:rsidRPr="00467123">
        <w:rPr>
          <w:lang w:eastAsia="en-NZ"/>
        </w:rPr>
        <w:t>mammography facilities. Time must also be spent visiting established screening units in order to gain practical experience working with physicists in the ﬁeld.</w:t>
      </w:r>
    </w:p>
    <w:p w14:paraId="77097F19" w14:textId="77777777" w:rsidR="00E179DF" w:rsidRPr="00467123" w:rsidRDefault="00E179DF" w:rsidP="00E179DF">
      <w:pPr>
        <w:pStyle w:val="Bullet"/>
        <w:ind w:left="993"/>
        <w:rPr>
          <w:lang w:eastAsia="en-NZ"/>
        </w:rPr>
      </w:pPr>
      <w:r>
        <w:rPr>
          <w:lang w:eastAsia="en-NZ"/>
        </w:rPr>
        <w:t xml:space="preserve">Take part in activities organised for them by the Medical </w:t>
      </w:r>
      <w:r w:rsidRPr="00E179DF">
        <w:rPr>
          <w:lang w:eastAsia="en-NZ"/>
        </w:rPr>
        <w:t xml:space="preserve">Physicists </w:t>
      </w:r>
      <w:r>
        <w:rPr>
          <w:lang w:eastAsia="en-NZ"/>
        </w:rPr>
        <w:t>UDG.  This may involve attendance as observers for part of UDG meetings.</w:t>
      </w:r>
    </w:p>
    <w:p w14:paraId="425DD4B9" w14:textId="23C494F4" w:rsidR="00E57E57" w:rsidRPr="00467123" w:rsidRDefault="00E179DF" w:rsidP="004A0A56">
      <w:pPr>
        <w:spacing w:before="120"/>
        <w:ind w:left="709"/>
        <w:rPr>
          <w:lang w:eastAsia="en-NZ"/>
        </w:rPr>
      </w:pPr>
      <w:r>
        <w:rPr>
          <w:lang w:eastAsia="en-NZ"/>
        </w:rPr>
        <w:t>Applicants</w:t>
      </w:r>
      <w:r w:rsidRPr="00467123">
        <w:rPr>
          <w:lang w:eastAsia="en-NZ"/>
        </w:rPr>
        <w:t xml:space="preserve"> </w:t>
      </w:r>
      <w:r w:rsidR="00E57E57" w:rsidRPr="00467123">
        <w:rPr>
          <w:lang w:eastAsia="en-NZ"/>
        </w:rPr>
        <w:t>must also:</w:t>
      </w:r>
    </w:p>
    <w:p w14:paraId="0B4EFEBA" w14:textId="07D98D44" w:rsidR="00E57E57" w:rsidRPr="00467123" w:rsidRDefault="00E57E57" w:rsidP="00E179DF">
      <w:pPr>
        <w:pStyle w:val="Bullet"/>
        <w:tabs>
          <w:tab w:val="clear" w:pos="284"/>
          <w:tab w:val="num" w:pos="993"/>
        </w:tabs>
        <w:ind w:left="993"/>
        <w:rPr>
          <w:lang w:eastAsia="en-NZ"/>
        </w:rPr>
      </w:pPr>
      <w:r w:rsidRPr="00E179DF">
        <w:rPr>
          <w:lang w:eastAsia="en-NZ"/>
        </w:rPr>
        <w:t>be an appropriately</w:t>
      </w:r>
      <w:r w:rsidR="00E179DF" w:rsidRPr="00E179DF">
        <w:rPr>
          <w:lang w:eastAsia="en-NZ"/>
        </w:rPr>
        <w:t xml:space="preserve"> </w:t>
      </w:r>
      <w:r w:rsidRPr="00E179DF">
        <w:rPr>
          <w:lang w:eastAsia="en-NZ"/>
        </w:rPr>
        <w:t xml:space="preserve">licensed medical physicist under the Radiation </w:t>
      </w:r>
      <w:r w:rsidR="00E179DF" w:rsidRPr="00E179DF">
        <w:rPr>
          <w:lang w:eastAsia="en-NZ"/>
        </w:rPr>
        <w:t xml:space="preserve">Safety </w:t>
      </w:r>
      <w:r w:rsidRPr="00E179DF">
        <w:rPr>
          <w:lang w:eastAsia="en-NZ"/>
        </w:rPr>
        <w:t xml:space="preserve">Act </w:t>
      </w:r>
      <w:r w:rsidR="00E179DF" w:rsidRPr="00E179DF">
        <w:rPr>
          <w:lang w:eastAsia="en-NZ"/>
        </w:rPr>
        <w:t xml:space="preserve">2016. </w:t>
      </w:r>
      <w:r w:rsidRPr="00467123">
        <w:rPr>
          <w:lang w:eastAsia="en-NZ"/>
        </w:rPr>
        <w:t>hold a master</w:t>
      </w:r>
      <w:r w:rsidR="00C633B6" w:rsidRPr="00467123">
        <w:rPr>
          <w:lang w:eastAsia="en-NZ"/>
        </w:rPr>
        <w:t>’</w:t>
      </w:r>
      <w:r w:rsidRPr="00467123">
        <w:rPr>
          <w:lang w:eastAsia="en-NZ"/>
        </w:rPr>
        <w:t>s degree or higher qualiﬁcation in physics</w:t>
      </w:r>
    </w:p>
    <w:p w14:paraId="708ECE1B" w14:textId="77777777" w:rsidR="00E57E57" w:rsidRPr="00467123" w:rsidRDefault="00E57E57" w:rsidP="004A0A56">
      <w:pPr>
        <w:pStyle w:val="Bullet"/>
        <w:ind w:left="993"/>
        <w:rPr>
          <w:lang w:eastAsia="en-NZ"/>
        </w:rPr>
      </w:pPr>
      <w:r w:rsidRPr="00467123">
        <w:rPr>
          <w:lang w:eastAsia="en-NZ"/>
        </w:rPr>
        <w:t>have recognised, documented, specialised training in conducting surveys of mammography facilities as per American College of Radiology (ACR) or RANZCR standards</w:t>
      </w:r>
    </w:p>
    <w:p w14:paraId="3185C5EA" w14:textId="77777777" w:rsidR="00E57E57" w:rsidRPr="00467123" w:rsidRDefault="00E57E57" w:rsidP="004A0A56">
      <w:pPr>
        <w:pStyle w:val="Bullet"/>
        <w:ind w:left="993"/>
        <w:rPr>
          <w:lang w:eastAsia="en-NZ"/>
        </w:rPr>
      </w:pPr>
      <w:r w:rsidRPr="00467123">
        <w:rPr>
          <w:lang w:eastAsia="en-NZ"/>
        </w:rPr>
        <w:t>have experience of conducting surveys of at least six machines over a 12-month period (ie, six machines, two tests per machine, each six months apart within BSA) – experience conducting surveys must be acquired under the direct supervision of a medical physicist who meets all the requirements of the NPQS.</w:t>
      </w:r>
    </w:p>
    <w:p w14:paraId="74066F42" w14:textId="77777777" w:rsidR="00E179DF" w:rsidRDefault="00E179DF" w:rsidP="00E179DF">
      <w:pPr>
        <w:spacing w:before="120"/>
        <w:ind w:left="709"/>
        <w:rPr>
          <w:lang w:eastAsia="en-NZ"/>
        </w:rPr>
      </w:pPr>
      <w:r>
        <w:rPr>
          <w:lang w:eastAsia="en-NZ"/>
        </w:rPr>
        <w:t>Where applicants have extensive mammography experience that has been gained practicing overseas, at least two supervised surveys are required as part of the orientation to BSA protocols and standards.</w:t>
      </w:r>
    </w:p>
    <w:p w14:paraId="77857AA3" w14:textId="77777777" w:rsidR="00E128AA" w:rsidRDefault="00E179DF" w:rsidP="005474B3">
      <w:pPr>
        <w:spacing w:before="180"/>
        <w:ind w:left="709"/>
        <w:rPr>
          <w:lang w:eastAsia="en-NZ"/>
        </w:rPr>
      </w:pPr>
      <w:r>
        <w:rPr>
          <w:lang w:eastAsia="en-NZ"/>
        </w:rPr>
        <w:t xml:space="preserve">The medical physics UDG will give advice on the attainment of these requirements, and will seek the advice of those sponsoring the applicant and of the </w:t>
      </w:r>
      <w:r w:rsidRPr="00E179DF">
        <w:rPr>
          <w:lang w:eastAsia="en-NZ"/>
        </w:rPr>
        <w:t xml:space="preserve">ACPSEM NZ branch spokesperson and/or </w:t>
      </w:r>
      <w:r w:rsidRPr="00EA050C">
        <w:rPr>
          <w:lang w:eastAsia="en-NZ"/>
        </w:rPr>
        <w:t>NZ QHP group.</w:t>
      </w:r>
    </w:p>
    <w:p w14:paraId="7E0C81C5" w14:textId="36911954" w:rsidR="00E179DF" w:rsidRDefault="00E57E57" w:rsidP="00E128AA">
      <w:pPr>
        <w:spacing w:before="180"/>
        <w:ind w:left="709" w:hanging="709"/>
        <w:rPr>
          <w:rFonts w:cs="Arial"/>
          <w:color w:val="000000"/>
          <w:lang w:eastAsia="en-NZ"/>
        </w:rPr>
      </w:pPr>
      <w:r w:rsidRPr="00467123">
        <w:rPr>
          <w:rFonts w:cs="Arial"/>
          <w:color w:val="000000"/>
          <w:lang w:eastAsia="en-NZ"/>
        </w:rPr>
        <w:t>8.15.5</w:t>
      </w:r>
      <w:r w:rsidRPr="00467123">
        <w:rPr>
          <w:rFonts w:cs="Arial"/>
          <w:color w:val="000000"/>
          <w:lang w:eastAsia="en-NZ"/>
        </w:rPr>
        <w:tab/>
      </w:r>
      <w:r w:rsidR="00E179DF">
        <w:rPr>
          <w:rFonts w:cs="Arial"/>
          <w:color w:val="000000"/>
          <w:lang w:eastAsia="en-NZ"/>
        </w:rPr>
        <w:t xml:space="preserve">To maintain accreditation to BSA, </w:t>
      </w:r>
      <w:r w:rsidR="00824E60">
        <w:rPr>
          <w:rFonts w:cs="Arial"/>
          <w:color w:val="000000"/>
          <w:lang w:eastAsia="en-NZ"/>
        </w:rPr>
        <w:t>m</w:t>
      </w:r>
      <w:r w:rsidRPr="00467123">
        <w:rPr>
          <w:rFonts w:cs="Arial"/>
          <w:color w:val="000000"/>
          <w:lang w:eastAsia="en-NZ"/>
        </w:rPr>
        <w:t>edical physicists will participate in continuing professional development (CPD) in the area of mammography physics</w:t>
      </w:r>
      <w:r w:rsidR="00E179DF">
        <w:rPr>
          <w:rFonts w:cs="Arial"/>
          <w:color w:val="000000"/>
          <w:lang w:eastAsia="en-NZ"/>
        </w:rPr>
        <w:t xml:space="preserve">. </w:t>
      </w:r>
      <w:r w:rsidR="00E179DF" w:rsidRPr="00E179DF">
        <w:rPr>
          <w:rFonts w:cs="Arial"/>
          <w:color w:val="000000"/>
          <w:lang w:eastAsia="en-NZ"/>
        </w:rPr>
        <w:t xml:space="preserve">Some CPD is external, </w:t>
      </w:r>
      <w:r w:rsidR="00E179DF">
        <w:rPr>
          <w:rFonts w:cs="Arial"/>
          <w:color w:val="000000"/>
          <w:lang w:eastAsia="en-NZ"/>
        </w:rPr>
        <w:t>for example</w:t>
      </w:r>
      <w:r w:rsidR="00E179DF" w:rsidRPr="00E179DF">
        <w:rPr>
          <w:rFonts w:cs="Arial"/>
          <w:color w:val="000000"/>
          <w:lang w:eastAsia="en-NZ"/>
        </w:rPr>
        <w:t xml:space="preserve"> attendance at conferences, reading/reviewing published work, visiting colleagues overseas</w:t>
      </w:r>
      <w:r w:rsidR="00E179DF">
        <w:rPr>
          <w:rFonts w:cs="Arial"/>
          <w:color w:val="000000"/>
          <w:lang w:eastAsia="en-NZ"/>
        </w:rPr>
        <w:t xml:space="preserve">. Some CPD is </w:t>
      </w:r>
      <w:r w:rsidR="00E179DF" w:rsidRPr="00E179DF">
        <w:rPr>
          <w:rFonts w:cs="Arial"/>
          <w:color w:val="000000"/>
          <w:lang w:eastAsia="en-NZ"/>
        </w:rPr>
        <w:t xml:space="preserve">internal, ensuring and maintaining a common standard of practice within BSA.  A </w:t>
      </w:r>
      <w:r w:rsidR="00E0251D">
        <w:rPr>
          <w:rFonts w:cs="Arial"/>
          <w:color w:val="000000"/>
          <w:lang w:eastAsia="en-NZ"/>
        </w:rPr>
        <w:t>m</w:t>
      </w:r>
      <w:r w:rsidR="00E179DF" w:rsidRPr="00E179DF">
        <w:rPr>
          <w:rFonts w:cs="Arial"/>
          <w:color w:val="000000"/>
          <w:lang w:eastAsia="en-NZ"/>
        </w:rPr>
        <w:t xml:space="preserve">edical </w:t>
      </w:r>
      <w:r w:rsidR="00E0251D">
        <w:rPr>
          <w:rFonts w:cs="Arial"/>
          <w:color w:val="000000"/>
          <w:lang w:eastAsia="en-NZ"/>
        </w:rPr>
        <w:t>p</w:t>
      </w:r>
      <w:r w:rsidR="00E179DF" w:rsidRPr="00E179DF">
        <w:rPr>
          <w:rFonts w:cs="Arial"/>
          <w:color w:val="000000"/>
          <w:lang w:eastAsia="en-NZ"/>
        </w:rPr>
        <w:t>hysicist’s CPD must include:</w:t>
      </w:r>
    </w:p>
    <w:p w14:paraId="381337CC" w14:textId="6E32A547" w:rsidR="00E57E57" w:rsidRPr="00467123" w:rsidRDefault="00E57E57" w:rsidP="004A0A56">
      <w:pPr>
        <w:pStyle w:val="Bullet"/>
        <w:tabs>
          <w:tab w:val="clear" w:pos="284"/>
          <w:tab w:val="num" w:pos="993"/>
        </w:tabs>
        <w:ind w:left="993"/>
        <w:rPr>
          <w:lang w:eastAsia="en-NZ"/>
        </w:rPr>
      </w:pPr>
      <w:r w:rsidRPr="00467123">
        <w:rPr>
          <w:lang w:eastAsia="en-NZ"/>
        </w:rPr>
        <w:t xml:space="preserve">attendance at one </w:t>
      </w:r>
      <w:r w:rsidR="002A6A01">
        <w:rPr>
          <w:lang w:eastAsia="en-NZ"/>
        </w:rPr>
        <w:t xml:space="preserve">(minimum) </w:t>
      </w:r>
      <w:r w:rsidRPr="00467123">
        <w:rPr>
          <w:lang w:eastAsia="en-NZ"/>
        </w:rPr>
        <w:t>scientiﬁc meeting or refresher course, with content speciﬁc to</w:t>
      </w:r>
      <w:r w:rsidR="00E179DF">
        <w:rPr>
          <w:lang w:eastAsia="en-NZ"/>
        </w:rPr>
        <w:t xml:space="preserve"> the clinical practice of</w:t>
      </w:r>
      <w:r w:rsidRPr="00467123">
        <w:rPr>
          <w:lang w:eastAsia="en-NZ"/>
        </w:rPr>
        <w:t xml:space="preserve"> mammography physics, every two years – only time spent on mammography physics may count towards the 15 hours of CPD</w:t>
      </w:r>
    </w:p>
    <w:p w14:paraId="545070C3" w14:textId="77777777" w:rsidR="00E57E57" w:rsidRPr="00467123" w:rsidRDefault="00E57E57" w:rsidP="004A0A56">
      <w:pPr>
        <w:pStyle w:val="Bullet"/>
        <w:ind w:left="993"/>
        <w:rPr>
          <w:lang w:eastAsia="en-NZ"/>
        </w:rPr>
      </w:pPr>
      <w:r w:rsidRPr="00467123">
        <w:rPr>
          <w:lang w:eastAsia="en-NZ"/>
        </w:rPr>
        <w:t>attendance at relevant multidisciplinary or peer review and audit meetings</w:t>
      </w:r>
    </w:p>
    <w:p w14:paraId="2D02D902" w14:textId="77777777" w:rsidR="00E57E57" w:rsidRPr="00467123" w:rsidRDefault="00E57E57" w:rsidP="004A0A56">
      <w:pPr>
        <w:pStyle w:val="Bullet"/>
        <w:ind w:left="993"/>
        <w:rPr>
          <w:lang w:eastAsia="en-NZ"/>
        </w:rPr>
      </w:pPr>
      <w:r w:rsidRPr="00467123">
        <w:rPr>
          <w:lang w:eastAsia="en-NZ"/>
        </w:rPr>
        <w:t>review of current journals and authoritative material relevant to mammography physics.</w:t>
      </w:r>
    </w:p>
    <w:p w14:paraId="614BF858" w14:textId="11392FEE" w:rsidR="00E57E57" w:rsidRPr="00467123" w:rsidRDefault="00E57E57" w:rsidP="004A0A56">
      <w:pPr>
        <w:spacing w:before="120"/>
        <w:ind w:left="709"/>
        <w:rPr>
          <w:lang w:eastAsia="en-NZ"/>
        </w:rPr>
      </w:pPr>
      <w:r w:rsidRPr="00467123">
        <w:rPr>
          <w:lang w:eastAsia="en-NZ"/>
        </w:rPr>
        <w:t xml:space="preserve">The medical physicist must meet the </w:t>
      </w:r>
      <w:r w:rsidRPr="00E179DF">
        <w:rPr>
          <w:lang w:eastAsia="en-NZ"/>
        </w:rPr>
        <w:t>RANZCR/ACR</w:t>
      </w:r>
      <w:r w:rsidRPr="00467123">
        <w:rPr>
          <w:lang w:eastAsia="en-NZ"/>
        </w:rPr>
        <w:t xml:space="preserve"> standard of 15 hours</w:t>
      </w:r>
      <w:r w:rsidR="00C633B6" w:rsidRPr="00467123">
        <w:rPr>
          <w:lang w:eastAsia="en-NZ"/>
        </w:rPr>
        <w:t>’</w:t>
      </w:r>
      <w:r w:rsidRPr="00467123">
        <w:rPr>
          <w:lang w:eastAsia="en-NZ"/>
        </w:rPr>
        <w:t xml:space="preserve"> CPD in mammography physics during the 36 months immediately preceding any facility survey. </w:t>
      </w:r>
      <w:r w:rsidR="00E179DF" w:rsidRPr="00E179DF">
        <w:rPr>
          <w:lang w:eastAsia="en-NZ"/>
        </w:rPr>
        <w:t>A record of medical physicists practising in New Zealand who meet this standard, and are accredited to BSA will be kept by the National Screening Unit and be reviewed annually by the Medical Physicists UDG</w:t>
      </w:r>
      <w:r w:rsidRPr="00467123">
        <w:rPr>
          <w:lang w:eastAsia="en-NZ"/>
        </w:rPr>
        <w:t xml:space="preserve">. The national physics coordinator, in conjunction with the </w:t>
      </w:r>
      <w:r w:rsidR="00E179DF">
        <w:rPr>
          <w:lang w:eastAsia="en-NZ"/>
        </w:rPr>
        <w:t>M</w:t>
      </w:r>
      <w:r w:rsidR="00E179DF" w:rsidRPr="00467123">
        <w:rPr>
          <w:lang w:eastAsia="en-NZ"/>
        </w:rPr>
        <w:t xml:space="preserve">edical </w:t>
      </w:r>
      <w:r w:rsidR="00E179DF">
        <w:rPr>
          <w:lang w:eastAsia="en-NZ"/>
        </w:rPr>
        <w:t>P</w:t>
      </w:r>
      <w:r w:rsidRPr="00467123">
        <w:rPr>
          <w:lang w:eastAsia="en-NZ"/>
        </w:rPr>
        <w:t>hysicists UDG, will give advice on the attainment of CPD requirements.</w:t>
      </w:r>
    </w:p>
    <w:p w14:paraId="3A8320E9" w14:textId="45429BF0" w:rsidR="00C633B6" w:rsidRPr="00467123" w:rsidRDefault="00E57E57" w:rsidP="004A0A56">
      <w:pPr>
        <w:spacing w:before="180"/>
        <w:ind w:left="709" w:hanging="709"/>
        <w:rPr>
          <w:rFonts w:cs="Arial"/>
          <w:color w:val="000000"/>
          <w:lang w:eastAsia="en-NZ"/>
        </w:rPr>
      </w:pPr>
      <w:r w:rsidRPr="00467123">
        <w:rPr>
          <w:rFonts w:cs="Arial"/>
          <w:color w:val="000000"/>
          <w:lang w:eastAsia="en-NZ"/>
        </w:rPr>
        <w:t>8.15.6</w:t>
      </w:r>
      <w:r w:rsidRPr="00467123">
        <w:rPr>
          <w:rFonts w:cs="Arial"/>
          <w:color w:val="000000"/>
          <w:lang w:eastAsia="en-NZ"/>
        </w:rPr>
        <w:tab/>
        <w:t>To achieve and maintain an adequate awareness of current technology</w:t>
      </w:r>
      <w:r w:rsidR="00E179DF">
        <w:rPr>
          <w:rFonts w:cs="Arial"/>
          <w:color w:val="000000"/>
          <w:lang w:eastAsia="en-NZ"/>
        </w:rPr>
        <w:t>,</w:t>
      </w:r>
      <w:r w:rsidR="00EA050C">
        <w:rPr>
          <w:rFonts w:cs="Arial"/>
          <w:color w:val="000000"/>
          <w:lang w:eastAsia="en-NZ"/>
        </w:rPr>
        <w:t xml:space="preserve"> </w:t>
      </w:r>
      <w:r w:rsidRPr="00467123">
        <w:rPr>
          <w:rFonts w:cs="Arial"/>
          <w:color w:val="000000"/>
          <w:lang w:eastAsia="en-NZ"/>
        </w:rPr>
        <w:t>techniques</w:t>
      </w:r>
      <w:r w:rsidR="00E179DF">
        <w:rPr>
          <w:rFonts w:cs="Arial"/>
          <w:color w:val="000000"/>
          <w:lang w:eastAsia="en-NZ"/>
        </w:rPr>
        <w:t xml:space="preserve"> and clinical practice within BSA</w:t>
      </w:r>
      <w:r w:rsidRPr="00467123">
        <w:rPr>
          <w:rFonts w:cs="Arial"/>
          <w:color w:val="000000"/>
          <w:lang w:eastAsia="en-NZ"/>
        </w:rPr>
        <w:t>, the medical physicist must:</w:t>
      </w:r>
    </w:p>
    <w:p w14:paraId="5392556C" w14:textId="77777777" w:rsidR="00E57E57" w:rsidRPr="00467123" w:rsidRDefault="00E57E57" w:rsidP="004A0A56">
      <w:pPr>
        <w:pStyle w:val="Bullet"/>
        <w:tabs>
          <w:tab w:val="clear" w:pos="284"/>
          <w:tab w:val="num" w:pos="993"/>
        </w:tabs>
        <w:ind w:left="993"/>
        <w:rPr>
          <w:lang w:eastAsia="en-NZ"/>
        </w:rPr>
      </w:pPr>
      <w:r w:rsidRPr="00467123">
        <w:rPr>
          <w:lang w:eastAsia="en-NZ"/>
        </w:rPr>
        <w:t>during the 24 months immediately preceding any survey, conduct two full facility surveys, including</w:t>
      </w:r>
      <w:r w:rsidR="00E179DF">
        <w:rPr>
          <w:lang w:eastAsia="en-NZ"/>
        </w:rPr>
        <w:t xml:space="preserve"> the</w:t>
      </w:r>
      <w:r w:rsidRPr="00467123">
        <w:rPr>
          <w:lang w:eastAsia="en-NZ"/>
        </w:rPr>
        <w:t xml:space="preserve"> review of the facility MQA programme, and either:</w:t>
      </w:r>
    </w:p>
    <w:p w14:paraId="2FE3F4B7" w14:textId="1D8B9D8D" w:rsidR="00E57E57" w:rsidRPr="00467123" w:rsidRDefault="00E57E57" w:rsidP="004A0A56">
      <w:pPr>
        <w:pStyle w:val="Dash"/>
        <w:tabs>
          <w:tab w:val="clear" w:pos="567"/>
          <w:tab w:val="num" w:pos="1275"/>
        </w:tabs>
        <w:ind w:left="1275"/>
        <w:rPr>
          <w:lang w:eastAsia="en-NZ"/>
        </w:rPr>
      </w:pPr>
      <w:r w:rsidRPr="00467123">
        <w:rPr>
          <w:lang w:eastAsia="en-NZ"/>
        </w:rPr>
        <w:t xml:space="preserve">perform </w:t>
      </w:r>
      <w:r w:rsidR="00E179DF">
        <w:rPr>
          <w:lang w:eastAsia="en-NZ"/>
        </w:rPr>
        <w:t xml:space="preserve">the </w:t>
      </w:r>
      <w:r w:rsidRPr="00467123">
        <w:rPr>
          <w:lang w:eastAsia="en-NZ"/>
        </w:rPr>
        <w:t xml:space="preserve">MQA surveys on six </w:t>
      </w:r>
      <w:r w:rsidR="00E179DF">
        <w:rPr>
          <w:lang w:eastAsia="en-NZ"/>
        </w:rPr>
        <w:t xml:space="preserve">BSA </w:t>
      </w:r>
      <w:r w:rsidRPr="00467123">
        <w:rPr>
          <w:lang w:eastAsia="en-NZ"/>
        </w:rPr>
        <w:t>mammography units in the previous 12 months, or</w:t>
      </w:r>
    </w:p>
    <w:p w14:paraId="572FDA35" w14:textId="77777777" w:rsidR="00E57E57" w:rsidRPr="00467123" w:rsidRDefault="00E57E57" w:rsidP="004A0A56">
      <w:pPr>
        <w:pStyle w:val="Dash"/>
        <w:ind w:left="1275"/>
        <w:rPr>
          <w:lang w:eastAsia="en-NZ"/>
        </w:rPr>
      </w:pPr>
      <w:r w:rsidRPr="00467123">
        <w:rPr>
          <w:lang w:eastAsia="en-NZ"/>
        </w:rPr>
        <w:t xml:space="preserve">perform </w:t>
      </w:r>
      <w:r w:rsidR="00E179DF">
        <w:rPr>
          <w:lang w:eastAsia="en-NZ"/>
        </w:rPr>
        <w:t xml:space="preserve">the </w:t>
      </w:r>
      <w:r w:rsidRPr="00467123">
        <w:rPr>
          <w:lang w:eastAsia="en-NZ"/>
        </w:rPr>
        <w:t>MQA surveys on four</w:t>
      </w:r>
      <w:r w:rsidR="00E179DF">
        <w:rPr>
          <w:lang w:eastAsia="en-NZ"/>
        </w:rPr>
        <w:t xml:space="preserve"> BSA</w:t>
      </w:r>
      <w:r w:rsidRPr="00467123">
        <w:rPr>
          <w:lang w:eastAsia="en-NZ"/>
        </w:rPr>
        <w:t xml:space="preserve"> mammography units, plus</w:t>
      </w:r>
    </w:p>
    <w:p w14:paraId="61D31944" w14:textId="77777777" w:rsidR="00E57E57" w:rsidRPr="00467123" w:rsidRDefault="00E57E57" w:rsidP="004A0A56">
      <w:pPr>
        <w:pStyle w:val="Dash"/>
        <w:ind w:left="1275"/>
        <w:rPr>
          <w:lang w:eastAsia="en-NZ"/>
        </w:rPr>
      </w:pPr>
      <w:r w:rsidRPr="00467123">
        <w:rPr>
          <w:lang w:eastAsia="en-NZ"/>
        </w:rPr>
        <w:t>have extensive experience, and</w:t>
      </w:r>
    </w:p>
    <w:p w14:paraId="7A7D22C3" w14:textId="77777777" w:rsidR="00E57E57" w:rsidRPr="00467123" w:rsidRDefault="00E57E57" w:rsidP="004A0A56">
      <w:pPr>
        <w:pStyle w:val="Dash"/>
        <w:ind w:left="1275"/>
        <w:rPr>
          <w:lang w:eastAsia="en-NZ"/>
        </w:rPr>
      </w:pPr>
      <w:r w:rsidRPr="00467123">
        <w:rPr>
          <w:lang w:eastAsia="en-NZ"/>
        </w:rPr>
        <w:t>work in general diagnostic radiology</w:t>
      </w:r>
    </w:p>
    <w:p w14:paraId="2DAB839C" w14:textId="77777777" w:rsidR="00E57E57" w:rsidRPr="00467123" w:rsidRDefault="00E57E57" w:rsidP="004A0A56">
      <w:pPr>
        <w:pStyle w:val="Bullet"/>
        <w:tabs>
          <w:tab w:val="clear" w:pos="284"/>
          <w:tab w:val="num" w:pos="993"/>
        </w:tabs>
        <w:ind w:left="993"/>
        <w:rPr>
          <w:lang w:eastAsia="en-NZ"/>
        </w:rPr>
      </w:pPr>
      <w:r w:rsidRPr="00467123">
        <w:rPr>
          <w:lang w:eastAsia="en-NZ"/>
        </w:rPr>
        <w:t>participate in the review of MQA data from surveys on at least six mammography units at least once a year, and have access to such data when necessary</w:t>
      </w:r>
    </w:p>
    <w:p w14:paraId="27E4B963" w14:textId="77777777" w:rsidR="00E57E57" w:rsidRPr="00467123" w:rsidRDefault="00E57E57" w:rsidP="004A0A56">
      <w:pPr>
        <w:pStyle w:val="Bullet"/>
        <w:keepNext/>
        <w:tabs>
          <w:tab w:val="clear" w:pos="284"/>
          <w:tab w:val="num" w:pos="568"/>
        </w:tabs>
        <w:ind w:left="1135"/>
        <w:rPr>
          <w:lang w:eastAsia="en-NZ"/>
        </w:rPr>
      </w:pPr>
      <w:r w:rsidRPr="00467123">
        <w:rPr>
          <w:lang w:eastAsia="en-NZ"/>
        </w:rPr>
        <w:t>liaise with other mammography physicists and attend national meetings on mammography physics organised by the medical physicists UDG, and support practical inter-comparison sessions associated with the UDG meetings</w:t>
      </w:r>
    </w:p>
    <w:p w14:paraId="0CA8C9E8" w14:textId="1027E87E" w:rsidR="00E57E57" w:rsidRPr="00467123" w:rsidRDefault="00E57E57" w:rsidP="004A0A56">
      <w:pPr>
        <w:pStyle w:val="Bullet"/>
        <w:tabs>
          <w:tab w:val="clear" w:pos="284"/>
        </w:tabs>
        <w:ind w:left="1135"/>
        <w:rPr>
          <w:lang w:eastAsia="en-NZ"/>
        </w:rPr>
      </w:pPr>
      <w:r w:rsidRPr="00467123">
        <w:rPr>
          <w:lang w:eastAsia="en-NZ"/>
        </w:rPr>
        <w:t xml:space="preserve">undertake visits to other </w:t>
      </w:r>
      <w:r w:rsidR="00E179DF">
        <w:rPr>
          <w:lang w:eastAsia="en-NZ"/>
        </w:rPr>
        <w:t>accredited BSA</w:t>
      </w:r>
      <w:r w:rsidRPr="00467123">
        <w:rPr>
          <w:lang w:eastAsia="en-NZ"/>
        </w:rPr>
        <w:t xml:space="preserve"> mammography physic</w:t>
      </w:r>
      <w:r w:rsidR="00E179DF">
        <w:rPr>
          <w:lang w:eastAsia="en-NZ"/>
        </w:rPr>
        <w:t>ist</w:t>
      </w:r>
      <w:r w:rsidRPr="00467123">
        <w:rPr>
          <w:lang w:eastAsia="en-NZ"/>
        </w:rPr>
        <w:t>s to compare techniques at least every two years (</w:t>
      </w:r>
      <w:r w:rsidR="00C633B6" w:rsidRPr="00467123">
        <w:rPr>
          <w:lang w:eastAsia="en-NZ"/>
        </w:rPr>
        <w:t>‘</w:t>
      </w:r>
      <w:r w:rsidRPr="00467123">
        <w:rPr>
          <w:lang w:eastAsia="en-NZ"/>
        </w:rPr>
        <w:t>buddy visits</w:t>
      </w:r>
      <w:r w:rsidR="00C633B6" w:rsidRPr="00467123">
        <w:rPr>
          <w:lang w:eastAsia="en-NZ"/>
        </w:rPr>
        <w:t>’</w:t>
      </w:r>
      <w:r w:rsidRPr="00467123">
        <w:rPr>
          <w:lang w:eastAsia="en-NZ"/>
        </w:rPr>
        <w:t>).</w:t>
      </w:r>
    </w:p>
    <w:p w14:paraId="425692F0" w14:textId="59F086F7" w:rsidR="00C633B6" w:rsidRPr="00467123" w:rsidRDefault="00E57E57" w:rsidP="004A0A56">
      <w:pPr>
        <w:spacing w:before="180"/>
        <w:ind w:left="851" w:hanging="851"/>
        <w:rPr>
          <w:rFonts w:cs="Arial"/>
          <w:color w:val="000000"/>
          <w:lang w:eastAsia="en-NZ"/>
        </w:rPr>
      </w:pPr>
      <w:r w:rsidRPr="00467123">
        <w:rPr>
          <w:rFonts w:cs="Arial"/>
          <w:color w:val="000000"/>
          <w:lang w:eastAsia="en-NZ"/>
        </w:rPr>
        <w:t>8.15.7</w:t>
      </w:r>
      <w:r w:rsidRPr="00467123">
        <w:rPr>
          <w:rFonts w:cs="Arial"/>
          <w:color w:val="000000"/>
          <w:lang w:eastAsia="en-NZ"/>
        </w:rPr>
        <w:tab/>
        <w:t>Staff in training can perform medical physics duties under the direct supervision of a</w:t>
      </w:r>
      <w:r w:rsidR="00E179DF">
        <w:rPr>
          <w:rFonts w:cs="Arial"/>
          <w:color w:val="000000"/>
          <w:lang w:eastAsia="en-NZ"/>
        </w:rPr>
        <w:t xml:space="preserve">n accredited </w:t>
      </w:r>
      <w:r w:rsidRPr="00467123">
        <w:rPr>
          <w:rFonts w:cs="Arial"/>
          <w:color w:val="000000"/>
          <w:lang w:eastAsia="en-NZ"/>
        </w:rPr>
        <w:t xml:space="preserve">medical physicist currently practising within BSA. Staff in training must undertake the full range of tasks under the direct supervision of the </w:t>
      </w:r>
      <w:r w:rsidR="00E179DF">
        <w:rPr>
          <w:rFonts w:cs="Arial"/>
          <w:color w:val="000000"/>
          <w:lang w:eastAsia="en-NZ"/>
        </w:rPr>
        <w:t xml:space="preserve">accredited </w:t>
      </w:r>
      <w:r w:rsidRPr="00467123">
        <w:rPr>
          <w:rFonts w:cs="Arial"/>
          <w:color w:val="000000"/>
          <w:lang w:eastAsia="en-NZ"/>
        </w:rPr>
        <w:t xml:space="preserve">medical physicist. Trainees must undertake duplicate surveys and be directly supervised for any procedure conducted within the programme. Until a medical physicist </w:t>
      </w:r>
      <w:r w:rsidR="00E179DF">
        <w:rPr>
          <w:rFonts w:cs="Arial"/>
          <w:color w:val="000000"/>
          <w:lang w:eastAsia="en-NZ"/>
        </w:rPr>
        <w:t>is accredited to BSA</w:t>
      </w:r>
      <w:r w:rsidRPr="00467123">
        <w:rPr>
          <w:rFonts w:cs="Arial"/>
          <w:color w:val="000000"/>
          <w:lang w:eastAsia="en-NZ"/>
        </w:rPr>
        <w:t>, the</w:t>
      </w:r>
      <w:r w:rsidR="00E179DF">
        <w:rPr>
          <w:rFonts w:cs="Arial"/>
          <w:color w:val="000000"/>
          <w:lang w:eastAsia="en-NZ"/>
        </w:rPr>
        <w:t xml:space="preserve"> NPQS</w:t>
      </w:r>
      <w:r w:rsidRPr="00467123">
        <w:rPr>
          <w:rFonts w:cs="Arial"/>
          <w:color w:val="000000"/>
          <w:lang w:eastAsia="en-NZ"/>
        </w:rPr>
        <w:t xml:space="preserve"> survey remains the responsibility of the supervising medical physicist and must be </w:t>
      </w:r>
      <w:r w:rsidR="00E179DF">
        <w:rPr>
          <w:rFonts w:cs="Arial"/>
          <w:color w:val="000000"/>
          <w:lang w:eastAsia="en-NZ"/>
        </w:rPr>
        <w:t>performed</w:t>
      </w:r>
      <w:r w:rsidR="00E179DF" w:rsidRPr="00467123">
        <w:rPr>
          <w:rFonts w:cs="Arial"/>
          <w:color w:val="000000"/>
          <w:lang w:eastAsia="en-NZ"/>
        </w:rPr>
        <w:t xml:space="preserve"> </w:t>
      </w:r>
      <w:r w:rsidRPr="00467123">
        <w:rPr>
          <w:rFonts w:cs="Arial"/>
          <w:color w:val="000000"/>
          <w:lang w:eastAsia="en-NZ"/>
        </w:rPr>
        <w:t>by them.</w:t>
      </w:r>
    </w:p>
    <w:p w14:paraId="0E4FC9DF" w14:textId="75434A3E" w:rsidR="00C633B6" w:rsidRPr="00467123" w:rsidRDefault="00E57E57" w:rsidP="004A0A56">
      <w:pPr>
        <w:spacing w:before="180"/>
        <w:ind w:left="851" w:hanging="851"/>
        <w:rPr>
          <w:rFonts w:cs="Arial"/>
          <w:color w:val="000000"/>
          <w:lang w:eastAsia="en-NZ"/>
        </w:rPr>
      </w:pPr>
      <w:r w:rsidRPr="00467123">
        <w:rPr>
          <w:rFonts w:cs="Arial"/>
          <w:color w:val="000000"/>
          <w:lang w:eastAsia="en-NZ"/>
        </w:rPr>
        <w:t>8.15.8</w:t>
      </w:r>
      <w:r w:rsidRPr="00467123">
        <w:rPr>
          <w:rFonts w:cs="Arial"/>
          <w:color w:val="000000"/>
          <w:lang w:eastAsia="en-NZ"/>
        </w:rPr>
        <w:tab/>
        <w:t>The medical physicist must participate in a planned, coordinated MQA programme covering all imaging equipment that will be used in achieving a diagnosis, as well as ancillary equipment. The MQA programme must also include the test and calibration of the MQA test equipment itself and the provision of the medical physics service. The service must be speciﬁed in a written agreement between a breast screening unit and the designated medical physic</w:t>
      </w:r>
      <w:r w:rsidR="00E179DF">
        <w:rPr>
          <w:rFonts w:cs="Arial"/>
          <w:color w:val="000000"/>
          <w:lang w:eastAsia="en-NZ"/>
        </w:rPr>
        <w:t>ist</w:t>
      </w:r>
      <w:r w:rsidRPr="00467123">
        <w:rPr>
          <w:rFonts w:cs="Arial"/>
          <w:color w:val="000000"/>
          <w:lang w:eastAsia="en-NZ"/>
        </w:rPr>
        <w:t>.</w:t>
      </w:r>
    </w:p>
    <w:p w14:paraId="26002AD5" w14:textId="37F69ED5" w:rsidR="00C633B6" w:rsidRPr="00467123" w:rsidRDefault="00E57E57" w:rsidP="004A0A56">
      <w:pPr>
        <w:spacing w:before="180"/>
        <w:ind w:left="851" w:hanging="851"/>
        <w:rPr>
          <w:rFonts w:cs="Arial"/>
          <w:color w:val="000000"/>
          <w:lang w:eastAsia="en-NZ"/>
        </w:rPr>
      </w:pPr>
      <w:r w:rsidRPr="00467123">
        <w:rPr>
          <w:rFonts w:cs="Arial"/>
          <w:color w:val="000000"/>
          <w:lang w:eastAsia="en-NZ"/>
        </w:rPr>
        <w:t>8.15.9</w:t>
      </w:r>
      <w:r w:rsidRPr="00467123">
        <w:rPr>
          <w:rFonts w:cs="Arial"/>
          <w:color w:val="000000"/>
          <w:lang w:eastAsia="en-NZ"/>
        </w:rPr>
        <w:tab/>
        <w:t xml:space="preserve">The physics QA tests must be performed in a standardised manner and to the national protocols in order to facilitate the exchange of data. A national protocol of tests, based on those recommended by RANZCR, has been agreed, and will be continually reviewed by the medical physicists UDG. </w:t>
      </w:r>
      <w:r w:rsidR="00E179DF">
        <w:rPr>
          <w:rFonts w:cs="Arial"/>
          <w:color w:val="000000"/>
          <w:lang w:eastAsia="en-NZ"/>
        </w:rPr>
        <w:t>Other a</w:t>
      </w:r>
      <w:r w:rsidRPr="00467123">
        <w:rPr>
          <w:rFonts w:cs="Arial"/>
          <w:color w:val="000000"/>
          <w:lang w:eastAsia="en-NZ"/>
        </w:rPr>
        <w:t xml:space="preserve">dditions to the RANZCR tests </w:t>
      </w:r>
      <w:r w:rsidR="00E179DF">
        <w:rPr>
          <w:rFonts w:cs="Arial"/>
          <w:color w:val="000000"/>
          <w:lang w:eastAsia="en-NZ"/>
        </w:rPr>
        <w:t>may be</w:t>
      </w:r>
      <w:r w:rsidR="00E179DF" w:rsidRPr="00467123">
        <w:rPr>
          <w:rFonts w:cs="Arial"/>
          <w:color w:val="000000"/>
          <w:lang w:eastAsia="en-NZ"/>
        </w:rPr>
        <w:t xml:space="preserve"> </w:t>
      </w:r>
      <w:r w:rsidRPr="00467123">
        <w:rPr>
          <w:rFonts w:cs="Arial"/>
          <w:color w:val="000000"/>
          <w:lang w:eastAsia="en-NZ"/>
        </w:rPr>
        <w:t>necessary for regulatory compliance.</w:t>
      </w:r>
    </w:p>
    <w:p w14:paraId="6F77F768" w14:textId="0B38308B" w:rsidR="00C633B6" w:rsidRPr="00467123" w:rsidRDefault="00E57E57" w:rsidP="004A0A56">
      <w:pPr>
        <w:spacing w:before="180"/>
        <w:ind w:left="851" w:hanging="851"/>
        <w:rPr>
          <w:rFonts w:cs="Arial"/>
          <w:color w:val="000000"/>
          <w:lang w:eastAsia="en-NZ"/>
        </w:rPr>
      </w:pPr>
      <w:r w:rsidRPr="00467123">
        <w:rPr>
          <w:rFonts w:cs="Arial"/>
          <w:color w:val="000000"/>
          <w:lang w:eastAsia="en-NZ"/>
        </w:rPr>
        <w:t>8.15.</w:t>
      </w:r>
      <w:r w:rsidRPr="00467123">
        <w:t>10</w:t>
      </w:r>
      <w:r w:rsidRPr="00467123">
        <w:rPr>
          <w:rFonts w:cs="Arial"/>
          <w:color w:val="000000"/>
          <w:lang w:eastAsia="en-NZ"/>
        </w:rPr>
        <w:tab/>
      </w:r>
      <w:r w:rsidRPr="00467123">
        <w:t>In</w:t>
      </w:r>
      <w:r w:rsidRPr="00467123">
        <w:rPr>
          <w:rFonts w:cs="Arial"/>
          <w:color w:val="000000"/>
          <w:lang w:eastAsia="en-NZ"/>
        </w:rPr>
        <w:t xml:space="preserve"> accordance with the UK National Health Service Breast Screening Programme guidelines, there is a programme of dose measurements on women.</w:t>
      </w:r>
    </w:p>
    <w:p w14:paraId="685B3C4D" w14:textId="77777777" w:rsidR="00E57E57" w:rsidRPr="00467123" w:rsidRDefault="00E57E57" w:rsidP="004A0A56">
      <w:pPr>
        <w:spacing w:before="180"/>
        <w:ind w:left="851" w:hanging="851"/>
        <w:rPr>
          <w:rFonts w:cs="Arial"/>
          <w:color w:val="000000"/>
          <w:lang w:eastAsia="en-NZ"/>
        </w:rPr>
      </w:pPr>
      <w:r w:rsidRPr="00467123">
        <w:rPr>
          <w:rFonts w:cs="Arial"/>
          <w:color w:val="000000"/>
          <w:lang w:eastAsia="en-NZ"/>
        </w:rPr>
        <w:t>8.15.</w:t>
      </w:r>
      <w:r w:rsidRPr="00467123">
        <w:t>11</w:t>
      </w:r>
      <w:r w:rsidRPr="00467123">
        <w:rPr>
          <w:rFonts w:cs="Arial"/>
          <w:color w:val="000000"/>
          <w:lang w:eastAsia="en-NZ"/>
        </w:rPr>
        <w:tab/>
      </w:r>
      <w:r w:rsidRPr="00467123">
        <w:t>There</w:t>
      </w:r>
      <w:r w:rsidRPr="00467123">
        <w:rPr>
          <w:rFonts w:cs="Arial"/>
          <w:color w:val="000000"/>
          <w:lang w:eastAsia="en-NZ"/>
        </w:rPr>
        <w:t xml:space="preserve"> must be an internal quality system to ensure that:</w:t>
      </w:r>
    </w:p>
    <w:p w14:paraId="0F2548FE" w14:textId="77777777" w:rsidR="00E57E57" w:rsidRPr="00467123" w:rsidRDefault="00E57E57" w:rsidP="004A0A56">
      <w:pPr>
        <w:pStyle w:val="Bullet"/>
        <w:tabs>
          <w:tab w:val="clear" w:pos="284"/>
          <w:tab w:val="num" w:pos="1135"/>
        </w:tabs>
        <w:ind w:left="1135"/>
      </w:pPr>
      <w:r w:rsidRPr="00467123">
        <w:t>all critical test failures are identiﬁed to the facility on the day testing is completed</w:t>
      </w:r>
    </w:p>
    <w:p w14:paraId="26EEA273" w14:textId="77777777" w:rsidR="00E57E57" w:rsidRPr="00467123" w:rsidRDefault="00E57E57" w:rsidP="004A0A56">
      <w:pPr>
        <w:pStyle w:val="Bullet"/>
        <w:ind w:left="1135"/>
      </w:pPr>
      <w:r w:rsidRPr="00467123">
        <w:t>95% of ﬁnal reports are provided to the unit within 20 working days of the day testing is completed</w:t>
      </w:r>
    </w:p>
    <w:p w14:paraId="2BDAEECB" w14:textId="77777777" w:rsidR="00E57E57" w:rsidRPr="00467123" w:rsidRDefault="00E57E57" w:rsidP="004A0A56">
      <w:pPr>
        <w:pStyle w:val="Bullet"/>
        <w:ind w:left="1135"/>
        <w:rPr>
          <w:rFonts w:cs="Arial"/>
          <w:color w:val="000000"/>
          <w:lang w:eastAsia="en-NZ"/>
        </w:rPr>
      </w:pPr>
      <w:r w:rsidRPr="00467123">
        <w:t>defects are reviewed when identiﬁed and the medical physicist specifies the timeframe in which they must be resolved in consultation with the Clinical Director</w:t>
      </w:r>
      <w:r w:rsidRPr="00467123">
        <w:rPr>
          <w:rFonts w:cs="Arial"/>
          <w:color w:val="000000"/>
          <w:lang w:eastAsia="en-NZ"/>
        </w:rPr>
        <w:t>.</w:t>
      </w:r>
    </w:p>
    <w:p w14:paraId="0907B37F" w14:textId="1E460BC2" w:rsidR="00E57E57" w:rsidRPr="00467123" w:rsidRDefault="00E57E57" w:rsidP="002A589B">
      <w:pPr>
        <w:spacing w:before="180"/>
        <w:ind w:left="851" w:hanging="851"/>
        <w:rPr>
          <w:rFonts w:cs="Arial"/>
          <w:color w:val="000000"/>
          <w:lang w:eastAsia="en-NZ"/>
        </w:rPr>
      </w:pPr>
      <w:r w:rsidRPr="00467123">
        <w:rPr>
          <w:rFonts w:cs="Arial"/>
          <w:color w:val="000000"/>
          <w:lang w:eastAsia="en-NZ"/>
        </w:rPr>
        <w:t>8.15.</w:t>
      </w:r>
      <w:r w:rsidRPr="00467123">
        <w:t>12</w:t>
      </w:r>
      <w:r w:rsidRPr="00467123">
        <w:rPr>
          <w:rFonts w:cs="Arial"/>
          <w:color w:val="000000"/>
          <w:lang w:eastAsia="en-NZ"/>
        </w:rPr>
        <w:tab/>
      </w:r>
      <w:r w:rsidRPr="00467123">
        <w:t>The</w:t>
      </w:r>
      <w:r w:rsidRPr="00467123">
        <w:rPr>
          <w:rFonts w:cs="Arial"/>
          <w:color w:val="000000"/>
          <w:lang w:eastAsia="en-NZ"/>
        </w:rPr>
        <w:t xml:space="preserve"> medical physicist must send medical physics quality assurance survey results to the national physics coordinator</w:t>
      </w:r>
      <w:r w:rsidR="00E179DF">
        <w:rPr>
          <w:rFonts w:cs="Arial"/>
          <w:color w:val="000000"/>
          <w:lang w:eastAsia="en-NZ"/>
        </w:rPr>
        <w:t xml:space="preserve"> in a timely manner</w:t>
      </w:r>
      <w:r w:rsidRPr="00467123">
        <w:rPr>
          <w:rFonts w:cs="Arial"/>
          <w:color w:val="000000"/>
          <w:lang w:eastAsia="en-NZ"/>
        </w:rPr>
        <w:t xml:space="preserve">, </w:t>
      </w:r>
      <w:r w:rsidR="00E179DF">
        <w:rPr>
          <w:rFonts w:cs="Arial"/>
          <w:color w:val="000000"/>
          <w:lang w:eastAsia="en-NZ"/>
        </w:rPr>
        <w:t xml:space="preserve"> to enable the annual</w:t>
      </w:r>
      <w:r w:rsidRPr="00467123">
        <w:rPr>
          <w:rFonts w:cs="Arial"/>
          <w:color w:val="000000"/>
          <w:lang w:eastAsia="en-NZ"/>
        </w:rPr>
        <w:t xml:space="preserve"> collat</w:t>
      </w:r>
      <w:r w:rsidR="00E179DF">
        <w:rPr>
          <w:rFonts w:cs="Arial"/>
          <w:color w:val="000000"/>
          <w:lang w:eastAsia="en-NZ"/>
        </w:rPr>
        <w:t>ion of</w:t>
      </w:r>
      <w:r w:rsidRPr="00467123">
        <w:rPr>
          <w:rFonts w:cs="Arial"/>
          <w:color w:val="000000"/>
          <w:lang w:eastAsia="en-NZ"/>
        </w:rPr>
        <w:t xml:space="preserve"> results.</w:t>
      </w:r>
    </w:p>
    <w:p w14:paraId="077DC923" w14:textId="77777777" w:rsidR="00E57E57" w:rsidRPr="00467123" w:rsidRDefault="00E57E57" w:rsidP="002A589B">
      <w:pPr>
        <w:spacing w:before="180"/>
        <w:ind w:left="851" w:hanging="851"/>
        <w:rPr>
          <w:rFonts w:cs="Arial"/>
          <w:color w:val="000000"/>
          <w:lang w:eastAsia="en-NZ"/>
        </w:rPr>
      </w:pPr>
      <w:r w:rsidRPr="00467123">
        <w:rPr>
          <w:rFonts w:cs="Arial"/>
          <w:color w:val="000000"/>
          <w:lang w:eastAsia="en-NZ"/>
        </w:rPr>
        <w:t>8.15.</w:t>
      </w:r>
      <w:r w:rsidRPr="00467123">
        <w:t>13</w:t>
      </w:r>
      <w:r w:rsidRPr="00467123">
        <w:rPr>
          <w:rFonts w:cs="Arial"/>
          <w:color w:val="000000"/>
          <w:lang w:eastAsia="en-NZ"/>
        </w:rPr>
        <w:tab/>
      </w:r>
      <w:r w:rsidRPr="00467123">
        <w:t>The</w:t>
      </w:r>
      <w:r w:rsidRPr="00467123">
        <w:rPr>
          <w:rFonts w:cs="Arial"/>
          <w:color w:val="000000"/>
          <w:lang w:eastAsia="en-NZ"/>
        </w:rPr>
        <w:t xml:space="preserve"> medical physicists UDG must ensure the efﬁcient exchange of information to ensure national protocols are maintained and revised on the basis of current evidence.</w:t>
      </w:r>
    </w:p>
    <w:p w14:paraId="7F99E774" w14:textId="77777777" w:rsidR="00E57E57" w:rsidRPr="00467123" w:rsidRDefault="00E57E57" w:rsidP="00D41118">
      <w:pPr>
        <w:rPr>
          <w:lang w:eastAsia="en-NZ"/>
        </w:rPr>
      </w:pPr>
    </w:p>
    <w:p w14:paraId="4E513FA1" w14:textId="5F57582E" w:rsidR="00E57E57" w:rsidRPr="00467123" w:rsidRDefault="00D41118" w:rsidP="00D41118">
      <w:pPr>
        <w:pStyle w:val="Heading2"/>
        <w:spacing w:before="0"/>
        <w:rPr>
          <w:rFonts w:cs="Arial"/>
          <w:color w:val="000000"/>
          <w:lang w:eastAsia="en-NZ"/>
        </w:rPr>
      </w:pPr>
      <w:bookmarkStart w:id="142" w:name="_Toc374980582"/>
      <w:r w:rsidRPr="00467123">
        <w:br w:type="page"/>
      </w:r>
      <w:bookmarkStart w:id="143" w:name="_Toc127520329"/>
      <w:r w:rsidR="00E57E57" w:rsidRPr="00467123">
        <w:t>Criterion 8.16</w:t>
      </w:r>
      <w:r w:rsidRPr="00467123">
        <w:t xml:space="preserve">: </w:t>
      </w:r>
      <w:r w:rsidR="00E57E57" w:rsidRPr="00467123">
        <w:t xml:space="preserve">Each provider has qualified medical </w:t>
      </w:r>
      <w:r w:rsidR="00163786">
        <w:t>imaging</w:t>
      </w:r>
      <w:r w:rsidR="00163786" w:rsidRPr="00467123">
        <w:t xml:space="preserve"> </w:t>
      </w:r>
      <w:r w:rsidR="00E57E57" w:rsidRPr="00467123">
        <w:t>technologists</w:t>
      </w:r>
      <w:r w:rsidR="00E57E57" w:rsidRPr="00467123">
        <w:rPr>
          <w:rFonts w:cs="Arial"/>
          <w:color w:val="000000"/>
          <w:sz w:val="22"/>
          <w:szCs w:val="22"/>
          <w:lang w:eastAsia="en-NZ"/>
        </w:rPr>
        <w:t xml:space="preserve"> </w:t>
      </w:r>
      <w:r w:rsidR="00E57E57" w:rsidRPr="00467123">
        <w:t>(</w:t>
      </w:r>
      <w:r w:rsidR="00EF3647">
        <w:t>MIT</w:t>
      </w:r>
      <w:r w:rsidR="00E57E57" w:rsidRPr="00467123">
        <w:t>s)</w:t>
      </w:r>
      <w:bookmarkEnd w:id="142"/>
      <w:bookmarkEnd w:id="143"/>
    </w:p>
    <w:p w14:paraId="1E02F24F" w14:textId="77777777" w:rsidR="00E57E57" w:rsidRPr="00467123" w:rsidRDefault="00E57E57" w:rsidP="00D41118">
      <w:pPr>
        <w:pStyle w:val="Heading3"/>
      </w:pPr>
      <w:r w:rsidRPr="00467123">
        <w:t>Elements</w:t>
      </w:r>
    </w:p>
    <w:p w14:paraId="72168CF9" w14:textId="4EF2AE6D" w:rsidR="00E57E57" w:rsidRPr="00467123" w:rsidRDefault="00E57E57" w:rsidP="00F11D19">
      <w:pPr>
        <w:spacing w:before="180"/>
        <w:ind w:left="709" w:hanging="709"/>
      </w:pPr>
      <w:r w:rsidRPr="00467123">
        <w:t>8.16.1</w:t>
      </w:r>
      <w:r w:rsidRPr="00467123">
        <w:tab/>
      </w:r>
      <w:r w:rsidR="00EF3647">
        <w:t>MIT</w:t>
      </w:r>
      <w:r w:rsidRPr="00467123">
        <w:t>s require skills that will make mammography an acceptable experience for women by minimising anxiety at all stages of the screening pathway.</w:t>
      </w:r>
    </w:p>
    <w:p w14:paraId="662B2936" w14:textId="4F1A7AB7" w:rsidR="00E57E57" w:rsidRPr="00467123" w:rsidRDefault="00E57E57" w:rsidP="00F11D19">
      <w:pPr>
        <w:spacing w:before="180"/>
        <w:ind w:left="709" w:hanging="709"/>
      </w:pPr>
      <w:r w:rsidRPr="00467123">
        <w:t>8.16.2</w:t>
      </w:r>
      <w:r w:rsidRPr="00467123">
        <w:tab/>
        <w:t xml:space="preserve">The </w:t>
      </w:r>
      <w:r w:rsidR="00EF3647">
        <w:t>MIT</w:t>
      </w:r>
      <w:r w:rsidRPr="00467123">
        <w:t xml:space="preserve"> has two main areas of responsibility:</w:t>
      </w:r>
    </w:p>
    <w:p w14:paraId="20D8E718" w14:textId="77777777" w:rsidR="00E57E57" w:rsidRPr="00467123" w:rsidRDefault="00E57E57" w:rsidP="00F11D19">
      <w:pPr>
        <w:pStyle w:val="Bullet"/>
        <w:tabs>
          <w:tab w:val="clear" w:pos="284"/>
          <w:tab w:val="num" w:pos="993"/>
        </w:tabs>
        <w:ind w:left="993"/>
      </w:pPr>
      <w:r w:rsidRPr="00467123">
        <w:t>provision of an acceptable screening experience for women who participate in BSA</w:t>
      </w:r>
    </w:p>
    <w:p w14:paraId="3C263B77" w14:textId="77777777" w:rsidR="00E57E57" w:rsidRPr="00467123" w:rsidRDefault="00E57E57" w:rsidP="00F11D19">
      <w:pPr>
        <w:pStyle w:val="Bullet"/>
        <w:ind w:left="993"/>
      </w:pPr>
      <w:r w:rsidRPr="00467123">
        <w:t>the provision of medical images of high quality to ensure the detection of small cancers – the detection of such cancers will demonstrate the beneﬁts of screening mammography for women.</w:t>
      </w:r>
    </w:p>
    <w:p w14:paraId="21C42377" w14:textId="69CBE5C1" w:rsidR="00E57E57" w:rsidRPr="00467123" w:rsidRDefault="00E57E57" w:rsidP="00F11D19">
      <w:pPr>
        <w:spacing w:before="180"/>
        <w:ind w:left="709" w:hanging="709"/>
        <w:rPr>
          <w:rFonts w:cs="Arial"/>
          <w:color w:val="000000"/>
          <w:lang w:eastAsia="en-NZ"/>
        </w:rPr>
      </w:pPr>
      <w:r w:rsidRPr="00467123">
        <w:rPr>
          <w:rFonts w:cs="Arial"/>
          <w:color w:val="000000"/>
          <w:lang w:eastAsia="en-NZ"/>
        </w:rPr>
        <w:t>8.16.3</w:t>
      </w:r>
      <w:r w:rsidRPr="00467123">
        <w:rPr>
          <w:rFonts w:cs="Arial"/>
          <w:color w:val="000000"/>
          <w:lang w:eastAsia="en-NZ"/>
        </w:rPr>
        <w:tab/>
        <w:t xml:space="preserve">All </w:t>
      </w:r>
      <w:r w:rsidR="00EF3647">
        <w:rPr>
          <w:rFonts w:cs="Arial"/>
          <w:color w:val="000000"/>
          <w:lang w:eastAsia="en-NZ"/>
        </w:rPr>
        <w:t>MIT</w:t>
      </w:r>
      <w:r w:rsidRPr="00467123">
        <w:rPr>
          <w:rFonts w:cs="Arial"/>
          <w:color w:val="000000"/>
          <w:lang w:eastAsia="en-NZ"/>
        </w:rPr>
        <w:t xml:space="preserve">s performing screening mammography within BSA must be trained and qualified as </w:t>
      </w:r>
      <w:r w:rsidR="00EF3647">
        <w:rPr>
          <w:rFonts w:cs="Arial"/>
          <w:color w:val="000000"/>
          <w:lang w:eastAsia="en-NZ"/>
        </w:rPr>
        <w:t>MIT</w:t>
      </w:r>
      <w:r w:rsidRPr="00467123">
        <w:rPr>
          <w:rFonts w:cs="Arial"/>
          <w:color w:val="000000"/>
          <w:lang w:eastAsia="en-NZ"/>
        </w:rPr>
        <w:t xml:space="preserve">s. They must be registered with the </w:t>
      </w:r>
      <w:r w:rsidR="00274E50">
        <w:rPr>
          <w:rFonts w:cs="Arial"/>
          <w:color w:val="000000"/>
          <w:lang w:eastAsia="en-NZ"/>
        </w:rPr>
        <w:t xml:space="preserve">NZ </w:t>
      </w:r>
      <w:r w:rsidRPr="00467123">
        <w:rPr>
          <w:rFonts w:cs="Arial"/>
          <w:color w:val="000000"/>
          <w:lang w:eastAsia="en-NZ"/>
        </w:rPr>
        <w:t>Medical Radiation Technologist</w:t>
      </w:r>
      <w:r w:rsidR="00274E50">
        <w:rPr>
          <w:rFonts w:cs="Arial"/>
          <w:color w:val="000000"/>
          <w:lang w:eastAsia="en-NZ"/>
        </w:rPr>
        <w:t>s</w:t>
      </w:r>
      <w:r w:rsidRPr="00467123">
        <w:rPr>
          <w:rFonts w:cs="Arial"/>
          <w:color w:val="000000"/>
          <w:lang w:eastAsia="en-NZ"/>
        </w:rPr>
        <w:t xml:space="preserve"> Board and hold a current annual practising certiﬁcate. All </w:t>
      </w:r>
      <w:r w:rsidR="00EF3647">
        <w:rPr>
          <w:rFonts w:cs="Arial"/>
          <w:color w:val="000000"/>
          <w:lang w:eastAsia="en-NZ"/>
        </w:rPr>
        <w:t>MIT</w:t>
      </w:r>
      <w:r w:rsidRPr="00467123">
        <w:rPr>
          <w:rFonts w:cs="Arial"/>
          <w:color w:val="000000"/>
          <w:lang w:eastAsia="en-NZ"/>
        </w:rPr>
        <w:t xml:space="preserve">s must also have </w:t>
      </w:r>
      <w:r w:rsidR="002A3358">
        <w:rPr>
          <w:rFonts w:cs="Arial"/>
          <w:color w:val="000000"/>
          <w:lang w:eastAsia="en-NZ"/>
        </w:rPr>
        <w:t>enrolled for</w:t>
      </w:r>
      <w:r w:rsidR="002A3358" w:rsidRPr="00467123">
        <w:rPr>
          <w:rFonts w:cs="Arial"/>
          <w:color w:val="000000"/>
          <w:lang w:eastAsia="en-NZ"/>
        </w:rPr>
        <w:t xml:space="preserve"> </w:t>
      </w:r>
      <w:r w:rsidRPr="00467123">
        <w:rPr>
          <w:rFonts w:cs="Arial"/>
          <w:color w:val="000000"/>
          <w:lang w:eastAsia="en-NZ"/>
        </w:rPr>
        <w:t>a Post Graduate Certificate or a Clinical Competence in Mammography (New Zealand Institute of Medical Radiation Technology – NZI</w:t>
      </w:r>
      <w:r w:rsidR="00EF3647">
        <w:rPr>
          <w:rFonts w:cs="Arial"/>
          <w:color w:val="000000"/>
          <w:lang w:eastAsia="en-NZ"/>
        </w:rPr>
        <w:t>M</w:t>
      </w:r>
      <w:r w:rsidR="0082271F">
        <w:rPr>
          <w:rFonts w:cs="Arial"/>
          <w:color w:val="000000"/>
          <w:lang w:eastAsia="en-NZ"/>
        </w:rPr>
        <w:t>R</w:t>
      </w:r>
      <w:r w:rsidR="00EF3647">
        <w:rPr>
          <w:rFonts w:cs="Arial"/>
          <w:color w:val="000000"/>
          <w:lang w:eastAsia="en-NZ"/>
        </w:rPr>
        <w:t>T</w:t>
      </w:r>
      <w:r w:rsidRPr="00467123">
        <w:rPr>
          <w:rFonts w:cs="Arial"/>
          <w:color w:val="000000"/>
          <w:lang w:eastAsia="en-NZ"/>
        </w:rPr>
        <w:t xml:space="preserve">), or a recognised equivalent within </w:t>
      </w:r>
      <w:r w:rsidR="002A3358">
        <w:rPr>
          <w:rFonts w:cs="Arial"/>
          <w:color w:val="000000"/>
          <w:lang w:eastAsia="en-NZ"/>
        </w:rPr>
        <w:t>one</w:t>
      </w:r>
      <w:r w:rsidRPr="00467123">
        <w:rPr>
          <w:rFonts w:cs="Arial"/>
          <w:color w:val="000000"/>
          <w:lang w:eastAsia="en-NZ"/>
        </w:rPr>
        <w:t xml:space="preserve"> year of commencing employment with the programme. Any overseas mammography qualifications must be endorsed by the Lead </w:t>
      </w:r>
      <w:r w:rsidR="00EF3647">
        <w:rPr>
          <w:rFonts w:cs="Arial"/>
          <w:color w:val="000000"/>
          <w:lang w:eastAsia="en-NZ"/>
        </w:rPr>
        <w:t>MIT</w:t>
      </w:r>
      <w:r w:rsidRPr="00467123">
        <w:rPr>
          <w:rFonts w:cs="Arial"/>
          <w:color w:val="000000"/>
          <w:lang w:eastAsia="en-NZ"/>
        </w:rPr>
        <w:t xml:space="preserve"> UDG and BSA clinical leader.</w:t>
      </w:r>
    </w:p>
    <w:p w14:paraId="7C9160E5" w14:textId="4E39FE72" w:rsidR="00E57E57" w:rsidRPr="00467123" w:rsidRDefault="00E57E57" w:rsidP="00F11D19">
      <w:pPr>
        <w:spacing w:before="180"/>
        <w:ind w:left="709" w:hanging="709"/>
      </w:pPr>
      <w:r w:rsidRPr="00467123">
        <w:t>8.16.4</w:t>
      </w:r>
      <w:r w:rsidRPr="00467123">
        <w:tab/>
        <w:t xml:space="preserve">To assist in maintaining the necessary skill level and expertise, </w:t>
      </w:r>
      <w:r w:rsidR="00EF3647">
        <w:t>MIT</w:t>
      </w:r>
      <w:r w:rsidRPr="00467123">
        <w:t>s should:</w:t>
      </w:r>
    </w:p>
    <w:p w14:paraId="703F3B22" w14:textId="77777777" w:rsidR="00E57E57" w:rsidRPr="00467123" w:rsidRDefault="00E57E57" w:rsidP="00F11D19">
      <w:pPr>
        <w:pStyle w:val="Bullet"/>
        <w:tabs>
          <w:tab w:val="clear" w:pos="284"/>
          <w:tab w:val="num" w:pos="993"/>
        </w:tabs>
        <w:ind w:left="993"/>
      </w:pPr>
      <w:r w:rsidRPr="00467123">
        <w:t>remain up to date with advances in clinical practice and mammography techniques</w:t>
      </w:r>
    </w:p>
    <w:p w14:paraId="44CC70A0" w14:textId="77777777" w:rsidR="00C633B6" w:rsidRPr="00467123" w:rsidRDefault="00E57E57" w:rsidP="00F11D19">
      <w:pPr>
        <w:pStyle w:val="Bullet"/>
        <w:ind w:left="993"/>
      </w:pPr>
      <w:r w:rsidRPr="00467123">
        <w:t>be conversant with current methods of early detection and treatment of breast disease.</w:t>
      </w:r>
    </w:p>
    <w:p w14:paraId="72098BE7" w14:textId="77777777" w:rsidR="00E57E57" w:rsidRPr="00467123" w:rsidRDefault="00E57E57" w:rsidP="00F11D19">
      <w:pPr>
        <w:spacing w:before="120"/>
        <w:ind w:left="709"/>
      </w:pPr>
      <w:r w:rsidRPr="00467123">
        <w:t>These should be achieved by regular attendance (no less than one every three years) at validated update courses, conferences or seminars. These may be regional, national or international and it is desirable that one event contain a clinical component. Within each screening centre, ongoing education must occur through regular in-house study programmes, journal reviews and peer teaching sessions.</w:t>
      </w:r>
    </w:p>
    <w:p w14:paraId="73491EB1" w14:textId="21E33362" w:rsidR="00E57E57" w:rsidRPr="00467123" w:rsidRDefault="00E57E57" w:rsidP="00F11D19">
      <w:pPr>
        <w:spacing w:before="120"/>
        <w:ind w:left="709"/>
      </w:pPr>
      <w:r w:rsidRPr="00467123">
        <w:t>All continuing education should be of a quality that would enable it to be included in the continuing professional development programme (CPD) endorsed by NZI</w:t>
      </w:r>
      <w:r w:rsidR="00EF3647">
        <w:t>MIT</w:t>
      </w:r>
      <w:r w:rsidRPr="00467123">
        <w:t>.</w:t>
      </w:r>
    </w:p>
    <w:p w14:paraId="572B5D37" w14:textId="39045564" w:rsidR="00E57E57" w:rsidRPr="00467123" w:rsidRDefault="00E57E57" w:rsidP="00F11D19">
      <w:pPr>
        <w:spacing w:before="180"/>
        <w:ind w:left="709" w:hanging="709"/>
      </w:pPr>
      <w:r w:rsidRPr="00467123">
        <w:t>8.16.5</w:t>
      </w:r>
      <w:r w:rsidRPr="00467123">
        <w:tab/>
        <w:t xml:space="preserve">All new </w:t>
      </w:r>
      <w:r w:rsidR="00EF3647">
        <w:t>MIT</w:t>
      </w:r>
      <w:r w:rsidRPr="00467123">
        <w:t xml:space="preserve"> staff requiring training will be supervised by an </w:t>
      </w:r>
      <w:r w:rsidR="00EF3647">
        <w:t>MIT</w:t>
      </w:r>
      <w:r w:rsidRPr="00467123">
        <w:t xml:space="preserve"> who holds a mammography qualiﬁcation recognised by NZI</w:t>
      </w:r>
      <w:r w:rsidR="00EF3647">
        <w:t>MIT</w:t>
      </w:r>
      <w:r w:rsidRPr="00467123">
        <w:t xml:space="preserve">. Mentoring of the </w:t>
      </w:r>
      <w:r w:rsidR="00EF3647">
        <w:t>MIT</w:t>
      </w:r>
      <w:r w:rsidRPr="00467123">
        <w:t xml:space="preserve"> in training must occur until the level of competency reached enables the </w:t>
      </w:r>
      <w:r w:rsidR="00EF3647">
        <w:t>MIT</w:t>
      </w:r>
      <w:r w:rsidRPr="00467123">
        <w:t xml:space="preserve"> to function with a technical reject rate of less than 3%. Staff under training must progressively become involved in all relevant aspects of the screening programme as their competency levels develop.</w:t>
      </w:r>
    </w:p>
    <w:p w14:paraId="35A3FCFE" w14:textId="764CB1C5" w:rsidR="00E57E57" w:rsidRPr="00467123" w:rsidRDefault="00E57E57" w:rsidP="00F11D19">
      <w:pPr>
        <w:spacing w:before="180"/>
        <w:ind w:left="709" w:hanging="709"/>
      </w:pPr>
      <w:r w:rsidRPr="00467123">
        <w:t>8.16.6</w:t>
      </w:r>
      <w:r w:rsidRPr="00467123">
        <w:tab/>
      </w:r>
      <w:r w:rsidR="00EF3647">
        <w:t>MIT</w:t>
      </w:r>
      <w:r w:rsidRPr="00467123">
        <w:t>s must complete a minimum of eight hours</w:t>
      </w:r>
      <w:r w:rsidR="00C633B6" w:rsidRPr="00467123">
        <w:t>’</w:t>
      </w:r>
      <w:r w:rsidRPr="00467123">
        <w:t xml:space="preserve"> training in digital mammography.</w:t>
      </w:r>
    </w:p>
    <w:p w14:paraId="6F2D7955" w14:textId="774CC79A" w:rsidR="00E57E57" w:rsidRPr="00467123" w:rsidRDefault="00E57E57" w:rsidP="00F11D19">
      <w:pPr>
        <w:spacing w:before="180"/>
        <w:ind w:left="709" w:hanging="709"/>
      </w:pPr>
      <w:r w:rsidRPr="00467123">
        <w:t>8.16.7</w:t>
      </w:r>
      <w:r w:rsidRPr="00467123">
        <w:tab/>
        <w:t xml:space="preserve">All </w:t>
      </w:r>
      <w:r w:rsidR="00EF3647">
        <w:t>MIT</w:t>
      </w:r>
      <w:r w:rsidRPr="00467123">
        <w:t>s performing screening mammograms in BSA must assess each examination using the mammographic image quality (MIQ) classiﬁcation criteria. These MIQ classiﬁcation criteria are to be used in all training situations and whenever conducting peer review. Images that fall into the inadequate category are to be recorded as such. While these may be recorded as rejects, there may be instances when they are retained if they assist in the comprehensiveness of an examination.</w:t>
      </w:r>
    </w:p>
    <w:p w14:paraId="3E94A2A5" w14:textId="14DB46E4" w:rsidR="00E57E57" w:rsidRPr="00467123" w:rsidRDefault="00E57E57" w:rsidP="00F11D19">
      <w:pPr>
        <w:keepLines/>
        <w:spacing w:before="180"/>
        <w:ind w:left="851" w:hanging="851"/>
      </w:pPr>
      <w:r w:rsidRPr="00467123">
        <w:t>8.16.8</w:t>
      </w:r>
      <w:r w:rsidRPr="00467123">
        <w:tab/>
        <w:t xml:space="preserve">All </w:t>
      </w:r>
      <w:r w:rsidR="00EF3647">
        <w:t>MIT</w:t>
      </w:r>
      <w:r w:rsidRPr="00467123">
        <w:t xml:space="preserve">s participate in peer review of images monthly. The Lead </w:t>
      </w:r>
      <w:r w:rsidR="00EF3647">
        <w:t>MIT</w:t>
      </w:r>
      <w:r w:rsidRPr="00467123">
        <w:t xml:space="preserve"> may determine the times and method used. However, the peer review process must utilise the MIQ criteria and must support the Lead </w:t>
      </w:r>
      <w:r w:rsidR="00EF3647">
        <w:t>MIT</w:t>
      </w:r>
      <w:r w:rsidR="00C633B6" w:rsidRPr="00467123">
        <w:t>’</w:t>
      </w:r>
      <w:r w:rsidRPr="00467123">
        <w:t>s responsibility to maintain overall image quality.</w:t>
      </w:r>
    </w:p>
    <w:p w14:paraId="67307C04" w14:textId="4EB27A8B" w:rsidR="00E57E57" w:rsidRPr="00467123" w:rsidRDefault="00E57E57" w:rsidP="00F11D19">
      <w:pPr>
        <w:spacing w:before="180"/>
        <w:ind w:left="851" w:hanging="851"/>
        <w:rPr>
          <w:rFonts w:cs="Arial"/>
          <w:color w:val="000000"/>
          <w:lang w:eastAsia="en-NZ"/>
        </w:rPr>
      </w:pPr>
      <w:r w:rsidRPr="00467123">
        <w:rPr>
          <w:rFonts w:cs="Arial"/>
          <w:color w:val="000000"/>
          <w:lang w:eastAsia="en-NZ"/>
        </w:rPr>
        <w:t>8.16.9</w:t>
      </w:r>
      <w:r w:rsidRPr="00467123">
        <w:rPr>
          <w:rFonts w:cs="Arial"/>
          <w:color w:val="000000"/>
          <w:lang w:eastAsia="en-NZ"/>
        </w:rPr>
        <w:tab/>
        <w:t xml:space="preserve">All </w:t>
      </w:r>
      <w:r w:rsidR="006806AE" w:rsidRPr="00FA49DA">
        <w:rPr>
          <w:rFonts w:cs="Arial"/>
          <w:color w:val="000000"/>
          <w:lang w:eastAsia="en-NZ"/>
        </w:rPr>
        <w:t>permanently employed</w:t>
      </w:r>
      <w:r w:rsidR="006806AE">
        <w:rPr>
          <w:rFonts w:cs="Arial"/>
          <w:color w:val="000000"/>
          <w:lang w:eastAsia="en-NZ"/>
        </w:rPr>
        <w:t xml:space="preserve"> </w:t>
      </w:r>
      <w:r w:rsidR="00EF3647">
        <w:rPr>
          <w:rFonts w:cs="Arial"/>
          <w:color w:val="000000"/>
          <w:lang w:eastAsia="en-NZ"/>
        </w:rPr>
        <w:t>MIT</w:t>
      </w:r>
      <w:r w:rsidRPr="00467123">
        <w:rPr>
          <w:rFonts w:cs="Arial"/>
          <w:color w:val="000000"/>
          <w:lang w:eastAsia="en-NZ"/>
        </w:rPr>
        <w:t xml:space="preserve">s involved in BSA (except Lead </w:t>
      </w:r>
      <w:r w:rsidR="00EF3647">
        <w:rPr>
          <w:rFonts w:cs="Arial"/>
          <w:color w:val="000000"/>
          <w:lang w:eastAsia="en-NZ"/>
        </w:rPr>
        <w:t>MIT</w:t>
      </w:r>
      <w:r w:rsidRPr="00467123">
        <w:rPr>
          <w:rFonts w:cs="Arial"/>
          <w:color w:val="000000"/>
          <w:lang w:eastAsia="en-NZ"/>
        </w:rPr>
        <w:t>s) must be performing no less than 1000 mammograms per year, or 80 per month</w:t>
      </w:r>
      <w:r w:rsidR="0089386C">
        <w:rPr>
          <w:rFonts w:cs="Arial"/>
          <w:color w:val="000000"/>
          <w:lang w:eastAsia="en-NZ"/>
        </w:rPr>
        <w:t xml:space="preserve"> </w:t>
      </w:r>
      <w:r w:rsidRPr="00467123">
        <w:rPr>
          <w:rFonts w:cs="Arial"/>
          <w:color w:val="000000"/>
          <w:lang w:eastAsia="en-NZ"/>
        </w:rPr>
        <w:t>within BSA.</w:t>
      </w:r>
    </w:p>
    <w:p w14:paraId="4A128AC2" w14:textId="2E4633A7" w:rsidR="00E57E57" w:rsidRPr="00467123" w:rsidRDefault="00E57E57" w:rsidP="00F11D19">
      <w:pPr>
        <w:spacing w:before="180"/>
        <w:ind w:left="851" w:hanging="851"/>
      </w:pPr>
      <w:r w:rsidRPr="00467123">
        <w:t>8.16.</w:t>
      </w:r>
      <w:r w:rsidRPr="00467123">
        <w:rPr>
          <w:rFonts w:cs="Arial"/>
          <w:color w:val="000000"/>
          <w:lang w:eastAsia="en-NZ"/>
        </w:rPr>
        <w:t>10</w:t>
      </w:r>
      <w:r w:rsidRPr="00467123">
        <w:tab/>
      </w:r>
      <w:r w:rsidRPr="00467123">
        <w:rPr>
          <w:rFonts w:cs="Arial"/>
          <w:color w:val="000000"/>
          <w:lang w:eastAsia="en-NZ"/>
        </w:rPr>
        <w:t>All</w:t>
      </w:r>
      <w:r w:rsidRPr="00467123">
        <w:t xml:space="preserve"> </w:t>
      </w:r>
      <w:r w:rsidR="00EF3647">
        <w:t>MIT</w:t>
      </w:r>
      <w:r w:rsidRPr="00467123">
        <w:t xml:space="preserve">s </w:t>
      </w:r>
      <w:r w:rsidR="002A3358">
        <w:t xml:space="preserve">or sonographers </w:t>
      </w:r>
      <w:r w:rsidRPr="00467123">
        <w:t>working in either ﬁxed or mobile sites are to attend a minimum of three assessment clinics and three clinical multidisciplinary meetings per year.</w:t>
      </w:r>
    </w:p>
    <w:p w14:paraId="4461FE22" w14:textId="56386050" w:rsidR="00E57E57" w:rsidRPr="00467123" w:rsidRDefault="00E57E57" w:rsidP="00F11D19">
      <w:pPr>
        <w:spacing w:before="180"/>
        <w:ind w:left="851" w:hanging="851"/>
      </w:pPr>
      <w:r w:rsidRPr="00467123">
        <w:t>8.16.</w:t>
      </w:r>
      <w:r w:rsidRPr="00467123">
        <w:rPr>
          <w:rFonts w:cs="Arial"/>
          <w:color w:val="000000"/>
          <w:lang w:eastAsia="en-NZ"/>
        </w:rPr>
        <w:t>11</w:t>
      </w:r>
      <w:r w:rsidRPr="00467123">
        <w:tab/>
      </w:r>
      <w:r w:rsidRPr="00467123">
        <w:rPr>
          <w:rFonts w:cs="Arial"/>
          <w:color w:val="000000"/>
          <w:lang w:eastAsia="en-NZ"/>
        </w:rPr>
        <w:t>All</w:t>
      </w:r>
      <w:r w:rsidRPr="00467123">
        <w:t xml:space="preserve"> </w:t>
      </w:r>
      <w:r w:rsidR="00EF3647">
        <w:t>MIT</w:t>
      </w:r>
      <w:r w:rsidRPr="00467123">
        <w:t>s must attend regular sessions (at least monthly) reviewing images for technical quality.</w:t>
      </w:r>
    </w:p>
    <w:p w14:paraId="7E5F2707" w14:textId="77777777" w:rsidR="00E57E57" w:rsidRPr="00467123" w:rsidRDefault="00E57E57" w:rsidP="00D41118"/>
    <w:p w14:paraId="23693F17" w14:textId="77777777" w:rsidR="00E57E57" w:rsidRPr="00467123" w:rsidRDefault="00D41118" w:rsidP="00D41118">
      <w:pPr>
        <w:pStyle w:val="Heading2"/>
        <w:spacing w:before="0"/>
        <w:rPr>
          <w:rFonts w:cs="Arial"/>
          <w:color w:val="000000"/>
          <w:lang w:eastAsia="en-NZ"/>
        </w:rPr>
      </w:pPr>
      <w:bookmarkStart w:id="144" w:name="_Toc374980583"/>
      <w:r w:rsidRPr="00467123">
        <w:br w:type="page"/>
      </w:r>
      <w:bookmarkStart w:id="145" w:name="_Toc127520330"/>
      <w:r w:rsidR="00E57E57" w:rsidRPr="00467123">
        <w:t>Criterion 8.17</w:t>
      </w:r>
      <w:r w:rsidRPr="00467123">
        <w:t xml:space="preserve">: </w:t>
      </w:r>
      <w:r w:rsidR="00E57E57" w:rsidRPr="00467123">
        <w:t>Each provider has qualified pathologists</w:t>
      </w:r>
      <w:bookmarkEnd w:id="144"/>
      <w:bookmarkEnd w:id="145"/>
    </w:p>
    <w:p w14:paraId="17A61F76" w14:textId="77777777" w:rsidR="00E57E57" w:rsidRPr="00467123" w:rsidRDefault="00E57E57" w:rsidP="00D41118">
      <w:pPr>
        <w:pStyle w:val="Heading3"/>
      </w:pPr>
      <w:r w:rsidRPr="00467123">
        <w:t>Elements</w:t>
      </w:r>
    </w:p>
    <w:p w14:paraId="5B11BDFE" w14:textId="77777777" w:rsidR="00E57E57" w:rsidRPr="00467123" w:rsidRDefault="00E57E57" w:rsidP="00592830">
      <w:pPr>
        <w:spacing w:before="180"/>
        <w:ind w:left="709" w:hanging="709"/>
        <w:rPr>
          <w:lang w:eastAsia="en-NZ"/>
        </w:rPr>
      </w:pPr>
      <w:r w:rsidRPr="00467123">
        <w:rPr>
          <w:lang w:eastAsia="en-NZ"/>
        </w:rPr>
        <w:t>8.17.1</w:t>
      </w:r>
      <w:r w:rsidRPr="00467123">
        <w:rPr>
          <w:lang w:eastAsia="en-NZ"/>
        </w:rPr>
        <w:tab/>
        <w:t>A pathologist involved in BSA will be medically qualiﬁed and registered to practise in New Zealand. All BSA pathologists should hold recognised postgraduate qualiﬁcations in pathology and be enrolled on the New Zealand Medical Council</w:t>
      </w:r>
      <w:r w:rsidR="00C633B6" w:rsidRPr="00467123">
        <w:rPr>
          <w:lang w:eastAsia="en-NZ"/>
        </w:rPr>
        <w:t>’</w:t>
      </w:r>
      <w:r w:rsidRPr="00467123">
        <w:rPr>
          <w:lang w:eastAsia="en-NZ"/>
        </w:rPr>
        <w:t>s Vocational Register in anatomic or general pathology.</w:t>
      </w:r>
    </w:p>
    <w:p w14:paraId="52B2A817" w14:textId="77777777" w:rsidR="00E57E57" w:rsidRPr="00467123" w:rsidRDefault="00E57E57" w:rsidP="00592830">
      <w:pPr>
        <w:spacing w:before="180"/>
        <w:ind w:left="709" w:hanging="709"/>
        <w:rPr>
          <w:lang w:eastAsia="en-NZ"/>
        </w:rPr>
      </w:pPr>
      <w:r w:rsidRPr="00467123">
        <w:rPr>
          <w:lang w:eastAsia="en-NZ"/>
        </w:rPr>
        <w:t>8.17.2</w:t>
      </w:r>
      <w:r w:rsidRPr="00467123">
        <w:rPr>
          <w:lang w:eastAsia="en-NZ"/>
        </w:rPr>
        <w:tab/>
        <w:t>Participating pathologists must be enrolled in the Royal College of Pathologists of Australasia</w:t>
      </w:r>
      <w:r w:rsidR="00C633B6" w:rsidRPr="00467123">
        <w:rPr>
          <w:lang w:eastAsia="en-NZ"/>
        </w:rPr>
        <w:t>’</w:t>
      </w:r>
      <w:r w:rsidRPr="00467123">
        <w:rPr>
          <w:lang w:eastAsia="en-NZ"/>
        </w:rPr>
        <w:t>s CPD scheme and complete the appropriate requirements for participation in the programme.</w:t>
      </w:r>
    </w:p>
    <w:p w14:paraId="2AE76CFF" w14:textId="77777777" w:rsidR="00E57E57" w:rsidRPr="00467123" w:rsidRDefault="00E57E57" w:rsidP="00592830">
      <w:pPr>
        <w:spacing w:before="180"/>
        <w:ind w:left="709" w:hanging="709"/>
        <w:rPr>
          <w:lang w:eastAsia="en-NZ"/>
        </w:rPr>
      </w:pPr>
      <w:r w:rsidRPr="00467123">
        <w:rPr>
          <w:lang w:eastAsia="en-NZ"/>
        </w:rPr>
        <w:t>8.17.3</w:t>
      </w:r>
      <w:r w:rsidRPr="00467123">
        <w:rPr>
          <w:lang w:eastAsia="en-NZ"/>
        </w:rPr>
        <w:tab/>
        <w:t>Every three years participating pathologists must submit evidence to the Unidisciplinary Pathologists Group that they have attended national and/or international pathology meetings or conferences with a component on breast pathology. They should demonstrate that they have participated in the breast pathology components for a total of at least six educational hours over the preceding three years.</w:t>
      </w:r>
    </w:p>
    <w:p w14:paraId="0B4D4908" w14:textId="77777777" w:rsidR="00E57E57" w:rsidRPr="00467123" w:rsidRDefault="00E57E57" w:rsidP="00592830">
      <w:pPr>
        <w:spacing w:before="180"/>
        <w:ind w:left="709" w:hanging="709"/>
        <w:rPr>
          <w:lang w:eastAsia="en-NZ"/>
        </w:rPr>
      </w:pPr>
      <w:r w:rsidRPr="00467123">
        <w:rPr>
          <w:lang w:eastAsia="en-NZ"/>
        </w:rPr>
        <w:t>8.17.4</w:t>
      </w:r>
      <w:r w:rsidRPr="00467123">
        <w:rPr>
          <w:lang w:eastAsia="en-NZ"/>
        </w:rPr>
        <w:tab/>
        <w:t>BSA pathologists must report on a minimum of 50 patient biopsy episodes from assessment clinics or open diagnostic biopsies within the programme per annum. Each tissue sample is counted as a separate episode and, if double signed, counts as an episode for each signing pathologist.</w:t>
      </w:r>
    </w:p>
    <w:p w14:paraId="2EF77BF1" w14:textId="77777777" w:rsidR="00E57E57" w:rsidRPr="00467123" w:rsidRDefault="00E57E57" w:rsidP="00592830">
      <w:pPr>
        <w:spacing w:before="180"/>
        <w:ind w:left="709" w:hanging="709"/>
        <w:rPr>
          <w:lang w:eastAsia="en-NZ"/>
        </w:rPr>
      </w:pPr>
      <w:r w:rsidRPr="00467123">
        <w:rPr>
          <w:lang w:eastAsia="en-NZ"/>
        </w:rPr>
        <w:t>8.17.5</w:t>
      </w:r>
      <w:r w:rsidRPr="00467123">
        <w:rPr>
          <w:lang w:eastAsia="en-NZ"/>
        </w:rPr>
        <w:tab/>
        <w:t>BSA pathologists must attend a minimum of eight BSA multidisciplinary meetings each year while ensuring that a BSA-accredited pathologist is present at each multidisciplinary meeting to present and comment on relevant pathology.</w:t>
      </w:r>
    </w:p>
    <w:p w14:paraId="675AA3B1" w14:textId="77777777" w:rsidR="00E57E57" w:rsidRPr="00467123" w:rsidRDefault="00E57E57" w:rsidP="00592830">
      <w:pPr>
        <w:spacing w:before="180"/>
        <w:ind w:left="709" w:hanging="709"/>
        <w:rPr>
          <w:lang w:eastAsia="en-NZ"/>
        </w:rPr>
      </w:pPr>
      <w:r w:rsidRPr="00467123">
        <w:rPr>
          <w:lang w:eastAsia="en-NZ"/>
        </w:rPr>
        <w:t>8.17.6</w:t>
      </w:r>
      <w:r w:rsidRPr="00467123">
        <w:rPr>
          <w:lang w:eastAsia="en-NZ"/>
        </w:rPr>
        <w:tab/>
        <w:t>Pathologists in training may undertake gross and microscopic descriptions of screen-detected lesions, but the material must be reviewed and signed out by a BSA pathologist.</w:t>
      </w:r>
    </w:p>
    <w:p w14:paraId="1B46A0A9" w14:textId="77777777" w:rsidR="00E57E57" w:rsidRPr="00467123" w:rsidRDefault="00E57E57" w:rsidP="00592830">
      <w:pPr>
        <w:spacing w:before="180"/>
        <w:ind w:left="709" w:hanging="709"/>
        <w:rPr>
          <w:lang w:eastAsia="en-NZ"/>
        </w:rPr>
      </w:pPr>
      <w:r w:rsidRPr="00467123">
        <w:rPr>
          <w:lang w:eastAsia="en-NZ"/>
        </w:rPr>
        <w:t>8.17.7</w:t>
      </w:r>
      <w:r w:rsidRPr="00467123">
        <w:rPr>
          <w:lang w:eastAsia="en-NZ"/>
        </w:rPr>
        <w:tab/>
        <w:t>Pathologists reporting on screen-detected lesions should have sufﬁcient exposure to relevant material to develop and maintain competence in the reporting of such cases. The lead pathologist should endeavour to make material from larger assessment centres available to pathologists working with smaller volumes as a teaching/learning resource.</w:t>
      </w:r>
    </w:p>
    <w:p w14:paraId="7F8E2152" w14:textId="4BD3C450" w:rsidR="00E57E57" w:rsidRPr="00467123" w:rsidRDefault="00E57E57" w:rsidP="00592830">
      <w:pPr>
        <w:spacing w:before="180"/>
        <w:ind w:left="709" w:hanging="709"/>
        <w:rPr>
          <w:lang w:eastAsia="en-NZ"/>
        </w:rPr>
      </w:pPr>
      <w:r w:rsidRPr="00467123">
        <w:rPr>
          <w:lang w:eastAsia="en-NZ"/>
        </w:rPr>
        <w:t>8.17.8</w:t>
      </w:r>
      <w:r w:rsidRPr="00467123">
        <w:rPr>
          <w:lang w:eastAsia="en-NZ"/>
        </w:rPr>
        <w:tab/>
        <w:t>All BSA pathologists must be enrolled and participate in the Royal College of Pathologists of Australasia</w:t>
      </w:r>
      <w:r w:rsidR="00C633B6" w:rsidRPr="00467123">
        <w:rPr>
          <w:lang w:eastAsia="en-NZ"/>
        </w:rPr>
        <w:t>’</w:t>
      </w:r>
      <w:r w:rsidRPr="00467123">
        <w:rPr>
          <w:lang w:eastAsia="en-NZ"/>
        </w:rPr>
        <w:t>s Quality Assurance Program</w:t>
      </w:r>
      <w:r w:rsidR="00281D07">
        <w:rPr>
          <w:lang w:eastAsia="en-NZ"/>
        </w:rPr>
        <w:t>me</w:t>
      </w:r>
      <w:r w:rsidRPr="00467123">
        <w:rPr>
          <w:lang w:eastAsia="en-NZ"/>
        </w:rPr>
        <w:t xml:space="preserve"> (QAP). BSA pathologists must participate on an individual rather than a laboratory basis and complete five surveys every two years. The results of participation in the QAP scheme must be recorded and provided to the programme by the </w:t>
      </w:r>
      <w:r w:rsidR="002156FF">
        <w:rPr>
          <w:lang w:eastAsia="en-NZ"/>
        </w:rPr>
        <w:t>l</w:t>
      </w:r>
      <w:r w:rsidRPr="00467123">
        <w:rPr>
          <w:lang w:eastAsia="en-NZ"/>
        </w:rPr>
        <w:t>ead pathologist and be available for external audit as required.</w:t>
      </w:r>
    </w:p>
    <w:p w14:paraId="0AA15442" w14:textId="77777777" w:rsidR="00C633B6" w:rsidRPr="00467123" w:rsidRDefault="00E57E57" w:rsidP="00592830">
      <w:pPr>
        <w:spacing w:before="180"/>
        <w:ind w:left="709" w:hanging="709"/>
        <w:rPr>
          <w:lang w:eastAsia="en-NZ"/>
        </w:rPr>
      </w:pPr>
      <w:r w:rsidRPr="00467123">
        <w:rPr>
          <w:lang w:eastAsia="en-NZ"/>
        </w:rPr>
        <w:t>8.17.9</w:t>
      </w:r>
      <w:r w:rsidRPr="00467123">
        <w:rPr>
          <w:lang w:eastAsia="en-NZ"/>
        </w:rPr>
        <w:tab/>
        <w:t>All participating laboratories should be enrolled in the Royal College of Pathologists of Australasia Anatomical Pathology quality assurance programme.</w:t>
      </w:r>
    </w:p>
    <w:p w14:paraId="6A2A190D" w14:textId="77777777" w:rsidR="00E57E57" w:rsidRPr="00467123" w:rsidRDefault="00E57E57" w:rsidP="00592830">
      <w:pPr>
        <w:rPr>
          <w:lang w:eastAsia="en-NZ"/>
        </w:rPr>
      </w:pPr>
    </w:p>
    <w:p w14:paraId="6C1006F3" w14:textId="77777777" w:rsidR="00E57E57" w:rsidRPr="00467123" w:rsidRDefault="00D41118" w:rsidP="00D41118">
      <w:pPr>
        <w:pStyle w:val="Heading2"/>
        <w:spacing w:before="0"/>
      </w:pPr>
      <w:bookmarkStart w:id="146" w:name="_Toc374980584"/>
      <w:r w:rsidRPr="00467123">
        <w:rPr>
          <w:rFonts w:cs="Arial"/>
          <w:szCs w:val="22"/>
          <w:lang w:eastAsia="en-NZ"/>
        </w:rPr>
        <w:br w:type="page"/>
      </w:r>
      <w:bookmarkStart w:id="147" w:name="_Toc127520331"/>
      <w:r w:rsidR="00E57E57" w:rsidRPr="00467123">
        <w:rPr>
          <w:rFonts w:cs="Arial"/>
          <w:szCs w:val="22"/>
          <w:lang w:eastAsia="en-NZ"/>
        </w:rPr>
        <w:t xml:space="preserve">Criterion </w:t>
      </w:r>
      <w:r w:rsidR="00E57E57" w:rsidRPr="00467123">
        <w:t>8.18</w:t>
      </w:r>
      <w:r w:rsidRPr="00467123">
        <w:t xml:space="preserve">: </w:t>
      </w:r>
      <w:r w:rsidR="00E57E57" w:rsidRPr="00467123">
        <w:t>Each provider has qualified radiologists</w:t>
      </w:r>
      <w:bookmarkEnd w:id="146"/>
      <w:bookmarkEnd w:id="147"/>
    </w:p>
    <w:p w14:paraId="3DE78274" w14:textId="77777777" w:rsidR="00E57E57" w:rsidRPr="00467123" w:rsidRDefault="00E57E57" w:rsidP="00D41118">
      <w:pPr>
        <w:pStyle w:val="Heading3"/>
      </w:pPr>
      <w:r w:rsidRPr="00467123">
        <w:t>Elements</w:t>
      </w:r>
    </w:p>
    <w:p w14:paraId="75845E73" w14:textId="58C76183" w:rsidR="00E57E57" w:rsidRPr="00467123" w:rsidRDefault="00E57E57" w:rsidP="009D4269">
      <w:pPr>
        <w:spacing w:before="180"/>
        <w:ind w:left="709" w:hanging="709"/>
        <w:rPr>
          <w:color w:val="000000"/>
          <w:lang w:eastAsia="en-NZ"/>
        </w:rPr>
      </w:pPr>
      <w:r w:rsidRPr="00467123">
        <w:rPr>
          <w:color w:val="000000"/>
          <w:lang w:eastAsia="en-NZ"/>
        </w:rPr>
        <w:t>8.18.1</w:t>
      </w:r>
      <w:r w:rsidRPr="00467123">
        <w:rPr>
          <w:color w:val="000000"/>
          <w:lang w:eastAsia="en-NZ"/>
        </w:rPr>
        <w:tab/>
      </w:r>
      <w:r w:rsidRPr="00467123">
        <w:rPr>
          <w:lang w:eastAsia="en-NZ"/>
        </w:rPr>
        <w:t xml:space="preserve">Radiologists involved in BSA will be medically qualiﬁed, </w:t>
      </w:r>
      <w:r w:rsidR="00F62915" w:rsidRPr="00467123">
        <w:rPr>
          <w:lang w:eastAsia="en-NZ"/>
        </w:rPr>
        <w:t xml:space="preserve">have a basic qualiﬁcation in radiology, such as Fellowship of RANZCR </w:t>
      </w:r>
      <w:r w:rsidR="00F62915">
        <w:rPr>
          <w:lang w:eastAsia="en-NZ"/>
        </w:rPr>
        <w:t xml:space="preserve">and be </w:t>
      </w:r>
      <w:r w:rsidRPr="00467123">
        <w:rPr>
          <w:lang w:eastAsia="en-NZ"/>
        </w:rPr>
        <w:t>registered to practise in New Zealand</w:t>
      </w:r>
      <w:r w:rsidR="00F62915">
        <w:rPr>
          <w:lang w:eastAsia="en-NZ"/>
        </w:rPr>
        <w:t xml:space="preserve"> </w:t>
      </w:r>
      <w:r w:rsidR="00F62915" w:rsidRPr="00F62915">
        <w:rPr>
          <w:lang w:eastAsia="en-NZ"/>
        </w:rPr>
        <w:t xml:space="preserve">or have provisional registration and be under supervision. </w:t>
      </w:r>
      <w:r w:rsidRPr="00467123">
        <w:rPr>
          <w:lang w:eastAsia="en-NZ"/>
        </w:rPr>
        <w:t>. They will also hold vocational registration in diagnostic radiology.</w:t>
      </w:r>
      <w:r w:rsidR="00F62915">
        <w:rPr>
          <w:lang w:eastAsia="en-NZ"/>
        </w:rPr>
        <w:t xml:space="preserve"> </w:t>
      </w:r>
      <w:r w:rsidR="001F2956" w:rsidRPr="001F2956">
        <w:rPr>
          <w:lang w:eastAsia="en-NZ"/>
        </w:rPr>
        <w:t>While on the provisional registration pathway radiologists should be supervised by a BSA radiologist, if they come off the provisional pathway they must cease reading screening mammograms.</w:t>
      </w:r>
    </w:p>
    <w:p w14:paraId="72285876" w14:textId="77777777" w:rsidR="00E57E57" w:rsidRPr="00467123" w:rsidRDefault="00E57E57" w:rsidP="009D4269">
      <w:pPr>
        <w:spacing w:before="180"/>
        <w:ind w:left="709" w:hanging="709"/>
        <w:rPr>
          <w:lang w:eastAsia="en-NZ"/>
        </w:rPr>
      </w:pPr>
      <w:r w:rsidRPr="00467123">
        <w:rPr>
          <w:color w:val="000000"/>
          <w:lang w:eastAsia="en-NZ"/>
        </w:rPr>
        <w:t>8.18.2</w:t>
      </w:r>
      <w:r w:rsidRPr="00467123">
        <w:rPr>
          <w:color w:val="000000"/>
          <w:lang w:eastAsia="en-NZ"/>
        </w:rPr>
        <w:tab/>
        <w:t xml:space="preserve">BSA radiologists must undertake further training prior to commencing screening mammography within the programme. This should include, as </w:t>
      </w:r>
      <w:r w:rsidRPr="00467123">
        <w:rPr>
          <w:lang w:eastAsia="en-NZ"/>
        </w:rPr>
        <w:t>a minimum:</w:t>
      </w:r>
    </w:p>
    <w:p w14:paraId="10D69C48" w14:textId="77777777" w:rsidR="00E57E57" w:rsidRPr="00467123" w:rsidRDefault="00E57E57" w:rsidP="009D4269">
      <w:pPr>
        <w:pStyle w:val="Bullet"/>
        <w:tabs>
          <w:tab w:val="clear" w:pos="284"/>
          <w:tab w:val="num" w:pos="993"/>
        </w:tabs>
        <w:ind w:left="993"/>
        <w:rPr>
          <w:lang w:eastAsia="en-NZ"/>
        </w:rPr>
      </w:pPr>
      <w:r w:rsidRPr="00467123">
        <w:rPr>
          <w:lang w:eastAsia="en-NZ"/>
        </w:rPr>
        <w:t>reporting of a minimum of 2000 mammograms within the 12 months prior to commencement</w:t>
      </w:r>
    </w:p>
    <w:p w14:paraId="143641E9" w14:textId="77777777" w:rsidR="00E57E57" w:rsidRPr="00467123" w:rsidRDefault="00E57E57" w:rsidP="009D4269">
      <w:pPr>
        <w:pStyle w:val="Bullet"/>
        <w:ind w:left="993"/>
        <w:rPr>
          <w:lang w:eastAsia="en-NZ"/>
        </w:rPr>
      </w:pPr>
      <w:r w:rsidRPr="00467123">
        <w:rPr>
          <w:lang w:eastAsia="en-NZ"/>
        </w:rPr>
        <w:t>completion of 300 dummy third reads within the three months prior to commencement (a recall rate of not more than 12% is required)</w:t>
      </w:r>
    </w:p>
    <w:p w14:paraId="008B53A0" w14:textId="1025D0AF" w:rsidR="00F10974" w:rsidRPr="00467123" w:rsidRDefault="00E57E57" w:rsidP="00F10974">
      <w:pPr>
        <w:pStyle w:val="Bullet"/>
        <w:ind w:left="993"/>
        <w:rPr>
          <w:lang w:eastAsia="en-NZ"/>
        </w:rPr>
      </w:pPr>
      <w:r w:rsidRPr="00467123">
        <w:rPr>
          <w:lang w:eastAsia="en-NZ"/>
        </w:rPr>
        <w:t xml:space="preserve">demonstration of reader sensitivity of 80% from </w:t>
      </w:r>
      <w:r w:rsidR="001F0A76">
        <w:rPr>
          <w:lang w:eastAsia="en-NZ"/>
        </w:rPr>
        <w:t>the</w:t>
      </w:r>
      <w:r w:rsidR="001F0A76" w:rsidRPr="00467123">
        <w:rPr>
          <w:lang w:eastAsia="en-NZ"/>
        </w:rPr>
        <w:t xml:space="preserve"> </w:t>
      </w:r>
      <w:r w:rsidRPr="00467123">
        <w:rPr>
          <w:lang w:eastAsia="en-NZ"/>
        </w:rPr>
        <w:t>cancer seeded set of</w:t>
      </w:r>
      <w:r w:rsidR="00F10974">
        <w:rPr>
          <w:lang w:eastAsia="en-NZ"/>
        </w:rPr>
        <w:t xml:space="preserve"> </w:t>
      </w:r>
      <w:r w:rsidR="00F10974" w:rsidRPr="00467123">
        <w:rPr>
          <w:lang w:eastAsia="en-NZ"/>
        </w:rPr>
        <w:t xml:space="preserve">images </w:t>
      </w:r>
      <w:r w:rsidR="00F10974">
        <w:rPr>
          <w:lang w:eastAsia="en-NZ"/>
        </w:rPr>
        <w:t>known</w:t>
      </w:r>
      <w:r w:rsidR="00F10974" w:rsidRPr="00467123">
        <w:rPr>
          <w:lang w:eastAsia="en-NZ"/>
        </w:rPr>
        <w:t xml:space="preserve"> a</w:t>
      </w:r>
      <w:r w:rsidR="00F10974">
        <w:rPr>
          <w:lang w:eastAsia="en-NZ"/>
        </w:rPr>
        <w:t>s</w:t>
      </w:r>
      <w:r w:rsidR="00F10974" w:rsidRPr="00467123">
        <w:rPr>
          <w:lang w:eastAsia="en-NZ"/>
        </w:rPr>
        <w:t xml:space="preserve"> </w:t>
      </w:r>
      <w:r w:rsidR="00F10974" w:rsidRPr="00CE3A21">
        <w:rPr>
          <w:lang w:eastAsia="en-NZ"/>
        </w:rPr>
        <w:t xml:space="preserve">the National Accreditation </w:t>
      </w:r>
      <w:r w:rsidR="00F10974">
        <w:rPr>
          <w:lang w:eastAsia="en-NZ"/>
        </w:rPr>
        <w:t>S</w:t>
      </w:r>
      <w:r w:rsidR="00F10974" w:rsidRPr="00CE3A21">
        <w:rPr>
          <w:lang w:eastAsia="en-NZ"/>
        </w:rPr>
        <w:t>et</w:t>
      </w:r>
    </w:p>
    <w:p w14:paraId="20DE1D77" w14:textId="77777777" w:rsidR="00E57E57" w:rsidRPr="00467123" w:rsidRDefault="00E57E57" w:rsidP="009D4269">
      <w:pPr>
        <w:pStyle w:val="Bullet"/>
        <w:ind w:left="993"/>
        <w:rPr>
          <w:lang w:eastAsia="en-NZ"/>
        </w:rPr>
      </w:pPr>
      <w:r w:rsidRPr="00467123">
        <w:rPr>
          <w:lang w:eastAsia="en-NZ"/>
        </w:rPr>
        <w:t>participation as an observer at the full clinical multidisciplinary team meetings, and the process of resolution of discordant readings during the period of training as a third reader</w:t>
      </w:r>
    </w:p>
    <w:p w14:paraId="041D190E" w14:textId="77777777" w:rsidR="00E57E57" w:rsidRPr="00467123" w:rsidRDefault="00E57E57" w:rsidP="009D4269">
      <w:pPr>
        <w:pStyle w:val="Bullet"/>
        <w:ind w:left="993"/>
        <w:rPr>
          <w:lang w:eastAsia="en-NZ"/>
        </w:rPr>
      </w:pPr>
      <w:r w:rsidRPr="00467123">
        <w:rPr>
          <w:lang w:eastAsia="en-NZ"/>
        </w:rPr>
        <w:t>attendance at one teaching course currently recognised by RANZCR within the last two years.</w:t>
      </w:r>
    </w:p>
    <w:p w14:paraId="6B56D1C0" w14:textId="77777777" w:rsidR="00E57E57" w:rsidRPr="00467123" w:rsidRDefault="00E57E57" w:rsidP="009D4269">
      <w:pPr>
        <w:spacing w:before="180"/>
        <w:ind w:left="709" w:hanging="709"/>
        <w:rPr>
          <w:lang w:eastAsia="en-NZ"/>
        </w:rPr>
      </w:pPr>
      <w:r w:rsidRPr="00467123">
        <w:rPr>
          <w:lang w:eastAsia="en-NZ"/>
        </w:rPr>
        <w:t>8.18.3</w:t>
      </w:r>
      <w:r w:rsidRPr="00467123">
        <w:rPr>
          <w:lang w:eastAsia="en-NZ"/>
        </w:rPr>
        <w:tab/>
        <w:t>Prior to commencing unsupervised assessment, radiologists must satisfy the Clinical Director that they are competent in the following:</w:t>
      </w:r>
    </w:p>
    <w:p w14:paraId="7CB99E45" w14:textId="77777777" w:rsidR="00E57E57" w:rsidRPr="00467123" w:rsidRDefault="00E57E57" w:rsidP="009D4269">
      <w:pPr>
        <w:pStyle w:val="Bullet"/>
        <w:tabs>
          <w:tab w:val="clear" w:pos="284"/>
          <w:tab w:val="num" w:pos="993"/>
        </w:tabs>
        <w:ind w:left="993"/>
        <w:rPr>
          <w:lang w:eastAsia="en-NZ"/>
        </w:rPr>
      </w:pPr>
      <w:r w:rsidRPr="00467123">
        <w:rPr>
          <w:lang w:eastAsia="en-NZ"/>
        </w:rPr>
        <w:t>supervising and interpreting mammographic work-up</w:t>
      </w:r>
    </w:p>
    <w:p w14:paraId="77F9B014" w14:textId="77777777" w:rsidR="00E57E57" w:rsidRPr="00467123" w:rsidRDefault="00E57E57" w:rsidP="009D4269">
      <w:pPr>
        <w:pStyle w:val="Bullet"/>
        <w:ind w:left="993"/>
        <w:rPr>
          <w:lang w:eastAsia="en-NZ"/>
        </w:rPr>
      </w:pPr>
      <w:r w:rsidRPr="00467123">
        <w:rPr>
          <w:lang w:eastAsia="en-NZ"/>
        </w:rPr>
        <w:t>performing and interpreting breast ultrasound</w:t>
      </w:r>
    </w:p>
    <w:p w14:paraId="2F697D8B" w14:textId="77777777" w:rsidR="0035277B" w:rsidRDefault="00E57E57" w:rsidP="0035277B">
      <w:pPr>
        <w:pStyle w:val="Bullet"/>
        <w:ind w:left="993"/>
        <w:rPr>
          <w:lang w:eastAsia="en-NZ"/>
        </w:rPr>
      </w:pPr>
      <w:r w:rsidRPr="00467123">
        <w:rPr>
          <w:lang w:eastAsia="en-NZ"/>
        </w:rPr>
        <w:t>performing invasive procedures available in their assessment clinic</w:t>
      </w:r>
    </w:p>
    <w:p w14:paraId="38811D86" w14:textId="3AB4F95C" w:rsidR="0035277B" w:rsidRPr="00FA49DA" w:rsidRDefault="0035277B" w:rsidP="0035277B">
      <w:pPr>
        <w:pStyle w:val="Bullet"/>
        <w:ind w:left="993"/>
        <w:rPr>
          <w:lang w:eastAsia="en-NZ"/>
        </w:rPr>
      </w:pPr>
      <w:r w:rsidRPr="00FA49DA">
        <w:t>Where vacuum-assisted technologies are offered, those radiologists employed to provide either vacuum-assisted biopsies or vacuum-assisted excisions must satisfy the Clinical Director that they are competent in these procedures</w:t>
      </w:r>
    </w:p>
    <w:p w14:paraId="28BB2C3E" w14:textId="77777777" w:rsidR="00E57E57" w:rsidRPr="00467123" w:rsidRDefault="00E57E57" w:rsidP="009D4269">
      <w:pPr>
        <w:pStyle w:val="Bullet"/>
        <w:ind w:left="993"/>
        <w:rPr>
          <w:lang w:eastAsia="en-NZ"/>
        </w:rPr>
      </w:pPr>
      <w:r w:rsidRPr="00467123">
        <w:rPr>
          <w:lang w:eastAsia="en-NZ"/>
        </w:rPr>
        <w:t>attendance and supervised participation during the 12 months prior to commencement in 10 assessment sessions within an established national population-based screening programme, either in New Zealand or overseas, at a screening facility approved by RANZCR.</w:t>
      </w:r>
    </w:p>
    <w:p w14:paraId="2F9CFC06" w14:textId="77777777" w:rsidR="00E57E57" w:rsidRPr="00467123" w:rsidRDefault="00E57E57" w:rsidP="009D4269">
      <w:pPr>
        <w:spacing w:before="180"/>
        <w:ind w:left="709" w:hanging="709"/>
        <w:rPr>
          <w:rFonts w:cs="Arial"/>
          <w:color w:val="000000"/>
          <w:lang w:eastAsia="en-NZ"/>
        </w:rPr>
      </w:pPr>
      <w:r w:rsidRPr="00467123">
        <w:rPr>
          <w:rFonts w:cs="Arial"/>
          <w:color w:val="000000"/>
          <w:lang w:eastAsia="en-NZ"/>
        </w:rPr>
        <w:t>8.18.4</w:t>
      </w:r>
      <w:r w:rsidRPr="00467123">
        <w:rPr>
          <w:rFonts w:cs="Arial"/>
          <w:color w:val="000000"/>
          <w:lang w:eastAsia="en-NZ"/>
        </w:rPr>
        <w:tab/>
        <w:t>All radiologists must participate in CPD that includes:</w:t>
      </w:r>
    </w:p>
    <w:p w14:paraId="347D402E" w14:textId="74B4BAA5" w:rsidR="00E57E57" w:rsidRPr="00467123" w:rsidRDefault="00594813" w:rsidP="00B751A6">
      <w:pPr>
        <w:pStyle w:val="Bullet"/>
        <w:ind w:left="993"/>
        <w:rPr>
          <w:lang w:eastAsia="en-NZ"/>
        </w:rPr>
      </w:pPr>
      <w:r w:rsidRPr="00467123">
        <w:rPr>
          <w:lang w:eastAsia="en-NZ"/>
        </w:rPr>
        <w:t>attend</w:t>
      </w:r>
      <w:r>
        <w:rPr>
          <w:lang w:eastAsia="en-NZ"/>
        </w:rPr>
        <w:t>i</w:t>
      </w:r>
      <w:r w:rsidRPr="00467123">
        <w:rPr>
          <w:lang w:eastAsia="en-NZ"/>
        </w:rPr>
        <w:t>n</w:t>
      </w:r>
      <w:r>
        <w:rPr>
          <w:lang w:eastAsia="en-NZ"/>
        </w:rPr>
        <w:t>g</w:t>
      </w:r>
      <w:r w:rsidRPr="00467123">
        <w:rPr>
          <w:lang w:eastAsia="en-NZ"/>
        </w:rPr>
        <w:t xml:space="preserve"> </w:t>
      </w:r>
      <w:r w:rsidR="00E57E57" w:rsidRPr="00467123">
        <w:rPr>
          <w:lang w:eastAsia="en-NZ"/>
        </w:rPr>
        <w:t xml:space="preserve">at least one scientiﬁc meeting or refresher course speciﬁc to </w:t>
      </w:r>
      <w:r w:rsidR="00E72FDE">
        <w:rPr>
          <w:lang w:eastAsia="en-NZ"/>
        </w:rPr>
        <w:t>breast imaging</w:t>
      </w:r>
      <w:r w:rsidR="00E72FDE" w:rsidRPr="00467123">
        <w:rPr>
          <w:lang w:eastAsia="en-NZ"/>
        </w:rPr>
        <w:t xml:space="preserve"> </w:t>
      </w:r>
      <w:r w:rsidR="00E57E57" w:rsidRPr="00467123">
        <w:rPr>
          <w:lang w:eastAsia="en-NZ"/>
        </w:rPr>
        <w:t>every two years</w:t>
      </w:r>
      <w:r w:rsidR="00E72FDE">
        <w:rPr>
          <w:lang w:eastAsia="en-NZ"/>
        </w:rPr>
        <w:t>.</w:t>
      </w:r>
      <w:r w:rsidR="00E72FDE" w:rsidRPr="00E72FDE">
        <w:t xml:space="preserve"> </w:t>
      </w:r>
      <w:r w:rsidR="00E72FDE" w:rsidRPr="00E72FDE">
        <w:rPr>
          <w:lang w:eastAsia="en-NZ"/>
        </w:rPr>
        <w:t>In exceptional circumstances the Clinical Director may approve substitution of an online course.</w:t>
      </w:r>
    </w:p>
    <w:p w14:paraId="441401EC" w14:textId="23C66D42" w:rsidR="00E57E57" w:rsidRPr="00467123" w:rsidRDefault="00E57E57" w:rsidP="009D4269">
      <w:pPr>
        <w:pStyle w:val="Bullet"/>
        <w:ind w:left="993"/>
        <w:rPr>
          <w:lang w:eastAsia="en-NZ"/>
        </w:rPr>
      </w:pPr>
      <w:r w:rsidRPr="00467123">
        <w:rPr>
          <w:lang w:eastAsia="en-NZ"/>
        </w:rPr>
        <w:t>attend</w:t>
      </w:r>
      <w:r w:rsidR="00594813">
        <w:rPr>
          <w:lang w:eastAsia="en-NZ"/>
        </w:rPr>
        <w:t>i</w:t>
      </w:r>
      <w:r w:rsidRPr="00467123">
        <w:rPr>
          <w:lang w:eastAsia="en-NZ"/>
        </w:rPr>
        <w:t>n</w:t>
      </w:r>
      <w:r w:rsidR="00594813">
        <w:rPr>
          <w:lang w:eastAsia="en-NZ"/>
        </w:rPr>
        <w:t>g</w:t>
      </w:r>
      <w:r w:rsidRPr="00467123">
        <w:rPr>
          <w:lang w:eastAsia="en-NZ"/>
        </w:rPr>
        <w:t xml:space="preserve"> multidisciplinary review and audit meetings</w:t>
      </w:r>
    </w:p>
    <w:p w14:paraId="4E9A9313" w14:textId="77777777" w:rsidR="00E57E57" w:rsidRPr="00467123" w:rsidRDefault="00E57E57" w:rsidP="009D4269">
      <w:pPr>
        <w:pStyle w:val="Bullet"/>
        <w:ind w:left="993"/>
        <w:rPr>
          <w:lang w:eastAsia="en-NZ"/>
        </w:rPr>
      </w:pPr>
      <w:r w:rsidRPr="00467123">
        <w:rPr>
          <w:lang w:eastAsia="en-NZ"/>
        </w:rPr>
        <w:t>reviewing current journals and material on relevant radiological websites.</w:t>
      </w:r>
    </w:p>
    <w:p w14:paraId="1B091FAA" w14:textId="364F14D0" w:rsidR="00E57E57" w:rsidRPr="00467123" w:rsidRDefault="00E57E57" w:rsidP="009D4269">
      <w:pPr>
        <w:spacing w:before="180"/>
        <w:ind w:left="709" w:hanging="709"/>
        <w:rPr>
          <w:rFonts w:cs="Arial"/>
          <w:color w:val="000000"/>
          <w:lang w:eastAsia="en-NZ"/>
        </w:rPr>
      </w:pPr>
      <w:r w:rsidRPr="00467123">
        <w:rPr>
          <w:rFonts w:cs="Arial"/>
          <w:color w:val="000000"/>
          <w:lang w:eastAsia="en-NZ"/>
        </w:rPr>
        <w:t>8.18.5</w:t>
      </w:r>
      <w:r w:rsidRPr="00467123">
        <w:rPr>
          <w:rFonts w:cs="Arial"/>
          <w:color w:val="000000"/>
          <w:lang w:eastAsia="en-NZ"/>
        </w:rPr>
        <w:tab/>
        <w:t xml:space="preserve">Every radiologist involved in the screening programme must read a minimum of </w:t>
      </w:r>
      <w:r w:rsidR="001C538A">
        <w:rPr>
          <w:rFonts w:cs="Arial"/>
          <w:color w:val="000000"/>
          <w:lang w:eastAsia="en-NZ"/>
        </w:rPr>
        <w:t>3</w:t>
      </w:r>
      <w:r w:rsidR="001C538A" w:rsidRPr="00467123">
        <w:rPr>
          <w:rFonts w:cs="Arial"/>
          <w:color w:val="000000"/>
          <w:lang w:eastAsia="en-NZ"/>
        </w:rPr>
        <w:t>000 </w:t>
      </w:r>
      <w:r w:rsidRPr="00467123">
        <w:rPr>
          <w:rFonts w:cs="Arial"/>
          <w:color w:val="000000"/>
          <w:lang w:eastAsia="en-NZ"/>
        </w:rPr>
        <w:t xml:space="preserve">screening mammograms </w:t>
      </w:r>
      <w:r w:rsidRPr="00B14103">
        <w:rPr>
          <w:rFonts w:cs="Arial"/>
          <w:color w:val="000000"/>
          <w:lang w:eastAsia="en-NZ"/>
        </w:rPr>
        <w:t>within the provider region</w:t>
      </w:r>
      <w:r w:rsidRPr="000C7193">
        <w:rPr>
          <w:rFonts w:cs="Arial"/>
          <w:strike/>
          <w:color w:val="000000"/>
          <w:lang w:eastAsia="en-NZ"/>
        </w:rPr>
        <w:t xml:space="preserve"> </w:t>
      </w:r>
      <w:r w:rsidRPr="00477A4B">
        <w:rPr>
          <w:rFonts w:cs="Arial"/>
          <w:color w:val="000000"/>
          <w:lang w:eastAsia="en-NZ"/>
        </w:rPr>
        <w:t>each year</w:t>
      </w:r>
      <w:r w:rsidRPr="00467123">
        <w:rPr>
          <w:rFonts w:cs="Arial"/>
          <w:color w:val="000000"/>
          <w:lang w:eastAsia="en-NZ"/>
        </w:rPr>
        <w:t>.</w:t>
      </w:r>
    </w:p>
    <w:p w14:paraId="4810757A" w14:textId="12DE3746" w:rsidR="00E57E57" w:rsidRPr="00467123" w:rsidRDefault="00E57E57" w:rsidP="009D4269">
      <w:pPr>
        <w:spacing w:before="180"/>
        <w:ind w:left="709" w:hanging="709"/>
        <w:rPr>
          <w:rFonts w:cs="Arial"/>
          <w:color w:val="000000"/>
          <w:lang w:eastAsia="en-NZ"/>
        </w:rPr>
      </w:pPr>
      <w:r w:rsidRPr="00467123">
        <w:rPr>
          <w:rFonts w:cs="Arial"/>
          <w:color w:val="000000"/>
          <w:lang w:eastAsia="en-NZ"/>
        </w:rPr>
        <w:t>8.18.6</w:t>
      </w:r>
      <w:r w:rsidRPr="00467123">
        <w:rPr>
          <w:rFonts w:cs="Arial"/>
          <w:color w:val="000000"/>
          <w:lang w:eastAsia="en-NZ"/>
        </w:rPr>
        <w:tab/>
        <w:t>An individual radiologist</w:t>
      </w:r>
      <w:r w:rsidR="00C633B6" w:rsidRPr="00467123">
        <w:rPr>
          <w:rFonts w:cs="Arial"/>
          <w:color w:val="000000"/>
          <w:lang w:eastAsia="en-NZ"/>
        </w:rPr>
        <w:t>’</w:t>
      </w:r>
      <w:r w:rsidRPr="00467123">
        <w:rPr>
          <w:rFonts w:cs="Arial"/>
          <w:color w:val="000000"/>
          <w:lang w:eastAsia="en-NZ"/>
        </w:rPr>
        <w:t xml:space="preserve">s reading statistics must fall within 95% confidence intervals for rates of cancer detection and detection of small cancers (Criteria 4.5, 4.6 and 4.7) (refer to Appendix </w:t>
      </w:r>
      <w:r w:rsidR="00A011CB">
        <w:rPr>
          <w:rFonts w:cs="Arial"/>
          <w:color w:val="000000"/>
          <w:lang w:eastAsia="en-NZ"/>
        </w:rPr>
        <w:t>24</w:t>
      </w:r>
      <w:r w:rsidRPr="00467123">
        <w:rPr>
          <w:rFonts w:cs="Arial"/>
          <w:color w:val="000000"/>
          <w:lang w:eastAsia="en-NZ"/>
        </w:rPr>
        <w:t>: Funnel Plots). Where an individual fails to meet these criteria, the Clinical Director will ensure strategies for improving performance are implemented.</w:t>
      </w:r>
    </w:p>
    <w:p w14:paraId="3A77B66B" w14:textId="77777777" w:rsidR="00E57E57" w:rsidRPr="000F2AB3" w:rsidRDefault="00E57E57" w:rsidP="009D4269">
      <w:pPr>
        <w:keepNext/>
        <w:spacing w:before="180"/>
        <w:ind w:left="709" w:hanging="709"/>
        <w:rPr>
          <w:rFonts w:cs="Arial"/>
          <w:lang w:eastAsia="en-NZ"/>
        </w:rPr>
      </w:pPr>
      <w:r w:rsidRPr="00467123">
        <w:rPr>
          <w:rFonts w:cs="Arial"/>
          <w:color w:val="000000"/>
          <w:lang w:eastAsia="en-NZ"/>
        </w:rPr>
        <w:t>8.18.7</w:t>
      </w:r>
      <w:r w:rsidRPr="00467123">
        <w:rPr>
          <w:rFonts w:cs="Arial"/>
          <w:color w:val="000000"/>
          <w:lang w:eastAsia="en-NZ"/>
        </w:rPr>
        <w:tab/>
      </w:r>
      <w:r w:rsidRPr="000F2AB3">
        <w:rPr>
          <w:rFonts w:cs="Arial"/>
          <w:lang w:eastAsia="en-NZ"/>
        </w:rPr>
        <w:t>BSA radiologists must:</w:t>
      </w:r>
    </w:p>
    <w:p w14:paraId="30EB4928" w14:textId="5F5CB5EF" w:rsidR="00EC18BF" w:rsidRPr="000F2AB3" w:rsidRDefault="00EC18BF" w:rsidP="00226F67">
      <w:pPr>
        <w:pStyle w:val="Bullet"/>
        <w:ind w:left="993"/>
        <w:rPr>
          <w:rFonts w:ascii="Arial" w:hAnsi="Arial" w:cs="Arial"/>
          <w:bCs/>
          <w:sz w:val="20"/>
          <w:lang w:eastAsia="en-US"/>
        </w:rPr>
      </w:pPr>
      <w:r w:rsidRPr="000F2AB3">
        <w:rPr>
          <w:lang w:eastAsia="en-NZ"/>
        </w:rPr>
        <w:t>Review cases that they have recalled to assessment</w:t>
      </w:r>
    </w:p>
    <w:p w14:paraId="4D6260D1" w14:textId="15BC996B" w:rsidR="00EC18BF" w:rsidRPr="000F2AB3" w:rsidRDefault="00EC18BF" w:rsidP="00EC18BF">
      <w:pPr>
        <w:pStyle w:val="ListParagraph"/>
        <w:numPr>
          <w:ilvl w:val="1"/>
          <w:numId w:val="44"/>
        </w:numPr>
        <w:autoSpaceDE w:val="0"/>
        <w:autoSpaceDN w:val="0"/>
        <w:adjustRightInd w:val="0"/>
        <w:spacing w:line="240" w:lineRule="auto"/>
        <w:contextualSpacing/>
        <w:rPr>
          <w:rFonts w:cs="Arial"/>
          <w:bCs/>
          <w:szCs w:val="22"/>
        </w:rPr>
      </w:pPr>
      <w:r w:rsidRPr="000F2AB3">
        <w:rPr>
          <w:rFonts w:cs="Arial"/>
          <w:bCs/>
          <w:szCs w:val="22"/>
        </w:rPr>
        <w:t xml:space="preserve">When a radiologist’s performance is satisfactory, as decided by the Clinical Director, Lead Radiologist or </w:t>
      </w:r>
      <w:r w:rsidR="00226F67" w:rsidRPr="000F2AB3">
        <w:rPr>
          <w:rFonts w:cs="Arial"/>
          <w:bCs/>
          <w:szCs w:val="22"/>
        </w:rPr>
        <w:t>Radiologist Quality Assurance Panel</w:t>
      </w:r>
      <w:r w:rsidRPr="000F2AB3">
        <w:rPr>
          <w:rFonts w:cs="Arial"/>
          <w:bCs/>
          <w:szCs w:val="22"/>
        </w:rPr>
        <w:t xml:space="preserve">, this may be adequately achieved by regular attendance at </w:t>
      </w:r>
      <w:r w:rsidR="00AE593B" w:rsidRPr="000F2AB3">
        <w:rPr>
          <w:rFonts w:cs="Arial"/>
          <w:bCs/>
          <w:szCs w:val="22"/>
        </w:rPr>
        <w:t>m</w:t>
      </w:r>
      <w:r w:rsidR="00226F67" w:rsidRPr="000F2AB3">
        <w:rPr>
          <w:rFonts w:cs="Arial"/>
          <w:bCs/>
          <w:szCs w:val="22"/>
        </w:rPr>
        <w:t xml:space="preserve">ultidisciplinary </w:t>
      </w:r>
      <w:r w:rsidR="00AE593B" w:rsidRPr="000F2AB3">
        <w:rPr>
          <w:rFonts w:cs="Arial"/>
          <w:bCs/>
          <w:szCs w:val="22"/>
        </w:rPr>
        <w:t>m</w:t>
      </w:r>
      <w:r w:rsidR="00226F67" w:rsidRPr="000F2AB3">
        <w:rPr>
          <w:rFonts w:cs="Arial"/>
          <w:bCs/>
          <w:szCs w:val="22"/>
        </w:rPr>
        <w:t>eetings</w:t>
      </w:r>
      <w:r w:rsidRPr="000F2AB3">
        <w:rPr>
          <w:rFonts w:cs="Arial"/>
          <w:bCs/>
          <w:szCs w:val="22"/>
        </w:rPr>
        <w:t xml:space="preserve"> and radiologist review meetings</w:t>
      </w:r>
    </w:p>
    <w:p w14:paraId="5229113C" w14:textId="2F10F9C6" w:rsidR="00EC18BF" w:rsidRPr="000F2AB3" w:rsidRDefault="00EC18BF" w:rsidP="00EC18BF">
      <w:pPr>
        <w:pStyle w:val="ListParagraph"/>
        <w:numPr>
          <w:ilvl w:val="1"/>
          <w:numId w:val="44"/>
        </w:numPr>
        <w:autoSpaceDE w:val="0"/>
        <w:autoSpaceDN w:val="0"/>
        <w:adjustRightInd w:val="0"/>
        <w:spacing w:line="240" w:lineRule="auto"/>
        <w:contextualSpacing/>
        <w:rPr>
          <w:rFonts w:cs="Arial"/>
          <w:bCs/>
          <w:szCs w:val="22"/>
        </w:rPr>
      </w:pPr>
      <w:r w:rsidRPr="000F2AB3">
        <w:rPr>
          <w:rFonts w:cs="Arial"/>
          <w:bCs/>
          <w:szCs w:val="22"/>
        </w:rPr>
        <w:t>When a radiologist’s performance is unsatisfactory (below 80% sensitivity) all false negative reads must be reviewed (images and pathology)</w:t>
      </w:r>
    </w:p>
    <w:p w14:paraId="0C870670" w14:textId="394AEBC9" w:rsidR="00EC18BF" w:rsidRPr="000F2AB3" w:rsidRDefault="00EC18BF" w:rsidP="00EC18BF">
      <w:pPr>
        <w:pStyle w:val="ListParagraph"/>
        <w:numPr>
          <w:ilvl w:val="1"/>
          <w:numId w:val="44"/>
        </w:numPr>
        <w:autoSpaceDE w:val="0"/>
        <w:autoSpaceDN w:val="0"/>
        <w:adjustRightInd w:val="0"/>
        <w:spacing w:line="240" w:lineRule="auto"/>
        <w:contextualSpacing/>
        <w:rPr>
          <w:rFonts w:cs="Arial"/>
          <w:bCs/>
          <w:szCs w:val="22"/>
        </w:rPr>
      </w:pPr>
      <w:r w:rsidRPr="000F2AB3">
        <w:rPr>
          <w:rFonts w:cs="Arial"/>
          <w:bCs/>
          <w:szCs w:val="22"/>
        </w:rPr>
        <w:t>When a radiologist’s performance is unsatisfactory (high recall rate or low PPV) all false positive cases should be reviewed, including those that did not result in a recall</w:t>
      </w:r>
    </w:p>
    <w:p w14:paraId="4E803AF7" w14:textId="395A2DC9" w:rsidR="00E57E57" w:rsidRPr="00467123" w:rsidRDefault="00E57E57" w:rsidP="009D4269">
      <w:pPr>
        <w:pStyle w:val="Bullet"/>
        <w:ind w:left="993"/>
        <w:rPr>
          <w:lang w:eastAsia="en-NZ"/>
        </w:rPr>
      </w:pPr>
      <w:r w:rsidRPr="00467123">
        <w:rPr>
          <w:lang w:eastAsia="en-NZ"/>
        </w:rPr>
        <w:t xml:space="preserve">attend at least </w:t>
      </w:r>
      <w:r w:rsidR="00D97538" w:rsidRPr="00C57508">
        <w:rPr>
          <w:rStyle w:val="normaltextrun"/>
          <w:rFonts w:cs="Arial"/>
          <w:color w:val="000000"/>
          <w:szCs w:val="22"/>
          <w:shd w:val="clear" w:color="auto" w:fill="FFFFFF"/>
          <w:lang w:val="en-AU"/>
        </w:rPr>
        <w:t>30 screening multidisciplinary review meetings a year (using video conferencing if necessary). Or pro-rata if a radiologist is working a part year</w:t>
      </w:r>
      <w:r w:rsidR="00D97538" w:rsidRPr="00C57508">
        <w:rPr>
          <w:rStyle w:val="normaltextrun"/>
          <w:rFonts w:cs="Arial"/>
          <w:b/>
          <w:bCs/>
          <w:color w:val="000000"/>
          <w:szCs w:val="22"/>
          <w:shd w:val="clear" w:color="auto" w:fill="FFFFFF"/>
          <w:lang w:val="en-AU"/>
        </w:rPr>
        <w:t>.</w:t>
      </w:r>
      <w:r w:rsidR="00D97538">
        <w:rPr>
          <w:rStyle w:val="normaltextrun"/>
          <w:rFonts w:cs="Arial"/>
          <w:b/>
          <w:bCs/>
          <w:color w:val="000000"/>
          <w:szCs w:val="22"/>
          <w:shd w:val="clear" w:color="auto" w:fill="FFFFFF"/>
          <w:lang w:val="en-AU"/>
        </w:rPr>
        <w:t xml:space="preserve"> </w:t>
      </w:r>
    </w:p>
    <w:p w14:paraId="2862F783" w14:textId="77777777" w:rsidR="00E57E57" w:rsidRPr="00467123" w:rsidRDefault="00E57E57" w:rsidP="009D4269">
      <w:pPr>
        <w:pStyle w:val="Bullet"/>
        <w:ind w:left="993"/>
        <w:rPr>
          <w:lang w:eastAsia="en-NZ"/>
        </w:rPr>
      </w:pPr>
      <w:r w:rsidRPr="00467123">
        <w:rPr>
          <w:lang w:eastAsia="en-NZ"/>
        </w:rPr>
        <w:t>participate in the programme</w:t>
      </w:r>
      <w:r w:rsidR="00C633B6" w:rsidRPr="00467123">
        <w:rPr>
          <w:lang w:eastAsia="en-NZ"/>
        </w:rPr>
        <w:t>’</w:t>
      </w:r>
      <w:r w:rsidRPr="00467123">
        <w:rPr>
          <w:lang w:eastAsia="en-NZ"/>
        </w:rPr>
        <w:t>s interval cancer review and other audit sessions.</w:t>
      </w:r>
    </w:p>
    <w:p w14:paraId="77BE3800" w14:textId="52304525" w:rsidR="00E57E57" w:rsidRPr="00467123" w:rsidRDefault="00E57E57" w:rsidP="009D4269">
      <w:pPr>
        <w:spacing w:before="120"/>
        <w:ind w:left="709"/>
        <w:rPr>
          <w:lang w:eastAsia="en-NZ"/>
        </w:rPr>
      </w:pPr>
      <w:r w:rsidRPr="00467123">
        <w:rPr>
          <w:lang w:eastAsia="en-NZ"/>
        </w:rPr>
        <w:t>Radiologists who perform ultrasound, biopsy and localisation techniques at an assessment clinic must be competent at these procedures. To achieve this</w:t>
      </w:r>
      <w:r w:rsidR="000052CD">
        <w:rPr>
          <w:lang w:eastAsia="en-NZ"/>
        </w:rPr>
        <w:t>,</w:t>
      </w:r>
      <w:r w:rsidRPr="00467123">
        <w:rPr>
          <w:lang w:eastAsia="en-NZ"/>
        </w:rPr>
        <w:t xml:space="preserve"> it is recommended that these radiologists have a regular weekly commitment to breast imaging, which may include diagnostic, screening, assessment clinic and audit sessions.</w:t>
      </w:r>
    </w:p>
    <w:p w14:paraId="577748EA" w14:textId="31F820B4" w:rsidR="00E57E57" w:rsidRPr="00467123" w:rsidRDefault="00E57E57" w:rsidP="009D4269">
      <w:pPr>
        <w:spacing w:before="120"/>
        <w:ind w:left="709"/>
        <w:rPr>
          <w:lang w:eastAsia="en-NZ"/>
        </w:rPr>
      </w:pPr>
      <w:r w:rsidRPr="00467123">
        <w:rPr>
          <w:lang w:eastAsia="en-NZ"/>
        </w:rPr>
        <w:t xml:space="preserve">BSA radiologists must also read screening mammograms and participate in assessment clinics. It is recognised that this may be difﬁcult to achieve while still allowing assessment clinic radiologists to develop and maintain sufﬁcient expertise. For this </w:t>
      </w:r>
      <w:r w:rsidR="00412D67" w:rsidRPr="00467123">
        <w:rPr>
          <w:lang w:eastAsia="en-NZ"/>
        </w:rPr>
        <w:t>reason,</w:t>
      </w:r>
      <w:r w:rsidRPr="00467123">
        <w:rPr>
          <w:lang w:eastAsia="en-NZ"/>
        </w:rPr>
        <w:t xml:space="preserve"> it is desirable for screening radiologists to be performing assessment in diagnostic clinics outside the programme.</w:t>
      </w:r>
    </w:p>
    <w:p w14:paraId="16352F06" w14:textId="43225BD5" w:rsidR="00E57E57" w:rsidRPr="00467123" w:rsidRDefault="00E57E57" w:rsidP="009D4269">
      <w:pPr>
        <w:spacing w:before="120"/>
        <w:ind w:left="709"/>
        <w:rPr>
          <w:lang w:eastAsia="en-NZ"/>
        </w:rPr>
      </w:pPr>
      <w:r w:rsidRPr="00467123">
        <w:rPr>
          <w:lang w:eastAsia="en-NZ"/>
        </w:rPr>
        <w:t xml:space="preserve">BSA radiologists must continuously monitor the technical quality of mammograms and provide constructive feedback to the lead </w:t>
      </w:r>
      <w:r w:rsidR="00EF3647">
        <w:rPr>
          <w:lang w:eastAsia="en-NZ"/>
        </w:rPr>
        <w:t>MIT</w:t>
      </w:r>
      <w:r w:rsidRPr="00467123">
        <w:rPr>
          <w:lang w:eastAsia="en-NZ"/>
        </w:rPr>
        <w:t xml:space="preserve">. This is particularly important in situations where </w:t>
      </w:r>
      <w:r w:rsidR="00EF3647">
        <w:rPr>
          <w:lang w:eastAsia="en-NZ"/>
        </w:rPr>
        <w:t>MIT</w:t>
      </w:r>
      <w:r w:rsidRPr="00467123">
        <w:rPr>
          <w:lang w:eastAsia="en-NZ"/>
        </w:rPr>
        <w:t>s do not have direct contact with the radiologist who reports the images.</w:t>
      </w:r>
    </w:p>
    <w:p w14:paraId="1159AFE1" w14:textId="77777777" w:rsidR="00E57E57" w:rsidRPr="00467123" w:rsidRDefault="00E57E57" w:rsidP="009D4269">
      <w:pPr>
        <w:spacing w:before="180"/>
        <w:ind w:left="709" w:hanging="709"/>
        <w:rPr>
          <w:lang w:eastAsia="en-NZ"/>
        </w:rPr>
      </w:pPr>
      <w:r w:rsidRPr="00467123">
        <w:rPr>
          <w:lang w:eastAsia="en-NZ"/>
        </w:rPr>
        <w:t>8.18.8</w:t>
      </w:r>
      <w:r w:rsidRPr="00467123">
        <w:rPr>
          <w:lang w:eastAsia="en-NZ"/>
        </w:rPr>
        <w:tab/>
        <w:t>Radiologists must attend regular radiology review sessions to allow:</w:t>
      </w:r>
    </w:p>
    <w:p w14:paraId="38BD1525" w14:textId="77777777" w:rsidR="00C633B6" w:rsidRPr="00467123" w:rsidRDefault="00E57E57" w:rsidP="009D4269">
      <w:pPr>
        <w:pStyle w:val="Bullet"/>
        <w:tabs>
          <w:tab w:val="clear" w:pos="284"/>
          <w:tab w:val="num" w:pos="993"/>
        </w:tabs>
        <w:ind w:left="993"/>
        <w:rPr>
          <w:lang w:eastAsia="en-NZ"/>
        </w:rPr>
      </w:pPr>
      <w:r w:rsidRPr="00467123">
        <w:rPr>
          <w:lang w:eastAsia="en-NZ"/>
        </w:rPr>
        <w:t>interval cancer review and internal classiﬁcation</w:t>
      </w:r>
    </w:p>
    <w:p w14:paraId="48E0EE14" w14:textId="77777777" w:rsidR="00E57E57" w:rsidRPr="00467123" w:rsidRDefault="00E57E57" w:rsidP="009D4269">
      <w:pPr>
        <w:pStyle w:val="Bullet"/>
        <w:ind w:left="993"/>
        <w:rPr>
          <w:lang w:eastAsia="en-NZ"/>
        </w:rPr>
      </w:pPr>
      <w:r w:rsidRPr="00467123">
        <w:rPr>
          <w:lang w:eastAsia="en-NZ"/>
        </w:rPr>
        <w:t>review of reading or assessment procedures and protocols</w:t>
      </w:r>
    </w:p>
    <w:p w14:paraId="781A5399" w14:textId="77777777" w:rsidR="00E57E57" w:rsidRPr="00467123" w:rsidRDefault="00E57E57" w:rsidP="009D4269">
      <w:pPr>
        <w:pStyle w:val="Bullet"/>
        <w:ind w:left="993"/>
        <w:rPr>
          <w:lang w:eastAsia="en-NZ"/>
        </w:rPr>
      </w:pPr>
      <w:r w:rsidRPr="00467123">
        <w:rPr>
          <w:lang w:eastAsia="en-NZ"/>
        </w:rPr>
        <w:t>review of literature</w:t>
      </w:r>
    </w:p>
    <w:p w14:paraId="250608B9" w14:textId="77777777" w:rsidR="00E57E57" w:rsidRPr="00467123" w:rsidRDefault="00E57E57" w:rsidP="009D4269">
      <w:pPr>
        <w:pStyle w:val="Bullet"/>
        <w:ind w:left="993"/>
        <w:rPr>
          <w:lang w:eastAsia="en-NZ"/>
        </w:rPr>
      </w:pPr>
      <w:r w:rsidRPr="00467123">
        <w:rPr>
          <w:lang w:eastAsia="en-NZ"/>
        </w:rPr>
        <w:t>review of interesting cases or third reads.</w:t>
      </w:r>
    </w:p>
    <w:p w14:paraId="738969A9" w14:textId="77777777" w:rsidR="007E2DA1" w:rsidRDefault="007E2DA1" w:rsidP="007E2DA1">
      <w:pPr>
        <w:autoSpaceDE w:val="0"/>
        <w:autoSpaceDN w:val="0"/>
        <w:adjustRightInd w:val="0"/>
        <w:spacing w:before="240" w:line="240" w:lineRule="auto"/>
        <w:ind w:left="709" w:hanging="709"/>
        <w:rPr>
          <w:rFonts w:cs="Georgia"/>
          <w:color w:val="000000"/>
          <w:szCs w:val="22"/>
          <w:lang w:eastAsia="en-NZ"/>
        </w:rPr>
      </w:pPr>
      <w:r>
        <w:rPr>
          <w:rFonts w:cs="Georgia"/>
          <w:color w:val="000000"/>
          <w:szCs w:val="22"/>
          <w:lang w:eastAsia="en-NZ"/>
        </w:rPr>
        <w:t>8.18.9</w:t>
      </w:r>
      <w:r>
        <w:rPr>
          <w:rFonts w:cs="Georgia"/>
          <w:color w:val="000000"/>
          <w:szCs w:val="22"/>
          <w:lang w:eastAsia="en-NZ"/>
        </w:rPr>
        <w:tab/>
        <w:t>All BSA radiologists must complete training in digital mammography. Education for radiologists in digital mammography consists of the following.</w:t>
      </w:r>
    </w:p>
    <w:p w14:paraId="79A76B08" w14:textId="77777777" w:rsidR="007E2DA1" w:rsidRPr="007E2DA1" w:rsidRDefault="007E2DA1" w:rsidP="007E2DA1">
      <w:pPr>
        <w:pStyle w:val="Bullet"/>
        <w:tabs>
          <w:tab w:val="clear" w:pos="284"/>
          <w:tab w:val="num" w:pos="993"/>
        </w:tabs>
        <w:ind w:left="993"/>
        <w:rPr>
          <w:lang w:eastAsia="en-NZ"/>
        </w:rPr>
      </w:pPr>
      <w:r w:rsidRPr="007E2DA1">
        <w:rPr>
          <w:lang w:eastAsia="en-NZ"/>
        </w:rPr>
        <w:t>Supervised reading of digital mammography images must be performed with an experienced radiologist at a digital mammography accredited site.</w:t>
      </w:r>
    </w:p>
    <w:p w14:paraId="26C20ED0" w14:textId="77777777" w:rsidR="007E2DA1" w:rsidRPr="007E2DA1" w:rsidRDefault="007E2DA1" w:rsidP="007E2DA1">
      <w:pPr>
        <w:pStyle w:val="Bullet"/>
        <w:tabs>
          <w:tab w:val="clear" w:pos="284"/>
          <w:tab w:val="num" w:pos="993"/>
        </w:tabs>
        <w:ind w:left="993"/>
        <w:rPr>
          <w:lang w:eastAsia="en-NZ"/>
        </w:rPr>
      </w:pPr>
      <w:r w:rsidRPr="007E2DA1">
        <w:rPr>
          <w:lang w:eastAsia="en-NZ"/>
        </w:rPr>
        <w:t>Digital images will ideally be viewed on a workstation identical to the one the radiologist will be using at his/her own site.</w:t>
      </w:r>
    </w:p>
    <w:p w14:paraId="7DBF139B" w14:textId="668E6DA9" w:rsidR="007E2DA1" w:rsidRPr="007E2DA1" w:rsidRDefault="007E2DA1" w:rsidP="007E2DA1">
      <w:pPr>
        <w:pStyle w:val="Bullet"/>
        <w:tabs>
          <w:tab w:val="clear" w:pos="284"/>
          <w:tab w:val="num" w:pos="993"/>
        </w:tabs>
        <w:ind w:left="993"/>
        <w:rPr>
          <w:lang w:eastAsia="en-NZ"/>
        </w:rPr>
      </w:pPr>
      <w:r w:rsidRPr="007E2DA1">
        <w:rPr>
          <w:lang w:eastAsia="en-NZ"/>
        </w:rPr>
        <w:t xml:space="preserve">Sufficient time should be spent at the workstation so that the radiologist is comfortable with altering windowing, levelling, zoom and inversion </w:t>
      </w:r>
      <w:r w:rsidR="00412D67" w:rsidRPr="007E2DA1">
        <w:rPr>
          <w:lang w:eastAsia="en-NZ"/>
        </w:rPr>
        <w:t>pre-sets</w:t>
      </w:r>
      <w:r w:rsidRPr="007E2DA1">
        <w:rPr>
          <w:lang w:eastAsia="en-NZ"/>
        </w:rPr>
        <w:t xml:space="preserve"> as necessary to optimally visualise calcifications or subtle asymmetries.</w:t>
      </w:r>
    </w:p>
    <w:p w14:paraId="26601D8B" w14:textId="77777777" w:rsidR="007E2DA1" w:rsidRDefault="007E2DA1" w:rsidP="007E2DA1">
      <w:pPr>
        <w:autoSpaceDE w:val="0"/>
        <w:autoSpaceDN w:val="0"/>
        <w:adjustRightInd w:val="0"/>
        <w:spacing w:line="240" w:lineRule="auto"/>
        <w:rPr>
          <w:rFonts w:cs="Georgia"/>
          <w:color w:val="000000"/>
          <w:szCs w:val="22"/>
          <w:lang w:eastAsia="en-NZ"/>
        </w:rPr>
      </w:pPr>
    </w:p>
    <w:p w14:paraId="505A1744" w14:textId="77777777" w:rsidR="007E2DA1" w:rsidRDefault="007E2DA1" w:rsidP="007E2DA1">
      <w:pPr>
        <w:autoSpaceDE w:val="0"/>
        <w:autoSpaceDN w:val="0"/>
        <w:adjustRightInd w:val="0"/>
        <w:spacing w:line="240" w:lineRule="auto"/>
        <w:ind w:left="709"/>
        <w:rPr>
          <w:rFonts w:cs="Georgia"/>
          <w:color w:val="000000"/>
          <w:szCs w:val="22"/>
          <w:lang w:eastAsia="en-NZ"/>
        </w:rPr>
      </w:pPr>
      <w:r>
        <w:rPr>
          <w:rFonts w:cs="Georgia"/>
          <w:color w:val="000000"/>
          <w:szCs w:val="22"/>
          <w:lang w:eastAsia="en-NZ"/>
        </w:rPr>
        <w:t>Education should also include:</w:t>
      </w:r>
    </w:p>
    <w:p w14:paraId="2B3B6744" w14:textId="10286D69" w:rsidR="007E2DA1" w:rsidRPr="007E2DA1" w:rsidRDefault="007E2DA1" w:rsidP="007E2DA1">
      <w:pPr>
        <w:pStyle w:val="Bullet"/>
        <w:tabs>
          <w:tab w:val="clear" w:pos="284"/>
          <w:tab w:val="num" w:pos="993"/>
        </w:tabs>
        <w:ind w:left="993"/>
        <w:rPr>
          <w:lang w:eastAsia="en-NZ"/>
        </w:rPr>
      </w:pPr>
      <w:r w:rsidRPr="007E2DA1">
        <w:rPr>
          <w:lang w:eastAsia="en-NZ"/>
        </w:rPr>
        <w:t xml:space="preserve">a minimum reading of </w:t>
      </w:r>
      <w:r w:rsidR="005C548D">
        <w:rPr>
          <w:lang w:eastAsia="en-NZ"/>
        </w:rPr>
        <w:t>3</w:t>
      </w:r>
      <w:r w:rsidRPr="007E2DA1">
        <w:rPr>
          <w:lang w:eastAsia="en-NZ"/>
        </w:rPr>
        <w:t>0</w:t>
      </w:r>
      <w:r w:rsidR="00BE03FD">
        <w:rPr>
          <w:lang w:eastAsia="en-NZ"/>
        </w:rPr>
        <w:t>0</w:t>
      </w:r>
      <w:r w:rsidRPr="007E2DA1">
        <w:rPr>
          <w:lang w:eastAsia="en-NZ"/>
        </w:rPr>
        <w:t>0 digital mammograms</w:t>
      </w:r>
      <w:r w:rsidR="00BE03FD">
        <w:rPr>
          <w:lang w:eastAsia="en-NZ"/>
        </w:rPr>
        <w:t xml:space="preserve"> in the preceding twelve months</w:t>
      </w:r>
      <w:r w:rsidRPr="007E2DA1">
        <w:rPr>
          <w:lang w:eastAsia="en-NZ"/>
        </w:rPr>
        <w:t xml:space="preserve">, including reading the </w:t>
      </w:r>
      <w:r w:rsidR="00BE03FD">
        <w:rPr>
          <w:lang w:eastAsia="en-NZ"/>
        </w:rPr>
        <w:t xml:space="preserve">national </w:t>
      </w:r>
      <w:r w:rsidRPr="007E2DA1">
        <w:rPr>
          <w:lang w:eastAsia="en-NZ"/>
        </w:rPr>
        <w:t xml:space="preserve">BSA </w:t>
      </w:r>
      <w:r w:rsidR="00BE03FD">
        <w:rPr>
          <w:lang w:eastAsia="en-NZ"/>
        </w:rPr>
        <w:t>accreditation</w:t>
      </w:r>
      <w:r w:rsidRPr="007E2DA1">
        <w:rPr>
          <w:lang w:eastAsia="en-NZ"/>
        </w:rPr>
        <w:t xml:space="preserve"> set</w:t>
      </w:r>
      <w:r w:rsidR="00BE03FD">
        <w:rPr>
          <w:lang w:eastAsia="en-NZ"/>
        </w:rPr>
        <w:t>.</w:t>
      </w:r>
    </w:p>
    <w:p w14:paraId="20F57432" w14:textId="77777777" w:rsidR="007E2DA1" w:rsidRPr="007E2DA1" w:rsidRDefault="00BE03FD" w:rsidP="007E2DA1">
      <w:pPr>
        <w:pStyle w:val="Bullet"/>
        <w:tabs>
          <w:tab w:val="clear" w:pos="284"/>
          <w:tab w:val="num" w:pos="993"/>
        </w:tabs>
        <w:ind w:left="993"/>
        <w:rPr>
          <w:lang w:eastAsia="en-NZ"/>
        </w:rPr>
      </w:pPr>
      <w:r>
        <w:rPr>
          <w:lang w:eastAsia="en-NZ"/>
        </w:rPr>
        <w:t>quality control for digital mammography (</w:t>
      </w:r>
      <w:r w:rsidR="007E2DA1" w:rsidRPr="007E2DA1">
        <w:rPr>
          <w:lang w:eastAsia="en-NZ"/>
        </w:rPr>
        <w:t>such as vendor-specific quality control</w:t>
      </w:r>
      <w:r>
        <w:rPr>
          <w:lang w:eastAsia="en-NZ"/>
        </w:rPr>
        <w:t>).</w:t>
      </w:r>
    </w:p>
    <w:p w14:paraId="03776980" w14:textId="77777777" w:rsidR="00E57E57" w:rsidRPr="00467123" w:rsidRDefault="00E57E57" w:rsidP="009D4269">
      <w:pPr>
        <w:keepNext/>
        <w:spacing w:before="180"/>
        <w:ind w:left="851" w:hanging="851"/>
        <w:rPr>
          <w:rFonts w:cs="Arial"/>
          <w:color w:val="000000"/>
          <w:lang w:eastAsia="en-NZ"/>
        </w:rPr>
      </w:pPr>
      <w:r w:rsidRPr="00467123">
        <w:rPr>
          <w:rFonts w:cs="Arial"/>
          <w:color w:val="000000"/>
          <w:lang w:eastAsia="en-NZ"/>
        </w:rPr>
        <w:t>8.18.10</w:t>
      </w:r>
      <w:r w:rsidRPr="00467123">
        <w:rPr>
          <w:rFonts w:cs="Arial"/>
          <w:color w:val="000000"/>
          <w:lang w:eastAsia="en-NZ"/>
        </w:rPr>
        <w:tab/>
        <w:t>It is desirable for radiology registrars to rotate through a breast screening unit, and trainees may participate in BSA under supervision from a BSA radiologist, with:</w:t>
      </w:r>
    </w:p>
    <w:p w14:paraId="171703FB" w14:textId="77777777" w:rsidR="00E57E57" w:rsidRPr="00467123" w:rsidRDefault="00E57E57" w:rsidP="009D4269">
      <w:pPr>
        <w:pStyle w:val="Bullet"/>
        <w:keepNext/>
        <w:tabs>
          <w:tab w:val="clear" w:pos="284"/>
          <w:tab w:val="num" w:pos="1135"/>
        </w:tabs>
        <w:ind w:left="1135"/>
        <w:rPr>
          <w:lang w:eastAsia="en-NZ"/>
        </w:rPr>
      </w:pPr>
      <w:r w:rsidRPr="00467123">
        <w:rPr>
          <w:lang w:eastAsia="en-NZ"/>
        </w:rPr>
        <w:t>time spent in the screening unit divided between reading screening mammograms and assessment</w:t>
      </w:r>
    </w:p>
    <w:p w14:paraId="69007BAA" w14:textId="77777777" w:rsidR="00E57E57" w:rsidRPr="00467123" w:rsidRDefault="00E57E57" w:rsidP="009D4269">
      <w:pPr>
        <w:pStyle w:val="Bullet"/>
        <w:ind w:left="1135"/>
        <w:rPr>
          <w:lang w:eastAsia="en-NZ"/>
        </w:rPr>
      </w:pPr>
      <w:r w:rsidRPr="00467123">
        <w:rPr>
          <w:lang w:eastAsia="en-NZ"/>
        </w:rPr>
        <w:t>direct supervision for any procedure conducted within the programme</w:t>
      </w:r>
    </w:p>
    <w:p w14:paraId="52950D89" w14:textId="77777777" w:rsidR="00E57E57" w:rsidRPr="00467123" w:rsidRDefault="00E57E57" w:rsidP="009D4269">
      <w:pPr>
        <w:pStyle w:val="Bullet"/>
        <w:ind w:left="1135"/>
        <w:rPr>
          <w:lang w:eastAsia="en-NZ"/>
        </w:rPr>
      </w:pPr>
      <w:r w:rsidRPr="00467123">
        <w:rPr>
          <w:lang w:eastAsia="en-NZ"/>
        </w:rPr>
        <w:t>trainees performing dummy reads – these reads should not inﬂuence outcomes for women.</w:t>
      </w:r>
    </w:p>
    <w:p w14:paraId="3B35265F" w14:textId="3EB90C80" w:rsidR="000A5B6B" w:rsidRDefault="00E57E57" w:rsidP="009D4269">
      <w:pPr>
        <w:spacing w:before="180"/>
        <w:ind w:left="851" w:hanging="851"/>
        <w:rPr>
          <w:lang w:eastAsia="en-NZ"/>
        </w:rPr>
      </w:pPr>
      <w:r w:rsidRPr="00467123">
        <w:rPr>
          <w:lang w:eastAsia="en-NZ"/>
        </w:rPr>
        <w:t>8.18.11</w:t>
      </w:r>
      <w:r w:rsidRPr="00467123">
        <w:rPr>
          <w:lang w:eastAsia="en-NZ"/>
        </w:rPr>
        <w:tab/>
        <w:t>The screening unit</w:t>
      </w:r>
      <w:r w:rsidR="00C633B6" w:rsidRPr="00467123">
        <w:rPr>
          <w:lang w:eastAsia="en-NZ"/>
        </w:rPr>
        <w:t>’</w:t>
      </w:r>
      <w:r w:rsidRPr="00467123">
        <w:rPr>
          <w:lang w:eastAsia="en-NZ"/>
        </w:rPr>
        <w:t>s data management system must allow regular monitoring of an individual radiologist</w:t>
      </w:r>
      <w:r w:rsidR="00C633B6" w:rsidRPr="00467123">
        <w:rPr>
          <w:lang w:eastAsia="en-NZ"/>
        </w:rPr>
        <w:t>’</w:t>
      </w:r>
      <w:r w:rsidRPr="00467123">
        <w:rPr>
          <w:lang w:eastAsia="en-NZ"/>
        </w:rPr>
        <w:t>s performance and feedback of information. At a minimum this will include the number of screening mammograms read, the total referral rate, and small invasive cancer and overall cancer detection rates. This information must be provided every six months, will be cumulative and must include performance criteria for assessment.</w:t>
      </w:r>
      <w:r w:rsidR="00CE120F">
        <w:rPr>
          <w:lang w:eastAsia="en-NZ"/>
        </w:rPr>
        <w:t xml:space="preserve"> </w:t>
      </w:r>
    </w:p>
    <w:p w14:paraId="010DF00B" w14:textId="5C215640" w:rsidR="000A5B6B" w:rsidRDefault="000A5B6B" w:rsidP="000A5B6B">
      <w:pPr>
        <w:spacing w:before="180"/>
        <w:ind w:left="851"/>
        <w:rPr>
          <w:lang w:eastAsia="en-NZ"/>
        </w:rPr>
      </w:pPr>
      <w:r w:rsidRPr="000A5B6B">
        <w:rPr>
          <w:lang w:eastAsia="en-NZ"/>
        </w:rPr>
        <w:t xml:space="preserve">De identified performance data will be reviewed by a Radiologist Quality Assurance Panel and where concern about radiologist performance is identified </w:t>
      </w:r>
      <w:r>
        <w:rPr>
          <w:lang w:eastAsia="en-NZ"/>
        </w:rPr>
        <w:t xml:space="preserve">this </w:t>
      </w:r>
      <w:r w:rsidRPr="000A5B6B">
        <w:rPr>
          <w:lang w:eastAsia="en-NZ"/>
        </w:rPr>
        <w:t>will be communicated to the region</w:t>
      </w:r>
      <w:r w:rsidR="003F4522">
        <w:rPr>
          <w:lang w:eastAsia="en-NZ"/>
        </w:rPr>
        <w:t>’</w:t>
      </w:r>
      <w:r w:rsidRPr="000A5B6B">
        <w:rPr>
          <w:lang w:eastAsia="en-NZ"/>
        </w:rPr>
        <w:t xml:space="preserve">s Clinical Director and Lead Radiologist.  </w:t>
      </w:r>
    </w:p>
    <w:p w14:paraId="0EBE8E32" w14:textId="5E9267B4" w:rsidR="00E57E57" w:rsidRDefault="00CB14D0" w:rsidP="000A5B6B">
      <w:pPr>
        <w:spacing w:before="180"/>
        <w:ind w:left="851"/>
        <w:rPr>
          <w:lang w:eastAsia="en-NZ"/>
        </w:rPr>
      </w:pPr>
      <w:r w:rsidRPr="00CB14D0">
        <w:rPr>
          <w:lang w:eastAsia="en-NZ"/>
        </w:rPr>
        <w:t>Individual performance data is confidential but continuing performance issues may be notified to the</w:t>
      </w:r>
      <w:r>
        <w:rPr>
          <w:lang w:eastAsia="en-NZ"/>
        </w:rPr>
        <w:t xml:space="preserve"> </w:t>
      </w:r>
      <w:r w:rsidR="00CE120F" w:rsidRPr="00CE120F">
        <w:rPr>
          <w:lang w:eastAsia="en-NZ"/>
        </w:rPr>
        <w:t xml:space="preserve">line manager and </w:t>
      </w:r>
      <w:r w:rsidR="003F4522">
        <w:rPr>
          <w:lang w:eastAsia="en-NZ"/>
        </w:rPr>
        <w:t>L</w:t>
      </w:r>
      <w:r w:rsidR="00CE120F" w:rsidRPr="00CE120F">
        <w:rPr>
          <w:lang w:eastAsia="en-NZ"/>
        </w:rPr>
        <w:t xml:space="preserve">ead </w:t>
      </w:r>
      <w:r w:rsidR="003F4522">
        <w:rPr>
          <w:lang w:eastAsia="en-NZ"/>
        </w:rPr>
        <w:t>P</w:t>
      </w:r>
      <w:r w:rsidR="00CE120F" w:rsidRPr="00CE120F">
        <w:rPr>
          <w:lang w:eastAsia="en-NZ"/>
        </w:rPr>
        <w:t>rovider manager, if different.</w:t>
      </w:r>
      <w:r w:rsidR="00CE120F">
        <w:rPr>
          <w:lang w:eastAsia="en-NZ"/>
        </w:rPr>
        <w:t xml:space="preserve"> Individual performance data will also b</w:t>
      </w:r>
      <w:r w:rsidR="00CE120F" w:rsidRPr="00467123">
        <w:rPr>
          <w:lang w:eastAsia="en-NZ"/>
        </w:rPr>
        <w:t>e available for scrutiny by the visiting BSA radiologist auditor</w:t>
      </w:r>
      <w:r w:rsidR="000A5B6B">
        <w:rPr>
          <w:lang w:eastAsia="en-NZ"/>
        </w:rPr>
        <w:t xml:space="preserve">. </w:t>
      </w:r>
    </w:p>
    <w:p w14:paraId="3F61D07C" w14:textId="77777777" w:rsidR="00995C18" w:rsidRPr="00995C18" w:rsidRDefault="00995C18" w:rsidP="00995C18">
      <w:pPr>
        <w:spacing w:before="180"/>
        <w:ind w:left="851" w:hanging="851"/>
        <w:rPr>
          <w:lang w:eastAsia="en-NZ"/>
        </w:rPr>
      </w:pPr>
      <w:r w:rsidRPr="00467123">
        <w:rPr>
          <w:lang w:eastAsia="en-NZ"/>
        </w:rPr>
        <w:t>8.18.1</w:t>
      </w:r>
      <w:r>
        <w:rPr>
          <w:lang w:eastAsia="en-NZ"/>
        </w:rPr>
        <w:t>2</w:t>
      </w:r>
      <w:r w:rsidRPr="00467123">
        <w:rPr>
          <w:lang w:eastAsia="en-NZ"/>
        </w:rPr>
        <w:tab/>
      </w:r>
      <w:r w:rsidRPr="00995C18">
        <w:rPr>
          <w:lang w:eastAsia="en-NZ"/>
        </w:rPr>
        <w:t xml:space="preserve">To assist small reading sites to maintain services, off site screening is desirable but all readers must meet other BSA criteria and be monitored.  Feedback must be provided. </w:t>
      </w:r>
    </w:p>
    <w:p w14:paraId="2687EC7E" w14:textId="77777777" w:rsidR="00995C18" w:rsidRDefault="00995C18" w:rsidP="00347CF5">
      <w:pPr>
        <w:spacing w:before="180"/>
        <w:ind w:left="851"/>
        <w:rPr>
          <w:lang w:eastAsia="en-NZ"/>
        </w:rPr>
      </w:pPr>
      <w:r w:rsidRPr="00995C18">
        <w:rPr>
          <w:lang w:eastAsia="en-NZ"/>
        </w:rPr>
        <w:t>To enable optimal management of the process</w:t>
      </w:r>
      <w:r>
        <w:rPr>
          <w:lang w:eastAsia="en-NZ"/>
        </w:rPr>
        <w:t>:</w:t>
      </w:r>
    </w:p>
    <w:p w14:paraId="47886BD9" w14:textId="31A14400" w:rsidR="00995C18" w:rsidRDefault="00995C18" w:rsidP="00347CF5">
      <w:pPr>
        <w:pStyle w:val="Bullet"/>
        <w:keepNext/>
        <w:tabs>
          <w:tab w:val="clear" w:pos="284"/>
          <w:tab w:val="num" w:pos="1135"/>
        </w:tabs>
        <w:ind w:left="1135"/>
        <w:rPr>
          <w:lang w:eastAsia="en-NZ"/>
        </w:rPr>
      </w:pPr>
      <w:r>
        <w:rPr>
          <w:lang w:eastAsia="en-NZ"/>
        </w:rPr>
        <w:t xml:space="preserve">At least one read must be performed by a </w:t>
      </w:r>
      <w:r w:rsidR="00347CF5">
        <w:rPr>
          <w:lang w:eastAsia="en-NZ"/>
        </w:rPr>
        <w:t xml:space="preserve">BSA </w:t>
      </w:r>
      <w:r w:rsidR="00E61814">
        <w:rPr>
          <w:lang w:eastAsia="en-NZ"/>
        </w:rPr>
        <w:t>r</w:t>
      </w:r>
      <w:r>
        <w:rPr>
          <w:lang w:eastAsia="en-NZ"/>
        </w:rPr>
        <w:t>adiologist at the assessing site.</w:t>
      </w:r>
    </w:p>
    <w:p w14:paraId="579E4803" w14:textId="7042A147" w:rsidR="00995C18" w:rsidRDefault="00995C18" w:rsidP="00347CF5">
      <w:pPr>
        <w:pStyle w:val="Bullet"/>
        <w:keepNext/>
        <w:tabs>
          <w:tab w:val="clear" w:pos="284"/>
          <w:tab w:val="num" w:pos="1135"/>
        </w:tabs>
        <w:ind w:left="1135"/>
        <w:rPr>
          <w:lang w:eastAsia="en-NZ"/>
        </w:rPr>
      </w:pPr>
      <w:r>
        <w:rPr>
          <w:lang w:eastAsia="en-NZ"/>
        </w:rPr>
        <w:t xml:space="preserve">Each </w:t>
      </w:r>
      <w:r w:rsidR="00347CF5">
        <w:rPr>
          <w:lang w:eastAsia="en-NZ"/>
        </w:rPr>
        <w:t xml:space="preserve">BSA </w:t>
      </w:r>
      <w:r w:rsidR="00E61814">
        <w:rPr>
          <w:lang w:eastAsia="en-NZ"/>
        </w:rPr>
        <w:t>r</w:t>
      </w:r>
      <w:r>
        <w:rPr>
          <w:lang w:eastAsia="en-NZ"/>
        </w:rPr>
        <w:t xml:space="preserve">adiologist must designate a primary </w:t>
      </w:r>
      <w:r w:rsidR="00347CF5">
        <w:rPr>
          <w:lang w:eastAsia="en-NZ"/>
        </w:rPr>
        <w:t>L</w:t>
      </w:r>
      <w:r>
        <w:rPr>
          <w:lang w:eastAsia="en-NZ"/>
        </w:rPr>
        <w:t xml:space="preserve">ead </w:t>
      </w:r>
      <w:r w:rsidR="00347CF5">
        <w:rPr>
          <w:lang w:eastAsia="en-NZ"/>
        </w:rPr>
        <w:t>P</w:t>
      </w:r>
      <w:r>
        <w:rPr>
          <w:lang w:eastAsia="en-NZ"/>
        </w:rPr>
        <w:t xml:space="preserve">rovider where </w:t>
      </w:r>
      <w:r w:rsidR="00347CF5">
        <w:rPr>
          <w:lang w:eastAsia="en-NZ"/>
        </w:rPr>
        <w:t>they</w:t>
      </w:r>
      <w:r>
        <w:rPr>
          <w:lang w:eastAsia="en-NZ"/>
        </w:rPr>
        <w:t xml:space="preserve"> will attend </w:t>
      </w:r>
      <w:r w:rsidR="00347CF5">
        <w:rPr>
          <w:lang w:eastAsia="en-NZ"/>
        </w:rPr>
        <w:t xml:space="preserve">multidisciplinary meetings or </w:t>
      </w:r>
      <w:r w:rsidR="00266F0F">
        <w:rPr>
          <w:lang w:eastAsia="en-NZ"/>
        </w:rPr>
        <w:t>r</w:t>
      </w:r>
      <w:r>
        <w:rPr>
          <w:lang w:eastAsia="en-NZ"/>
        </w:rPr>
        <w:t xml:space="preserve">adiology review meetings. </w:t>
      </w:r>
      <w:r w:rsidR="00347CF5">
        <w:rPr>
          <w:lang w:eastAsia="en-NZ"/>
        </w:rPr>
        <w:t>Radiologists</w:t>
      </w:r>
      <w:r>
        <w:rPr>
          <w:lang w:eastAsia="en-NZ"/>
        </w:rPr>
        <w:t xml:space="preserve"> must perform at least 60% of reads for this </w:t>
      </w:r>
      <w:r w:rsidR="00347CF5">
        <w:rPr>
          <w:lang w:eastAsia="en-NZ"/>
        </w:rPr>
        <w:t>Lead Provider</w:t>
      </w:r>
      <w:r>
        <w:rPr>
          <w:lang w:eastAsia="en-NZ"/>
        </w:rPr>
        <w:t xml:space="preserve"> (measured per calendar year).  If greater than 40% of reads are performed for secondary sites the </w:t>
      </w:r>
      <w:r w:rsidR="00266F0F">
        <w:rPr>
          <w:lang w:eastAsia="en-NZ"/>
        </w:rPr>
        <w:t>r</w:t>
      </w:r>
      <w:r>
        <w:rPr>
          <w:lang w:eastAsia="en-NZ"/>
        </w:rPr>
        <w:t xml:space="preserve">adiologist must attend </w:t>
      </w:r>
      <w:r w:rsidR="00347CF5" w:rsidRPr="00467123">
        <w:rPr>
          <w:lang w:eastAsia="en-NZ"/>
        </w:rPr>
        <w:t xml:space="preserve">multidisciplinary meetings </w:t>
      </w:r>
      <w:r w:rsidR="00347CF5">
        <w:rPr>
          <w:lang w:eastAsia="en-NZ"/>
        </w:rPr>
        <w:t xml:space="preserve">or </w:t>
      </w:r>
      <w:r w:rsidR="00266F0F">
        <w:rPr>
          <w:lang w:eastAsia="en-NZ"/>
        </w:rPr>
        <w:t>r</w:t>
      </w:r>
      <w:r>
        <w:rPr>
          <w:lang w:eastAsia="en-NZ"/>
        </w:rPr>
        <w:t>adiology review meetings at the secondary site (this may be by video conference) and meet attendance requirements.</w:t>
      </w:r>
    </w:p>
    <w:p w14:paraId="6E3D6F4F" w14:textId="77777777" w:rsidR="00995C18" w:rsidRDefault="00995C18" w:rsidP="00347CF5">
      <w:pPr>
        <w:pStyle w:val="Bullet"/>
        <w:keepNext/>
        <w:tabs>
          <w:tab w:val="clear" w:pos="284"/>
          <w:tab w:val="num" w:pos="1135"/>
        </w:tabs>
        <w:ind w:left="1135"/>
        <w:rPr>
          <w:lang w:eastAsia="en-NZ"/>
        </w:rPr>
      </w:pPr>
      <w:r>
        <w:rPr>
          <w:lang w:eastAsia="en-NZ"/>
        </w:rPr>
        <w:t>The Clinical Director</w:t>
      </w:r>
      <w:r w:rsidR="00347CF5">
        <w:rPr>
          <w:lang w:eastAsia="en-NZ"/>
        </w:rPr>
        <w:t xml:space="preserve"> or </w:t>
      </w:r>
      <w:r>
        <w:rPr>
          <w:lang w:eastAsia="en-NZ"/>
        </w:rPr>
        <w:t>Lead Radiologist of the secondary sites will make available reading statistics to the Clinical Director</w:t>
      </w:r>
      <w:r w:rsidR="00347CF5">
        <w:rPr>
          <w:lang w:eastAsia="en-NZ"/>
        </w:rPr>
        <w:t xml:space="preserve"> or </w:t>
      </w:r>
      <w:r>
        <w:rPr>
          <w:lang w:eastAsia="en-NZ"/>
        </w:rPr>
        <w:t xml:space="preserve">Lead Radiologist of the primary </w:t>
      </w:r>
      <w:r w:rsidR="00347CF5">
        <w:rPr>
          <w:lang w:eastAsia="en-NZ"/>
        </w:rPr>
        <w:t>Lead P</w:t>
      </w:r>
      <w:r>
        <w:rPr>
          <w:lang w:eastAsia="en-NZ"/>
        </w:rPr>
        <w:t>rovider for inclusion in monitoring statistics. Any issues or concerns should be discussed, as the Clinical Director of the primary Lead Provider has ultimate responsibility for the performance of the readers.</w:t>
      </w:r>
    </w:p>
    <w:p w14:paraId="45E409D5" w14:textId="4732056C" w:rsidR="00995C18" w:rsidRDefault="00995C18" w:rsidP="00347CF5">
      <w:pPr>
        <w:pStyle w:val="Bullet"/>
        <w:keepNext/>
        <w:tabs>
          <w:tab w:val="clear" w:pos="284"/>
          <w:tab w:val="num" w:pos="1135"/>
        </w:tabs>
        <w:ind w:left="1135"/>
        <w:rPr>
          <w:lang w:eastAsia="en-NZ"/>
        </w:rPr>
      </w:pPr>
      <w:r>
        <w:rPr>
          <w:lang w:eastAsia="en-NZ"/>
        </w:rPr>
        <w:t xml:space="preserve">Secondary sites must have a mechanism to provide feedback to reading </w:t>
      </w:r>
      <w:r w:rsidR="00376432">
        <w:rPr>
          <w:lang w:eastAsia="en-NZ"/>
        </w:rPr>
        <w:t>r</w:t>
      </w:r>
      <w:r>
        <w:rPr>
          <w:lang w:eastAsia="en-NZ"/>
        </w:rPr>
        <w:t xml:space="preserve">adiologists. This will include missed cancers (non-concordant reads), and outcome of cases recalled to assessment. </w:t>
      </w:r>
    </w:p>
    <w:p w14:paraId="3E075F46" w14:textId="77777777" w:rsidR="00E57E57" w:rsidRPr="00467123" w:rsidRDefault="00D41118" w:rsidP="00D41118">
      <w:pPr>
        <w:pStyle w:val="Heading2"/>
        <w:spacing w:before="0"/>
      </w:pPr>
      <w:bookmarkStart w:id="148" w:name="_Toc374980585"/>
      <w:r w:rsidRPr="00467123">
        <w:rPr>
          <w:rFonts w:cs="Arial"/>
          <w:szCs w:val="22"/>
          <w:lang w:eastAsia="en-NZ"/>
        </w:rPr>
        <w:br w:type="page"/>
      </w:r>
      <w:bookmarkStart w:id="149" w:name="_Toc127520332"/>
      <w:r w:rsidR="00E57E57" w:rsidRPr="00467123">
        <w:rPr>
          <w:rFonts w:cs="Arial"/>
          <w:szCs w:val="22"/>
          <w:lang w:eastAsia="en-NZ"/>
        </w:rPr>
        <w:t xml:space="preserve">Criterion </w:t>
      </w:r>
      <w:r w:rsidR="00E57E57" w:rsidRPr="00467123">
        <w:t>8.19</w:t>
      </w:r>
      <w:r w:rsidRPr="00467123">
        <w:t xml:space="preserve">: </w:t>
      </w:r>
      <w:r w:rsidR="00E57E57" w:rsidRPr="00467123">
        <w:t>Each provider has staff who are employed to undertake the role of recruitment and retention</w:t>
      </w:r>
      <w:bookmarkEnd w:id="148"/>
      <w:bookmarkEnd w:id="149"/>
    </w:p>
    <w:p w14:paraId="3BDED09B" w14:textId="77777777" w:rsidR="00E57E57" w:rsidRPr="00467123" w:rsidRDefault="00E57E57" w:rsidP="00D41118">
      <w:pPr>
        <w:pStyle w:val="Heading3"/>
      </w:pPr>
      <w:r w:rsidRPr="00467123">
        <w:t>Elements</w:t>
      </w:r>
    </w:p>
    <w:p w14:paraId="6DF58B6B" w14:textId="77777777" w:rsidR="00E57E57" w:rsidRPr="00467123" w:rsidRDefault="00E57E57" w:rsidP="00A65F1A">
      <w:pPr>
        <w:spacing w:before="180"/>
        <w:ind w:left="709" w:hanging="709"/>
        <w:rPr>
          <w:lang w:eastAsia="en-NZ"/>
        </w:rPr>
      </w:pPr>
      <w:r w:rsidRPr="00467123">
        <w:rPr>
          <w:lang w:eastAsia="en-NZ"/>
        </w:rPr>
        <w:t>8.19.1</w:t>
      </w:r>
      <w:r w:rsidRPr="00467123">
        <w:rPr>
          <w:lang w:eastAsia="en-NZ"/>
        </w:rPr>
        <w:tab/>
        <w:t xml:space="preserve">All recruitment and retention staff employed or subcontracted in the </w:t>
      </w:r>
      <w:r w:rsidR="00AD648E">
        <w:rPr>
          <w:lang w:eastAsia="en-NZ"/>
        </w:rPr>
        <w:t>p</w:t>
      </w:r>
      <w:r w:rsidR="00AD648E" w:rsidRPr="00467123">
        <w:rPr>
          <w:lang w:eastAsia="en-NZ"/>
        </w:rPr>
        <w:t xml:space="preserve">rogramme </w:t>
      </w:r>
      <w:r w:rsidRPr="00467123">
        <w:rPr>
          <w:lang w:eastAsia="en-NZ"/>
        </w:rPr>
        <w:t>must be able to demonstrate a good understanding of the theory and practice of public health approaches.</w:t>
      </w:r>
    </w:p>
    <w:p w14:paraId="7FF28227" w14:textId="77777777" w:rsidR="00E57E57" w:rsidRPr="00467123" w:rsidRDefault="00E57E57" w:rsidP="00A65F1A">
      <w:pPr>
        <w:spacing w:before="180"/>
        <w:ind w:left="709" w:hanging="709"/>
        <w:rPr>
          <w:lang w:eastAsia="en-NZ"/>
        </w:rPr>
      </w:pPr>
      <w:r w:rsidRPr="00467123">
        <w:rPr>
          <w:lang w:eastAsia="en-NZ"/>
        </w:rPr>
        <w:t>8.19.2</w:t>
      </w:r>
      <w:r w:rsidRPr="00467123">
        <w:rPr>
          <w:lang w:eastAsia="en-NZ"/>
        </w:rPr>
        <w:tab/>
        <w:t xml:space="preserve">Recruitment and retention staff employed in the </w:t>
      </w:r>
      <w:r w:rsidR="00AD648E">
        <w:rPr>
          <w:lang w:eastAsia="en-NZ"/>
        </w:rPr>
        <w:t>p</w:t>
      </w:r>
      <w:r w:rsidR="00AD648E" w:rsidRPr="00467123">
        <w:rPr>
          <w:lang w:eastAsia="en-NZ"/>
        </w:rPr>
        <w:t xml:space="preserve">rogramme </w:t>
      </w:r>
      <w:r w:rsidRPr="00467123">
        <w:rPr>
          <w:lang w:eastAsia="en-NZ"/>
        </w:rPr>
        <w:t>will:</w:t>
      </w:r>
    </w:p>
    <w:p w14:paraId="1577FCCB" w14:textId="77777777" w:rsidR="00E57E57" w:rsidRPr="00467123" w:rsidRDefault="00E57E57" w:rsidP="00A65F1A">
      <w:pPr>
        <w:pStyle w:val="Bullet"/>
        <w:tabs>
          <w:tab w:val="clear" w:pos="284"/>
          <w:tab w:val="num" w:pos="993"/>
        </w:tabs>
        <w:ind w:left="993"/>
        <w:rPr>
          <w:lang w:eastAsia="en-NZ"/>
        </w:rPr>
      </w:pPr>
      <w:r w:rsidRPr="00467123">
        <w:rPr>
          <w:lang w:eastAsia="en-NZ"/>
        </w:rPr>
        <w:t>advocate for community and individual understanding of screening at all levels</w:t>
      </w:r>
    </w:p>
    <w:p w14:paraId="3729BD81" w14:textId="77777777" w:rsidR="00E57E57" w:rsidRPr="00467123" w:rsidRDefault="00E57E57" w:rsidP="00A65F1A">
      <w:pPr>
        <w:pStyle w:val="Bullet"/>
        <w:ind w:left="993"/>
        <w:rPr>
          <w:lang w:eastAsia="en-NZ"/>
        </w:rPr>
      </w:pPr>
      <w:r w:rsidRPr="00467123">
        <w:rPr>
          <w:lang w:eastAsia="en-NZ"/>
        </w:rPr>
        <w:t>promote an understanding of the need for, and the adoption of, community health development practices based on the Treaty of Waitangi and other health promotion models</w:t>
      </w:r>
    </w:p>
    <w:p w14:paraId="5757DBD2" w14:textId="77777777" w:rsidR="00E57E57" w:rsidRPr="00467123" w:rsidRDefault="00E57E57" w:rsidP="00A65F1A">
      <w:pPr>
        <w:pStyle w:val="Bullet"/>
        <w:ind w:left="993"/>
        <w:rPr>
          <w:lang w:eastAsia="en-NZ"/>
        </w:rPr>
      </w:pPr>
      <w:r w:rsidRPr="00467123">
        <w:rPr>
          <w:lang w:eastAsia="en-NZ"/>
        </w:rPr>
        <w:t>demonstrate the full range of knowledge and skills required for competent practice</w:t>
      </w:r>
    </w:p>
    <w:p w14:paraId="6098FEF3" w14:textId="77777777" w:rsidR="00E57E57" w:rsidRPr="00467123" w:rsidRDefault="00E57E57" w:rsidP="00A65F1A">
      <w:pPr>
        <w:pStyle w:val="Bullet"/>
        <w:ind w:left="993"/>
        <w:rPr>
          <w:lang w:eastAsia="en-NZ"/>
        </w:rPr>
      </w:pPr>
      <w:r w:rsidRPr="00467123">
        <w:rPr>
          <w:lang w:eastAsia="en-NZ"/>
        </w:rPr>
        <w:t>demonstrate accountability and effectiveness to a range of stakeholders</w:t>
      </w:r>
    </w:p>
    <w:p w14:paraId="68798D30" w14:textId="77777777" w:rsidR="00E57E57" w:rsidRPr="00467123" w:rsidRDefault="00E57E57" w:rsidP="00A65F1A">
      <w:pPr>
        <w:pStyle w:val="Bullet"/>
        <w:ind w:left="993"/>
        <w:rPr>
          <w:lang w:eastAsia="en-NZ"/>
        </w:rPr>
      </w:pPr>
      <w:r w:rsidRPr="00467123">
        <w:rPr>
          <w:lang w:eastAsia="en-NZ"/>
        </w:rPr>
        <w:t>model and support consultative ways of working with other key public health principles.</w:t>
      </w:r>
    </w:p>
    <w:p w14:paraId="1A2A4D45" w14:textId="77777777" w:rsidR="00E57E57" w:rsidRPr="00467123" w:rsidRDefault="00E57E57" w:rsidP="00A65F1A">
      <w:pPr>
        <w:spacing w:before="180"/>
        <w:ind w:left="709" w:hanging="709"/>
        <w:rPr>
          <w:rFonts w:cs="Arial"/>
          <w:color w:val="000000"/>
          <w:lang w:eastAsia="en-NZ"/>
        </w:rPr>
      </w:pPr>
      <w:r w:rsidRPr="00467123">
        <w:rPr>
          <w:rFonts w:cs="Arial"/>
          <w:color w:val="000000"/>
          <w:lang w:eastAsia="en-NZ"/>
        </w:rPr>
        <w:t>8.19.3</w:t>
      </w:r>
      <w:r w:rsidRPr="00467123">
        <w:rPr>
          <w:rFonts w:cs="Arial"/>
          <w:color w:val="000000"/>
          <w:lang w:eastAsia="en-NZ"/>
        </w:rPr>
        <w:tab/>
        <w:t>The provider ensures that recruitment and retention staff demonstrate competencies relevant to their role outlined in:</w:t>
      </w:r>
    </w:p>
    <w:p w14:paraId="63E319F2" w14:textId="77777777" w:rsidR="00C633B6" w:rsidRPr="00467123" w:rsidRDefault="00E57E57" w:rsidP="00A65F1A">
      <w:pPr>
        <w:pStyle w:val="Bullet"/>
        <w:tabs>
          <w:tab w:val="clear" w:pos="284"/>
          <w:tab w:val="num" w:pos="993"/>
        </w:tabs>
        <w:ind w:left="993"/>
        <w:rPr>
          <w:i/>
          <w:lang w:eastAsia="en-NZ"/>
        </w:rPr>
      </w:pPr>
      <w:r w:rsidRPr="00467123">
        <w:rPr>
          <w:i/>
          <w:lang w:eastAsia="en-NZ"/>
        </w:rPr>
        <w:t>Nga Kaiakatanga Hauora mo Aotearoa: Health Promotion Competencies for Aotearoa–New Zealand</w:t>
      </w:r>
    </w:p>
    <w:p w14:paraId="1A673681" w14:textId="77777777" w:rsidR="00E57E57" w:rsidRPr="00467123" w:rsidRDefault="00E57E57" w:rsidP="00A65F1A">
      <w:pPr>
        <w:pStyle w:val="Bullet"/>
        <w:ind w:left="993"/>
        <w:rPr>
          <w:lang w:eastAsia="en-NZ"/>
        </w:rPr>
      </w:pPr>
      <w:r w:rsidRPr="00467123">
        <w:rPr>
          <w:lang w:eastAsia="en-NZ"/>
        </w:rPr>
        <w:t>National Screening Unit competencies, including cultural competencies</w:t>
      </w:r>
    </w:p>
    <w:p w14:paraId="04A2A153" w14:textId="77777777" w:rsidR="00E57E57" w:rsidRPr="00467123" w:rsidRDefault="00E57E57" w:rsidP="00A65F1A">
      <w:pPr>
        <w:pStyle w:val="Bullet"/>
        <w:ind w:left="993"/>
        <w:rPr>
          <w:lang w:eastAsia="en-NZ"/>
        </w:rPr>
      </w:pPr>
      <w:r w:rsidRPr="00467123">
        <w:rPr>
          <w:lang w:eastAsia="en-NZ"/>
        </w:rPr>
        <w:t>Ministry of Health public health competencies.</w:t>
      </w:r>
    </w:p>
    <w:p w14:paraId="6E1391F1" w14:textId="77777777" w:rsidR="00E57E57" w:rsidRPr="00467123" w:rsidRDefault="00E57E57" w:rsidP="00A65F1A">
      <w:pPr>
        <w:spacing w:before="180"/>
        <w:ind w:left="709" w:hanging="709"/>
        <w:rPr>
          <w:rFonts w:cs="Arial"/>
          <w:lang w:eastAsia="en-NZ"/>
        </w:rPr>
      </w:pPr>
      <w:r w:rsidRPr="00467123">
        <w:rPr>
          <w:rFonts w:cs="Arial"/>
          <w:color w:val="000000"/>
          <w:lang w:eastAsia="en-NZ"/>
        </w:rPr>
        <w:t>8.19.4</w:t>
      </w:r>
      <w:r w:rsidRPr="00467123">
        <w:rPr>
          <w:rFonts w:cs="Arial"/>
          <w:color w:val="000000"/>
          <w:lang w:eastAsia="en-NZ"/>
        </w:rPr>
        <w:tab/>
        <w:t xml:space="preserve">The provider </w:t>
      </w:r>
      <w:r w:rsidRPr="00467123">
        <w:rPr>
          <w:rFonts w:cs="Arial"/>
          <w:lang w:eastAsia="en-NZ"/>
        </w:rPr>
        <w:t>ensures that recruitment and retention staff have a professional development plan and are supported in continuing education which:</w:t>
      </w:r>
    </w:p>
    <w:p w14:paraId="7FD2AB81" w14:textId="77777777" w:rsidR="00E57E57" w:rsidRPr="00467123" w:rsidRDefault="00E57E57" w:rsidP="00A65F1A">
      <w:pPr>
        <w:pStyle w:val="Bullet"/>
        <w:tabs>
          <w:tab w:val="clear" w:pos="284"/>
          <w:tab w:val="num" w:pos="993"/>
        </w:tabs>
        <w:ind w:left="993"/>
        <w:rPr>
          <w:lang w:eastAsia="en-NZ"/>
        </w:rPr>
      </w:pPr>
      <w:r w:rsidRPr="00467123">
        <w:rPr>
          <w:lang w:eastAsia="en-NZ"/>
        </w:rPr>
        <w:t>promotes and demonstrates sound public health principles and practice</w:t>
      </w:r>
    </w:p>
    <w:p w14:paraId="500A75DD" w14:textId="77777777" w:rsidR="00E57E57" w:rsidRPr="00467123" w:rsidRDefault="00E57E57" w:rsidP="00A65F1A">
      <w:pPr>
        <w:pStyle w:val="Bullet"/>
        <w:ind w:left="993"/>
        <w:rPr>
          <w:lang w:eastAsia="en-NZ"/>
        </w:rPr>
      </w:pPr>
      <w:r w:rsidRPr="00467123">
        <w:rPr>
          <w:lang w:eastAsia="en-NZ"/>
        </w:rPr>
        <w:t>demonstrates an understanding of practice management systems and the primary care environment</w:t>
      </w:r>
    </w:p>
    <w:p w14:paraId="3C587ED2" w14:textId="77777777" w:rsidR="00E57E57" w:rsidRPr="00467123" w:rsidRDefault="00E57E57" w:rsidP="00A65F1A">
      <w:pPr>
        <w:pStyle w:val="Bullet"/>
        <w:ind w:left="993"/>
        <w:rPr>
          <w:color w:val="000000"/>
          <w:lang w:eastAsia="en-NZ"/>
        </w:rPr>
      </w:pPr>
      <w:r w:rsidRPr="00467123">
        <w:rPr>
          <w:lang w:eastAsia="en-NZ"/>
        </w:rPr>
        <w:t xml:space="preserve">maintains professional knowledge and </w:t>
      </w:r>
      <w:r w:rsidRPr="00467123">
        <w:rPr>
          <w:color w:val="000000"/>
          <w:lang w:eastAsia="en-NZ"/>
        </w:rPr>
        <w:t>skills relating to breast cancer and screening in addition to health promotion</w:t>
      </w:r>
    </w:p>
    <w:p w14:paraId="2A060878" w14:textId="77777777" w:rsidR="00E57E57" w:rsidRPr="00467123" w:rsidRDefault="00E57E57" w:rsidP="00A65F1A">
      <w:pPr>
        <w:pStyle w:val="Bullet"/>
        <w:ind w:left="993"/>
        <w:rPr>
          <w:color w:val="000000"/>
          <w:lang w:eastAsia="en-NZ"/>
        </w:rPr>
      </w:pPr>
      <w:r w:rsidRPr="00467123">
        <w:rPr>
          <w:color w:val="000000"/>
          <w:lang w:eastAsia="en-NZ"/>
        </w:rPr>
        <w:t>develops and maintains cultural knowledge and skills</w:t>
      </w:r>
    </w:p>
    <w:p w14:paraId="447FB6B0" w14:textId="77777777" w:rsidR="00E57E57" w:rsidRPr="00467123" w:rsidRDefault="00E57E57" w:rsidP="00A65F1A">
      <w:pPr>
        <w:pStyle w:val="Bullet"/>
        <w:ind w:left="993"/>
        <w:rPr>
          <w:color w:val="000000"/>
          <w:lang w:eastAsia="en-NZ"/>
        </w:rPr>
      </w:pPr>
      <w:r w:rsidRPr="00467123">
        <w:rPr>
          <w:color w:val="000000"/>
          <w:lang w:eastAsia="en-NZ"/>
        </w:rPr>
        <w:t>identifies, develops and maintains community and professional networks</w:t>
      </w:r>
    </w:p>
    <w:p w14:paraId="729068A2" w14:textId="77777777" w:rsidR="00E57E57" w:rsidRPr="00467123" w:rsidRDefault="00E57E57" w:rsidP="00A65F1A">
      <w:pPr>
        <w:pStyle w:val="Bullet"/>
        <w:ind w:left="993"/>
        <w:rPr>
          <w:color w:val="000000"/>
          <w:lang w:eastAsia="en-NZ"/>
        </w:rPr>
      </w:pPr>
      <w:r w:rsidRPr="00467123">
        <w:rPr>
          <w:color w:val="000000"/>
          <w:lang w:eastAsia="en-NZ"/>
        </w:rPr>
        <w:t>involves critically reﬂecting on and evaluating their own work</w:t>
      </w:r>
    </w:p>
    <w:p w14:paraId="290B01DE" w14:textId="77777777" w:rsidR="00E57E57" w:rsidRPr="00467123" w:rsidRDefault="00E57E57" w:rsidP="00A65F1A">
      <w:pPr>
        <w:pStyle w:val="Bullet"/>
        <w:ind w:left="993"/>
        <w:rPr>
          <w:color w:val="000000"/>
          <w:lang w:eastAsia="en-NZ"/>
        </w:rPr>
      </w:pPr>
      <w:r w:rsidRPr="00467123">
        <w:rPr>
          <w:color w:val="000000"/>
          <w:lang w:eastAsia="en-NZ"/>
        </w:rPr>
        <w:t>involves participation in peer review processes.</w:t>
      </w:r>
    </w:p>
    <w:p w14:paraId="26537499" w14:textId="77777777" w:rsidR="00E57E57" w:rsidRPr="00467123" w:rsidRDefault="00E57E57" w:rsidP="00A65F1A">
      <w:pPr>
        <w:spacing w:before="180"/>
        <w:ind w:left="709" w:hanging="709"/>
        <w:rPr>
          <w:rFonts w:cs="Arial"/>
          <w:color w:val="000000"/>
          <w:lang w:eastAsia="en-NZ"/>
        </w:rPr>
      </w:pPr>
      <w:r w:rsidRPr="00467123">
        <w:rPr>
          <w:rFonts w:cs="Arial"/>
          <w:color w:val="000000"/>
          <w:lang w:eastAsia="en-NZ"/>
        </w:rPr>
        <w:t>8.19.5</w:t>
      </w:r>
      <w:r w:rsidRPr="00467123">
        <w:rPr>
          <w:rFonts w:cs="Arial"/>
          <w:color w:val="000000"/>
          <w:lang w:eastAsia="en-NZ"/>
        </w:rPr>
        <w:tab/>
        <w:t>The provider must ensure there is access to accurate and current information to allow staff to fulfil their role.</w:t>
      </w:r>
    </w:p>
    <w:p w14:paraId="6AACC7FA" w14:textId="77777777" w:rsidR="00E57E57" w:rsidRPr="00467123" w:rsidRDefault="00E57E57" w:rsidP="00A65F1A">
      <w:pPr>
        <w:keepNext/>
        <w:spacing w:before="180"/>
        <w:ind w:left="709" w:hanging="709"/>
        <w:rPr>
          <w:rFonts w:cs="Arial"/>
          <w:color w:val="000000"/>
          <w:lang w:eastAsia="en-NZ"/>
        </w:rPr>
      </w:pPr>
      <w:r w:rsidRPr="00467123">
        <w:rPr>
          <w:rFonts w:cs="Arial"/>
          <w:color w:val="000000"/>
          <w:lang w:eastAsia="en-NZ"/>
        </w:rPr>
        <w:t>8.19.6</w:t>
      </w:r>
      <w:r w:rsidRPr="00467123">
        <w:rPr>
          <w:rFonts w:cs="Arial"/>
          <w:color w:val="000000"/>
          <w:lang w:eastAsia="en-NZ"/>
        </w:rPr>
        <w:tab/>
        <w:t>Recruitment and retention staff in a leadership role:</w:t>
      </w:r>
    </w:p>
    <w:p w14:paraId="0180BD15" w14:textId="77777777" w:rsidR="00E57E57" w:rsidRPr="00467123" w:rsidRDefault="00E57E57" w:rsidP="00A65F1A">
      <w:pPr>
        <w:pStyle w:val="Bullet"/>
        <w:keepNext/>
        <w:tabs>
          <w:tab w:val="clear" w:pos="284"/>
          <w:tab w:val="num" w:pos="993"/>
        </w:tabs>
        <w:ind w:left="993"/>
        <w:rPr>
          <w:lang w:eastAsia="en-NZ"/>
        </w:rPr>
      </w:pPr>
      <w:r w:rsidRPr="00467123">
        <w:rPr>
          <w:lang w:eastAsia="en-NZ"/>
        </w:rPr>
        <w:t>actively develop the recruitment and retention workforce</w:t>
      </w:r>
    </w:p>
    <w:p w14:paraId="42E27A63" w14:textId="77777777" w:rsidR="00E57E57" w:rsidRPr="00467123" w:rsidRDefault="00E57E57" w:rsidP="00A65F1A">
      <w:pPr>
        <w:pStyle w:val="Bullet"/>
        <w:keepNext/>
        <w:ind w:left="993"/>
        <w:rPr>
          <w:lang w:eastAsia="en-NZ"/>
        </w:rPr>
      </w:pPr>
      <w:r w:rsidRPr="00467123">
        <w:rPr>
          <w:lang w:eastAsia="en-NZ"/>
        </w:rPr>
        <w:t>demonstrate strategic leadership</w:t>
      </w:r>
    </w:p>
    <w:p w14:paraId="057E04CE" w14:textId="77777777" w:rsidR="00E57E57" w:rsidRPr="00467123" w:rsidRDefault="00E57E57" w:rsidP="00A65F1A">
      <w:pPr>
        <w:pStyle w:val="Bullet"/>
        <w:keepNext/>
        <w:ind w:left="993"/>
        <w:rPr>
          <w:lang w:eastAsia="en-NZ"/>
        </w:rPr>
      </w:pPr>
      <w:r w:rsidRPr="00467123">
        <w:rPr>
          <w:lang w:eastAsia="en-NZ"/>
        </w:rPr>
        <w:t>facilitate strategic regional coordination planning, including writing, implementing and evaluating recruitment and retention activities</w:t>
      </w:r>
    </w:p>
    <w:p w14:paraId="4E8B13CC" w14:textId="77777777" w:rsidR="00E57E57" w:rsidRPr="00467123" w:rsidRDefault="00E57E57" w:rsidP="00A65F1A">
      <w:pPr>
        <w:pStyle w:val="Bullet"/>
        <w:ind w:left="993"/>
        <w:rPr>
          <w:lang w:eastAsia="en-NZ"/>
        </w:rPr>
      </w:pPr>
      <w:r w:rsidRPr="00467123">
        <w:rPr>
          <w:lang w:eastAsia="en-NZ"/>
        </w:rPr>
        <w:t>contribute to organisational decisions that promote public health practice</w:t>
      </w:r>
    </w:p>
    <w:p w14:paraId="48836575" w14:textId="77777777" w:rsidR="00E57E57" w:rsidRPr="00467123" w:rsidRDefault="00E57E57" w:rsidP="00A65F1A">
      <w:pPr>
        <w:pStyle w:val="Bullet"/>
        <w:ind w:left="993"/>
        <w:rPr>
          <w:lang w:eastAsia="en-NZ"/>
        </w:rPr>
      </w:pPr>
      <w:r w:rsidRPr="00467123">
        <w:rPr>
          <w:lang w:eastAsia="en-NZ"/>
        </w:rPr>
        <w:t>facilitate robust critical debate and reﬂection on recruitment and retention activities</w:t>
      </w:r>
    </w:p>
    <w:p w14:paraId="73D80601" w14:textId="77777777" w:rsidR="00E57E57" w:rsidRPr="00467123" w:rsidRDefault="00E57E57" w:rsidP="00A65F1A">
      <w:pPr>
        <w:pStyle w:val="Bullet"/>
        <w:ind w:left="993"/>
        <w:rPr>
          <w:lang w:eastAsia="en-NZ"/>
        </w:rPr>
      </w:pPr>
      <w:r w:rsidRPr="00467123">
        <w:rPr>
          <w:lang w:eastAsia="en-NZ"/>
        </w:rPr>
        <w:t>access and provide opportunities for quality training for staff</w:t>
      </w:r>
    </w:p>
    <w:p w14:paraId="416B3FA9" w14:textId="77777777" w:rsidR="00E57E57" w:rsidRPr="00467123" w:rsidRDefault="00E57E57" w:rsidP="00A65F1A">
      <w:pPr>
        <w:pStyle w:val="Bullet"/>
        <w:ind w:left="993"/>
        <w:rPr>
          <w:lang w:eastAsia="en-NZ"/>
        </w:rPr>
      </w:pPr>
      <w:r w:rsidRPr="00467123">
        <w:rPr>
          <w:lang w:eastAsia="en-NZ"/>
        </w:rPr>
        <w:t>develop and implement quality assurance and quality improvement strategies.</w:t>
      </w:r>
    </w:p>
    <w:p w14:paraId="4A76146E" w14:textId="77777777" w:rsidR="00E57E57" w:rsidRPr="00467123" w:rsidRDefault="00E57E57" w:rsidP="00A65F1A">
      <w:pPr>
        <w:spacing w:before="180"/>
        <w:ind w:left="709" w:hanging="709"/>
        <w:rPr>
          <w:rFonts w:cs="Arial"/>
          <w:color w:val="000000"/>
          <w:lang w:eastAsia="en-NZ"/>
        </w:rPr>
      </w:pPr>
      <w:r w:rsidRPr="00467123">
        <w:rPr>
          <w:rFonts w:cs="Arial"/>
          <w:color w:val="000000"/>
          <w:lang w:eastAsia="en-NZ"/>
        </w:rPr>
        <w:t>8.19.7</w:t>
      </w:r>
      <w:r w:rsidRPr="00467123">
        <w:rPr>
          <w:rFonts w:cs="Arial"/>
          <w:color w:val="000000"/>
          <w:lang w:eastAsia="en-NZ"/>
        </w:rPr>
        <w:tab/>
        <w:t>Staff in training must:</w:t>
      </w:r>
    </w:p>
    <w:p w14:paraId="2EFA983A" w14:textId="77777777" w:rsidR="00E57E57" w:rsidRPr="00467123" w:rsidRDefault="00E57E57" w:rsidP="00A65F1A">
      <w:pPr>
        <w:pStyle w:val="Bullet"/>
        <w:tabs>
          <w:tab w:val="clear" w:pos="284"/>
          <w:tab w:val="num" w:pos="993"/>
        </w:tabs>
        <w:ind w:left="993"/>
        <w:rPr>
          <w:lang w:eastAsia="en-NZ"/>
        </w:rPr>
      </w:pPr>
      <w:r w:rsidRPr="00467123">
        <w:rPr>
          <w:lang w:eastAsia="en-NZ"/>
        </w:rPr>
        <w:t>become familiar with the BSA resources, and develop a comprehensive understanding of the screening pathway and the range of health professional roles in the programme</w:t>
      </w:r>
    </w:p>
    <w:p w14:paraId="5EAEC1DC" w14:textId="77777777" w:rsidR="00E57E57" w:rsidRPr="00467123" w:rsidRDefault="00E57E57" w:rsidP="00A65F1A">
      <w:pPr>
        <w:pStyle w:val="Bullet"/>
        <w:ind w:left="993"/>
        <w:rPr>
          <w:lang w:eastAsia="en-NZ"/>
        </w:rPr>
      </w:pPr>
      <w:r w:rsidRPr="00467123">
        <w:rPr>
          <w:lang w:eastAsia="en-NZ"/>
        </w:rPr>
        <w:t>undertake an individualised orientation programme with the guidance of an experienced team member to observe and participate as their skills develop</w:t>
      </w:r>
    </w:p>
    <w:p w14:paraId="714FF820" w14:textId="77777777" w:rsidR="00E57E57" w:rsidRPr="00467123" w:rsidRDefault="00E57E57" w:rsidP="00A65F1A">
      <w:pPr>
        <w:pStyle w:val="Bullet"/>
        <w:ind w:left="993"/>
        <w:rPr>
          <w:lang w:eastAsia="en-NZ"/>
        </w:rPr>
      </w:pPr>
      <w:r w:rsidRPr="00467123">
        <w:rPr>
          <w:lang w:eastAsia="en-NZ"/>
        </w:rPr>
        <w:t>present health education sessions under guidance and supervision until deemed competent by an experienced team member.</w:t>
      </w:r>
    </w:p>
    <w:p w14:paraId="23EED059" w14:textId="77777777" w:rsidR="00E57E57" w:rsidRPr="00467123" w:rsidRDefault="00E57E57" w:rsidP="00A65F1A"/>
    <w:p w14:paraId="1BBBAF64" w14:textId="77777777" w:rsidR="00E57E57" w:rsidRPr="00467123" w:rsidRDefault="00D41118" w:rsidP="00D41118">
      <w:pPr>
        <w:pStyle w:val="Heading2"/>
        <w:spacing w:before="0"/>
      </w:pPr>
      <w:bookmarkStart w:id="150" w:name="_Toc374980586"/>
      <w:r w:rsidRPr="00467123">
        <w:rPr>
          <w:rFonts w:cs="Arial"/>
          <w:szCs w:val="22"/>
          <w:lang w:eastAsia="en-NZ"/>
        </w:rPr>
        <w:br w:type="page"/>
      </w:r>
      <w:bookmarkStart w:id="151" w:name="_Toc127520333"/>
      <w:r w:rsidR="00E57E57" w:rsidRPr="006F62AD">
        <w:rPr>
          <w:rFonts w:cs="Arial"/>
          <w:szCs w:val="22"/>
          <w:lang w:eastAsia="en-NZ"/>
        </w:rPr>
        <w:t>Criterion</w:t>
      </w:r>
      <w:r w:rsidR="00E57E57" w:rsidRPr="00467123">
        <w:rPr>
          <w:rFonts w:cs="Arial"/>
          <w:szCs w:val="22"/>
          <w:lang w:eastAsia="en-NZ"/>
        </w:rPr>
        <w:t xml:space="preserve"> </w:t>
      </w:r>
      <w:r w:rsidR="00E57E57" w:rsidRPr="00467123">
        <w:t>8.20</w:t>
      </w:r>
      <w:r w:rsidRPr="00467123">
        <w:t xml:space="preserve">: </w:t>
      </w:r>
      <w:r w:rsidR="00E57E57" w:rsidRPr="00467123">
        <w:t>Each provider has qualified surgeons</w:t>
      </w:r>
      <w:bookmarkEnd w:id="150"/>
      <w:bookmarkEnd w:id="151"/>
    </w:p>
    <w:p w14:paraId="0A4446A1" w14:textId="77777777" w:rsidR="00E57E57" w:rsidRPr="00467123" w:rsidRDefault="00E57E57" w:rsidP="00D41118">
      <w:pPr>
        <w:pStyle w:val="Heading3"/>
      </w:pPr>
      <w:r w:rsidRPr="00467123">
        <w:t>Elements</w:t>
      </w:r>
    </w:p>
    <w:p w14:paraId="785643E9" w14:textId="77777777" w:rsidR="00E57E57" w:rsidRPr="00467123" w:rsidRDefault="00E57E57" w:rsidP="006D0CEF">
      <w:pPr>
        <w:spacing w:before="180"/>
        <w:ind w:left="851" w:hanging="851"/>
        <w:rPr>
          <w:lang w:eastAsia="en-NZ"/>
        </w:rPr>
      </w:pPr>
      <w:r w:rsidRPr="00467123">
        <w:rPr>
          <w:lang w:eastAsia="en-NZ"/>
        </w:rPr>
        <w:t>8.20.1</w:t>
      </w:r>
      <w:r w:rsidRPr="00467123">
        <w:rPr>
          <w:lang w:eastAsia="en-NZ"/>
        </w:rPr>
        <w:tab/>
        <w:t>The role of the surgeon commences during the assessment phase and continues through treatment and follow-up.</w:t>
      </w:r>
    </w:p>
    <w:p w14:paraId="20782F0B" w14:textId="77777777" w:rsidR="00E57E57" w:rsidRPr="00467123" w:rsidRDefault="00E57E57" w:rsidP="006D0CEF">
      <w:pPr>
        <w:spacing w:before="180"/>
        <w:ind w:left="851" w:hanging="851"/>
        <w:rPr>
          <w:lang w:eastAsia="en-NZ"/>
        </w:rPr>
      </w:pPr>
      <w:r w:rsidRPr="00467123">
        <w:rPr>
          <w:lang w:eastAsia="en-NZ"/>
        </w:rPr>
        <w:t>8.20.2</w:t>
      </w:r>
      <w:r w:rsidRPr="00467123">
        <w:rPr>
          <w:lang w:eastAsia="en-NZ"/>
        </w:rPr>
        <w:tab/>
        <w:t>It is expected that surgeons in the programme will be closely involved with the assessment and surgical aspects of the diagnosis of and therapy for cancers detected. In addition, the surgeon will contribute to setting standards, and to audit and administrative aspects of the programme, as required.</w:t>
      </w:r>
    </w:p>
    <w:p w14:paraId="3DB173F7" w14:textId="77777777" w:rsidR="00E57E57" w:rsidRPr="00467123" w:rsidRDefault="00E57E57" w:rsidP="006D0CEF">
      <w:pPr>
        <w:spacing w:before="180"/>
        <w:ind w:left="851" w:hanging="851"/>
        <w:rPr>
          <w:lang w:eastAsia="en-NZ"/>
        </w:rPr>
      </w:pPr>
      <w:r w:rsidRPr="00467123">
        <w:rPr>
          <w:lang w:eastAsia="en-NZ"/>
        </w:rPr>
        <w:t>8.20.3</w:t>
      </w:r>
      <w:r w:rsidRPr="00467123">
        <w:rPr>
          <w:lang w:eastAsia="en-NZ"/>
        </w:rPr>
        <w:tab/>
        <w:t>BSA surgeons:</w:t>
      </w:r>
    </w:p>
    <w:p w14:paraId="5BBAA2B2" w14:textId="77777777" w:rsidR="00E57E57" w:rsidRPr="00467123" w:rsidRDefault="00E57E57" w:rsidP="006D0CEF">
      <w:pPr>
        <w:pStyle w:val="Bullet"/>
        <w:tabs>
          <w:tab w:val="clear" w:pos="284"/>
          <w:tab w:val="num" w:pos="1135"/>
        </w:tabs>
        <w:ind w:left="1135"/>
        <w:rPr>
          <w:lang w:eastAsia="en-NZ"/>
        </w:rPr>
      </w:pPr>
      <w:r w:rsidRPr="00467123">
        <w:rPr>
          <w:lang w:eastAsia="en-NZ"/>
        </w:rPr>
        <w:t>have registration to practise in New Zealand with a current annual practising certiﬁcate</w:t>
      </w:r>
    </w:p>
    <w:p w14:paraId="220069F2" w14:textId="77777777" w:rsidR="00E57E57" w:rsidRPr="00467123" w:rsidRDefault="00E57E57" w:rsidP="006D0CEF">
      <w:pPr>
        <w:pStyle w:val="Bullet"/>
        <w:ind w:left="1135"/>
        <w:rPr>
          <w:lang w:eastAsia="en-NZ"/>
        </w:rPr>
      </w:pPr>
      <w:r w:rsidRPr="00467123">
        <w:rPr>
          <w:lang w:eastAsia="en-NZ"/>
        </w:rPr>
        <w:t>hold a qualiﬁcation in general surgery and are vocationally registered in general surgery with the Medical Council of New Zealand.</w:t>
      </w:r>
    </w:p>
    <w:p w14:paraId="04ED363E" w14:textId="77777777" w:rsidR="00E57E57" w:rsidRPr="00467123" w:rsidRDefault="00E57E57" w:rsidP="006D0CEF">
      <w:pPr>
        <w:pStyle w:val="Bullet"/>
        <w:ind w:left="1135"/>
        <w:rPr>
          <w:lang w:eastAsia="en-NZ"/>
        </w:rPr>
      </w:pPr>
      <w:r w:rsidRPr="00467123">
        <w:rPr>
          <w:lang w:eastAsia="en-NZ"/>
        </w:rPr>
        <w:t>participate in a re-certiﬁcation programme in general surgery by their own college</w:t>
      </w:r>
    </w:p>
    <w:p w14:paraId="1B46AD63" w14:textId="77777777" w:rsidR="00E57E57" w:rsidRPr="00467123" w:rsidRDefault="00E57E57" w:rsidP="006D0CEF">
      <w:pPr>
        <w:pStyle w:val="Bullet"/>
        <w:ind w:left="1135"/>
        <w:rPr>
          <w:lang w:eastAsia="en-NZ"/>
        </w:rPr>
      </w:pPr>
      <w:r w:rsidRPr="00467123">
        <w:rPr>
          <w:lang w:eastAsia="en-NZ"/>
        </w:rPr>
        <w:t>are credentialed to an accredited hospital</w:t>
      </w:r>
    </w:p>
    <w:p w14:paraId="01765FAC" w14:textId="4B6C5D2F" w:rsidR="00E57E57" w:rsidRPr="00467123" w:rsidRDefault="00E57E57" w:rsidP="006D0CEF">
      <w:pPr>
        <w:pStyle w:val="Bullet"/>
        <w:ind w:left="1135"/>
        <w:rPr>
          <w:lang w:eastAsia="en-NZ"/>
        </w:rPr>
      </w:pPr>
      <w:r w:rsidRPr="00467123">
        <w:rPr>
          <w:lang w:eastAsia="en-NZ"/>
        </w:rPr>
        <w:t>are a member of BreastSur</w:t>
      </w:r>
      <w:r w:rsidR="00FE1F20">
        <w:rPr>
          <w:lang w:eastAsia="en-NZ"/>
        </w:rPr>
        <w:t>g</w:t>
      </w:r>
      <w:r w:rsidRPr="00467123">
        <w:rPr>
          <w:lang w:eastAsia="en-NZ"/>
        </w:rPr>
        <w:t>A</w:t>
      </w:r>
      <w:r w:rsidR="002B5D81">
        <w:rPr>
          <w:lang w:eastAsia="en-NZ"/>
        </w:rPr>
        <w:t>NZ</w:t>
      </w:r>
      <w:r w:rsidRPr="00467123">
        <w:rPr>
          <w:lang w:eastAsia="en-NZ"/>
        </w:rPr>
        <w:t xml:space="preserve"> </w:t>
      </w:r>
      <w:r w:rsidRPr="00C57508">
        <w:rPr>
          <w:lang w:eastAsia="en-NZ"/>
        </w:rPr>
        <w:t>(</w:t>
      </w:r>
      <w:r w:rsidR="00D50852" w:rsidRPr="00C57508">
        <w:t>Breast Surgeons of Australia and New Zealand</w:t>
      </w:r>
      <w:r w:rsidRPr="00C57508">
        <w:rPr>
          <w:lang w:eastAsia="en-NZ"/>
        </w:rPr>
        <w:t>);</w:t>
      </w:r>
    </w:p>
    <w:p w14:paraId="3540FF82" w14:textId="77777777" w:rsidR="00E57E57" w:rsidRPr="00467123" w:rsidRDefault="002733ED" w:rsidP="00470740">
      <w:pPr>
        <w:pStyle w:val="Bullet"/>
        <w:numPr>
          <w:ilvl w:val="0"/>
          <w:numId w:val="0"/>
        </w:numPr>
        <w:ind w:left="851"/>
        <w:rPr>
          <w:lang w:eastAsia="en-NZ"/>
        </w:rPr>
      </w:pPr>
      <w:r>
        <w:rPr>
          <w:lang w:eastAsia="en-NZ"/>
        </w:rPr>
        <w:t>W</w:t>
      </w:r>
      <w:r w:rsidR="00E57E57" w:rsidRPr="00467123">
        <w:rPr>
          <w:lang w:eastAsia="en-NZ"/>
        </w:rPr>
        <w:t>here a surgeon has an overseas qualification, accreditation will be considered on a case-by-case basis by the Surgeons Unidisciplinary Group and BSA clinical leader.</w:t>
      </w:r>
    </w:p>
    <w:p w14:paraId="1996F6A5" w14:textId="77777777" w:rsidR="00E57E57" w:rsidRPr="00467123" w:rsidRDefault="00E57E57" w:rsidP="006D0CEF">
      <w:pPr>
        <w:spacing w:before="180"/>
        <w:ind w:left="709" w:hanging="851"/>
        <w:rPr>
          <w:rFonts w:cs="Arial"/>
          <w:color w:val="000000"/>
          <w:lang w:eastAsia="en-NZ"/>
        </w:rPr>
      </w:pPr>
      <w:r w:rsidRPr="00467123">
        <w:rPr>
          <w:rFonts w:cs="Arial"/>
          <w:color w:val="000000"/>
          <w:lang w:eastAsia="en-NZ"/>
        </w:rPr>
        <w:t>8.20.4</w:t>
      </w:r>
      <w:r w:rsidRPr="00467123">
        <w:rPr>
          <w:rFonts w:cs="Arial"/>
          <w:color w:val="000000"/>
          <w:lang w:eastAsia="en-NZ"/>
        </w:rPr>
        <w:tab/>
        <w:t>A surgeon in the programme, in addition to training and experience in general surgery should have specialist surgical expertise and a major interest in breast cancer management. Surgeons ensure they have acquired the necessary skills in the management of screen detected lesions by attending approved multidisciplinary training activities, such as those organised by the Royal Australasian College of Surgeons (RACS) and by spending time in a breast screening unit.</w:t>
      </w:r>
    </w:p>
    <w:p w14:paraId="4F80E3CE" w14:textId="3B2B04BD" w:rsidR="00E57E57" w:rsidRPr="00467123" w:rsidRDefault="00E57E57" w:rsidP="006D0CEF">
      <w:pPr>
        <w:spacing w:before="180"/>
        <w:ind w:left="709" w:hanging="851"/>
        <w:rPr>
          <w:rFonts w:cs="Arial"/>
          <w:color w:val="000000"/>
          <w:lang w:eastAsia="en-NZ"/>
        </w:rPr>
      </w:pPr>
      <w:r w:rsidRPr="00467123">
        <w:rPr>
          <w:rFonts w:cs="Arial"/>
          <w:color w:val="000000"/>
          <w:lang w:eastAsia="en-NZ"/>
        </w:rPr>
        <w:t>8.20.5</w:t>
      </w:r>
      <w:r w:rsidRPr="00467123">
        <w:rPr>
          <w:rFonts w:cs="Arial"/>
          <w:color w:val="000000"/>
          <w:lang w:eastAsia="en-NZ"/>
        </w:rPr>
        <w:tab/>
        <w:t xml:space="preserve">All surgeons must enter all cases of breast cancer into </w:t>
      </w:r>
      <w:r w:rsidR="00D50852" w:rsidRPr="00C57508">
        <w:t>Breast Surgeons of Australia and New Zealand</w:t>
      </w:r>
      <w:r w:rsidR="00D50852" w:rsidRPr="00467123">
        <w:rPr>
          <w:rFonts w:cs="Arial"/>
          <w:color w:val="000000"/>
          <w:lang w:eastAsia="en-NZ"/>
        </w:rPr>
        <w:t xml:space="preserve"> </w:t>
      </w:r>
      <w:r w:rsidR="0093007B">
        <w:rPr>
          <w:rFonts w:cs="Arial"/>
          <w:color w:val="000000"/>
          <w:lang w:eastAsia="en-NZ"/>
        </w:rPr>
        <w:t>Q</w:t>
      </w:r>
      <w:r w:rsidR="003B410F">
        <w:rPr>
          <w:rFonts w:cs="Arial"/>
          <w:color w:val="000000"/>
          <w:lang w:eastAsia="en-NZ"/>
        </w:rPr>
        <w:t xml:space="preserve">uality </w:t>
      </w:r>
      <w:r w:rsidR="0093007B">
        <w:rPr>
          <w:rFonts w:cs="Arial"/>
          <w:color w:val="000000"/>
          <w:lang w:eastAsia="en-NZ"/>
        </w:rPr>
        <w:t>A</w:t>
      </w:r>
      <w:r w:rsidRPr="00467123">
        <w:rPr>
          <w:rFonts w:cs="Arial"/>
          <w:color w:val="000000"/>
          <w:lang w:eastAsia="en-NZ"/>
        </w:rPr>
        <w:t>udit.</w:t>
      </w:r>
    </w:p>
    <w:p w14:paraId="1EB03F73" w14:textId="3FE57048" w:rsidR="00E57E57" w:rsidRPr="00C57508" w:rsidRDefault="00E57E57" w:rsidP="006D0CEF">
      <w:pPr>
        <w:spacing w:before="180"/>
        <w:ind w:left="709" w:hanging="851"/>
        <w:rPr>
          <w:rFonts w:cs="Arial"/>
          <w:color w:val="000000"/>
          <w:lang w:eastAsia="en-NZ"/>
        </w:rPr>
      </w:pPr>
      <w:r w:rsidRPr="00467123">
        <w:rPr>
          <w:rFonts w:cs="Arial"/>
          <w:color w:val="000000"/>
          <w:lang w:eastAsia="en-NZ"/>
        </w:rPr>
        <w:t>8.20.6</w:t>
      </w:r>
      <w:r w:rsidRPr="00467123">
        <w:rPr>
          <w:rFonts w:cs="Arial"/>
          <w:color w:val="000000"/>
          <w:lang w:eastAsia="en-NZ"/>
        </w:rPr>
        <w:tab/>
        <w:t>BSA surgeons should maint</w:t>
      </w:r>
      <w:r w:rsidRPr="00C57508">
        <w:rPr>
          <w:rFonts w:cs="Arial"/>
          <w:color w:val="000000"/>
          <w:lang w:eastAsia="en-NZ"/>
        </w:rPr>
        <w:t xml:space="preserve">ain an ongoing level of specialist expertise in diagnosis and management of screen detected breast lesions and must meet the </w:t>
      </w:r>
      <w:r w:rsidR="00D50852" w:rsidRPr="00C57508">
        <w:t>Breast Surgeons of Australia and New Zealand</w:t>
      </w:r>
      <w:r w:rsidR="00D50852" w:rsidRPr="00C57508">
        <w:rPr>
          <w:rFonts w:cs="Arial"/>
          <w:color w:val="000000"/>
          <w:lang w:eastAsia="en-NZ"/>
        </w:rPr>
        <w:t xml:space="preserve"> </w:t>
      </w:r>
      <w:r w:rsidRPr="00C57508">
        <w:rPr>
          <w:rFonts w:cs="Arial"/>
          <w:color w:val="000000"/>
          <w:lang w:eastAsia="en-NZ"/>
        </w:rPr>
        <w:t>requirements, which are:</w:t>
      </w:r>
    </w:p>
    <w:p w14:paraId="6A7EE642" w14:textId="74C6C87F" w:rsidR="00E57E57" w:rsidRPr="00C57508" w:rsidRDefault="00E57E57" w:rsidP="006D0CEF">
      <w:pPr>
        <w:pStyle w:val="Bullet"/>
        <w:tabs>
          <w:tab w:val="clear" w:pos="284"/>
          <w:tab w:val="num" w:pos="993"/>
        </w:tabs>
        <w:ind w:left="993"/>
        <w:rPr>
          <w:lang w:eastAsia="en-NZ"/>
        </w:rPr>
      </w:pPr>
      <w:r w:rsidRPr="00C57508">
        <w:rPr>
          <w:lang w:eastAsia="en-NZ"/>
        </w:rPr>
        <w:t xml:space="preserve">full participation in the </w:t>
      </w:r>
      <w:r w:rsidR="00D50852" w:rsidRPr="00C57508">
        <w:t xml:space="preserve">Breast Surgeons of Australia and New Zealand </w:t>
      </w:r>
      <w:r w:rsidR="0095614A" w:rsidRPr="00C57508">
        <w:t>Quality</w:t>
      </w:r>
      <w:r w:rsidRPr="00C57508">
        <w:rPr>
          <w:lang w:eastAsia="en-NZ"/>
        </w:rPr>
        <w:t xml:space="preserve"> </w:t>
      </w:r>
      <w:r w:rsidR="0095614A" w:rsidRPr="00C57508">
        <w:rPr>
          <w:lang w:eastAsia="en-NZ"/>
        </w:rPr>
        <w:t>A</w:t>
      </w:r>
      <w:r w:rsidRPr="00C57508">
        <w:rPr>
          <w:lang w:eastAsia="en-NZ"/>
        </w:rPr>
        <w:t>udit, with information on entered cases assessed against the RACS average for a number of clinical indicators – the clinical indicators will be determined and reviewed by the executive of the section after consideration by an accreditation sub-committee</w:t>
      </w:r>
    </w:p>
    <w:p w14:paraId="215456C2" w14:textId="3B0400D1" w:rsidR="00C633B6" w:rsidRPr="00C57508" w:rsidRDefault="00E57E57" w:rsidP="006D0CEF">
      <w:pPr>
        <w:pStyle w:val="Bullet"/>
        <w:ind w:left="993"/>
        <w:rPr>
          <w:lang w:eastAsia="en-NZ"/>
        </w:rPr>
      </w:pPr>
      <w:r w:rsidRPr="00C57508">
        <w:rPr>
          <w:lang w:eastAsia="en-NZ"/>
        </w:rPr>
        <w:t xml:space="preserve">meeting audit and CPD criteria as for full membership of </w:t>
      </w:r>
      <w:r w:rsidR="00D50852" w:rsidRPr="00C57508">
        <w:t>Breast Surgeons of Australia and New Zealand</w:t>
      </w:r>
      <w:r w:rsidR="00D50852" w:rsidRPr="00C57508">
        <w:rPr>
          <w:lang w:eastAsia="en-NZ"/>
        </w:rPr>
        <w:t xml:space="preserve"> </w:t>
      </w:r>
      <w:r w:rsidRPr="00C57508">
        <w:rPr>
          <w:lang w:eastAsia="en-NZ"/>
        </w:rPr>
        <w:t>– the CPD requirements include an ongoing commitment to CPD activities in breast disease.</w:t>
      </w:r>
    </w:p>
    <w:p w14:paraId="3B910FB7" w14:textId="77777777" w:rsidR="00E57E57" w:rsidRPr="00C57508" w:rsidRDefault="00E57E57" w:rsidP="006D0CEF">
      <w:pPr>
        <w:spacing w:before="120"/>
        <w:ind w:left="709"/>
        <w:rPr>
          <w:lang w:eastAsia="en-NZ"/>
        </w:rPr>
      </w:pPr>
      <w:r w:rsidRPr="00C57508">
        <w:rPr>
          <w:lang w:eastAsia="en-NZ"/>
        </w:rPr>
        <w:t>Each year breast screening surgeons will be asked to complete three questions that speciﬁcally relate to breast disease. These questions will be included in the annual RACS CPD form distributed by the College. This form is to be made available to surgeons who are not fellows of the RACS for a fee. The questions will relate to:</w:t>
      </w:r>
    </w:p>
    <w:p w14:paraId="4714C502" w14:textId="46DB96DB" w:rsidR="00E57E57" w:rsidRPr="00C57508" w:rsidRDefault="00E57E57" w:rsidP="006D0CEF">
      <w:pPr>
        <w:pStyle w:val="Bullet"/>
        <w:tabs>
          <w:tab w:val="clear" w:pos="284"/>
          <w:tab w:val="num" w:pos="993"/>
        </w:tabs>
        <w:ind w:left="993"/>
        <w:rPr>
          <w:lang w:eastAsia="en-NZ"/>
        </w:rPr>
      </w:pPr>
      <w:r w:rsidRPr="00C57508">
        <w:rPr>
          <w:lang w:eastAsia="en-NZ"/>
        </w:rPr>
        <w:t xml:space="preserve">attendance at signiﬁcant </w:t>
      </w:r>
      <w:r w:rsidR="00412D67" w:rsidRPr="00C57508">
        <w:rPr>
          <w:lang w:eastAsia="en-NZ"/>
        </w:rPr>
        <w:t>breast related</w:t>
      </w:r>
      <w:r w:rsidRPr="00C57508">
        <w:rPr>
          <w:lang w:eastAsia="en-NZ"/>
        </w:rPr>
        <w:t xml:space="preserve"> CPD meetings (eg, </w:t>
      </w:r>
      <w:r w:rsidR="00D50852" w:rsidRPr="00C57508">
        <w:t>Breast Surgeons of Australia and New Zealand</w:t>
      </w:r>
      <w:r w:rsidR="00D50852" w:rsidRPr="00C57508">
        <w:rPr>
          <w:lang w:eastAsia="en-NZ"/>
        </w:rPr>
        <w:t xml:space="preserve"> </w:t>
      </w:r>
      <w:r w:rsidRPr="00C57508">
        <w:rPr>
          <w:lang w:eastAsia="en-NZ"/>
        </w:rPr>
        <w:t>lectures, ANZ Breast Cancer Trials Group Meetings, international breast meetings)</w:t>
      </w:r>
    </w:p>
    <w:p w14:paraId="02D6BC4A" w14:textId="77777777" w:rsidR="00E57E57" w:rsidRPr="00467123" w:rsidRDefault="00E57E57" w:rsidP="006D0CEF">
      <w:pPr>
        <w:pStyle w:val="Bullet"/>
        <w:ind w:left="993"/>
        <w:rPr>
          <w:lang w:eastAsia="en-NZ"/>
        </w:rPr>
      </w:pPr>
      <w:r w:rsidRPr="00467123">
        <w:rPr>
          <w:lang w:eastAsia="en-NZ"/>
        </w:rPr>
        <w:t>attendance at speciﬁc breast related multidisciplinary meetings (including hospital meetings, BSA and private breast clinics)</w:t>
      </w:r>
    </w:p>
    <w:p w14:paraId="03021F34" w14:textId="77777777" w:rsidR="00E57E57" w:rsidRPr="00467123" w:rsidRDefault="00E57E57" w:rsidP="006D0CEF">
      <w:pPr>
        <w:pStyle w:val="Bullet"/>
        <w:ind w:left="993"/>
        <w:rPr>
          <w:lang w:eastAsia="en-NZ"/>
        </w:rPr>
      </w:pPr>
      <w:r w:rsidRPr="00467123">
        <w:rPr>
          <w:lang w:eastAsia="en-NZ"/>
        </w:rPr>
        <w:t>reading of journal articles related to breast disease or computer-based and/or distance learning</w:t>
      </w:r>
    </w:p>
    <w:p w14:paraId="0373C9D7" w14:textId="77777777" w:rsidR="00E57E57" w:rsidRPr="00467123" w:rsidRDefault="00E57E57" w:rsidP="006D0CEF">
      <w:pPr>
        <w:pStyle w:val="Bullet"/>
        <w:ind w:left="993"/>
        <w:rPr>
          <w:lang w:eastAsia="en-NZ"/>
        </w:rPr>
      </w:pPr>
      <w:r w:rsidRPr="00467123">
        <w:rPr>
          <w:lang w:eastAsia="en-NZ"/>
        </w:rPr>
        <w:t>attendance at 20 screening and/or symptomatic breast multidisciplinary meetings each year, which must include at least 10 screening meetings.</w:t>
      </w:r>
    </w:p>
    <w:p w14:paraId="0C12ED35" w14:textId="77777777" w:rsidR="00E57E57" w:rsidRPr="00467123" w:rsidRDefault="00E57E57" w:rsidP="006D0CEF">
      <w:pPr>
        <w:spacing w:before="180"/>
        <w:ind w:left="851" w:hanging="851"/>
        <w:rPr>
          <w:rFonts w:cs="Arial"/>
          <w:color w:val="000000"/>
          <w:lang w:eastAsia="en-NZ"/>
        </w:rPr>
      </w:pPr>
      <w:r w:rsidRPr="00467123">
        <w:rPr>
          <w:rFonts w:cs="Arial"/>
          <w:color w:val="000000"/>
          <w:lang w:eastAsia="en-NZ"/>
        </w:rPr>
        <w:t>8.20.7</w:t>
      </w:r>
      <w:r w:rsidRPr="00467123">
        <w:rPr>
          <w:rFonts w:cs="Arial"/>
          <w:color w:val="000000"/>
          <w:lang w:eastAsia="en-NZ"/>
        </w:rPr>
        <w:tab/>
        <w:t>Surgical trainees may participate in BSA under supervision from an established BSA surgeon.</w:t>
      </w:r>
    </w:p>
    <w:p w14:paraId="4D22CDA1" w14:textId="77777777" w:rsidR="00E57E57" w:rsidRPr="00467123" w:rsidRDefault="00E57E57" w:rsidP="006D0CEF">
      <w:pPr>
        <w:spacing w:before="180"/>
        <w:ind w:left="851" w:hanging="851"/>
        <w:rPr>
          <w:rFonts w:cs="Arial"/>
          <w:color w:val="000000"/>
          <w:lang w:eastAsia="en-NZ"/>
        </w:rPr>
      </w:pPr>
      <w:r w:rsidRPr="00467123">
        <w:rPr>
          <w:rFonts w:cs="Arial"/>
          <w:color w:val="000000"/>
          <w:lang w:eastAsia="en-NZ"/>
        </w:rPr>
        <w:t>8.20.8</w:t>
      </w:r>
      <w:r w:rsidRPr="00467123">
        <w:rPr>
          <w:rFonts w:cs="Arial"/>
          <w:color w:val="000000"/>
          <w:lang w:eastAsia="en-NZ"/>
        </w:rPr>
        <w:tab/>
        <w:t>BSA surgeons are subject to regular peer review at the multidisciplinary meetings.</w:t>
      </w:r>
    </w:p>
    <w:p w14:paraId="4B376F2B" w14:textId="77777777" w:rsidR="00E57E57" w:rsidRPr="00467123" w:rsidRDefault="00E57E57" w:rsidP="006D0CEF">
      <w:pPr>
        <w:spacing w:before="180"/>
        <w:ind w:left="851" w:hanging="851"/>
        <w:rPr>
          <w:rFonts w:cs="Arial"/>
          <w:color w:val="000000"/>
          <w:lang w:eastAsia="en-NZ"/>
        </w:rPr>
      </w:pPr>
      <w:r w:rsidRPr="00467123">
        <w:rPr>
          <w:rFonts w:cs="Arial"/>
          <w:color w:val="000000"/>
          <w:lang w:eastAsia="en-NZ"/>
        </w:rPr>
        <w:t>8.20.9</w:t>
      </w:r>
      <w:r w:rsidRPr="00467123">
        <w:rPr>
          <w:rFonts w:cs="Arial"/>
          <w:color w:val="000000"/>
          <w:lang w:eastAsia="en-NZ"/>
        </w:rPr>
        <w:tab/>
        <w:t>BSA surgeons receive regular reports on their compliance with programme quality targets and requirements.</w:t>
      </w:r>
    </w:p>
    <w:p w14:paraId="28B0A654" w14:textId="77777777" w:rsidR="00E57E57" w:rsidRPr="00467123" w:rsidRDefault="00E57E57" w:rsidP="006D0CEF">
      <w:pPr>
        <w:spacing w:before="180"/>
        <w:ind w:left="851" w:hanging="851"/>
        <w:rPr>
          <w:rFonts w:cs="Arial"/>
          <w:color w:val="000000"/>
          <w:lang w:eastAsia="en-NZ"/>
        </w:rPr>
      </w:pPr>
      <w:r w:rsidRPr="00467123">
        <w:rPr>
          <w:rFonts w:cs="Arial"/>
          <w:color w:val="000000"/>
          <w:lang w:eastAsia="en-NZ"/>
        </w:rPr>
        <w:t>8.20.10</w:t>
      </w:r>
      <w:r w:rsidRPr="00467123">
        <w:rPr>
          <w:rFonts w:cs="Arial"/>
          <w:color w:val="000000"/>
          <w:lang w:eastAsia="en-NZ"/>
        </w:rPr>
        <w:tab/>
        <w:t>BSA surgeons should receive all quality assurance monitoring reports on the breast screening programme and should participate in regular meetings to review these reports and programme performance in general.</w:t>
      </w:r>
    </w:p>
    <w:p w14:paraId="1BE9B8F6" w14:textId="77777777" w:rsidR="00E57E57" w:rsidRPr="00467123" w:rsidRDefault="00E57E57" w:rsidP="006D0CEF">
      <w:pPr>
        <w:spacing w:before="180"/>
        <w:ind w:left="851" w:hanging="851"/>
        <w:rPr>
          <w:rFonts w:cs="Arial"/>
          <w:color w:val="000000"/>
          <w:lang w:eastAsia="en-NZ"/>
        </w:rPr>
      </w:pPr>
      <w:r w:rsidRPr="00467123">
        <w:rPr>
          <w:rFonts w:cs="Arial"/>
          <w:color w:val="000000"/>
          <w:lang w:eastAsia="en-NZ"/>
        </w:rPr>
        <w:t>8.20.11</w:t>
      </w:r>
      <w:r w:rsidRPr="00467123">
        <w:rPr>
          <w:rFonts w:cs="Arial"/>
          <w:color w:val="000000"/>
          <w:lang w:eastAsia="en-NZ"/>
        </w:rPr>
        <w:tab/>
        <w:t>It is expected that BSA surgeons will:</w:t>
      </w:r>
    </w:p>
    <w:p w14:paraId="7069840A" w14:textId="77777777" w:rsidR="00E57E57" w:rsidRPr="00467123" w:rsidRDefault="00E57E57" w:rsidP="006D0CEF">
      <w:pPr>
        <w:pStyle w:val="Bullet"/>
        <w:tabs>
          <w:tab w:val="clear" w:pos="284"/>
          <w:tab w:val="num" w:pos="1135"/>
        </w:tabs>
        <w:ind w:left="1135"/>
        <w:rPr>
          <w:lang w:eastAsia="en-NZ"/>
        </w:rPr>
      </w:pPr>
      <w:r w:rsidRPr="00467123">
        <w:rPr>
          <w:lang w:eastAsia="en-NZ"/>
        </w:rPr>
        <w:t>participate in a regular multidisciplinary audit of quality assurance outcomes and morbidity data, including review of records for those women with interval cancers</w:t>
      </w:r>
    </w:p>
    <w:p w14:paraId="1AFB6933" w14:textId="77777777" w:rsidR="00E57E57" w:rsidRPr="00467123" w:rsidRDefault="00E57E57" w:rsidP="006D0CEF">
      <w:pPr>
        <w:pStyle w:val="Bullet"/>
        <w:ind w:left="1135"/>
        <w:rPr>
          <w:lang w:eastAsia="en-NZ"/>
        </w:rPr>
      </w:pPr>
      <w:r w:rsidRPr="00467123">
        <w:rPr>
          <w:lang w:eastAsia="en-NZ"/>
        </w:rPr>
        <w:t>participate in the training of staff involved with the screening programme.</w:t>
      </w:r>
    </w:p>
    <w:p w14:paraId="39FF7CDB" w14:textId="77777777" w:rsidR="00E57E57" w:rsidRPr="00467123" w:rsidRDefault="00E57E57" w:rsidP="006D0CEF">
      <w:pPr>
        <w:spacing w:before="180"/>
        <w:ind w:left="851" w:hanging="851"/>
        <w:rPr>
          <w:rFonts w:cs="Arial"/>
          <w:color w:val="000000"/>
          <w:lang w:eastAsia="en-NZ"/>
        </w:rPr>
      </w:pPr>
      <w:r w:rsidRPr="00467123">
        <w:rPr>
          <w:rFonts w:cs="Arial"/>
          <w:color w:val="000000"/>
          <w:lang w:eastAsia="en-NZ"/>
        </w:rPr>
        <w:t>8.20.12</w:t>
      </w:r>
      <w:r w:rsidRPr="00467123">
        <w:rPr>
          <w:rFonts w:cs="Arial"/>
          <w:color w:val="000000"/>
          <w:lang w:eastAsia="en-NZ"/>
        </w:rPr>
        <w:tab/>
        <w:t>Any new surgical technologies or treatment procedures to be used in consultation for women in BSA should meet at least one of the following criteria:</w:t>
      </w:r>
    </w:p>
    <w:p w14:paraId="1965A14C" w14:textId="5F75C65B" w:rsidR="00E57E57" w:rsidRPr="00467123" w:rsidRDefault="00E57E57" w:rsidP="006D0CEF">
      <w:pPr>
        <w:pStyle w:val="Bullet"/>
        <w:tabs>
          <w:tab w:val="clear" w:pos="284"/>
          <w:tab w:val="num" w:pos="1135"/>
        </w:tabs>
        <w:ind w:left="1135"/>
        <w:rPr>
          <w:lang w:eastAsia="en-NZ"/>
        </w:rPr>
      </w:pPr>
      <w:r w:rsidRPr="00467123">
        <w:rPr>
          <w:lang w:eastAsia="en-NZ"/>
        </w:rPr>
        <w:t xml:space="preserve">is being used in accordance with </w:t>
      </w:r>
      <w:r w:rsidR="00D50852" w:rsidRPr="00C57508">
        <w:t>Breast Surgeons of Australia and New Zealand</w:t>
      </w:r>
      <w:r w:rsidR="00D50852" w:rsidRPr="00467123">
        <w:rPr>
          <w:lang w:eastAsia="en-NZ"/>
        </w:rPr>
        <w:t xml:space="preserve"> </w:t>
      </w:r>
      <w:r w:rsidRPr="00467123">
        <w:rPr>
          <w:lang w:eastAsia="en-NZ"/>
        </w:rPr>
        <w:t>policy</w:t>
      </w:r>
    </w:p>
    <w:p w14:paraId="6AE99BE0" w14:textId="77777777" w:rsidR="00E57E57" w:rsidRPr="00467123" w:rsidRDefault="00E57E57" w:rsidP="006D0CEF">
      <w:pPr>
        <w:pStyle w:val="Bullet"/>
        <w:ind w:left="1135"/>
        <w:rPr>
          <w:lang w:eastAsia="en-NZ"/>
        </w:rPr>
      </w:pPr>
      <w:r w:rsidRPr="00467123">
        <w:rPr>
          <w:lang w:eastAsia="en-NZ"/>
        </w:rPr>
        <w:t>is being evaluated under the appropriate assessment process for New Zealand (for example, ASERNIPS)</w:t>
      </w:r>
    </w:p>
    <w:p w14:paraId="1F0DD437" w14:textId="77777777" w:rsidR="00E57E57" w:rsidRPr="00467123" w:rsidRDefault="00E57E57" w:rsidP="006D0CEF">
      <w:pPr>
        <w:pStyle w:val="Bullet"/>
        <w:ind w:left="1135"/>
        <w:rPr>
          <w:lang w:eastAsia="en-NZ"/>
        </w:rPr>
      </w:pPr>
      <w:r w:rsidRPr="00467123">
        <w:rPr>
          <w:lang w:eastAsia="en-NZ"/>
        </w:rPr>
        <w:t>has ethics committee approval, or is part of research protocol.</w:t>
      </w:r>
    </w:p>
    <w:p w14:paraId="709314EC" w14:textId="77777777" w:rsidR="00E57E57" w:rsidRPr="00467123" w:rsidRDefault="00E57E57" w:rsidP="006D0CEF">
      <w:pPr>
        <w:spacing w:before="120"/>
        <w:ind w:left="851"/>
        <w:rPr>
          <w:lang w:eastAsia="en-NZ"/>
        </w:rPr>
      </w:pPr>
      <w:r w:rsidRPr="00467123">
        <w:rPr>
          <w:lang w:eastAsia="en-NZ"/>
        </w:rPr>
        <w:t>Any new or innovative mode of treatment funded by BSA must be approved by BSA, or by any national body established with ethical approval, or by the local ethical committee.</w:t>
      </w:r>
    </w:p>
    <w:p w14:paraId="5596A4DC" w14:textId="77777777" w:rsidR="00D41118" w:rsidRPr="00467123" w:rsidRDefault="00D41118" w:rsidP="006D0CEF">
      <w:pPr>
        <w:rPr>
          <w:lang w:eastAsia="en-NZ"/>
        </w:rPr>
      </w:pPr>
    </w:p>
    <w:p w14:paraId="0F3F60F8" w14:textId="77777777" w:rsidR="00E57E57" w:rsidRPr="00467123" w:rsidRDefault="00D41118" w:rsidP="00D41118">
      <w:pPr>
        <w:pStyle w:val="Heading1"/>
      </w:pPr>
      <w:bookmarkStart w:id="152" w:name="_Ref360990971"/>
      <w:bookmarkStart w:id="153" w:name="_Toc364084615"/>
      <w:bookmarkStart w:id="154" w:name="_Toc374980587"/>
      <w:bookmarkStart w:id="155" w:name="_Ref360982094"/>
      <w:bookmarkStart w:id="156" w:name="_Ref360981706"/>
      <w:r w:rsidRPr="00467123">
        <w:br w:type="page"/>
      </w:r>
      <w:bookmarkStart w:id="157" w:name="_Toc127520334"/>
      <w:r w:rsidR="00E57E57" w:rsidRPr="00467123">
        <w:t>Glossary</w:t>
      </w:r>
      <w:bookmarkEnd w:id="152"/>
      <w:bookmarkEnd w:id="153"/>
      <w:bookmarkEnd w:id="154"/>
      <w:bookmarkEnd w:id="157"/>
    </w:p>
    <w:tbl>
      <w:tblPr>
        <w:tblW w:w="0" w:type="auto"/>
        <w:tblLayout w:type="fixed"/>
        <w:tblCellMar>
          <w:left w:w="57" w:type="dxa"/>
          <w:right w:w="57" w:type="dxa"/>
        </w:tblCellMar>
        <w:tblLook w:val="04A0" w:firstRow="1" w:lastRow="0" w:firstColumn="1" w:lastColumn="0" w:noHBand="0" w:noVBand="1"/>
      </w:tblPr>
      <w:tblGrid>
        <w:gridCol w:w="2943"/>
        <w:gridCol w:w="6299"/>
      </w:tblGrid>
      <w:tr w:rsidR="00E57E57" w:rsidRPr="00467123" w14:paraId="5A8F836E" w14:textId="77777777" w:rsidTr="00B04291">
        <w:trPr>
          <w:cantSplit/>
        </w:trPr>
        <w:tc>
          <w:tcPr>
            <w:tcW w:w="2943" w:type="dxa"/>
            <w:shd w:val="clear" w:color="auto" w:fill="auto"/>
          </w:tcPr>
          <w:p w14:paraId="0D77C3CB" w14:textId="77777777" w:rsidR="00E57E57" w:rsidRPr="00467123" w:rsidRDefault="00E57E57" w:rsidP="00D41118">
            <w:pPr>
              <w:rPr>
                <w:b/>
                <w:sz w:val="21"/>
                <w:szCs w:val="21"/>
              </w:rPr>
            </w:pPr>
            <w:r w:rsidRPr="00467123">
              <w:rPr>
                <w:b/>
                <w:sz w:val="21"/>
                <w:szCs w:val="21"/>
              </w:rPr>
              <w:t>Term</w:t>
            </w:r>
          </w:p>
        </w:tc>
        <w:tc>
          <w:tcPr>
            <w:tcW w:w="6299" w:type="dxa"/>
            <w:shd w:val="clear" w:color="auto" w:fill="auto"/>
          </w:tcPr>
          <w:p w14:paraId="469EF0FA" w14:textId="77777777" w:rsidR="00E57E57" w:rsidRPr="00467123" w:rsidRDefault="00E57E57" w:rsidP="00D41118">
            <w:pPr>
              <w:rPr>
                <w:b/>
                <w:sz w:val="21"/>
                <w:szCs w:val="21"/>
              </w:rPr>
            </w:pPr>
            <w:r w:rsidRPr="00467123">
              <w:rPr>
                <w:b/>
                <w:sz w:val="21"/>
                <w:szCs w:val="21"/>
              </w:rPr>
              <w:t>Definition</w:t>
            </w:r>
          </w:p>
        </w:tc>
      </w:tr>
      <w:tr w:rsidR="00E57E57" w:rsidRPr="00467123" w14:paraId="28D15E68" w14:textId="77777777" w:rsidTr="00D41118">
        <w:trPr>
          <w:cantSplit/>
        </w:trPr>
        <w:tc>
          <w:tcPr>
            <w:tcW w:w="2943" w:type="dxa"/>
            <w:shd w:val="clear" w:color="auto" w:fill="auto"/>
          </w:tcPr>
          <w:p w14:paraId="4EB20048" w14:textId="77777777" w:rsidR="00E57E57" w:rsidRPr="00467123" w:rsidRDefault="00E57E57" w:rsidP="00D41118">
            <w:pPr>
              <w:spacing w:before="120"/>
              <w:rPr>
                <w:sz w:val="21"/>
                <w:szCs w:val="21"/>
              </w:rPr>
            </w:pPr>
            <w:r w:rsidRPr="00467123">
              <w:rPr>
                <w:sz w:val="21"/>
                <w:szCs w:val="21"/>
              </w:rPr>
              <w:t>Absolute sensitivity</w:t>
            </w:r>
          </w:p>
        </w:tc>
        <w:tc>
          <w:tcPr>
            <w:tcW w:w="6299" w:type="dxa"/>
            <w:shd w:val="clear" w:color="auto" w:fill="auto"/>
          </w:tcPr>
          <w:p w14:paraId="1DC1A486" w14:textId="77777777" w:rsidR="00E57E57" w:rsidRPr="00467123" w:rsidRDefault="00E57E57" w:rsidP="00D41118">
            <w:pPr>
              <w:spacing w:before="120"/>
              <w:rPr>
                <w:sz w:val="21"/>
                <w:szCs w:val="21"/>
              </w:rPr>
            </w:pPr>
            <w:r w:rsidRPr="00467123">
              <w:rPr>
                <w:sz w:val="21"/>
                <w:szCs w:val="21"/>
              </w:rPr>
              <w:t>A measure of cancer detection, with the number of carcinomas that were indeterminate, suspicious or malignant (B3, B4 or B5) on diagnostic needle biopsy expressed as a percentage of the total number of carcinomas sampled.</w:t>
            </w:r>
          </w:p>
        </w:tc>
      </w:tr>
      <w:tr w:rsidR="00E57E57" w:rsidRPr="00467123" w14:paraId="6A2CAE77" w14:textId="77777777" w:rsidTr="00D41118">
        <w:trPr>
          <w:cantSplit/>
        </w:trPr>
        <w:tc>
          <w:tcPr>
            <w:tcW w:w="2943" w:type="dxa"/>
            <w:shd w:val="clear" w:color="auto" w:fill="auto"/>
          </w:tcPr>
          <w:p w14:paraId="031F7854" w14:textId="77777777" w:rsidR="00E57E57" w:rsidRPr="00467123" w:rsidRDefault="00E57E57" w:rsidP="00D41118">
            <w:pPr>
              <w:spacing w:before="120"/>
              <w:rPr>
                <w:sz w:val="21"/>
                <w:szCs w:val="21"/>
              </w:rPr>
            </w:pPr>
            <w:r w:rsidRPr="00467123">
              <w:rPr>
                <w:sz w:val="21"/>
                <w:szCs w:val="21"/>
              </w:rPr>
              <w:t>Active display area</w:t>
            </w:r>
          </w:p>
        </w:tc>
        <w:tc>
          <w:tcPr>
            <w:tcW w:w="6299" w:type="dxa"/>
            <w:shd w:val="clear" w:color="auto" w:fill="auto"/>
          </w:tcPr>
          <w:p w14:paraId="6957D8FF" w14:textId="77777777" w:rsidR="00E57E57" w:rsidRPr="00467123" w:rsidRDefault="00E57E57" w:rsidP="00D41118">
            <w:pPr>
              <w:spacing w:before="120"/>
              <w:rPr>
                <w:sz w:val="21"/>
                <w:szCs w:val="21"/>
              </w:rPr>
            </w:pPr>
            <w:r w:rsidRPr="00467123">
              <w:rPr>
                <w:sz w:val="21"/>
                <w:szCs w:val="21"/>
              </w:rPr>
              <w:t>The part of the display used for displaying images, applications and desktop.</w:t>
            </w:r>
          </w:p>
        </w:tc>
      </w:tr>
      <w:tr w:rsidR="00E57E57" w:rsidRPr="00467123" w14:paraId="2ECD0938" w14:textId="77777777" w:rsidTr="00D41118">
        <w:trPr>
          <w:cantSplit/>
        </w:trPr>
        <w:tc>
          <w:tcPr>
            <w:tcW w:w="2943" w:type="dxa"/>
            <w:shd w:val="clear" w:color="auto" w:fill="auto"/>
          </w:tcPr>
          <w:p w14:paraId="4F2DF76D" w14:textId="77777777" w:rsidR="00E57E57" w:rsidRPr="00467123" w:rsidRDefault="00E57E57" w:rsidP="00D41118">
            <w:pPr>
              <w:spacing w:before="120"/>
              <w:rPr>
                <w:sz w:val="21"/>
                <w:szCs w:val="21"/>
              </w:rPr>
            </w:pPr>
            <w:r w:rsidRPr="00467123">
              <w:rPr>
                <w:sz w:val="21"/>
                <w:szCs w:val="21"/>
              </w:rPr>
              <w:t>Age-standardised rate</w:t>
            </w:r>
          </w:p>
        </w:tc>
        <w:tc>
          <w:tcPr>
            <w:tcW w:w="6299" w:type="dxa"/>
            <w:shd w:val="clear" w:color="auto" w:fill="auto"/>
          </w:tcPr>
          <w:p w14:paraId="3179F587" w14:textId="77777777" w:rsidR="00E57E57" w:rsidRPr="00467123" w:rsidRDefault="00E57E57" w:rsidP="00D41118">
            <w:pPr>
              <w:spacing w:before="120"/>
              <w:rPr>
                <w:sz w:val="21"/>
                <w:szCs w:val="21"/>
              </w:rPr>
            </w:pPr>
            <w:r w:rsidRPr="00467123">
              <w:rPr>
                <w:sz w:val="21"/>
                <w:szCs w:val="21"/>
              </w:rPr>
              <w:t xml:space="preserve">A summary rate of disease, or death, in a population, that takes into account differences in the age structure of different populations. Age-standardised rates are used because so many diseases are more common at some ages than others (usually more common as people get older). It gives a better indication than crude or age-speciﬁc mortality rates of the </w:t>
            </w:r>
            <w:r w:rsidR="00C633B6" w:rsidRPr="00467123">
              <w:rPr>
                <w:sz w:val="21"/>
                <w:szCs w:val="21"/>
              </w:rPr>
              <w:t>‘</w:t>
            </w:r>
            <w:r w:rsidRPr="00467123">
              <w:rPr>
                <w:sz w:val="21"/>
                <w:szCs w:val="21"/>
              </w:rPr>
              <w:t>true</w:t>
            </w:r>
            <w:r w:rsidR="00C633B6" w:rsidRPr="00467123">
              <w:rPr>
                <w:sz w:val="21"/>
                <w:szCs w:val="21"/>
              </w:rPr>
              <w:t>’</w:t>
            </w:r>
            <w:r w:rsidRPr="00467123">
              <w:rPr>
                <w:sz w:val="21"/>
                <w:szCs w:val="21"/>
              </w:rPr>
              <w:t xml:space="preserve"> burden of disease in a population, presented as a single ﬁgure.</w:t>
            </w:r>
          </w:p>
        </w:tc>
      </w:tr>
      <w:tr w:rsidR="00E57E57" w:rsidRPr="00467123" w14:paraId="6D2C46BF" w14:textId="77777777" w:rsidTr="00D41118">
        <w:trPr>
          <w:cantSplit/>
        </w:trPr>
        <w:tc>
          <w:tcPr>
            <w:tcW w:w="2943" w:type="dxa"/>
            <w:shd w:val="clear" w:color="auto" w:fill="auto"/>
          </w:tcPr>
          <w:p w14:paraId="0AE786A2" w14:textId="77777777" w:rsidR="00E57E57" w:rsidRPr="00467123" w:rsidRDefault="00E57E57" w:rsidP="00D41118">
            <w:pPr>
              <w:spacing w:before="120"/>
              <w:rPr>
                <w:sz w:val="21"/>
                <w:szCs w:val="21"/>
              </w:rPr>
            </w:pPr>
            <w:r w:rsidRPr="00467123">
              <w:rPr>
                <w:sz w:val="21"/>
                <w:szCs w:val="21"/>
              </w:rPr>
              <w:t>Assessment</w:t>
            </w:r>
          </w:p>
        </w:tc>
        <w:tc>
          <w:tcPr>
            <w:tcW w:w="6299" w:type="dxa"/>
            <w:shd w:val="clear" w:color="auto" w:fill="auto"/>
          </w:tcPr>
          <w:p w14:paraId="6F24ADCB" w14:textId="77777777" w:rsidR="00E57E57" w:rsidRPr="00467123" w:rsidRDefault="00E57E57" w:rsidP="00D41118">
            <w:pPr>
              <w:spacing w:before="120"/>
              <w:rPr>
                <w:sz w:val="21"/>
                <w:szCs w:val="21"/>
              </w:rPr>
            </w:pPr>
            <w:r w:rsidRPr="00467123">
              <w:rPr>
                <w:sz w:val="21"/>
                <w:szCs w:val="21"/>
              </w:rPr>
              <w:t>All the follow-up examination and investigations arising from a woman</w:t>
            </w:r>
            <w:r w:rsidR="00C633B6" w:rsidRPr="00467123">
              <w:rPr>
                <w:sz w:val="21"/>
                <w:szCs w:val="21"/>
              </w:rPr>
              <w:t>’</w:t>
            </w:r>
            <w:r w:rsidRPr="00467123">
              <w:rPr>
                <w:sz w:val="21"/>
                <w:szCs w:val="21"/>
              </w:rPr>
              <w:t>s attendance for a screening mammogram, up to and including histological or cytological diagnosis. Assessment is a multidisciplinary process.</w:t>
            </w:r>
          </w:p>
        </w:tc>
      </w:tr>
      <w:tr w:rsidR="00E57E57" w:rsidRPr="00467123" w14:paraId="03A23AFA" w14:textId="77777777" w:rsidTr="00D41118">
        <w:trPr>
          <w:cantSplit/>
        </w:trPr>
        <w:tc>
          <w:tcPr>
            <w:tcW w:w="2943" w:type="dxa"/>
            <w:shd w:val="clear" w:color="auto" w:fill="auto"/>
          </w:tcPr>
          <w:p w14:paraId="56A2ECEB" w14:textId="77777777" w:rsidR="00E57E57" w:rsidRPr="00467123" w:rsidRDefault="00E57E57" w:rsidP="00D41118">
            <w:pPr>
              <w:spacing w:before="120"/>
              <w:rPr>
                <w:sz w:val="21"/>
                <w:szCs w:val="21"/>
              </w:rPr>
            </w:pPr>
            <w:r w:rsidRPr="00467123">
              <w:rPr>
                <w:sz w:val="21"/>
                <w:szCs w:val="21"/>
              </w:rPr>
              <w:t>Assessment – level 1</w:t>
            </w:r>
          </w:p>
        </w:tc>
        <w:tc>
          <w:tcPr>
            <w:tcW w:w="6299" w:type="dxa"/>
            <w:shd w:val="clear" w:color="auto" w:fill="auto"/>
          </w:tcPr>
          <w:p w14:paraId="4367E3FD" w14:textId="77777777" w:rsidR="00E57E57" w:rsidRPr="00467123" w:rsidRDefault="00E57E57" w:rsidP="00D41118">
            <w:pPr>
              <w:spacing w:before="120"/>
              <w:rPr>
                <w:sz w:val="21"/>
                <w:szCs w:val="21"/>
              </w:rPr>
            </w:pPr>
            <w:r w:rsidRPr="00467123">
              <w:rPr>
                <w:sz w:val="21"/>
                <w:szCs w:val="21"/>
              </w:rPr>
              <w:t>Further mammographic views and/or magnification and/or ultrasound.</w:t>
            </w:r>
          </w:p>
        </w:tc>
      </w:tr>
      <w:tr w:rsidR="00E57E57" w:rsidRPr="00467123" w14:paraId="1C6351F7" w14:textId="77777777" w:rsidTr="00D41118">
        <w:trPr>
          <w:cantSplit/>
        </w:trPr>
        <w:tc>
          <w:tcPr>
            <w:tcW w:w="2943" w:type="dxa"/>
            <w:shd w:val="clear" w:color="auto" w:fill="auto"/>
          </w:tcPr>
          <w:p w14:paraId="01BD490A" w14:textId="77777777" w:rsidR="00E57E57" w:rsidRPr="00467123" w:rsidRDefault="00E57E57" w:rsidP="00D41118">
            <w:pPr>
              <w:spacing w:before="120"/>
              <w:rPr>
                <w:sz w:val="21"/>
                <w:szCs w:val="21"/>
              </w:rPr>
            </w:pPr>
            <w:r w:rsidRPr="00467123">
              <w:rPr>
                <w:sz w:val="21"/>
                <w:szCs w:val="21"/>
              </w:rPr>
              <w:t>Assessment – level 2</w:t>
            </w:r>
          </w:p>
        </w:tc>
        <w:tc>
          <w:tcPr>
            <w:tcW w:w="6299" w:type="dxa"/>
            <w:shd w:val="clear" w:color="auto" w:fill="auto"/>
          </w:tcPr>
          <w:p w14:paraId="55A7AB4B" w14:textId="53C9BE7E" w:rsidR="00E57E57" w:rsidRPr="00C57508" w:rsidRDefault="00E57E57" w:rsidP="00D41118">
            <w:pPr>
              <w:spacing w:before="120"/>
              <w:rPr>
                <w:sz w:val="21"/>
                <w:szCs w:val="21"/>
              </w:rPr>
            </w:pPr>
            <w:r w:rsidRPr="00C57508">
              <w:rPr>
                <w:sz w:val="21"/>
                <w:szCs w:val="21"/>
              </w:rPr>
              <w:t xml:space="preserve">Clinical examination and diagnostic </w:t>
            </w:r>
            <w:r w:rsidR="006872E8" w:rsidRPr="00C57508">
              <w:rPr>
                <w:sz w:val="21"/>
                <w:szCs w:val="21"/>
              </w:rPr>
              <w:t xml:space="preserve">percutaneous </w:t>
            </w:r>
            <w:r w:rsidRPr="00C57508">
              <w:rPr>
                <w:sz w:val="21"/>
                <w:szCs w:val="21"/>
              </w:rPr>
              <w:t>needle biopsy</w:t>
            </w:r>
            <w:r w:rsidR="004121D9" w:rsidRPr="00C57508">
              <w:rPr>
                <w:sz w:val="21"/>
                <w:szCs w:val="21"/>
              </w:rPr>
              <w:t>, as required</w:t>
            </w:r>
            <w:r w:rsidRPr="00C57508">
              <w:rPr>
                <w:sz w:val="21"/>
                <w:szCs w:val="21"/>
              </w:rPr>
              <w:t>.</w:t>
            </w:r>
          </w:p>
        </w:tc>
      </w:tr>
      <w:tr w:rsidR="00E57E57" w:rsidRPr="00467123" w14:paraId="0BD601E5" w14:textId="77777777" w:rsidTr="00D41118">
        <w:trPr>
          <w:cantSplit/>
        </w:trPr>
        <w:tc>
          <w:tcPr>
            <w:tcW w:w="2943" w:type="dxa"/>
            <w:shd w:val="clear" w:color="auto" w:fill="auto"/>
          </w:tcPr>
          <w:p w14:paraId="294C228F" w14:textId="77777777" w:rsidR="00E57E57" w:rsidRPr="00467123" w:rsidRDefault="00E57E57" w:rsidP="00D41118">
            <w:pPr>
              <w:spacing w:before="120"/>
              <w:rPr>
                <w:sz w:val="21"/>
                <w:szCs w:val="21"/>
              </w:rPr>
            </w:pPr>
            <w:r w:rsidRPr="00467123">
              <w:rPr>
                <w:sz w:val="21"/>
                <w:szCs w:val="21"/>
              </w:rPr>
              <w:t>Assessment – level 3</w:t>
            </w:r>
          </w:p>
        </w:tc>
        <w:tc>
          <w:tcPr>
            <w:tcW w:w="6299" w:type="dxa"/>
            <w:shd w:val="clear" w:color="auto" w:fill="auto"/>
          </w:tcPr>
          <w:p w14:paraId="68D699C5" w14:textId="48F8CA56" w:rsidR="00E57E57" w:rsidRPr="00C57508" w:rsidRDefault="00676B17" w:rsidP="00D41118">
            <w:pPr>
              <w:spacing w:before="120"/>
              <w:rPr>
                <w:sz w:val="21"/>
                <w:szCs w:val="21"/>
              </w:rPr>
            </w:pPr>
            <w:r w:rsidRPr="00C57508">
              <w:rPr>
                <w:sz w:val="21"/>
                <w:szCs w:val="21"/>
              </w:rPr>
              <w:t>Diagnostic excision biopsy, either open surgical excision biopsy or vacuum-assisted excision</w:t>
            </w:r>
            <w:r w:rsidR="004121D9" w:rsidRPr="00C57508">
              <w:rPr>
                <w:sz w:val="21"/>
                <w:szCs w:val="21"/>
              </w:rPr>
              <w:t>, as required</w:t>
            </w:r>
            <w:r w:rsidR="00E57E57" w:rsidRPr="00C57508">
              <w:rPr>
                <w:sz w:val="21"/>
                <w:szCs w:val="21"/>
              </w:rPr>
              <w:t>.</w:t>
            </w:r>
          </w:p>
        </w:tc>
      </w:tr>
      <w:tr w:rsidR="00E57E57" w:rsidRPr="00467123" w14:paraId="5BACA621" w14:textId="77777777" w:rsidTr="00D41118">
        <w:trPr>
          <w:cantSplit/>
        </w:trPr>
        <w:tc>
          <w:tcPr>
            <w:tcW w:w="2943" w:type="dxa"/>
            <w:shd w:val="clear" w:color="auto" w:fill="auto"/>
          </w:tcPr>
          <w:p w14:paraId="2C13742D" w14:textId="77777777" w:rsidR="00E57E57" w:rsidRPr="00467123" w:rsidRDefault="00E57E57" w:rsidP="00D41118">
            <w:pPr>
              <w:spacing w:before="120"/>
              <w:rPr>
                <w:sz w:val="21"/>
                <w:szCs w:val="21"/>
              </w:rPr>
            </w:pPr>
            <w:r w:rsidRPr="00467123">
              <w:rPr>
                <w:sz w:val="21"/>
                <w:szCs w:val="21"/>
              </w:rPr>
              <w:t>Assessment visit</w:t>
            </w:r>
          </w:p>
        </w:tc>
        <w:tc>
          <w:tcPr>
            <w:tcW w:w="6299" w:type="dxa"/>
            <w:shd w:val="clear" w:color="auto" w:fill="auto"/>
          </w:tcPr>
          <w:p w14:paraId="015CAEDB" w14:textId="77777777" w:rsidR="00E57E57" w:rsidRPr="00467123" w:rsidRDefault="00E57E57" w:rsidP="00D41118">
            <w:pPr>
              <w:spacing w:before="120"/>
              <w:rPr>
                <w:sz w:val="21"/>
                <w:szCs w:val="21"/>
              </w:rPr>
            </w:pPr>
            <w:r w:rsidRPr="00467123">
              <w:rPr>
                <w:sz w:val="21"/>
                <w:szCs w:val="21"/>
              </w:rPr>
              <w:t>Any visit by a woman to an assessment clinic for the purpose of all follow-up investigative procedures arising from a woman</w:t>
            </w:r>
            <w:r w:rsidR="00C633B6" w:rsidRPr="00467123">
              <w:rPr>
                <w:sz w:val="21"/>
                <w:szCs w:val="21"/>
              </w:rPr>
              <w:t>’</w:t>
            </w:r>
            <w:r w:rsidRPr="00467123">
              <w:rPr>
                <w:sz w:val="21"/>
                <w:szCs w:val="21"/>
              </w:rPr>
              <w:t>s attendance for screening, up to and including cytological or histological diagnosis.</w:t>
            </w:r>
          </w:p>
        </w:tc>
      </w:tr>
      <w:tr w:rsidR="00E57E57" w:rsidRPr="00467123" w14:paraId="10A34E6C" w14:textId="77777777" w:rsidTr="00D41118">
        <w:trPr>
          <w:cantSplit/>
        </w:trPr>
        <w:tc>
          <w:tcPr>
            <w:tcW w:w="2943" w:type="dxa"/>
            <w:shd w:val="clear" w:color="auto" w:fill="auto"/>
          </w:tcPr>
          <w:p w14:paraId="096E1E07" w14:textId="77777777" w:rsidR="00E57E57" w:rsidRPr="00467123" w:rsidRDefault="00E57E57" w:rsidP="00D41118">
            <w:pPr>
              <w:spacing w:before="120"/>
              <w:rPr>
                <w:sz w:val="21"/>
                <w:szCs w:val="21"/>
              </w:rPr>
            </w:pPr>
            <w:r w:rsidRPr="00467123">
              <w:rPr>
                <w:sz w:val="21"/>
                <w:szCs w:val="21"/>
              </w:rPr>
              <w:t>Asymptomatic women</w:t>
            </w:r>
          </w:p>
        </w:tc>
        <w:tc>
          <w:tcPr>
            <w:tcW w:w="6299" w:type="dxa"/>
            <w:shd w:val="clear" w:color="auto" w:fill="auto"/>
          </w:tcPr>
          <w:p w14:paraId="6082AFE8" w14:textId="77777777" w:rsidR="00E57E57" w:rsidRPr="00467123" w:rsidRDefault="00E57E57" w:rsidP="00D41118">
            <w:pPr>
              <w:spacing w:before="120"/>
              <w:rPr>
                <w:sz w:val="21"/>
                <w:szCs w:val="21"/>
              </w:rPr>
            </w:pPr>
            <w:r w:rsidRPr="00467123">
              <w:rPr>
                <w:sz w:val="21"/>
                <w:szCs w:val="21"/>
              </w:rPr>
              <w:t>Women who do not have a symptom that may be due to breast cancer.</w:t>
            </w:r>
          </w:p>
        </w:tc>
      </w:tr>
      <w:tr w:rsidR="00E57E57" w:rsidRPr="00467123" w14:paraId="21D8E87D" w14:textId="77777777" w:rsidTr="00D41118">
        <w:trPr>
          <w:cantSplit/>
        </w:trPr>
        <w:tc>
          <w:tcPr>
            <w:tcW w:w="2943" w:type="dxa"/>
            <w:shd w:val="clear" w:color="auto" w:fill="auto"/>
          </w:tcPr>
          <w:p w14:paraId="6404315E" w14:textId="77777777" w:rsidR="00E57E57" w:rsidRPr="00467123" w:rsidRDefault="00E57E57" w:rsidP="00D41118">
            <w:pPr>
              <w:spacing w:before="120"/>
              <w:rPr>
                <w:sz w:val="21"/>
                <w:szCs w:val="21"/>
              </w:rPr>
            </w:pPr>
            <w:r w:rsidRPr="00467123">
              <w:rPr>
                <w:sz w:val="21"/>
                <w:szCs w:val="21"/>
              </w:rPr>
              <w:t>Atypical hyperplasia</w:t>
            </w:r>
          </w:p>
        </w:tc>
        <w:tc>
          <w:tcPr>
            <w:tcW w:w="6299" w:type="dxa"/>
            <w:shd w:val="clear" w:color="auto" w:fill="auto"/>
          </w:tcPr>
          <w:p w14:paraId="0FE6BC77" w14:textId="77777777" w:rsidR="00E57E57" w:rsidRPr="00467123" w:rsidRDefault="00E57E57" w:rsidP="00D41118">
            <w:pPr>
              <w:spacing w:before="120"/>
              <w:rPr>
                <w:sz w:val="21"/>
                <w:szCs w:val="21"/>
              </w:rPr>
            </w:pPr>
            <w:r w:rsidRPr="00467123">
              <w:rPr>
                <w:sz w:val="21"/>
                <w:szCs w:val="21"/>
              </w:rPr>
              <w:t>A growth of abnormal duct epithelial cells in the breast. Women with this diagnosis are at an increased risk of developing breast cancer.</w:t>
            </w:r>
          </w:p>
        </w:tc>
      </w:tr>
      <w:tr w:rsidR="00E57E57" w:rsidRPr="00467123" w14:paraId="197880AB" w14:textId="77777777" w:rsidTr="00D41118">
        <w:trPr>
          <w:cantSplit/>
        </w:trPr>
        <w:tc>
          <w:tcPr>
            <w:tcW w:w="2943" w:type="dxa"/>
            <w:shd w:val="clear" w:color="auto" w:fill="auto"/>
          </w:tcPr>
          <w:p w14:paraId="195BD349" w14:textId="77777777" w:rsidR="00E57E57" w:rsidRPr="00467123" w:rsidRDefault="00E57E57" w:rsidP="00D41118">
            <w:pPr>
              <w:spacing w:before="120"/>
              <w:rPr>
                <w:sz w:val="21"/>
                <w:szCs w:val="21"/>
              </w:rPr>
            </w:pPr>
            <w:r w:rsidRPr="00467123">
              <w:rPr>
                <w:sz w:val="21"/>
                <w:szCs w:val="21"/>
              </w:rPr>
              <w:t>Axillary (armpit) dissection</w:t>
            </w:r>
          </w:p>
        </w:tc>
        <w:tc>
          <w:tcPr>
            <w:tcW w:w="6299" w:type="dxa"/>
            <w:shd w:val="clear" w:color="auto" w:fill="auto"/>
          </w:tcPr>
          <w:p w14:paraId="72C5631F" w14:textId="77777777" w:rsidR="00E57E57" w:rsidRPr="00467123" w:rsidRDefault="00E57E57" w:rsidP="00D41118">
            <w:pPr>
              <w:spacing w:before="120"/>
              <w:rPr>
                <w:sz w:val="21"/>
                <w:szCs w:val="21"/>
              </w:rPr>
            </w:pPr>
            <w:r w:rsidRPr="00467123">
              <w:rPr>
                <w:sz w:val="21"/>
                <w:szCs w:val="21"/>
              </w:rPr>
              <w:t>A surgical procedure that incises the axilla (armpit) to identify and remove lymph nodes.</w:t>
            </w:r>
          </w:p>
        </w:tc>
      </w:tr>
      <w:tr w:rsidR="00E57E57" w:rsidRPr="00467123" w14:paraId="524206B2" w14:textId="77777777" w:rsidTr="00D41118">
        <w:trPr>
          <w:cantSplit/>
        </w:trPr>
        <w:tc>
          <w:tcPr>
            <w:tcW w:w="2943" w:type="dxa"/>
            <w:shd w:val="clear" w:color="auto" w:fill="auto"/>
          </w:tcPr>
          <w:p w14:paraId="3EECE2E2" w14:textId="77777777" w:rsidR="00E57E57" w:rsidRPr="00467123" w:rsidRDefault="00E57E57" w:rsidP="00D41118">
            <w:pPr>
              <w:spacing w:before="120"/>
              <w:rPr>
                <w:sz w:val="21"/>
                <w:szCs w:val="21"/>
              </w:rPr>
            </w:pPr>
            <w:r w:rsidRPr="00467123">
              <w:rPr>
                <w:sz w:val="21"/>
                <w:szCs w:val="21"/>
              </w:rPr>
              <w:t>Background incidence rate</w:t>
            </w:r>
          </w:p>
        </w:tc>
        <w:tc>
          <w:tcPr>
            <w:tcW w:w="6299" w:type="dxa"/>
            <w:shd w:val="clear" w:color="auto" w:fill="auto"/>
          </w:tcPr>
          <w:p w14:paraId="20C8CBE0" w14:textId="77777777" w:rsidR="00E57E57" w:rsidRPr="00467123" w:rsidRDefault="00E57E57" w:rsidP="00D41118">
            <w:pPr>
              <w:spacing w:before="120"/>
              <w:rPr>
                <w:sz w:val="21"/>
                <w:szCs w:val="21"/>
              </w:rPr>
            </w:pPr>
            <w:r w:rsidRPr="00467123">
              <w:rPr>
                <w:sz w:val="21"/>
                <w:szCs w:val="21"/>
              </w:rPr>
              <w:t>The expected incidence of a disease in the absence of screening. It is usually calculated from the incidence before screening began, combined with the change in incidence that was occurring before screening began, adjusted for other factors such as population changes.</w:t>
            </w:r>
          </w:p>
        </w:tc>
      </w:tr>
      <w:tr w:rsidR="00E57E57" w:rsidRPr="00467123" w14:paraId="667B8690" w14:textId="77777777" w:rsidTr="00D41118">
        <w:trPr>
          <w:cantSplit/>
        </w:trPr>
        <w:tc>
          <w:tcPr>
            <w:tcW w:w="2943" w:type="dxa"/>
            <w:shd w:val="clear" w:color="auto" w:fill="auto"/>
          </w:tcPr>
          <w:p w14:paraId="4A07CEF4" w14:textId="77777777" w:rsidR="00E57E57" w:rsidRPr="00467123" w:rsidRDefault="00E57E57" w:rsidP="00D41118">
            <w:pPr>
              <w:spacing w:before="120"/>
              <w:rPr>
                <w:sz w:val="21"/>
                <w:szCs w:val="21"/>
              </w:rPr>
            </w:pPr>
            <w:r w:rsidRPr="00467123">
              <w:rPr>
                <w:sz w:val="21"/>
                <w:szCs w:val="21"/>
              </w:rPr>
              <w:t>Bad pixel map</w:t>
            </w:r>
          </w:p>
        </w:tc>
        <w:tc>
          <w:tcPr>
            <w:tcW w:w="6299" w:type="dxa"/>
            <w:shd w:val="clear" w:color="auto" w:fill="auto"/>
          </w:tcPr>
          <w:p w14:paraId="289B3CE3" w14:textId="77777777" w:rsidR="00E57E57" w:rsidRPr="00467123" w:rsidRDefault="00E57E57" w:rsidP="00D41118">
            <w:pPr>
              <w:spacing w:before="120"/>
              <w:rPr>
                <w:sz w:val="21"/>
                <w:szCs w:val="21"/>
              </w:rPr>
            </w:pPr>
            <w:r w:rsidRPr="00467123">
              <w:rPr>
                <w:sz w:val="21"/>
                <w:szCs w:val="21"/>
              </w:rPr>
              <w:t>A map (either an image or a table) which defines the position of all pixels of which the pixel value is not based on its own del reading.</w:t>
            </w:r>
          </w:p>
        </w:tc>
      </w:tr>
      <w:tr w:rsidR="00E57E57" w:rsidRPr="00467123" w14:paraId="54BD0E67" w14:textId="77777777" w:rsidTr="00D41118">
        <w:trPr>
          <w:cantSplit/>
        </w:trPr>
        <w:tc>
          <w:tcPr>
            <w:tcW w:w="2943" w:type="dxa"/>
            <w:shd w:val="clear" w:color="auto" w:fill="auto"/>
          </w:tcPr>
          <w:p w14:paraId="2BE621B3" w14:textId="77777777" w:rsidR="00E57E57" w:rsidRPr="00467123" w:rsidRDefault="00E57E57" w:rsidP="00D41118">
            <w:pPr>
              <w:spacing w:before="120"/>
              <w:rPr>
                <w:sz w:val="21"/>
                <w:szCs w:val="21"/>
              </w:rPr>
            </w:pPr>
            <w:r w:rsidRPr="00467123">
              <w:rPr>
                <w:sz w:val="21"/>
                <w:szCs w:val="21"/>
              </w:rPr>
              <w:t>Benign tumour</w:t>
            </w:r>
          </w:p>
        </w:tc>
        <w:tc>
          <w:tcPr>
            <w:tcW w:w="6299" w:type="dxa"/>
            <w:shd w:val="clear" w:color="auto" w:fill="auto"/>
          </w:tcPr>
          <w:p w14:paraId="36A78C45" w14:textId="77777777" w:rsidR="00E57E57" w:rsidRPr="00467123" w:rsidRDefault="00E57E57" w:rsidP="00D41118">
            <w:pPr>
              <w:spacing w:before="120"/>
              <w:rPr>
                <w:sz w:val="21"/>
                <w:szCs w:val="21"/>
              </w:rPr>
            </w:pPr>
            <w:r w:rsidRPr="00467123">
              <w:rPr>
                <w:sz w:val="21"/>
                <w:szCs w:val="21"/>
              </w:rPr>
              <w:t>An abnormal growth that is not a cancer. A benign tumour is not capable of spreading and usually does not recur after being completely removed.</w:t>
            </w:r>
          </w:p>
        </w:tc>
      </w:tr>
      <w:tr w:rsidR="00E57E57" w:rsidRPr="00467123" w14:paraId="75220042" w14:textId="77777777" w:rsidTr="00D41118">
        <w:trPr>
          <w:cantSplit/>
        </w:trPr>
        <w:tc>
          <w:tcPr>
            <w:tcW w:w="2943" w:type="dxa"/>
            <w:shd w:val="clear" w:color="auto" w:fill="auto"/>
          </w:tcPr>
          <w:p w14:paraId="73DE6F5D" w14:textId="77777777" w:rsidR="00E57E57" w:rsidRPr="00467123" w:rsidRDefault="00E57E57" w:rsidP="00D41118">
            <w:pPr>
              <w:spacing w:before="120"/>
              <w:rPr>
                <w:sz w:val="21"/>
                <w:szCs w:val="21"/>
              </w:rPr>
            </w:pPr>
            <w:r w:rsidRPr="00467123">
              <w:rPr>
                <w:sz w:val="21"/>
                <w:szCs w:val="21"/>
              </w:rPr>
              <w:t>Biopsy</w:t>
            </w:r>
          </w:p>
        </w:tc>
        <w:tc>
          <w:tcPr>
            <w:tcW w:w="6299" w:type="dxa"/>
            <w:shd w:val="clear" w:color="auto" w:fill="auto"/>
          </w:tcPr>
          <w:p w14:paraId="37633CD8" w14:textId="77777777" w:rsidR="00E57E57" w:rsidRPr="00467123" w:rsidRDefault="00E57E57" w:rsidP="00D41118">
            <w:pPr>
              <w:spacing w:before="120"/>
              <w:rPr>
                <w:sz w:val="21"/>
                <w:szCs w:val="21"/>
              </w:rPr>
            </w:pPr>
            <w:r w:rsidRPr="00467123">
              <w:rPr>
                <w:sz w:val="21"/>
                <w:szCs w:val="21"/>
              </w:rPr>
              <w:t>Removal of a sample of tissue from the body for examination under a microscope by a pathologist to assist with the diagnosis of a disease.</w:t>
            </w:r>
          </w:p>
        </w:tc>
      </w:tr>
      <w:tr w:rsidR="00E57E57" w:rsidRPr="00467123" w14:paraId="42391E32" w14:textId="77777777" w:rsidTr="00D41118">
        <w:trPr>
          <w:cantSplit/>
        </w:trPr>
        <w:tc>
          <w:tcPr>
            <w:tcW w:w="2943" w:type="dxa"/>
            <w:shd w:val="clear" w:color="auto" w:fill="auto"/>
          </w:tcPr>
          <w:p w14:paraId="3470E35B" w14:textId="77777777" w:rsidR="00E57E57" w:rsidRPr="00467123" w:rsidRDefault="00E57E57" w:rsidP="00D41118">
            <w:pPr>
              <w:spacing w:before="120"/>
              <w:rPr>
                <w:sz w:val="21"/>
                <w:szCs w:val="21"/>
              </w:rPr>
            </w:pPr>
            <w:r w:rsidRPr="00467123">
              <w:rPr>
                <w:sz w:val="21"/>
                <w:szCs w:val="21"/>
              </w:rPr>
              <w:t>Bit-depth</w:t>
            </w:r>
          </w:p>
        </w:tc>
        <w:tc>
          <w:tcPr>
            <w:tcW w:w="6299" w:type="dxa"/>
            <w:shd w:val="clear" w:color="auto" w:fill="auto"/>
          </w:tcPr>
          <w:p w14:paraId="69CEEBCE" w14:textId="77777777" w:rsidR="00E57E57" w:rsidRPr="00467123" w:rsidRDefault="00E57E57" w:rsidP="00D41118">
            <w:pPr>
              <w:spacing w:before="120"/>
              <w:rPr>
                <w:sz w:val="21"/>
                <w:szCs w:val="21"/>
              </w:rPr>
            </w:pPr>
            <w:r w:rsidRPr="00467123">
              <w:rPr>
                <w:sz w:val="21"/>
                <w:szCs w:val="21"/>
              </w:rPr>
              <w:t>The number of values that can be assigned to a pixel in a certain digital system, expressed in bits.</w:t>
            </w:r>
          </w:p>
        </w:tc>
      </w:tr>
      <w:tr w:rsidR="00E57E57" w:rsidRPr="00467123" w14:paraId="7A501B9E" w14:textId="77777777" w:rsidTr="00D41118">
        <w:trPr>
          <w:cantSplit/>
        </w:trPr>
        <w:tc>
          <w:tcPr>
            <w:tcW w:w="2943" w:type="dxa"/>
            <w:shd w:val="clear" w:color="auto" w:fill="auto"/>
          </w:tcPr>
          <w:p w14:paraId="24482E45" w14:textId="77777777" w:rsidR="00E57E57" w:rsidRPr="00467123" w:rsidRDefault="00E57E57" w:rsidP="00D41118">
            <w:pPr>
              <w:spacing w:before="120"/>
              <w:rPr>
                <w:sz w:val="21"/>
                <w:szCs w:val="21"/>
              </w:rPr>
            </w:pPr>
            <w:r w:rsidRPr="00467123">
              <w:rPr>
                <w:sz w:val="21"/>
                <w:szCs w:val="21"/>
              </w:rPr>
              <w:t>Breast awareness</w:t>
            </w:r>
          </w:p>
        </w:tc>
        <w:tc>
          <w:tcPr>
            <w:tcW w:w="6299" w:type="dxa"/>
            <w:shd w:val="clear" w:color="auto" w:fill="auto"/>
          </w:tcPr>
          <w:p w14:paraId="0023D933" w14:textId="77777777" w:rsidR="00E57E57" w:rsidRPr="00467123" w:rsidRDefault="00E57E57" w:rsidP="00D41118">
            <w:pPr>
              <w:spacing w:before="120"/>
              <w:rPr>
                <w:sz w:val="21"/>
                <w:szCs w:val="21"/>
              </w:rPr>
            </w:pPr>
            <w:r w:rsidRPr="00467123">
              <w:rPr>
                <w:sz w:val="21"/>
                <w:szCs w:val="21"/>
              </w:rPr>
              <w:t>Involves a woman knowing what her breasts are like normally, including understanding how her breasts change at different times of the month and as she grows older. A woman should consult a doctor if any changes that seem different from usual are noted.</w:t>
            </w:r>
          </w:p>
        </w:tc>
      </w:tr>
      <w:tr w:rsidR="00E57E57" w:rsidRPr="00467123" w14:paraId="05B91CD3" w14:textId="77777777" w:rsidTr="00D41118">
        <w:trPr>
          <w:cantSplit/>
        </w:trPr>
        <w:tc>
          <w:tcPr>
            <w:tcW w:w="2943" w:type="dxa"/>
            <w:shd w:val="clear" w:color="auto" w:fill="auto"/>
          </w:tcPr>
          <w:p w14:paraId="6E406F0A" w14:textId="77777777" w:rsidR="00E57E57" w:rsidRPr="00467123" w:rsidRDefault="00E57E57" w:rsidP="00D41118">
            <w:pPr>
              <w:spacing w:before="120"/>
              <w:rPr>
                <w:sz w:val="21"/>
                <w:szCs w:val="21"/>
              </w:rPr>
            </w:pPr>
            <w:r w:rsidRPr="00467123">
              <w:rPr>
                <w:sz w:val="21"/>
                <w:szCs w:val="21"/>
              </w:rPr>
              <w:t>Breast cancer</w:t>
            </w:r>
          </w:p>
        </w:tc>
        <w:tc>
          <w:tcPr>
            <w:tcW w:w="6299" w:type="dxa"/>
            <w:shd w:val="clear" w:color="auto" w:fill="auto"/>
          </w:tcPr>
          <w:p w14:paraId="38F0B76A" w14:textId="77777777" w:rsidR="00E57E57" w:rsidRPr="00467123" w:rsidRDefault="00E57E57" w:rsidP="00D41118">
            <w:pPr>
              <w:spacing w:before="120"/>
              <w:rPr>
                <w:sz w:val="21"/>
                <w:szCs w:val="21"/>
              </w:rPr>
            </w:pPr>
            <w:r w:rsidRPr="00467123">
              <w:rPr>
                <w:sz w:val="21"/>
                <w:szCs w:val="21"/>
              </w:rPr>
              <w:t xml:space="preserve">A pathologically proven malignant lesion that is classiﬁed as ductal carcinoma </w:t>
            </w:r>
            <w:r w:rsidRPr="00467123">
              <w:rPr>
                <w:i/>
                <w:sz w:val="21"/>
                <w:szCs w:val="21"/>
              </w:rPr>
              <w:t>in situ</w:t>
            </w:r>
            <w:r w:rsidRPr="00467123">
              <w:rPr>
                <w:sz w:val="21"/>
                <w:szCs w:val="21"/>
              </w:rPr>
              <w:t xml:space="preserve"> or invasive breast cancer.</w:t>
            </w:r>
          </w:p>
        </w:tc>
      </w:tr>
      <w:tr w:rsidR="00E57E57" w:rsidRPr="00467123" w14:paraId="60DCF08F" w14:textId="77777777" w:rsidTr="00D41118">
        <w:trPr>
          <w:cantSplit/>
        </w:trPr>
        <w:tc>
          <w:tcPr>
            <w:tcW w:w="2943" w:type="dxa"/>
            <w:shd w:val="clear" w:color="auto" w:fill="auto"/>
          </w:tcPr>
          <w:p w14:paraId="299390C9" w14:textId="77777777" w:rsidR="00E57E57" w:rsidRPr="00467123" w:rsidRDefault="00E57E57" w:rsidP="00D41118">
            <w:pPr>
              <w:spacing w:before="120"/>
              <w:rPr>
                <w:sz w:val="21"/>
                <w:szCs w:val="21"/>
              </w:rPr>
            </w:pPr>
            <w:r w:rsidRPr="00467123">
              <w:rPr>
                <w:sz w:val="21"/>
                <w:szCs w:val="21"/>
              </w:rPr>
              <w:t>Breast cancer classiﬁcation</w:t>
            </w:r>
          </w:p>
        </w:tc>
        <w:tc>
          <w:tcPr>
            <w:tcW w:w="6299" w:type="dxa"/>
            <w:shd w:val="clear" w:color="auto" w:fill="auto"/>
          </w:tcPr>
          <w:p w14:paraId="1D264976" w14:textId="77777777" w:rsidR="00E57E57" w:rsidRPr="00467123" w:rsidRDefault="00E57E57" w:rsidP="00D41118">
            <w:pPr>
              <w:spacing w:before="120"/>
              <w:rPr>
                <w:sz w:val="21"/>
                <w:szCs w:val="21"/>
              </w:rPr>
            </w:pPr>
            <w:r w:rsidRPr="00467123">
              <w:rPr>
                <w:sz w:val="21"/>
                <w:szCs w:val="21"/>
              </w:rPr>
              <w:t>Breast cancers are classiﬁed in terms of tumour type, grade, size, nodal involvement and stage, as speciﬁed in the current TNM Classiﬁcation of Breast Cancer.</w:t>
            </w:r>
          </w:p>
        </w:tc>
      </w:tr>
      <w:tr w:rsidR="00E57E57" w:rsidRPr="00467123" w14:paraId="326D0943" w14:textId="77777777" w:rsidTr="00D41118">
        <w:trPr>
          <w:cantSplit/>
        </w:trPr>
        <w:tc>
          <w:tcPr>
            <w:tcW w:w="2943" w:type="dxa"/>
            <w:shd w:val="clear" w:color="auto" w:fill="auto"/>
          </w:tcPr>
          <w:p w14:paraId="17057CBD" w14:textId="77777777" w:rsidR="00E57E57" w:rsidRPr="00467123" w:rsidRDefault="00E57E57" w:rsidP="00D41118">
            <w:pPr>
              <w:spacing w:before="120"/>
              <w:rPr>
                <w:sz w:val="21"/>
                <w:szCs w:val="21"/>
              </w:rPr>
            </w:pPr>
            <w:r w:rsidRPr="00467123">
              <w:rPr>
                <w:sz w:val="21"/>
                <w:szCs w:val="21"/>
              </w:rPr>
              <w:t>Breast cancer incidence rate</w:t>
            </w:r>
          </w:p>
        </w:tc>
        <w:tc>
          <w:tcPr>
            <w:tcW w:w="6299" w:type="dxa"/>
            <w:shd w:val="clear" w:color="auto" w:fill="auto"/>
          </w:tcPr>
          <w:p w14:paraId="488F0985" w14:textId="77777777" w:rsidR="00E57E57" w:rsidRPr="00467123" w:rsidRDefault="00E57E57" w:rsidP="00D41118">
            <w:pPr>
              <w:spacing w:before="120"/>
              <w:rPr>
                <w:sz w:val="21"/>
                <w:szCs w:val="21"/>
              </w:rPr>
            </w:pPr>
            <w:r w:rsidRPr="00467123">
              <w:rPr>
                <w:sz w:val="21"/>
                <w:szCs w:val="21"/>
              </w:rPr>
              <w:t>The rate at which new cases of breast cancer occur in a population. The numerator is the number of newly diagnosed cases of breast cancer that occur in a deﬁned time period. The denominator is the population at risk of being diagnosed with breast cancer during this deﬁned period, sometimes expressed in person-time.</w:t>
            </w:r>
          </w:p>
        </w:tc>
      </w:tr>
      <w:tr w:rsidR="00E57E57" w:rsidRPr="00467123" w14:paraId="110D72D7" w14:textId="77777777" w:rsidTr="00D41118">
        <w:trPr>
          <w:cantSplit/>
        </w:trPr>
        <w:tc>
          <w:tcPr>
            <w:tcW w:w="2943" w:type="dxa"/>
            <w:shd w:val="clear" w:color="auto" w:fill="auto"/>
          </w:tcPr>
          <w:p w14:paraId="1C090FEE" w14:textId="77777777" w:rsidR="00E57E57" w:rsidRPr="00467123" w:rsidRDefault="00E57E57" w:rsidP="00D41118">
            <w:pPr>
              <w:spacing w:before="120"/>
              <w:rPr>
                <w:sz w:val="21"/>
                <w:szCs w:val="21"/>
              </w:rPr>
            </w:pPr>
            <w:r w:rsidRPr="00467123">
              <w:rPr>
                <w:sz w:val="21"/>
                <w:szCs w:val="21"/>
              </w:rPr>
              <w:t>Breast cancer mortality rate</w:t>
            </w:r>
          </w:p>
        </w:tc>
        <w:tc>
          <w:tcPr>
            <w:tcW w:w="6299" w:type="dxa"/>
            <w:shd w:val="clear" w:color="auto" w:fill="auto"/>
          </w:tcPr>
          <w:p w14:paraId="22B4E6F8" w14:textId="77777777" w:rsidR="00E57E57" w:rsidRPr="00467123" w:rsidRDefault="00E57E57" w:rsidP="00D41118">
            <w:pPr>
              <w:spacing w:before="120"/>
              <w:rPr>
                <w:sz w:val="21"/>
                <w:szCs w:val="21"/>
              </w:rPr>
            </w:pPr>
            <w:r w:rsidRPr="00467123">
              <w:rPr>
                <w:sz w:val="21"/>
                <w:szCs w:val="21"/>
              </w:rPr>
              <w:t>The rate at which deaths of breast cancer occur in a population. The numerator is the number of breast cancer deaths that occur in a deﬁned time period. The denominator is the population at risk of dying from breast cancer during this deﬁned period, sometimes expressed in person-time.</w:t>
            </w:r>
          </w:p>
        </w:tc>
      </w:tr>
      <w:tr w:rsidR="00E57E57" w:rsidRPr="00467123" w14:paraId="68BAC91E" w14:textId="77777777" w:rsidTr="00D41118">
        <w:trPr>
          <w:cantSplit/>
        </w:trPr>
        <w:tc>
          <w:tcPr>
            <w:tcW w:w="2943" w:type="dxa"/>
            <w:shd w:val="clear" w:color="auto" w:fill="auto"/>
          </w:tcPr>
          <w:p w14:paraId="4BFB652A" w14:textId="77777777" w:rsidR="00E57E57" w:rsidRPr="00467123" w:rsidRDefault="00E57E57" w:rsidP="00D41118">
            <w:pPr>
              <w:spacing w:before="120"/>
              <w:rPr>
                <w:sz w:val="21"/>
                <w:szCs w:val="21"/>
              </w:rPr>
            </w:pPr>
            <w:r w:rsidRPr="00467123">
              <w:rPr>
                <w:sz w:val="21"/>
                <w:szCs w:val="21"/>
              </w:rPr>
              <w:t>Breast compression</w:t>
            </w:r>
          </w:p>
        </w:tc>
        <w:tc>
          <w:tcPr>
            <w:tcW w:w="6299" w:type="dxa"/>
            <w:shd w:val="clear" w:color="auto" w:fill="auto"/>
          </w:tcPr>
          <w:p w14:paraId="0664EBE8" w14:textId="77777777" w:rsidR="00E57E57" w:rsidRPr="00467123" w:rsidRDefault="00E57E57" w:rsidP="00D41118">
            <w:pPr>
              <w:spacing w:before="120"/>
              <w:rPr>
                <w:sz w:val="21"/>
                <w:szCs w:val="21"/>
              </w:rPr>
            </w:pPr>
            <w:r w:rsidRPr="00467123">
              <w:rPr>
                <w:sz w:val="21"/>
                <w:szCs w:val="21"/>
              </w:rPr>
              <w:t>The application of pressure to the breast during mammography so as to immobilise the breast and to present a lower and more uniform breast thickness to the X-ray beam, thereby maximising image quality and minimising radiation dose.</w:t>
            </w:r>
          </w:p>
        </w:tc>
      </w:tr>
      <w:tr w:rsidR="00E57E57" w:rsidRPr="00467123" w14:paraId="1B3FF87D" w14:textId="77777777" w:rsidTr="00D41118">
        <w:trPr>
          <w:cantSplit/>
        </w:trPr>
        <w:tc>
          <w:tcPr>
            <w:tcW w:w="2943" w:type="dxa"/>
            <w:shd w:val="clear" w:color="auto" w:fill="auto"/>
          </w:tcPr>
          <w:p w14:paraId="60C279AF" w14:textId="77777777" w:rsidR="00E57E57" w:rsidRPr="00467123" w:rsidRDefault="00E57E57" w:rsidP="00D41118">
            <w:pPr>
              <w:spacing w:before="120"/>
              <w:rPr>
                <w:sz w:val="21"/>
                <w:szCs w:val="21"/>
              </w:rPr>
            </w:pPr>
            <w:r w:rsidRPr="00467123">
              <w:rPr>
                <w:sz w:val="21"/>
                <w:szCs w:val="21"/>
              </w:rPr>
              <w:t>Breast conserving surgery</w:t>
            </w:r>
          </w:p>
        </w:tc>
        <w:tc>
          <w:tcPr>
            <w:tcW w:w="6299" w:type="dxa"/>
            <w:shd w:val="clear" w:color="auto" w:fill="auto"/>
          </w:tcPr>
          <w:p w14:paraId="1FC31D19" w14:textId="77777777" w:rsidR="00E57E57" w:rsidRPr="00467123" w:rsidRDefault="00E57E57" w:rsidP="00D41118">
            <w:pPr>
              <w:spacing w:before="120"/>
              <w:rPr>
                <w:sz w:val="21"/>
                <w:szCs w:val="21"/>
              </w:rPr>
            </w:pPr>
            <w:r w:rsidRPr="00467123">
              <w:rPr>
                <w:sz w:val="21"/>
                <w:szCs w:val="21"/>
              </w:rPr>
              <w:t>A type of surgery that involves removing a breast cancer, together with a margin of normal breast tissue. The whole breast is not removed.</w:t>
            </w:r>
          </w:p>
        </w:tc>
      </w:tr>
      <w:tr w:rsidR="00E57E57" w:rsidRPr="00467123" w14:paraId="5E990514" w14:textId="77777777" w:rsidTr="00D41118">
        <w:trPr>
          <w:cantSplit/>
        </w:trPr>
        <w:tc>
          <w:tcPr>
            <w:tcW w:w="2943" w:type="dxa"/>
            <w:shd w:val="clear" w:color="auto" w:fill="auto"/>
          </w:tcPr>
          <w:p w14:paraId="002C93ED" w14:textId="77777777" w:rsidR="00E57E57" w:rsidRPr="00467123" w:rsidRDefault="00E57E57" w:rsidP="00D41118">
            <w:pPr>
              <w:spacing w:before="120"/>
              <w:rPr>
                <w:sz w:val="21"/>
                <w:szCs w:val="21"/>
              </w:rPr>
            </w:pPr>
            <w:r w:rsidRPr="00467123">
              <w:rPr>
                <w:sz w:val="21"/>
                <w:szCs w:val="21"/>
              </w:rPr>
              <w:t>Breast implant</w:t>
            </w:r>
          </w:p>
        </w:tc>
        <w:tc>
          <w:tcPr>
            <w:tcW w:w="6299" w:type="dxa"/>
            <w:shd w:val="clear" w:color="auto" w:fill="auto"/>
          </w:tcPr>
          <w:p w14:paraId="4933ADA2" w14:textId="77777777" w:rsidR="00E57E57" w:rsidRPr="00467123" w:rsidRDefault="00E57E57" w:rsidP="00D41118">
            <w:pPr>
              <w:spacing w:before="120"/>
              <w:rPr>
                <w:sz w:val="21"/>
                <w:szCs w:val="21"/>
              </w:rPr>
            </w:pPr>
            <w:r w:rsidRPr="00467123">
              <w:rPr>
                <w:sz w:val="21"/>
                <w:szCs w:val="21"/>
              </w:rPr>
              <w:t>A round or teardrop-shaped sack inserted into the chest in order to restore or enhance the shape of the breast. A breast implant may be ﬁlled with saline, silicone or a synthetic material.</w:t>
            </w:r>
          </w:p>
        </w:tc>
      </w:tr>
      <w:tr w:rsidR="00E57E57" w:rsidRPr="00467123" w14:paraId="753E6DE2" w14:textId="77777777" w:rsidTr="00D41118">
        <w:trPr>
          <w:cantSplit/>
        </w:trPr>
        <w:tc>
          <w:tcPr>
            <w:tcW w:w="2943" w:type="dxa"/>
            <w:shd w:val="clear" w:color="auto" w:fill="auto"/>
          </w:tcPr>
          <w:p w14:paraId="2F64C7B4" w14:textId="77777777" w:rsidR="00E57E57" w:rsidRPr="00467123" w:rsidRDefault="00E57E57" w:rsidP="00D41118">
            <w:pPr>
              <w:spacing w:before="120"/>
              <w:rPr>
                <w:sz w:val="21"/>
                <w:szCs w:val="21"/>
              </w:rPr>
            </w:pPr>
            <w:r w:rsidRPr="00467123">
              <w:rPr>
                <w:sz w:val="21"/>
                <w:szCs w:val="21"/>
              </w:rPr>
              <w:t>Breast reconstruction</w:t>
            </w:r>
          </w:p>
        </w:tc>
        <w:tc>
          <w:tcPr>
            <w:tcW w:w="6299" w:type="dxa"/>
            <w:shd w:val="clear" w:color="auto" w:fill="auto"/>
          </w:tcPr>
          <w:p w14:paraId="484E0C66" w14:textId="77777777" w:rsidR="00E57E57" w:rsidRPr="00467123" w:rsidRDefault="00E57E57" w:rsidP="00D41118">
            <w:pPr>
              <w:spacing w:before="120"/>
              <w:rPr>
                <w:sz w:val="21"/>
                <w:szCs w:val="21"/>
              </w:rPr>
            </w:pPr>
            <w:r w:rsidRPr="00467123">
              <w:rPr>
                <w:sz w:val="21"/>
                <w:szCs w:val="21"/>
              </w:rPr>
              <w:t>The formation or re-creation of breast shape after a total mastectomy.</w:t>
            </w:r>
          </w:p>
        </w:tc>
      </w:tr>
      <w:tr w:rsidR="00E57E57" w:rsidRPr="00467123" w14:paraId="599F5FFD" w14:textId="77777777" w:rsidTr="00D41118">
        <w:trPr>
          <w:cantSplit/>
        </w:trPr>
        <w:tc>
          <w:tcPr>
            <w:tcW w:w="2943" w:type="dxa"/>
            <w:shd w:val="clear" w:color="auto" w:fill="auto"/>
          </w:tcPr>
          <w:p w14:paraId="770A6638" w14:textId="77777777" w:rsidR="00E57E57" w:rsidRPr="00467123" w:rsidRDefault="00E57E57" w:rsidP="00D41118">
            <w:pPr>
              <w:spacing w:before="120"/>
              <w:rPr>
                <w:sz w:val="21"/>
                <w:szCs w:val="21"/>
              </w:rPr>
            </w:pPr>
            <w:r w:rsidRPr="00467123">
              <w:rPr>
                <w:sz w:val="21"/>
                <w:szCs w:val="21"/>
              </w:rPr>
              <w:t>BreastScreen Aotearoa (BSA)</w:t>
            </w:r>
          </w:p>
        </w:tc>
        <w:tc>
          <w:tcPr>
            <w:tcW w:w="6299" w:type="dxa"/>
            <w:shd w:val="clear" w:color="auto" w:fill="auto"/>
          </w:tcPr>
          <w:p w14:paraId="65005A91" w14:textId="77777777" w:rsidR="00E57E57" w:rsidRPr="00467123" w:rsidRDefault="00E57E57" w:rsidP="00D41118">
            <w:pPr>
              <w:spacing w:before="120"/>
              <w:rPr>
                <w:sz w:val="21"/>
                <w:szCs w:val="21"/>
              </w:rPr>
            </w:pPr>
            <w:r w:rsidRPr="00467123">
              <w:rPr>
                <w:sz w:val="21"/>
                <w:szCs w:val="21"/>
              </w:rPr>
              <w:t>New Zealand</w:t>
            </w:r>
            <w:r w:rsidR="00C633B6" w:rsidRPr="00467123">
              <w:rPr>
                <w:sz w:val="21"/>
                <w:szCs w:val="21"/>
              </w:rPr>
              <w:t>’</w:t>
            </w:r>
            <w:r w:rsidRPr="00467123">
              <w:rPr>
                <w:sz w:val="21"/>
                <w:szCs w:val="21"/>
              </w:rPr>
              <w:t>s free national breast-screening programme. The programme offers free mammograms every 2 years to eligible women aged 45–69 years who have no symptoms of breast cancer.</w:t>
            </w:r>
          </w:p>
        </w:tc>
      </w:tr>
      <w:tr w:rsidR="00E57E57" w:rsidRPr="00467123" w14:paraId="3587411F" w14:textId="77777777" w:rsidTr="00D41118">
        <w:trPr>
          <w:cantSplit/>
        </w:trPr>
        <w:tc>
          <w:tcPr>
            <w:tcW w:w="2943" w:type="dxa"/>
            <w:shd w:val="clear" w:color="auto" w:fill="auto"/>
          </w:tcPr>
          <w:p w14:paraId="52325BA7" w14:textId="77777777" w:rsidR="00E57E57" w:rsidRPr="00467123" w:rsidRDefault="00E57E57" w:rsidP="00D41118">
            <w:pPr>
              <w:spacing w:before="120"/>
              <w:rPr>
                <w:sz w:val="21"/>
                <w:szCs w:val="21"/>
              </w:rPr>
            </w:pPr>
            <w:r w:rsidRPr="00467123">
              <w:rPr>
                <w:sz w:val="21"/>
                <w:szCs w:val="21"/>
              </w:rPr>
              <w:t>Cancer</w:t>
            </w:r>
          </w:p>
        </w:tc>
        <w:tc>
          <w:tcPr>
            <w:tcW w:w="6299" w:type="dxa"/>
            <w:shd w:val="clear" w:color="auto" w:fill="auto"/>
          </w:tcPr>
          <w:p w14:paraId="70F30156" w14:textId="77777777" w:rsidR="00E57E57" w:rsidRPr="00467123" w:rsidRDefault="00E57E57" w:rsidP="00D41118">
            <w:pPr>
              <w:spacing w:before="120"/>
              <w:rPr>
                <w:sz w:val="21"/>
                <w:szCs w:val="21"/>
              </w:rPr>
            </w:pPr>
            <w:r w:rsidRPr="00467123">
              <w:rPr>
                <w:sz w:val="21"/>
                <w:szCs w:val="21"/>
              </w:rPr>
              <w:t>A general term for a large number of diseases that all display uncontrolled growth and spread of abnormal cells. Also called a malignant tumour. Cancer cells have the ability to continue to grow, invade and destroy surrounding tissue, and leave the original site and travel via the lymph or blood systems to other parts of the body, where they may establish further cancerous tumours.</w:t>
            </w:r>
          </w:p>
        </w:tc>
      </w:tr>
      <w:tr w:rsidR="00E57E57" w:rsidRPr="00467123" w14:paraId="1FCF5FA7" w14:textId="77777777" w:rsidTr="00D41118">
        <w:trPr>
          <w:cantSplit/>
        </w:trPr>
        <w:tc>
          <w:tcPr>
            <w:tcW w:w="2943" w:type="dxa"/>
            <w:shd w:val="clear" w:color="auto" w:fill="auto"/>
          </w:tcPr>
          <w:p w14:paraId="20DA05ED" w14:textId="77777777" w:rsidR="00E57E57" w:rsidRPr="00467123" w:rsidRDefault="00E57E57" w:rsidP="00D41118">
            <w:pPr>
              <w:spacing w:before="120"/>
              <w:rPr>
                <w:sz w:val="21"/>
                <w:szCs w:val="21"/>
              </w:rPr>
            </w:pPr>
            <w:r w:rsidRPr="00467123">
              <w:rPr>
                <w:sz w:val="21"/>
                <w:szCs w:val="21"/>
              </w:rPr>
              <w:t>Cancer detection rate</w:t>
            </w:r>
          </w:p>
        </w:tc>
        <w:tc>
          <w:tcPr>
            <w:tcW w:w="6299" w:type="dxa"/>
            <w:shd w:val="clear" w:color="auto" w:fill="auto"/>
          </w:tcPr>
          <w:p w14:paraId="67220965" w14:textId="77777777" w:rsidR="00E57E57" w:rsidRPr="00467123" w:rsidRDefault="00E57E57" w:rsidP="00D41118">
            <w:pPr>
              <w:spacing w:before="120"/>
              <w:rPr>
                <w:sz w:val="21"/>
                <w:szCs w:val="21"/>
              </w:rPr>
            </w:pPr>
            <w:r w:rsidRPr="00467123">
              <w:rPr>
                <w:sz w:val="21"/>
                <w:szCs w:val="21"/>
              </w:rPr>
              <w:t>The number of people who have cancer detected within a screening programme, usually expressed as a rate per 1000 people screened. The rate is inﬂuenced by the incidence of cancer in the population: all other things being equal, the higher the incidence in the background population, the higher the cancer detection rate will be. A low cancer detection rate signiﬁes that more people will have to be screened to detect the same number of cancers.</w:t>
            </w:r>
          </w:p>
        </w:tc>
      </w:tr>
      <w:tr w:rsidR="00E57E57" w:rsidRPr="00467123" w14:paraId="7159B4D7" w14:textId="77777777" w:rsidTr="00D41118">
        <w:trPr>
          <w:cantSplit/>
        </w:trPr>
        <w:tc>
          <w:tcPr>
            <w:tcW w:w="2943" w:type="dxa"/>
            <w:shd w:val="clear" w:color="auto" w:fill="auto"/>
          </w:tcPr>
          <w:p w14:paraId="71955C16" w14:textId="77777777" w:rsidR="00E57E57" w:rsidRPr="00467123" w:rsidRDefault="00E57E57" w:rsidP="00D41118">
            <w:pPr>
              <w:spacing w:before="120"/>
              <w:rPr>
                <w:sz w:val="21"/>
                <w:szCs w:val="21"/>
              </w:rPr>
            </w:pPr>
            <w:r w:rsidRPr="00467123">
              <w:rPr>
                <w:sz w:val="21"/>
                <w:szCs w:val="21"/>
              </w:rPr>
              <w:t>Carcinoma</w:t>
            </w:r>
          </w:p>
        </w:tc>
        <w:tc>
          <w:tcPr>
            <w:tcW w:w="6299" w:type="dxa"/>
            <w:shd w:val="clear" w:color="auto" w:fill="auto"/>
          </w:tcPr>
          <w:p w14:paraId="09FAB0B5" w14:textId="77777777" w:rsidR="00E57E57" w:rsidRPr="00467123" w:rsidRDefault="00E57E57" w:rsidP="00D41118">
            <w:pPr>
              <w:spacing w:before="120"/>
              <w:rPr>
                <w:sz w:val="21"/>
                <w:szCs w:val="21"/>
              </w:rPr>
            </w:pPr>
            <w:r w:rsidRPr="00467123">
              <w:rPr>
                <w:sz w:val="21"/>
                <w:szCs w:val="21"/>
              </w:rPr>
              <w:t>A cancer consisting of malignant epithelial cells that may inﬁltrate surrounding tissues and spread to other parts of the body via the blood or lymph system.</w:t>
            </w:r>
          </w:p>
        </w:tc>
      </w:tr>
      <w:tr w:rsidR="00E57E57" w:rsidRPr="00467123" w14:paraId="61DEBC90" w14:textId="77777777" w:rsidTr="00D41118">
        <w:trPr>
          <w:cantSplit/>
        </w:trPr>
        <w:tc>
          <w:tcPr>
            <w:tcW w:w="2943" w:type="dxa"/>
            <w:shd w:val="clear" w:color="auto" w:fill="auto"/>
          </w:tcPr>
          <w:p w14:paraId="197B98F0" w14:textId="77777777" w:rsidR="00E57E57" w:rsidRPr="00467123" w:rsidRDefault="00E57E57" w:rsidP="00D41118">
            <w:pPr>
              <w:spacing w:before="120"/>
              <w:rPr>
                <w:sz w:val="21"/>
                <w:szCs w:val="21"/>
              </w:rPr>
            </w:pPr>
            <w:r w:rsidRPr="00467123">
              <w:rPr>
                <w:sz w:val="21"/>
                <w:szCs w:val="21"/>
              </w:rPr>
              <w:t>Code of Health and Disability Consumers</w:t>
            </w:r>
            <w:r w:rsidR="00C633B6" w:rsidRPr="00467123">
              <w:rPr>
                <w:sz w:val="21"/>
                <w:szCs w:val="21"/>
              </w:rPr>
              <w:t>’</w:t>
            </w:r>
            <w:r w:rsidRPr="00467123">
              <w:rPr>
                <w:sz w:val="21"/>
                <w:szCs w:val="21"/>
              </w:rPr>
              <w:t xml:space="preserve"> Rights</w:t>
            </w:r>
          </w:p>
        </w:tc>
        <w:tc>
          <w:tcPr>
            <w:tcW w:w="6299" w:type="dxa"/>
            <w:shd w:val="clear" w:color="auto" w:fill="auto"/>
          </w:tcPr>
          <w:p w14:paraId="35A6FA57" w14:textId="77777777" w:rsidR="00E57E57" w:rsidRPr="00467123" w:rsidRDefault="00E57E57" w:rsidP="00D41118">
            <w:pPr>
              <w:spacing w:before="120"/>
              <w:rPr>
                <w:sz w:val="21"/>
                <w:szCs w:val="21"/>
              </w:rPr>
            </w:pPr>
            <w:r w:rsidRPr="00467123">
              <w:rPr>
                <w:sz w:val="21"/>
                <w:szCs w:val="21"/>
              </w:rPr>
              <w:t>A regulation under the Health and Disability Commissioner Act 1994.</w:t>
            </w:r>
          </w:p>
        </w:tc>
      </w:tr>
      <w:tr w:rsidR="00E57E57" w:rsidRPr="00467123" w14:paraId="5B8F9A17" w14:textId="77777777" w:rsidTr="00D41118">
        <w:trPr>
          <w:cantSplit/>
        </w:trPr>
        <w:tc>
          <w:tcPr>
            <w:tcW w:w="2943" w:type="dxa"/>
            <w:shd w:val="clear" w:color="auto" w:fill="auto"/>
          </w:tcPr>
          <w:p w14:paraId="38F4BBCD" w14:textId="77777777" w:rsidR="00E57E57" w:rsidRPr="00467123" w:rsidRDefault="00E57E57" w:rsidP="00D41118">
            <w:pPr>
              <w:spacing w:before="120"/>
              <w:rPr>
                <w:sz w:val="21"/>
                <w:szCs w:val="21"/>
              </w:rPr>
            </w:pPr>
            <w:r w:rsidRPr="00467123">
              <w:rPr>
                <w:sz w:val="21"/>
                <w:szCs w:val="21"/>
              </w:rPr>
              <w:t>Complete sensitivity</w:t>
            </w:r>
          </w:p>
        </w:tc>
        <w:tc>
          <w:tcPr>
            <w:tcW w:w="6299" w:type="dxa"/>
            <w:shd w:val="clear" w:color="auto" w:fill="auto"/>
          </w:tcPr>
          <w:p w14:paraId="1FD578FF" w14:textId="77777777" w:rsidR="00E57E57" w:rsidRPr="00467123" w:rsidRDefault="00E57E57" w:rsidP="00D41118">
            <w:pPr>
              <w:spacing w:before="120"/>
              <w:rPr>
                <w:sz w:val="21"/>
                <w:szCs w:val="21"/>
              </w:rPr>
            </w:pPr>
            <w:r w:rsidRPr="00467123">
              <w:rPr>
                <w:sz w:val="21"/>
                <w:szCs w:val="21"/>
              </w:rPr>
              <w:t xml:space="preserve">A measure of cancer detection, with the number of carcinomas diagnosed as B5 on diagnostic needle biopsy, expressed as a percentage of the total number of carcinomas sampled. </w:t>
            </w:r>
          </w:p>
        </w:tc>
      </w:tr>
      <w:tr w:rsidR="00EF1ED1" w:rsidRPr="00467123" w14:paraId="76ECAF0C" w14:textId="77777777" w:rsidTr="00D41118">
        <w:trPr>
          <w:cantSplit/>
        </w:trPr>
        <w:tc>
          <w:tcPr>
            <w:tcW w:w="2943" w:type="dxa"/>
            <w:shd w:val="clear" w:color="auto" w:fill="auto"/>
          </w:tcPr>
          <w:p w14:paraId="2F173AD3" w14:textId="3ECADBD8" w:rsidR="00EF1ED1" w:rsidRPr="00730499" w:rsidRDefault="00EF1ED1" w:rsidP="00D41118">
            <w:pPr>
              <w:spacing w:before="120"/>
              <w:rPr>
                <w:strike/>
                <w:sz w:val="21"/>
                <w:szCs w:val="21"/>
              </w:rPr>
            </w:pPr>
            <w:r w:rsidRPr="00467123">
              <w:rPr>
                <w:sz w:val="21"/>
                <w:szCs w:val="21"/>
              </w:rPr>
              <w:t>Computer aided detection (CAD)</w:t>
            </w:r>
          </w:p>
        </w:tc>
        <w:tc>
          <w:tcPr>
            <w:tcW w:w="6299" w:type="dxa"/>
            <w:shd w:val="clear" w:color="auto" w:fill="auto"/>
          </w:tcPr>
          <w:p w14:paraId="29387BA8" w14:textId="27354E96" w:rsidR="00EF1ED1" w:rsidRPr="00730499" w:rsidRDefault="00EF1ED1" w:rsidP="00D41118">
            <w:pPr>
              <w:spacing w:before="120"/>
              <w:rPr>
                <w:strike/>
                <w:sz w:val="21"/>
                <w:szCs w:val="21"/>
              </w:rPr>
            </w:pPr>
            <w:r w:rsidRPr="00467123">
              <w:rPr>
                <w:sz w:val="21"/>
                <w:szCs w:val="21"/>
              </w:rPr>
              <w:t>Software to aid the radiologists’ detection of suspicious areas in the breast image.</w:t>
            </w:r>
          </w:p>
        </w:tc>
      </w:tr>
      <w:tr w:rsidR="00EF1ED1" w:rsidRPr="00467123" w14:paraId="45925E73" w14:textId="77777777" w:rsidTr="00D41118">
        <w:trPr>
          <w:cantSplit/>
        </w:trPr>
        <w:tc>
          <w:tcPr>
            <w:tcW w:w="2943" w:type="dxa"/>
            <w:shd w:val="clear" w:color="auto" w:fill="auto"/>
          </w:tcPr>
          <w:p w14:paraId="71046973" w14:textId="0AEB6FA6" w:rsidR="00EF1ED1" w:rsidRPr="00467123" w:rsidRDefault="00EF1ED1" w:rsidP="00D41118">
            <w:pPr>
              <w:spacing w:before="120"/>
              <w:rPr>
                <w:sz w:val="21"/>
                <w:szCs w:val="21"/>
              </w:rPr>
            </w:pPr>
            <w:r w:rsidRPr="00467123">
              <w:rPr>
                <w:sz w:val="21"/>
                <w:szCs w:val="21"/>
              </w:rPr>
              <w:t>Continuous quality improvement process</w:t>
            </w:r>
          </w:p>
        </w:tc>
        <w:tc>
          <w:tcPr>
            <w:tcW w:w="6299" w:type="dxa"/>
            <w:shd w:val="clear" w:color="auto" w:fill="auto"/>
          </w:tcPr>
          <w:p w14:paraId="514E57FD" w14:textId="41CC28AE" w:rsidR="00EF1ED1" w:rsidRPr="00467123" w:rsidRDefault="00EF1ED1" w:rsidP="00D41118">
            <w:pPr>
              <w:spacing w:before="120"/>
              <w:rPr>
                <w:sz w:val="21"/>
                <w:szCs w:val="21"/>
              </w:rPr>
            </w:pPr>
            <w:r w:rsidRPr="00467123">
              <w:rPr>
                <w:sz w:val="21"/>
                <w:szCs w:val="21"/>
              </w:rPr>
              <w:t>Ongoing collection and evaluation of information about important aspects of a process to identify and rectify problems, control unintended variations and identify and manage opportunities for improving the process.</w:t>
            </w:r>
          </w:p>
        </w:tc>
      </w:tr>
      <w:tr w:rsidR="00EF1ED1" w:rsidRPr="00467123" w14:paraId="171DD48B" w14:textId="77777777" w:rsidTr="00D41118">
        <w:trPr>
          <w:cantSplit/>
        </w:trPr>
        <w:tc>
          <w:tcPr>
            <w:tcW w:w="2943" w:type="dxa"/>
            <w:shd w:val="clear" w:color="auto" w:fill="auto"/>
          </w:tcPr>
          <w:p w14:paraId="1B3E3DF1" w14:textId="7A25E60A" w:rsidR="00EF1ED1" w:rsidRPr="00467123" w:rsidRDefault="00EF1ED1" w:rsidP="00D41118">
            <w:pPr>
              <w:spacing w:before="120"/>
              <w:rPr>
                <w:sz w:val="21"/>
                <w:szCs w:val="21"/>
              </w:rPr>
            </w:pPr>
            <w:r w:rsidRPr="00467123">
              <w:rPr>
                <w:sz w:val="21"/>
                <w:szCs w:val="21"/>
              </w:rPr>
              <w:t>Contrast to noise ratio (CNR)</w:t>
            </w:r>
          </w:p>
        </w:tc>
        <w:tc>
          <w:tcPr>
            <w:tcW w:w="6299" w:type="dxa"/>
            <w:shd w:val="clear" w:color="auto" w:fill="auto"/>
          </w:tcPr>
          <w:p w14:paraId="3DDB0A10" w14:textId="10201BD8" w:rsidR="00EF1ED1" w:rsidRPr="00467123" w:rsidRDefault="00EF1ED1" w:rsidP="00D41118">
            <w:pPr>
              <w:spacing w:before="120"/>
              <w:rPr>
                <w:sz w:val="21"/>
                <w:szCs w:val="21"/>
              </w:rPr>
            </w:pPr>
            <w:r w:rsidRPr="00467123">
              <w:rPr>
                <w:sz w:val="21"/>
                <w:szCs w:val="21"/>
              </w:rPr>
              <w:t xml:space="preserve">See </w:t>
            </w:r>
            <w:r w:rsidRPr="00467123">
              <w:rPr>
                <w:i/>
                <w:sz w:val="21"/>
                <w:szCs w:val="21"/>
              </w:rPr>
              <w:t>Signal difference to noise ratio (SDNR)</w:t>
            </w:r>
            <w:r w:rsidRPr="00467123">
              <w:rPr>
                <w:sz w:val="21"/>
                <w:szCs w:val="21"/>
              </w:rPr>
              <w:t>.</w:t>
            </w:r>
            <w:r w:rsidRPr="00467123">
              <w:rPr>
                <w:position w:val="172"/>
                <w:sz w:val="21"/>
                <w:szCs w:val="21"/>
                <w:vertAlign w:val="superscript"/>
              </w:rPr>
              <w:t xml:space="preserve"> </w:t>
            </w:r>
          </w:p>
        </w:tc>
      </w:tr>
      <w:tr w:rsidR="00EF1ED1" w:rsidRPr="00467123" w14:paraId="31874887" w14:textId="77777777" w:rsidTr="00D41118">
        <w:trPr>
          <w:cantSplit/>
        </w:trPr>
        <w:tc>
          <w:tcPr>
            <w:tcW w:w="2943" w:type="dxa"/>
            <w:shd w:val="clear" w:color="auto" w:fill="auto"/>
          </w:tcPr>
          <w:p w14:paraId="6E6F8BF8" w14:textId="2DC18F82" w:rsidR="00EF1ED1" w:rsidRPr="00467123" w:rsidRDefault="00EF1ED1" w:rsidP="00D41118">
            <w:pPr>
              <w:spacing w:before="120"/>
              <w:rPr>
                <w:sz w:val="21"/>
                <w:szCs w:val="21"/>
              </w:rPr>
            </w:pPr>
            <w:r w:rsidRPr="00467123">
              <w:rPr>
                <w:sz w:val="21"/>
                <w:szCs w:val="21"/>
              </w:rPr>
              <w:t>Coverage rate</w:t>
            </w:r>
          </w:p>
        </w:tc>
        <w:tc>
          <w:tcPr>
            <w:tcW w:w="6299" w:type="dxa"/>
            <w:shd w:val="clear" w:color="auto" w:fill="auto"/>
          </w:tcPr>
          <w:p w14:paraId="4859A121" w14:textId="469F69DB" w:rsidR="00EF1ED1" w:rsidRPr="00467123" w:rsidRDefault="00EF1ED1" w:rsidP="00B04291">
            <w:pPr>
              <w:spacing w:before="120"/>
              <w:rPr>
                <w:sz w:val="21"/>
                <w:szCs w:val="21"/>
              </w:rPr>
            </w:pPr>
            <w:r w:rsidRPr="00467123">
              <w:rPr>
                <w:sz w:val="21"/>
                <w:szCs w:val="21"/>
              </w:rPr>
              <w:t>The percentage or proportion of eligible women screened by the programme, calculated as the number of women screened, divided by the number of those who are eligible by age and domicile according to the Census. The Māori coverage rate is calculated as the number of self-identiﬁed Māori women screened, divided by the number of Māori women, as identiﬁed by the Census.</w:t>
            </w:r>
          </w:p>
        </w:tc>
      </w:tr>
      <w:tr w:rsidR="00EF1ED1" w:rsidRPr="00467123" w14:paraId="47066455" w14:textId="77777777" w:rsidTr="00D41118">
        <w:trPr>
          <w:cantSplit/>
        </w:trPr>
        <w:tc>
          <w:tcPr>
            <w:tcW w:w="2943" w:type="dxa"/>
            <w:shd w:val="clear" w:color="auto" w:fill="auto"/>
          </w:tcPr>
          <w:p w14:paraId="4810B24D" w14:textId="3E9B1584" w:rsidR="00EF1ED1" w:rsidRPr="00467123" w:rsidRDefault="00EF1ED1" w:rsidP="00D41118">
            <w:pPr>
              <w:spacing w:before="120"/>
              <w:rPr>
                <w:sz w:val="21"/>
                <w:szCs w:val="21"/>
              </w:rPr>
            </w:pPr>
            <w:r w:rsidRPr="00467123">
              <w:rPr>
                <w:sz w:val="21"/>
                <w:szCs w:val="21"/>
              </w:rPr>
              <w:t>Cytology</w:t>
            </w:r>
          </w:p>
        </w:tc>
        <w:tc>
          <w:tcPr>
            <w:tcW w:w="6299" w:type="dxa"/>
            <w:shd w:val="clear" w:color="auto" w:fill="auto"/>
          </w:tcPr>
          <w:p w14:paraId="439505A5" w14:textId="21581E97" w:rsidR="00EF1ED1" w:rsidRPr="00467123" w:rsidRDefault="00EF1ED1" w:rsidP="00D41118">
            <w:pPr>
              <w:spacing w:before="120"/>
              <w:rPr>
                <w:sz w:val="21"/>
                <w:szCs w:val="21"/>
              </w:rPr>
            </w:pPr>
            <w:r w:rsidRPr="00467123">
              <w:rPr>
                <w:sz w:val="21"/>
                <w:szCs w:val="21"/>
              </w:rPr>
              <w:t>An examination of a sample of cells by a pathologist.</w:t>
            </w:r>
          </w:p>
        </w:tc>
      </w:tr>
      <w:tr w:rsidR="00EF1ED1" w:rsidRPr="00467123" w14:paraId="1517924B" w14:textId="77777777" w:rsidTr="00D41118">
        <w:trPr>
          <w:cantSplit/>
        </w:trPr>
        <w:tc>
          <w:tcPr>
            <w:tcW w:w="2943" w:type="dxa"/>
            <w:shd w:val="clear" w:color="auto" w:fill="auto"/>
          </w:tcPr>
          <w:p w14:paraId="5B43DF1A" w14:textId="55D3487F" w:rsidR="00EF1ED1" w:rsidRPr="00467123" w:rsidRDefault="00EF1ED1" w:rsidP="00D41118">
            <w:pPr>
              <w:spacing w:before="120"/>
              <w:rPr>
                <w:sz w:val="21"/>
                <w:szCs w:val="21"/>
              </w:rPr>
            </w:pPr>
            <w:r w:rsidRPr="00467123">
              <w:rPr>
                <w:sz w:val="21"/>
                <w:szCs w:val="21"/>
              </w:rPr>
              <w:t>Del</w:t>
            </w:r>
          </w:p>
        </w:tc>
        <w:tc>
          <w:tcPr>
            <w:tcW w:w="6299" w:type="dxa"/>
            <w:shd w:val="clear" w:color="auto" w:fill="auto"/>
          </w:tcPr>
          <w:p w14:paraId="55D2DA8F" w14:textId="48440CFA" w:rsidR="00EF1ED1" w:rsidRPr="00467123" w:rsidRDefault="00EF1ED1" w:rsidP="00D41118">
            <w:pPr>
              <w:spacing w:before="120"/>
              <w:rPr>
                <w:sz w:val="21"/>
                <w:szCs w:val="21"/>
              </w:rPr>
            </w:pPr>
            <w:r w:rsidRPr="00467123">
              <w:rPr>
                <w:sz w:val="21"/>
                <w:szCs w:val="21"/>
              </w:rPr>
              <w:t>Discrete element in a digital radiography detector.</w:t>
            </w:r>
          </w:p>
        </w:tc>
      </w:tr>
      <w:tr w:rsidR="00EF1ED1" w:rsidRPr="00467123" w14:paraId="26C0DEDA" w14:textId="77777777" w:rsidTr="00D41118">
        <w:trPr>
          <w:cantSplit/>
        </w:trPr>
        <w:tc>
          <w:tcPr>
            <w:tcW w:w="2943" w:type="dxa"/>
            <w:shd w:val="clear" w:color="auto" w:fill="auto"/>
          </w:tcPr>
          <w:p w14:paraId="445401C4" w14:textId="600CFE4B" w:rsidR="00EF1ED1" w:rsidRPr="00467123" w:rsidRDefault="00EF1ED1" w:rsidP="00D41118">
            <w:pPr>
              <w:spacing w:before="120"/>
              <w:rPr>
                <w:sz w:val="21"/>
                <w:szCs w:val="21"/>
              </w:rPr>
            </w:pPr>
            <w:r w:rsidRPr="00467123">
              <w:rPr>
                <w:sz w:val="21"/>
                <w:szCs w:val="21"/>
              </w:rPr>
              <w:t>Delay time</w:t>
            </w:r>
          </w:p>
        </w:tc>
        <w:tc>
          <w:tcPr>
            <w:tcW w:w="6299" w:type="dxa"/>
            <w:shd w:val="clear" w:color="auto" w:fill="auto"/>
          </w:tcPr>
          <w:p w14:paraId="65D490B8" w14:textId="0B7AD514" w:rsidR="00EF1ED1" w:rsidRPr="00467123" w:rsidRDefault="00EF1ED1" w:rsidP="00D41118">
            <w:pPr>
              <w:spacing w:before="120"/>
              <w:rPr>
                <w:sz w:val="21"/>
                <w:szCs w:val="21"/>
              </w:rPr>
            </w:pPr>
            <w:r w:rsidRPr="00467123">
              <w:rPr>
                <w:sz w:val="21"/>
                <w:szCs w:val="21"/>
              </w:rPr>
              <w:t>The time between when a cancer could be detected by a screening programme and the time it actually is detected.</w:t>
            </w:r>
          </w:p>
        </w:tc>
      </w:tr>
      <w:tr w:rsidR="00EF1ED1" w:rsidRPr="00467123" w14:paraId="43857F7B" w14:textId="77777777" w:rsidTr="00D41118">
        <w:trPr>
          <w:cantSplit/>
        </w:trPr>
        <w:tc>
          <w:tcPr>
            <w:tcW w:w="2943" w:type="dxa"/>
            <w:shd w:val="clear" w:color="auto" w:fill="auto"/>
          </w:tcPr>
          <w:p w14:paraId="50321C46" w14:textId="642E9858" w:rsidR="00EF1ED1" w:rsidRPr="00467123" w:rsidRDefault="00EF1ED1" w:rsidP="00D41118">
            <w:pPr>
              <w:spacing w:before="120"/>
              <w:rPr>
                <w:sz w:val="21"/>
                <w:szCs w:val="21"/>
              </w:rPr>
            </w:pPr>
            <w:r w:rsidRPr="00467123">
              <w:rPr>
                <w:sz w:val="21"/>
                <w:szCs w:val="21"/>
              </w:rPr>
              <w:t>Detection rate</w:t>
            </w:r>
          </w:p>
        </w:tc>
        <w:tc>
          <w:tcPr>
            <w:tcW w:w="6299" w:type="dxa"/>
            <w:shd w:val="clear" w:color="auto" w:fill="auto"/>
          </w:tcPr>
          <w:p w14:paraId="2D73836C" w14:textId="4D228D0E" w:rsidR="00EF1ED1" w:rsidRPr="00467123" w:rsidRDefault="00EF1ED1" w:rsidP="00D41118">
            <w:pPr>
              <w:spacing w:before="120"/>
              <w:rPr>
                <w:sz w:val="21"/>
                <w:szCs w:val="21"/>
              </w:rPr>
            </w:pPr>
            <w:r w:rsidRPr="00467123">
              <w:rPr>
                <w:sz w:val="21"/>
                <w:szCs w:val="21"/>
              </w:rPr>
              <w:t xml:space="preserve">See </w:t>
            </w:r>
            <w:r w:rsidRPr="00467123">
              <w:rPr>
                <w:i/>
                <w:sz w:val="21"/>
                <w:szCs w:val="21"/>
              </w:rPr>
              <w:t>Cancer detection rate</w:t>
            </w:r>
            <w:r w:rsidRPr="00467123">
              <w:rPr>
                <w:sz w:val="21"/>
                <w:szCs w:val="21"/>
              </w:rPr>
              <w:t>.</w:t>
            </w:r>
          </w:p>
        </w:tc>
      </w:tr>
      <w:tr w:rsidR="00EF1ED1" w:rsidRPr="00467123" w14:paraId="45D4EBEB" w14:textId="77777777" w:rsidTr="00D41118">
        <w:trPr>
          <w:cantSplit/>
        </w:trPr>
        <w:tc>
          <w:tcPr>
            <w:tcW w:w="2943" w:type="dxa"/>
            <w:shd w:val="clear" w:color="auto" w:fill="auto"/>
          </w:tcPr>
          <w:p w14:paraId="737862D4" w14:textId="6F16F9FF" w:rsidR="00EF1ED1" w:rsidRPr="00467123" w:rsidRDefault="00EF1ED1" w:rsidP="00D41118">
            <w:pPr>
              <w:spacing w:before="120"/>
              <w:rPr>
                <w:sz w:val="21"/>
                <w:szCs w:val="21"/>
              </w:rPr>
            </w:pPr>
            <w:r w:rsidRPr="00467123">
              <w:rPr>
                <w:sz w:val="21"/>
                <w:szCs w:val="21"/>
              </w:rPr>
              <w:t>Detective quantum efficiency (DQE)</w:t>
            </w:r>
          </w:p>
        </w:tc>
        <w:tc>
          <w:tcPr>
            <w:tcW w:w="6299" w:type="dxa"/>
            <w:shd w:val="clear" w:color="auto" w:fill="auto"/>
          </w:tcPr>
          <w:p w14:paraId="6C74545A" w14:textId="0B3D1935" w:rsidR="00EF1ED1" w:rsidRPr="00467123" w:rsidRDefault="00EF1ED1" w:rsidP="00D41118">
            <w:pPr>
              <w:spacing w:before="120"/>
              <w:rPr>
                <w:sz w:val="21"/>
                <w:szCs w:val="21"/>
              </w:rPr>
            </w:pPr>
            <w:r w:rsidRPr="00467123">
              <w:rPr>
                <w:sz w:val="21"/>
                <w:szCs w:val="21"/>
              </w:rPr>
              <w:t>A function which describes the transfer of SNR as a function of spatial frequency when recording an X-ray image. The DQE gives the efficiency with which the device uses the available quanta.</w:t>
            </w:r>
          </w:p>
        </w:tc>
      </w:tr>
      <w:tr w:rsidR="00EF1ED1" w:rsidRPr="00467123" w14:paraId="746AA135" w14:textId="77777777" w:rsidTr="00D41118">
        <w:trPr>
          <w:cantSplit/>
        </w:trPr>
        <w:tc>
          <w:tcPr>
            <w:tcW w:w="2943" w:type="dxa"/>
            <w:shd w:val="clear" w:color="auto" w:fill="auto"/>
          </w:tcPr>
          <w:p w14:paraId="146B6D84" w14:textId="154EC50D" w:rsidR="00EF1ED1" w:rsidRPr="00467123" w:rsidRDefault="00EF1ED1" w:rsidP="00D41118">
            <w:pPr>
              <w:spacing w:before="120"/>
              <w:rPr>
                <w:sz w:val="21"/>
                <w:szCs w:val="21"/>
              </w:rPr>
            </w:pPr>
            <w:r w:rsidRPr="00467123">
              <w:rPr>
                <w:sz w:val="21"/>
                <w:szCs w:val="21"/>
              </w:rPr>
              <w:t>Detector correction</w:t>
            </w:r>
          </w:p>
        </w:tc>
        <w:tc>
          <w:tcPr>
            <w:tcW w:w="6299" w:type="dxa"/>
            <w:shd w:val="clear" w:color="auto" w:fill="auto"/>
          </w:tcPr>
          <w:p w14:paraId="78551DF1" w14:textId="6BAE1128" w:rsidR="00EF1ED1" w:rsidRPr="00467123" w:rsidRDefault="00EF1ED1" w:rsidP="00D41118">
            <w:pPr>
              <w:spacing w:before="120"/>
              <w:rPr>
                <w:sz w:val="21"/>
                <w:szCs w:val="21"/>
              </w:rPr>
            </w:pPr>
            <w:r w:rsidRPr="00467123">
              <w:rPr>
                <w:sz w:val="21"/>
                <w:szCs w:val="21"/>
              </w:rPr>
              <w:t xml:space="preserve">A correction in digital radiography systems whereby the pixel value of the defective detector elements </w:t>
            </w:r>
            <w:r w:rsidR="00412D67" w:rsidRPr="00467123">
              <w:rPr>
                <w:sz w:val="21"/>
                <w:szCs w:val="21"/>
              </w:rPr>
              <w:t>is</w:t>
            </w:r>
            <w:r w:rsidRPr="00467123">
              <w:rPr>
                <w:sz w:val="21"/>
                <w:szCs w:val="21"/>
              </w:rPr>
              <w:t xml:space="preserve"> </w:t>
            </w:r>
            <w:r w:rsidR="00412D67" w:rsidRPr="00467123">
              <w:rPr>
                <w:sz w:val="21"/>
                <w:szCs w:val="21"/>
              </w:rPr>
              <w:t>reconstructed,</w:t>
            </w:r>
            <w:r w:rsidRPr="00467123">
              <w:rPr>
                <w:sz w:val="21"/>
                <w:szCs w:val="21"/>
              </w:rPr>
              <w:t xml:space="preserve"> and pixel values are corrected for individual detector element sensitivity variations and electronic gain of the read-out.</w:t>
            </w:r>
          </w:p>
        </w:tc>
      </w:tr>
      <w:tr w:rsidR="00EF1ED1" w:rsidRPr="00467123" w14:paraId="65D66020" w14:textId="77777777" w:rsidTr="00D41118">
        <w:trPr>
          <w:cantSplit/>
        </w:trPr>
        <w:tc>
          <w:tcPr>
            <w:tcW w:w="2943" w:type="dxa"/>
            <w:shd w:val="clear" w:color="auto" w:fill="auto"/>
          </w:tcPr>
          <w:p w14:paraId="39B7556E" w14:textId="5153D5F5" w:rsidR="00EF1ED1" w:rsidRPr="00467123" w:rsidRDefault="00EF1ED1" w:rsidP="00D41118">
            <w:pPr>
              <w:spacing w:before="120"/>
              <w:rPr>
                <w:sz w:val="21"/>
                <w:szCs w:val="21"/>
              </w:rPr>
            </w:pPr>
            <w:r w:rsidRPr="00467123">
              <w:rPr>
                <w:sz w:val="21"/>
                <w:szCs w:val="21"/>
              </w:rPr>
              <w:t>Diagnosis</w:t>
            </w:r>
          </w:p>
        </w:tc>
        <w:tc>
          <w:tcPr>
            <w:tcW w:w="6299" w:type="dxa"/>
            <w:shd w:val="clear" w:color="auto" w:fill="auto"/>
          </w:tcPr>
          <w:p w14:paraId="49553B72" w14:textId="03764811" w:rsidR="00EF1ED1" w:rsidRPr="00467123" w:rsidRDefault="00EF1ED1" w:rsidP="00D41118">
            <w:pPr>
              <w:spacing w:before="120"/>
              <w:rPr>
                <w:sz w:val="21"/>
                <w:szCs w:val="21"/>
              </w:rPr>
            </w:pPr>
            <w:r w:rsidRPr="00467123">
              <w:rPr>
                <w:sz w:val="21"/>
                <w:szCs w:val="21"/>
              </w:rPr>
              <w:t>The process of identifying a disease by its characteristic signs, symptoms and ﬁndings on investigation.</w:t>
            </w:r>
          </w:p>
        </w:tc>
      </w:tr>
      <w:tr w:rsidR="00EF1ED1" w:rsidRPr="00467123" w14:paraId="5B06B016" w14:textId="77777777" w:rsidTr="00D41118">
        <w:trPr>
          <w:cantSplit/>
        </w:trPr>
        <w:tc>
          <w:tcPr>
            <w:tcW w:w="2943" w:type="dxa"/>
            <w:shd w:val="clear" w:color="auto" w:fill="auto"/>
          </w:tcPr>
          <w:p w14:paraId="6C32920D" w14:textId="7310C5DE" w:rsidR="00EF1ED1" w:rsidRPr="00467123" w:rsidRDefault="00EF1ED1" w:rsidP="00D41118">
            <w:pPr>
              <w:spacing w:before="120"/>
              <w:rPr>
                <w:sz w:val="21"/>
                <w:szCs w:val="21"/>
              </w:rPr>
            </w:pPr>
            <w:r w:rsidRPr="00467123">
              <w:rPr>
                <w:sz w:val="21"/>
                <w:szCs w:val="21"/>
              </w:rPr>
              <w:t>Diagnostic needle biopsy</w:t>
            </w:r>
          </w:p>
        </w:tc>
        <w:tc>
          <w:tcPr>
            <w:tcW w:w="6299" w:type="dxa"/>
            <w:shd w:val="clear" w:color="auto" w:fill="auto"/>
          </w:tcPr>
          <w:p w14:paraId="6B19E22C" w14:textId="0BCCF3AC" w:rsidR="00EF1ED1" w:rsidRPr="00467123" w:rsidRDefault="00EF1ED1" w:rsidP="00D41118">
            <w:pPr>
              <w:spacing w:before="120"/>
              <w:rPr>
                <w:sz w:val="21"/>
                <w:szCs w:val="21"/>
              </w:rPr>
            </w:pPr>
            <w:r w:rsidRPr="00467123">
              <w:rPr>
                <w:sz w:val="21"/>
                <w:szCs w:val="21"/>
              </w:rPr>
              <w:t>Sampling of breast tissue with a needle to obtain a sample of tissue for examination by a pathologist to diagnose the lesion sampled.</w:t>
            </w:r>
          </w:p>
        </w:tc>
      </w:tr>
      <w:tr w:rsidR="00EF1ED1" w:rsidRPr="00467123" w14:paraId="0801DAC1" w14:textId="77777777" w:rsidTr="00D41118">
        <w:trPr>
          <w:cantSplit/>
        </w:trPr>
        <w:tc>
          <w:tcPr>
            <w:tcW w:w="2943" w:type="dxa"/>
            <w:shd w:val="clear" w:color="auto" w:fill="auto"/>
          </w:tcPr>
          <w:p w14:paraId="2A9E30CF" w14:textId="0FB280B0" w:rsidR="00EF1ED1" w:rsidRPr="00467123" w:rsidRDefault="00EF1ED1" w:rsidP="00D41118">
            <w:pPr>
              <w:spacing w:before="120"/>
              <w:rPr>
                <w:sz w:val="21"/>
                <w:szCs w:val="21"/>
              </w:rPr>
            </w:pPr>
            <w:r w:rsidRPr="00467123">
              <w:rPr>
                <w:sz w:val="21"/>
                <w:szCs w:val="21"/>
              </w:rPr>
              <w:t xml:space="preserve">Diagnostic </w:t>
            </w:r>
            <w:r w:rsidRPr="00C57508">
              <w:rPr>
                <w:sz w:val="21"/>
                <w:szCs w:val="21"/>
              </w:rPr>
              <w:t>open surgical excision</w:t>
            </w:r>
            <w:r w:rsidRPr="00467123">
              <w:rPr>
                <w:sz w:val="21"/>
                <w:szCs w:val="21"/>
              </w:rPr>
              <w:t xml:space="preserve"> biopsy</w:t>
            </w:r>
          </w:p>
        </w:tc>
        <w:tc>
          <w:tcPr>
            <w:tcW w:w="6299" w:type="dxa"/>
            <w:shd w:val="clear" w:color="auto" w:fill="auto"/>
          </w:tcPr>
          <w:p w14:paraId="11C32F7F" w14:textId="6125F6E9" w:rsidR="00EF1ED1" w:rsidRPr="00467123" w:rsidRDefault="00EF1ED1" w:rsidP="00D41118">
            <w:pPr>
              <w:spacing w:before="120"/>
              <w:rPr>
                <w:sz w:val="21"/>
                <w:szCs w:val="21"/>
              </w:rPr>
            </w:pPr>
            <w:r w:rsidRPr="00467123">
              <w:rPr>
                <w:sz w:val="21"/>
                <w:szCs w:val="21"/>
              </w:rPr>
              <w:t>A surgical biopsy recommended for diagnostic purposes.</w:t>
            </w:r>
          </w:p>
        </w:tc>
      </w:tr>
      <w:tr w:rsidR="00EF1ED1" w:rsidRPr="00467123" w14:paraId="2552AD84" w14:textId="77777777" w:rsidTr="00D41118">
        <w:trPr>
          <w:cantSplit/>
        </w:trPr>
        <w:tc>
          <w:tcPr>
            <w:tcW w:w="2943" w:type="dxa"/>
            <w:shd w:val="clear" w:color="auto" w:fill="auto"/>
          </w:tcPr>
          <w:p w14:paraId="4A31D9C2" w14:textId="6C8A435C" w:rsidR="00EF1ED1" w:rsidRPr="00467123" w:rsidRDefault="00EF1ED1" w:rsidP="00D41118">
            <w:pPr>
              <w:spacing w:before="120"/>
              <w:rPr>
                <w:sz w:val="21"/>
                <w:szCs w:val="21"/>
              </w:rPr>
            </w:pPr>
            <w:r w:rsidRPr="00467123">
              <w:rPr>
                <w:sz w:val="21"/>
                <w:szCs w:val="21"/>
              </w:rPr>
              <w:t>Digital Imaging and Communications in Medicine (DICOM)</w:t>
            </w:r>
          </w:p>
        </w:tc>
        <w:tc>
          <w:tcPr>
            <w:tcW w:w="6299" w:type="dxa"/>
            <w:shd w:val="clear" w:color="auto" w:fill="auto"/>
          </w:tcPr>
          <w:p w14:paraId="757BB16E" w14:textId="3473E60D" w:rsidR="00EF1ED1" w:rsidRPr="00467123" w:rsidRDefault="00EF1ED1" w:rsidP="00D41118">
            <w:pPr>
              <w:spacing w:before="120"/>
              <w:rPr>
                <w:sz w:val="21"/>
                <w:szCs w:val="21"/>
              </w:rPr>
            </w:pPr>
            <w:r w:rsidRPr="00467123">
              <w:rPr>
                <w:sz w:val="21"/>
                <w:szCs w:val="21"/>
              </w:rPr>
              <w:t>A standard for the interconnection of medical digital imaging devices, developed and sponsored by the American College of Radiology and the National Electrical Manufacturers Association. It addresses the integration of information produced by various specialty applications. It also defines the network and media interchange services allowing storage and access to DICOM objects. The conversion of the digitised image information in an appropriate DICOM format is necessary in order to automatically hang the scanned images according to pre-defined hanging protocols, to enable calculation of the dose used for any examination, and also to enable storage, query and retrieval on the Picture Archiving and Communication System.</w:t>
            </w:r>
          </w:p>
        </w:tc>
      </w:tr>
      <w:tr w:rsidR="00EF1ED1" w:rsidRPr="00467123" w14:paraId="1F1F3288" w14:textId="77777777" w:rsidTr="00D41118">
        <w:trPr>
          <w:cantSplit/>
        </w:trPr>
        <w:tc>
          <w:tcPr>
            <w:tcW w:w="2943" w:type="dxa"/>
            <w:shd w:val="clear" w:color="auto" w:fill="auto"/>
          </w:tcPr>
          <w:p w14:paraId="6FD771CC" w14:textId="7A6A458F" w:rsidR="00EF1ED1" w:rsidRPr="00467123" w:rsidRDefault="00EF1ED1" w:rsidP="00D41118">
            <w:pPr>
              <w:spacing w:before="120"/>
              <w:rPr>
                <w:sz w:val="21"/>
                <w:szCs w:val="21"/>
              </w:rPr>
            </w:pPr>
            <w:r w:rsidRPr="00467123">
              <w:rPr>
                <w:sz w:val="21"/>
                <w:szCs w:val="21"/>
              </w:rPr>
              <w:t>Digital radiography (DR)</w:t>
            </w:r>
          </w:p>
        </w:tc>
        <w:tc>
          <w:tcPr>
            <w:tcW w:w="6299" w:type="dxa"/>
            <w:shd w:val="clear" w:color="auto" w:fill="auto"/>
          </w:tcPr>
          <w:p w14:paraId="37359EF0" w14:textId="21D39B20" w:rsidR="00EF1ED1" w:rsidRPr="00467123" w:rsidRDefault="00EF1ED1" w:rsidP="00D41118">
            <w:pPr>
              <w:spacing w:before="120"/>
              <w:rPr>
                <w:sz w:val="21"/>
                <w:szCs w:val="21"/>
              </w:rPr>
            </w:pPr>
            <w:r w:rsidRPr="00467123">
              <w:rPr>
                <w:sz w:val="21"/>
                <w:szCs w:val="21"/>
              </w:rPr>
              <w:t>Digital radiology technology using sealed units mounted on a radiography system, which captures X-rays and produces a digital image by sampling the X-ray image.</w:t>
            </w:r>
          </w:p>
        </w:tc>
      </w:tr>
      <w:tr w:rsidR="00EF1ED1" w:rsidRPr="00467123" w14:paraId="3DA8FA92" w14:textId="77777777" w:rsidTr="00D41118">
        <w:trPr>
          <w:cantSplit/>
        </w:trPr>
        <w:tc>
          <w:tcPr>
            <w:tcW w:w="2943" w:type="dxa"/>
            <w:shd w:val="clear" w:color="auto" w:fill="auto"/>
          </w:tcPr>
          <w:p w14:paraId="0AE260FA" w14:textId="78691B23" w:rsidR="00EF1ED1" w:rsidRPr="00467123" w:rsidRDefault="00EF1ED1" w:rsidP="00D41118">
            <w:pPr>
              <w:spacing w:before="120"/>
              <w:rPr>
                <w:sz w:val="21"/>
                <w:szCs w:val="21"/>
              </w:rPr>
            </w:pPr>
            <w:r w:rsidRPr="00467123">
              <w:rPr>
                <w:sz w:val="21"/>
                <w:szCs w:val="21"/>
              </w:rPr>
              <w:t>Direct supervision</w:t>
            </w:r>
          </w:p>
        </w:tc>
        <w:tc>
          <w:tcPr>
            <w:tcW w:w="6299" w:type="dxa"/>
            <w:shd w:val="clear" w:color="auto" w:fill="auto"/>
          </w:tcPr>
          <w:p w14:paraId="29AF1AEF" w14:textId="6ECD1E4A" w:rsidR="00EF1ED1" w:rsidRPr="00467123" w:rsidRDefault="00EF1ED1" w:rsidP="00D41118">
            <w:pPr>
              <w:spacing w:before="120"/>
              <w:rPr>
                <w:sz w:val="21"/>
                <w:szCs w:val="21"/>
              </w:rPr>
            </w:pPr>
            <w:r w:rsidRPr="00467123">
              <w:rPr>
                <w:sz w:val="21"/>
                <w:szCs w:val="21"/>
              </w:rPr>
              <w:t>The person supervising is physically present and actively involved in the process, takes ultimate responsibility and signs the report.</w:t>
            </w:r>
          </w:p>
        </w:tc>
      </w:tr>
      <w:tr w:rsidR="00EF1ED1" w:rsidRPr="00467123" w14:paraId="645B0EA9" w14:textId="77777777" w:rsidTr="00D41118">
        <w:trPr>
          <w:cantSplit/>
        </w:trPr>
        <w:tc>
          <w:tcPr>
            <w:tcW w:w="2943" w:type="dxa"/>
            <w:shd w:val="clear" w:color="auto" w:fill="auto"/>
          </w:tcPr>
          <w:p w14:paraId="16A19247" w14:textId="55B50F04" w:rsidR="00EF1ED1" w:rsidRPr="00467123" w:rsidRDefault="00EF1ED1" w:rsidP="00D41118">
            <w:pPr>
              <w:spacing w:before="120"/>
              <w:rPr>
                <w:sz w:val="21"/>
                <w:szCs w:val="21"/>
              </w:rPr>
            </w:pPr>
            <w:r w:rsidRPr="00467123">
              <w:rPr>
                <w:sz w:val="21"/>
                <w:szCs w:val="21"/>
              </w:rPr>
              <w:t>Ductal carcinoma in situ (DCIS)</w:t>
            </w:r>
          </w:p>
        </w:tc>
        <w:tc>
          <w:tcPr>
            <w:tcW w:w="6299" w:type="dxa"/>
            <w:shd w:val="clear" w:color="auto" w:fill="auto"/>
          </w:tcPr>
          <w:p w14:paraId="4F755C19" w14:textId="168AB9F2" w:rsidR="00EF1ED1" w:rsidRPr="00467123" w:rsidRDefault="00EF1ED1" w:rsidP="00D41118">
            <w:pPr>
              <w:spacing w:before="120"/>
              <w:rPr>
                <w:sz w:val="21"/>
                <w:szCs w:val="21"/>
              </w:rPr>
            </w:pPr>
            <w:r w:rsidRPr="00467123">
              <w:rPr>
                <w:sz w:val="21"/>
                <w:szCs w:val="21"/>
              </w:rPr>
              <w:t>A form of breast cancer, which spreads along the ducts of the breast but has not invaded the duct wall.</w:t>
            </w:r>
          </w:p>
        </w:tc>
      </w:tr>
      <w:tr w:rsidR="00EF1ED1" w:rsidRPr="00467123" w14:paraId="33116E92" w14:textId="77777777" w:rsidTr="00D41118">
        <w:trPr>
          <w:cantSplit/>
        </w:trPr>
        <w:tc>
          <w:tcPr>
            <w:tcW w:w="2943" w:type="dxa"/>
            <w:shd w:val="clear" w:color="auto" w:fill="auto"/>
          </w:tcPr>
          <w:p w14:paraId="144E5299" w14:textId="680987BA" w:rsidR="00EF1ED1" w:rsidRPr="00467123" w:rsidRDefault="00EF1ED1" w:rsidP="00D41118">
            <w:pPr>
              <w:spacing w:before="120"/>
              <w:rPr>
                <w:sz w:val="21"/>
                <w:szCs w:val="21"/>
              </w:rPr>
            </w:pPr>
            <w:r w:rsidRPr="00467123">
              <w:rPr>
                <w:sz w:val="21"/>
                <w:szCs w:val="21"/>
              </w:rPr>
              <w:t>Early recall</w:t>
            </w:r>
          </w:p>
        </w:tc>
        <w:tc>
          <w:tcPr>
            <w:tcW w:w="6299" w:type="dxa"/>
            <w:shd w:val="clear" w:color="auto" w:fill="auto"/>
          </w:tcPr>
          <w:p w14:paraId="1BC36BF6" w14:textId="78833F49" w:rsidR="00EF1ED1" w:rsidRPr="00467123" w:rsidRDefault="00EF1ED1" w:rsidP="00D41118">
            <w:pPr>
              <w:spacing w:before="120"/>
              <w:rPr>
                <w:sz w:val="21"/>
                <w:szCs w:val="21"/>
              </w:rPr>
            </w:pPr>
            <w:r w:rsidRPr="00467123">
              <w:rPr>
                <w:sz w:val="21"/>
                <w:szCs w:val="21"/>
              </w:rPr>
              <w:t>Early recall occurs when a woman is asked to return earlier than the usual screening interval for a range of further investigations at an assessment centre.</w:t>
            </w:r>
          </w:p>
        </w:tc>
      </w:tr>
      <w:tr w:rsidR="00EF1ED1" w:rsidRPr="00467123" w14:paraId="0BDBD760" w14:textId="77777777" w:rsidTr="00D41118">
        <w:trPr>
          <w:cantSplit/>
        </w:trPr>
        <w:tc>
          <w:tcPr>
            <w:tcW w:w="2943" w:type="dxa"/>
            <w:shd w:val="clear" w:color="auto" w:fill="auto"/>
          </w:tcPr>
          <w:p w14:paraId="3ECBA557" w14:textId="020DBFCB" w:rsidR="00EF1ED1" w:rsidRPr="00467123" w:rsidRDefault="00EF1ED1" w:rsidP="00D41118">
            <w:pPr>
              <w:spacing w:before="120"/>
              <w:rPr>
                <w:sz w:val="21"/>
                <w:szCs w:val="21"/>
              </w:rPr>
            </w:pPr>
            <w:r w:rsidRPr="00467123">
              <w:rPr>
                <w:sz w:val="21"/>
                <w:szCs w:val="21"/>
              </w:rPr>
              <w:t>Early rescreen</w:t>
            </w:r>
          </w:p>
        </w:tc>
        <w:tc>
          <w:tcPr>
            <w:tcW w:w="6299" w:type="dxa"/>
            <w:shd w:val="clear" w:color="auto" w:fill="auto"/>
          </w:tcPr>
          <w:p w14:paraId="2592CD54" w14:textId="24DCAE3C" w:rsidR="00EF1ED1" w:rsidRPr="00467123" w:rsidRDefault="00EF1ED1" w:rsidP="00D41118">
            <w:pPr>
              <w:spacing w:before="120"/>
              <w:rPr>
                <w:sz w:val="21"/>
                <w:szCs w:val="21"/>
              </w:rPr>
            </w:pPr>
            <w:r w:rsidRPr="00467123">
              <w:rPr>
                <w:sz w:val="21"/>
                <w:szCs w:val="21"/>
              </w:rPr>
              <w:t>Early rescreen occurs when a woman is asked to return earlier than the usual screening interval for further screening mammography.</w:t>
            </w:r>
          </w:p>
        </w:tc>
      </w:tr>
      <w:tr w:rsidR="00EF1ED1" w:rsidRPr="00467123" w14:paraId="623DB1B6" w14:textId="77777777" w:rsidTr="00D41118">
        <w:trPr>
          <w:cantSplit/>
        </w:trPr>
        <w:tc>
          <w:tcPr>
            <w:tcW w:w="2943" w:type="dxa"/>
            <w:shd w:val="clear" w:color="auto" w:fill="auto"/>
          </w:tcPr>
          <w:p w14:paraId="0BE238C6" w14:textId="5EB083C8" w:rsidR="00EF1ED1" w:rsidRPr="00467123" w:rsidRDefault="00EF1ED1" w:rsidP="00D41118">
            <w:pPr>
              <w:spacing w:before="120"/>
              <w:rPr>
                <w:sz w:val="21"/>
                <w:szCs w:val="21"/>
              </w:rPr>
            </w:pPr>
            <w:r w:rsidRPr="00467123">
              <w:rPr>
                <w:bCs/>
                <w:sz w:val="21"/>
                <w:szCs w:val="21"/>
              </w:rPr>
              <w:t>Edge enhancement</w:t>
            </w:r>
          </w:p>
        </w:tc>
        <w:tc>
          <w:tcPr>
            <w:tcW w:w="6299" w:type="dxa"/>
            <w:shd w:val="clear" w:color="auto" w:fill="auto"/>
          </w:tcPr>
          <w:p w14:paraId="00A8AE91" w14:textId="402A0521" w:rsidR="00EF1ED1" w:rsidRPr="00467123" w:rsidRDefault="00EF1ED1" w:rsidP="00D41118">
            <w:pPr>
              <w:spacing w:before="120"/>
              <w:rPr>
                <w:sz w:val="21"/>
                <w:szCs w:val="21"/>
              </w:rPr>
            </w:pPr>
            <w:r w:rsidRPr="00467123">
              <w:rPr>
                <w:sz w:val="21"/>
                <w:szCs w:val="21"/>
              </w:rPr>
              <w:t>In relation to tools for digital mammography reading,</w:t>
            </w:r>
            <w:r w:rsidRPr="00467123">
              <w:rPr>
                <w:bCs/>
                <w:sz w:val="21"/>
                <w:szCs w:val="21"/>
              </w:rPr>
              <w:t xml:space="preserve"> this can improve edge differentiation and </w:t>
            </w:r>
            <w:r w:rsidRPr="00467123">
              <w:rPr>
                <w:sz w:val="21"/>
                <w:szCs w:val="21"/>
              </w:rPr>
              <w:t>conspicuity of calcifications; however, it may also have the effect of amplifying noise and reducing the visibility of low-contrast objects. A range of levels of edge enhancement is normally provided.</w:t>
            </w:r>
          </w:p>
        </w:tc>
      </w:tr>
      <w:tr w:rsidR="00EF1ED1" w:rsidRPr="00467123" w14:paraId="60716959" w14:textId="77777777" w:rsidTr="00D41118">
        <w:trPr>
          <w:cantSplit/>
        </w:trPr>
        <w:tc>
          <w:tcPr>
            <w:tcW w:w="2943" w:type="dxa"/>
            <w:shd w:val="clear" w:color="auto" w:fill="auto"/>
          </w:tcPr>
          <w:p w14:paraId="73D7866E" w14:textId="36E73D84" w:rsidR="00EF1ED1" w:rsidRPr="00467123" w:rsidRDefault="00EF1ED1" w:rsidP="00D41118">
            <w:pPr>
              <w:spacing w:before="120"/>
              <w:rPr>
                <w:sz w:val="21"/>
                <w:szCs w:val="21"/>
              </w:rPr>
            </w:pPr>
            <w:r w:rsidRPr="00467123">
              <w:rPr>
                <w:sz w:val="21"/>
                <w:szCs w:val="21"/>
              </w:rPr>
              <w:t>Effectiveness</w:t>
            </w:r>
          </w:p>
        </w:tc>
        <w:tc>
          <w:tcPr>
            <w:tcW w:w="6299" w:type="dxa"/>
            <w:shd w:val="clear" w:color="auto" w:fill="auto"/>
          </w:tcPr>
          <w:p w14:paraId="2E4D242C" w14:textId="22BD73DB" w:rsidR="00EF1ED1" w:rsidRPr="00467123" w:rsidRDefault="00EF1ED1" w:rsidP="00D41118">
            <w:pPr>
              <w:spacing w:before="120"/>
              <w:rPr>
                <w:sz w:val="21"/>
                <w:szCs w:val="21"/>
              </w:rPr>
            </w:pPr>
            <w:r w:rsidRPr="00467123">
              <w:rPr>
                <w:sz w:val="21"/>
                <w:szCs w:val="21"/>
              </w:rPr>
              <w:t>The effectiveness of an intervention is used to describe the impact in everyday practice.</w:t>
            </w:r>
          </w:p>
        </w:tc>
      </w:tr>
      <w:tr w:rsidR="00EF1ED1" w:rsidRPr="00467123" w14:paraId="3493A3BF" w14:textId="77777777" w:rsidTr="00D41118">
        <w:trPr>
          <w:cantSplit/>
        </w:trPr>
        <w:tc>
          <w:tcPr>
            <w:tcW w:w="2943" w:type="dxa"/>
            <w:shd w:val="clear" w:color="auto" w:fill="auto"/>
          </w:tcPr>
          <w:p w14:paraId="79E37277" w14:textId="2DC24988" w:rsidR="00EF1ED1" w:rsidRPr="00467123" w:rsidRDefault="00EF1ED1" w:rsidP="00D41118">
            <w:pPr>
              <w:spacing w:before="120"/>
              <w:rPr>
                <w:sz w:val="21"/>
                <w:szCs w:val="21"/>
              </w:rPr>
            </w:pPr>
            <w:r w:rsidRPr="00467123">
              <w:rPr>
                <w:sz w:val="21"/>
                <w:szCs w:val="21"/>
              </w:rPr>
              <w:t>Eligible age group</w:t>
            </w:r>
          </w:p>
        </w:tc>
        <w:tc>
          <w:tcPr>
            <w:tcW w:w="6299" w:type="dxa"/>
            <w:shd w:val="clear" w:color="auto" w:fill="auto"/>
          </w:tcPr>
          <w:p w14:paraId="25AB3817" w14:textId="34647BB9" w:rsidR="00EF1ED1" w:rsidRPr="00467123" w:rsidRDefault="00EF1ED1" w:rsidP="00D41118">
            <w:pPr>
              <w:spacing w:before="120"/>
              <w:rPr>
                <w:sz w:val="21"/>
                <w:szCs w:val="21"/>
              </w:rPr>
            </w:pPr>
            <w:r w:rsidRPr="00467123">
              <w:rPr>
                <w:sz w:val="21"/>
                <w:szCs w:val="21"/>
              </w:rPr>
              <w:t>For BreastScreen Aotearoa this is currently 45–69 years.</w:t>
            </w:r>
          </w:p>
        </w:tc>
      </w:tr>
      <w:tr w:rsidR="00EF1ED1" w:rsidRPr="00467123" w14:paraId="4EC29F5C" w14:textId="77777777" w:rsidTr="00D41118">
        <w:trPr>
          <w:cantSplit/>
        </w:trPr>
        <w:tc>
          <w:tcPr>
            <w:tcW w:w="2943" w:type="dxa"/>
            <w:shd w:val="clear" w:color="auto" w:fill="auto"/>
          </w:tcPr>
          <w:p w14:paraId="1EFDA49D" w14:textId="1243BB36" w:rsidR="00EF1ED1" w:rsidRPr="00467123" w:rsidRDefault="00EF1ED1" w:rsidP="00D41118">
            <w:pPr>
              <w:spacing w:before="120"/>
              <w:rPr>
                <w:sz w:val="21"/>
                <w:szCs w:val="21"/>
              </w:rPr>
            </w:pPr>
            <w:r w:rsidRPr="00467123">
              <w:rPr>
                <w:sz w:val="21"/>
                <w:szCs w:val="21"/>
              </w:rPr>
              <w:t>Eligible population</w:t>
            </w:r>
          </w:p>
        </w:tc>
        <w:tc>
          <w:tcPr>
            <w:tcW w:w="6299" w:type="dxa"/>
            <w:shd w:val="clear" w:color="auto" w:fill="auto"/>
          </w:tcPr>
          <w:p w14:paraId="03A0E6CB" w14:textId="662DAEAE" w:rsidR="00EF1ED1" w:rsidRPr="00467123" w:rsidRDefault="00EF1ED1" w:rsidP="00D41118">
            <w:pPr>
              <w:spacing w:before="120"/>
              <w:rPr>
                <w:sz w:val="21"/>
                <w:szCs w:val="21"/>
              </w:rPr>
            </w:pPr>
            <w:r w:rsidRPr="00467123">
              <w:rPr>
                <w:sz w:val="21"/>
                <w:szCs w:val="21"/>
              </w:rPr>
              <w:t>The adjusted target population. In practice this is the target population, minus those who are excluded according to screening policy on the basis of eligibility criteria other than age, sex and geography (ie, women who have had breast cancer within the last 5 years are not eligible for screening in Breast Screen Aotearoa, nor are women currently breastfeeding).</w:t>
            </w:r>
          </w:p>
        </w:tc>
      </w:tr>
      <w:tr w:rsidR="00EF1ED1" w:rsidRPr="00467123" w14:paraId="07243035" w14:textId="77777777" w:rsidTr="00D41118">
        <w:trPr>
          <w:cantSplit/>
        </w:trPr>
        <w:tc>
          <w:tcPr>
            <w:tcW w:w="2943" w:type="dxa"/>
            <w:shd w:val="clear" w:color="auto" w:fill="auto"/>
          </w:tcPr>
          <w:p w14:paraId="1B686D4F" w14:textId="0829D391" w:rsidR="00EF1ED1" w:rsidRPr="00467123" w:rsidRDefault="00EF1ED1" w:rsidP="00D41118">
            <w:pPr>
              <w:spacing w:before="120"/>
              <w:rPr>
                <w:sz w:val="21"/>
                <w:szCs w:val="21"/>
              </w:rPr>
            </w:pPr>
            <w:r w:rsidRPr="00467123">
              <w:rPr>
                <w:sz w:val="21"/>
                <w:szCs w:val="21"/>
              </w:rPr>
              <w:t>Enrolment</w:t>
            </w:r>
          </w:p>
        </w:tc>
        <w:tc>
          <w:tcPr>
            <w:tcW w:w="6299" w:type="dxa"/>
            <w:shd w:val="clear" w:color="auto" w:fill="auto"/>
          </w:tcPr>
          <w:p w14:paraId="10361DDC" w14:textId="48F69CCF" w:rsidR="00EF1ED1" w:rsidRPr="00467123" w:rsidRDefault="00EF1ED1" w:rsidP="00D41118">
            <w:pPr>
              <w:spacing w:before="120"/>
              <w:rPr>
                <w:sz w:val="21"/>
                <w:szCs w:val="21"/>
              </w:rPr>
            </w:pPr>
            <w:r w:rsidRPr="00467123">
              <w:rPr>
                <w:sz w:val="21"/>
                <w:szCs w:val="21"/>
              </w:rPr>
              <w:t>This occurs when a woman gives her name, or allows her name to be given, to BreastScreen Aotearoa to begin the registration process.</w:t>
            </w:r>
          </w:p>
        </w:tc>
      </w:tr>
      <w:tr w:rsidR="00EF1ED1" w:rsidRPr="00467123" w14:paraId="0232663E" w14:textId="77777777" w:rsidTr="00D41118">
        <w:trPr>
          <w:cantSplit/>
        </w:trPr>
        <w:tc>
          <w:tcPr>
            <w:tcW w:w="2943" w:type="dxa"/>
            <w:shd w:val="clear" w:color="auto" w:fill="auto"/>
          </w:tcPr>
          <w:p w14:paraId="125A05F9" w14:textId="3A668181" w:rsidR="00EF1ED1" w:rsidRPr="00467123" w:rsidRDefault="00EF1ED1" w:rsidP="00D41118">
            <w:pPr>
              <w:spacing w:before="120"/>
              <w:rPr>
                <w:sz w:val="21"/>
                <w:szCs w:val="21"/>
              </w:rPr>
            </w:pPr>
            <w:r w:rsidRPr="00467123">
              <w:rPr>
                <w:sz w:val="21"/>
                <w:szCs w:val="21"/>
              </w:rPr>
              <w:t>Ethnicity</w:t>
            </w:r>
          </w:p>
        </w:tc>
        <w:tc>
          <w:tcPr>
            <w:tcW w:w="6299" w:type="dxa"/>
            <w:shd w:val="clear" w:color="auto" w:fill="auto"/>
          </w:tcPr>
          <w:p w14:paraId="04FA17D5" w14:textId="09DC012F" w:rsidR="00EF1ED1" w:rsidRPr="00467123" w:rsidRDefault="00EF1ED1" w:rsidP="00D41118">
            <w:pPr>
              <w:spacing w:before="120"/>
              <w:rPr>
                <w:sz w:val="21"/>
                <w:szCs w:val="21"/>
              </w:rPr>
            </w:pPr>
            <w:r w:rsidRPr="00467123">
              <w:rPr>
                <w:sz w:val="21"/>
                <w:szCs w:val="21"/>
              </w:rPr>
              <w:t xml:space="preserve">In New Zealand, ethnicity is based on self-identiﬁcation. People can belong to more than one ethnic group. At different times in their </w:t>
            </w:r>
            <w:r w:rsidR="00412D67" w:rsidRPr="00467123">
              <w:rPr>
                <w:sz w:val="21"/>
                <w:szCs w:val="21"/>
              </w:rPr>
              <w:t>lives,</w:t>
            </w:r>
            <w:r w:rsidRPr="00467123">
              <w:rPr>
                <w:sz w:val="21"/>
                <w:szCs w:val="21"/>
              </w:rPr>
              <w:t xml:space="preserve"> they may wish to identify with other groups.</w:t>
            </w:r>
          </w:p>
          <w:p w14:paraId="0970F3CA" w14:textId="77777777" w:rsidR="00EF1ED1" w:rsidRPr="00467123" w:rsidRDefault="00EF1ED1" w:rsidP="00D41118">
            <w:pPr>
              <w:spacing w:before="120"/>
              <w:rPr>
                <w:sz w:val="21"/>
                <w:szCs w:val="21"/>
              </w:rPr>
            </w:pPr>
            <w:r w:rsidRPr="00467123">
              <w:rPr>
                <w:sz w:val="21"/>
                <w:szCs w:val="21"/>
              </w:rPr>
              <w:t>The current ofﬁcial (Statistics New Zealand) deﬁnition of an ethnic group is a social group whose members:</w:t>
            </w:r>
          </w:p>
          <w:p w14:paraId="4D4542B5" w14:textId="77777777" w:rsidR="00EF1ED1" w:rsidRPr="00467123" w:rsidRDefault="00EF1ED1" w:rsidP="00B04291">
            <w:pPr>
              <w:pStyle w:val="Bullet"/>
              <w:rPr>
                <w:sz w:val="21"/>
                <w:szCs w:val="21"/>
              </w:rPr>
            </w:pPr>
            <w:r w:rsidRPr="00467123">
              <w:rPr>
                <w:sz w:val="21"/>
                <w:szCs w:val="21"/>
              </w:rPr>
              <w:t>share a common origin</w:t>
            </w:r>
          </w:p>
          <w:p w14:paraId="751CE7AD" w14:textId="77777777" w:rsidR="00EF1ED1" w:rsidRPr="00467123" w:rsidRDefault="00EF1ED1" w:rsidP="00B04291">
            <w:pPr>
              <w:pStyle w:val="Bullet"/>
              <w:rPr>
                <w:sz w:val="21"/>
                <w:szCs w:val="21"/>
              </w:rPr>
            </w:pPr>
            <w:r w:rsidRPr="00467123">
              <w:rPr>
                <w:sz w:val="21"/>
                <w:szCs w:val="21"/>
              </w:rPr>
              <w:t>claim a common and distinctive history and destiny</w:t>
            </w:r>
          </w:p>
          <w:p w14:paraId="70F0D473" w14:textId="77777777" w:rsidR="00EF1ED1" w:rsidRPr="00467123" w:rsidRDefault="00EF1ED1" w:rsidP="00B04291">
            <w:pPr>
              <w:pStyle w:val="Bullet"/>
              <w:rPr>
                <w:sz w:val="21"/>
                <w:szCs w:val="21"/>
              </w:rPr>
            </w:pPr>
            <w:r w:rsidRPr="00467123">
              <w:rPr>
                <w:sz w:val="21"/>
                <w:szCs w:val="21"/>
              </w:rPr>
              <w:t>possess one or more dimensions of collective and cultural individuality such as unique language, religion, customs, mythology or folklore</w:t>
            </w:r>
          </w:p>
          <w:p w14:paraId="22A3D516" w14:textId="621342AD" w:rsidR="00EF1ED1" w:rsidRPr="00467123" w:rsidRDefault="00EF1ED1" w:rsidP="00D41118">
            <w:pPr>
              <w:spacing w:before="120"/>
              <w:rPr>
                <w:sz w:val="21"/>
                <w:szCs w:val="21"/>
              </w:rPr>
            </w:pPr>
            <w:r w:rsidRPr="00467123">
              <w:rPr>
                <w:sz w:val="21"/>
                <w:szCs w:val="21"/>
              </w:rPr>
              <w:t>feel a sense of unique collective solidarity.</w:t>
            </w:r>
          </w:p>
        </w:tc>
      </w:tr>
      <w:tr w:rsidR="00EF1ED1" w:rsidRPr="00467123" w14:paraId="096CEA7A" w14:textId="77777777" w:rsidTr="00D41118">
        <w:trPr>
          <w:cantSplit/>
        </w:trPr>
        <w:tc>
          <w:tcPr>
            <w:tcW w:w="2943" w:type="dxa"/>
            <w:shd w:val="clear" w:color="auto" w:fill="auto"/>
          </w:tcPr>
          <w:p w14:paraId="6289034E" w14:textId="325CDBE2" w:rsidR="00EF1ED1" w:rsidRPr="00467123" w:rsidRDefault="00EF1ED1" w:rsidP="00D41118">
            <w:pPr>
              <w:spacing w:before="120"/>
              <w:rPr>
                <w:sz w:val="21"/>
                <w:szCs w:val="21"/>
              </w:rPr>
            </w:pPr>
            <w:r w:rsidRPr="00467123">
              <w:rPr>
                <w:sz w:val="21"/>
                <w:szCs w:val="21"/>
              </w:rPr>
              <w:t>Evidence-informed</w:t>
            </w:r>
          </w:p>
        </w:tc>
        <w:tc>
          <w:tcPr>
            <w:tcW w:w="6299" w:type="dxa"/>
            <w:shd w:val="clear" w:color="auto" w:fill="auto"/>
          </w:tcPr>
          <w:p w14:paraId="0E7068B0" w14:textId="6794211A" w:rsidR="00EF1ED1" w:rsidRPr="00467123" w:rsidRDefault="00EF1ED1" w:rsidP="00B04291">
            <w:pPr>
              <w:pStyle w:val="Bullet"/>
            </w:pPr>
            <w:r w:rsidRPr="00467123">
              <w:rPr>
                <w:sz w:val="21"/>
                <w:szCs w:val="21"/>
              </w:rPr>
              <w:t>Decisions based on the best available evidence.</w:t>
            </w:r>
          </w:p>
        </w:tc>
      </w:tr>
      <w:tr w:rsidR="00EF1ED1" w:rsidRPr="00467123" w14:paraId="78014D6C" w14:textId="77777777" w:rsidTr="00D41118">
        <w:trPr>
          <w:cantSplit/>
        </w:trPr>
        <w:tc>
          <w:tcPr>
            <w:tcW w:w="2943" w:type="dxa"/>
            <w:shd w:val="clear" w:color="auto" w:fill="auto"/>
          </w:tcPr>
          <w:p w14:paraId="326C0930" w14:textId="3C68803A" w:rsidR="00EF1ED1" w:rsidRPr="00467123" w:rsidRDefault="00EF1ED1" w:rsidP="00D41118">
            <w:pPr>
              <w:spacing w:before="120"/>
              <w:rPr>
                <w:sz w:val="21"/>
                <w:szCs w:val="21"/>
              </w:rPr>
            </w:pPr>
            <w:r w:rsidRPr="00467123">
              <w:rPr>
                <w:sz w:val="21"/>
                <w:szCs w:val="21"/>
              </w:rPr>
              <w:t>Extended assessment</w:t>
            </w:r>
          </w:p>
        </w:tc>
        <w:tc>
          <w:tcPr>
            <w:tcW w:w="6299" w:type="dxa"/>
            <w:shd w:val="clear" w:color="auto" w:fill="auto"/>
          </w:tcPr>
          <w:p w14:paraId="75A9391F" w14:textId="3584C6ED" w:rsidR="00EF1ED1" w:rsidRPr="00467123" w:rsidRDefault="00EF1ED1" w:rsidP="00D41118">
            <w:pPr>
              <w:spacing w:before="120"/>
              <w:rPr>
                <w:sz w:val="21"/>
                <w:szCs w:val="21"/>
              </w:rPr>
            </w:pPr>
            <w:r w:rsidRPr="00467123">
              <w:rPr>
                <w:sz w:val="21"/>
                <w:szCs w:val="21"/>
              </w:rPr>
              <w:t>The term ‘extended assessment’ has been used in the literature to include a range of practices. These include early rescreen, which occurs when a woman is asked to return earlier than the usual screening interval for further screening mammography; and early recall, which occurs when a woman is asked to return earlier than the usual screening interval for a range of further investigations at an assessment centre. Extended assessment may be offered as a suitable option when the lesion has a low probability of being cancer, is (or has proven) difﬁcult to biopsy, and when re-biopsy would cause unnecessary morbidity to the woman. Within BreastScreen Aotearoa, only early recall is permitted.</w:t>
            </w:r>
          </w:p>
        </w:tc>
      </w:tr>
      <w:tr w:rsidR="00EF1ED1" w:rsidRPr="00467123" w14:paraId="1160BE68" w14:textId="77777777" w:rsidTr="00D41118">
        <w:trPr>
          <w:cantSplit/>
        </w:trPr>
        <w:tc>
          <w:tcPr>
            <w:tcW w:w="2943" w:type="dxa"/>
            <w:shd w:val="clear" w:color="auto" w:fill="auto"/>
          </w:tcPr>
          <w:p w14:paraId="65042F7A" w14:textId="6D601A7B" w:rsidR="00EF1ED1" w:rsidRPr="00467123" w:rsidRDefault="00EF1ED1" w:rsidP="00D41118">
            <w:pPr>
              <w:spacing w:before="120"/>
              <w:rPr>
                <w:sz w:val="21"/>
                <w:szCs w:val="21"/>
              </w:rPr>
            </w:pPr>
            <w:r w:rsidRPr="00467123">
              <w:rPr>
                <w:sz w:val="21"/>
                <w:szCs w:val="21"/>
              </w:rPr>
              <w:t>False negative</w:t>
            </w:r>
          </w:p>
        </w:tc>
        <w:tc>
          <w:tcPr>
            <w:tcW w:w="6299" w:type="dxa"/>
            <w:shd w:val="clear" w:color="auto" w:fill="auto"/>
          </w:tcPr>
          <w:p w14:paraId="6C9E5646" w14:textId="56751A2A" w:rsidR="00EF1ED1" w:rsidRPr="00467123" w:rsidRDefault="00EF1ED1" w:rsidP="00D41118">
            <w:pPr>
              <w:spacing w:before="120"/>
              <w:rPr>
                <w:sz w:val="21"/>
                <w:szCs w:val="21"/>
              </w:rPr>
            </w:pPr>
            <w:r w:rsidRPr="00467123">
              <w:rPr>
                <w:sz w:val="21"/>
                <w:szCs w:val="21"/>
              </w:rPr>
              <w:t>A negative screening test in a person who does have the condition being screened for. People with false negative tests are falsely reassured that they do not have the disease in question, and as a result may delay seeking help if symptoms develop later.</w:t>
            </w:r>
          </w:p>
        </w:tc>
      </w:tr>
      <w:tr w:rsidR="00EF1ED1" w:rsidRPr="00467123" w14:paraId="78350D43" w14:textId="77777777" w:rsidTr="00D41118">
        <w:trPr>
          <w:cantSplit/>
        </w:trPr>
        <w:tc>
          <w:tcPr>
            <w:tcW w:w="2943" w:type="dxa"/>
            <w:shd w:val="clear" w:color="auto" w:fill="auto"/>
          </w:tcPr>
          <w:p w14:paraId="477562BD" w14:textId="04D7498F" w:rsidR="00EF1ED1" w:rsidRPr="00467123" w:rsidRDefault="00EF1ED1" w:rsidP="00D41118">
            <w:pPr>
              <w:spacing w:before="120"/>
              <w:rPr>
                <w:sz w:val="21"/>
                <w:szCs w:val="21"/>
              </w:rPr>
            </w:pPr>
            <w:r w:rsidRPr="00467123">
              <w:rPr>
                <w:sz w:val="21"/>
                <w:szCs w:val="21"/>
              </w:rPr>
              <w:t>False positive</w:t>
            </w:r>
          </w:p>
        </w:tc>
        <w:tc>
          <w:tcPr>
            <w:tcW w:w="6299" w:type="dxa"/>
            <w:shd w:val="clear" w:color="auto" w:fill="auto"/>
          </w:tcPr>
          <w:p w14:paraId="7D59C705" w14:textId="3D450A89" w:rsidR="00EF1ED1" w:rsidRPr="00467123" w:rsidRDefault="00EF1ED1" w:rsidP="00D41118">
            <w:pPr>
              <w:spacing w:before="120"/>
              <w:rPr>
                <w:sz w:val="21"/>
                <w:szCs w:val="21"/>
              </w:rPr>
            </w:pPr>
            <w:r w:rsidRPr="00467123">
              <w:rPr>
                <w:sz w:val="21"/>
                <w:szCs w:val="21"/>
              </w:rPr>
              <w:t>A positive screening test in a person who does not have the condition being screened for. The higher the proportion of false positives, the more people are referred for unnecessary further assessment. A test with a false positive rate of 0% will mean that no one is referred for further assessment unnecessarily.</w:t>
            </w:r>
          </w:p>
        </w:tc>
      </w:tr>
      <w:tr w:rsidR="00EF1ED1" w:rsidRPr="00467123" w14:paraId="422C0A8B" w14:textId="77777777" w:rsidTr="00D41118">
        <w:trPr>
          <w:cantSplit/>
        </w:trPr>
        <w:tc>
          <w:tcPr>
            <w:tcW w:w="2943" w:type="dxa"/>
            <w:shd w:val="clear" w:color="auto" w:fill="auto"/>
          </w:tcPr>
          <w:p w14:paraId="264ACCAF" w14:textId="74ABA48E" w:rsidR="00EF1ED1" w:rsidRPr="00467123" w:rsidRDefault="00EF1ED1" w:rsidP="00D41118">
            <w:pPr>
              <w:spacing w:before="120"/>
              <w:rPr>
                <w:sz w:val="21"/>
                <w:szCs w:val="21"/>
              </w:rPr>
            </w:pPr>
            <w:r w:rsidRPr="00467123">
              <w:rPr>
                <w:sz w:val="21"/>
                <w:szCs w:val="21"/>
              </w:rPr>
              <w:t>False positive rate for screening mammograms</w:t>
            </w:r>
          </w:p>
        </w:tc>
        <w:tc>
          <w:tcPr>
            <w:tcW w:w="6299" w:type="dxa"/>
            <w:shd w:val="clear" w:color="auto" w:fill="auto"/>
          </w:tcPr>
          <w:p w14:paraId="1E9B2D78" w14:textId="3C14C54D" w:rsidR="00EF1ED1" w:rsidRPr="00467123" w:rsidRDefault="00EF1ED1" w:rsidP="00D41118">
            <w:pPr>
              <w:spacing w:before="120"/>
              <w:rPr>
                <w:sz w:val="21"/>
                <w:szCs w:val="21"/>
              </w:rPr>
            </w:pPr>
            <w:r w:rsidRPr="00467123">
              <w:rPr>
                <w:sz w:val="21"/>
                <w:szCs w:val="21"/>
              </w:rPr>
              <w:t>The proportion of women who do not have cancer but are given an abnormal mammogram result (false positives), calculated as the number of false positive results divided by the total number of women screened.</w:t>
            </w:r>
          </w:p>
        </w:tc>
      </w:tr>
      <w:tr w:rsidR="00EF1ED1" w:rsidRPr="00467123" w14:paraId="7303CAA4" w14:textId="77777777" w:rsidTr="00D41118">
        <w:trPr>
          <w:cantSplit/>
        </w:trPr>
        <w:tc>
          <w:tcPr>
            <w:tcW w:w="2943" w:type="dxa"/>
            <w:shd w:val="clear" w:color="auto" w:fill="auto"/>
          </w:tcPr>
          <w:p w14:paraId="2E9D47F2" w14:textId="0C2F3B9F" w:rsidR="00EF1ED1" w:rsidRPr="00467123" w:rsidRDefault="00EF1ED1" w:rsidP="00D41118">
            <w:pPr>
              <w:spacing w:before="120"/>
              <w:rPr>
                <w:sz w:val="21"/>
                <w:szCs w:val="21"/>
              </w:rPr>
            </w:pPr>
            <w:r w:rsidRPr="00467123">
              <w:rPr>
                <w:sz w:val="21"/>
                <w:szCs w:val="21"/>
              </w:rPr>
              <w:t>Fine needle aspiration</w:t>
            </w:r>
          </w:p>
        </w:tc>
        <w:tc>
          <w:tcPr>
            <w:tcW w:w="6299" w:type="dxa"/>
            <w:shd w:val="clear" w:color="auto" w:fill="auto"/>
          </w:tcPr>
          <w:p w14:paraId="62DDD366" w14:textId="57799A4C" w:rsidR="00EF1ED1" w:rsidRPr="00467123" w:rsidRDefault="00EF1ED1" w:rsidP="00D41118">
            <w:pPr>
              <w:spacing w:before="120"/>
              <w:rPr>
                <w:sz w:val="21"/>
                <w:szCs w:val="21"/>
              </w:rPr>
            </w:pPr>
            <w:r w:rsidRPr="00467123">
              <w:rPr>
                <w:sz w:val="21"/>
                <w:szCs w:val="21"/>
              </w:rPr>
              <w:t>The procedure to remove cells or ﬂuid from tissues using a ﬁne needle.</w:t>
            </w:r>
          </w:p>
        </w:tc>
      </w:tr>
      <w:tr w:rsidR="00EF1ED1" w:rsidRPr="00467123" w14:paraId="4FB5372D" w14:textId="77777777" w:rsidTr="00D41118">
        <w:trPr>
          <w:cantSplit/>
        </w:trPr>
        <w:tc>
          <w:tcPr>
            <w:tcW w:w="2943" w:type="dxa"/>
            <w:shd w:val="clear" w:color="auto" w:fill="auto"/>
          </w:tcPr>
          <w:p w14:paraId="7381E691" w14:textId="693708A7" w:rsidR="00EF1ED1" w:rsidRPr="00467123" w:rsidRDefault="00EF1ED1" w:rsidP="00D41118">
            <w:pPr>
              <w:spacing w:before="120"/>
              <w:rPr>
                <w:sz w:val="21"/>
                <w:szCs w:val="21"/>
              </w:rPr>
            </w:pPr>
            <w:r w:rsidRPr="00467123">
              <w:rPr>
                <w:sz w:val="21"/>
                <w:szCs w:val="21"/>
              </w:rPr>
              <w:t>First screening episode of the programme</w:t>
            </w:r>
          </w:p>
        </w:tc>
        <w:tc>
          <w:tcPr>
            <w:tcW w:w="6299" w:type="dxa"/>
            <w:shd w:val="clear" w:color="auto" w:fill="auto"/>
          </w:tcPr>
          <w:p w14:paraId="59774594" w14:textId="4D8D65E5" w:rsidR="00EF1ED1" w:rsidRPr="00467123" w:rsidRDefault="00EF1ED1" w:rsidP="00D41118">
            <w:pPr>
              <w:spacing w:before="120"/>
              <w:rPr>
                <w:sz w:val="21"/>
                <w:szCs w:val="21"/>
              </w:rPr>
            </w:pPr>
            <w:r w:rsidRPr="00467123">
              <w:rPr>
                <w:sz w:val="21"/>
                <w:szCs w:val="21"/>
              </w:rPr>
              <w:t>This is a woman’s ﬁrst mammogram in the screening programme. It should occur at least 12 months after a previous mammogram taken outside the screening programme.</w:t>
            </w:r>
          </w:p>
        </w:tc>
      </w:tr>
      <w:tr w:rsidR="00EF1ED1" w:rsidRPr="00467123" w14:paraId="2D50A16F" w14:textId="77777777" w:rsidTr="00D41118">
        <w:trPr>
          <w:cantSplit/>
        </w:trPr>
        <w:tc>
          <w:tcPr>
            <w:tcW w:w="2943" w:type="dxa"/>
            <w:shd w:val="clear" w:color="auto" w:fill="auto"/>
          </w:tcPr>
          <w:p w14:paraId="76128F36" w14:textId="2135CD67" w:rsidR="00EF1ED1" w:rsidRPr="00467123" w:rsidRDefault="00EF1ED1" w:rsidP="00D41118">
            <w:pPr>
              <w:spacing w:before="120"/>
              <w:rPr>
                <w:sz w:val="21"/>
                <w:szCs w:val="21"/>
              </w:rPr>
            </w:pPr>
            <w:r w:rsidRPr="00467123">
              <w:rPr>
                <w:sz w:val="21"/>
                <w:szCs w:val="21"/>
              </w:rPr>
              <w:t>Further assessment</w:t>
            </w:r>
          </w:p>
        </w:tc>
        <w:tc>
          <w:tcPr>
            <w:tcW w:w="6299" w:type="dxa"/>
            <w:shd w:val="clear" w:color="auto" w:fill="auto"/>
          </w:tcPr>
          <w:p w14:paraId="410D10F7" w14:textId="6476FEE8" w:rsidR="00EF1ED1" w:rsidRPr="00467123" w:rsidRDefault="00EF1ED1" w:rsidP="00D41118">
            <w:pPr>
              <w:spacing w:before="120"/>
              <w:rPr>
                <w:sz w:val="21"/>
                <w:szCs w:val="21"/>
              </w:rPr>
            </w:pPr>
            <w:r w:rsidRPr="00467123">
              <w:rPr>
                <w:sz w:val="21"/>
                <w:szCs w:val="21"/>
              </w:rPr>
              <w:t>These are the extra investigations carried out to clarify the nature of an abnormality detected at screening. In BreastScreen Aotearoa, this includes further mammograms, ultrasound and biopsy.</w:t>
            </w:r>
          </w:p>
        </w:tc>
      </w:tr>
      <w:tr w:rsidR="00EF1ED1" w:rsidRPr="00467123" w14:paraId="1165EE9B" w14:textId="77777777" w:rsidTr="00D41118">
        <w:trPr>
          <w:cantSplit/>
        </w:trPr>
        <w:tc>
          <w:tcPr>
            <w:tcW w:w="2943" w:type="dxa"/>
            <w:shd w:val="clear" w:color="auto" w:fill="auto"/>
          </w:tcPr>
          <w:p w14:paraId="094DE0AA" w14:textId="4D969EF6" w:rsidR="00EF1ED1" w:rsidRPr="00467123" w:rsidRDefault="00EF1ED1" w:rsidP="00B04291">
            <w:pPr>
              <w:spacing w:before="120"/>
              <w:rPr>
                <w:sz w:val="21"/>
                <w:szCs w:val="21"/>
              </w:rPr>
            </w:pPr>
            <w:r w:rsidRPr="00467123">
              <w:rPr>
                <w:sz w:val="21"/>
                <w:szCs w:val="21"/>
              </w:rPr>
              <w:t>Ghost image</w:t>
            </w:r>
          </w:p>
        </w:tc>
        <w:tc>
          <w:tcPr>
            <w:tcW w:w="6299" w:type="dxa"/>
            <w:shd w:val="clear" w:color="auto" w:fill="auto"/>
          </w:tcPr>
          <w:p w14:paraId="0BB09C39" w14:textId="5FE26D25" w:rsidR="00EF1ED1" w:rsidRPr="00467123" w:rsidRDefault="00EF1ED1" w:rsidP="00D41118">
            <w:pPr>
              <w:spacing w:before="120"/>
              <w:rPr>
                <w:sz w:val="21"/>
                <w:szCs w:val="21"/>
              </w:rPr>
            </w:pPr>
            <w:r w:rsidRPr="00467123">
              <w:rPr>
                <w:sz w:val="21"/>
                <w:szCs w:val="21"/>
              </w:rPr>
              <w:t>The residual of a previous image visible on the current image.</w:t>
            </w:r>
          </w:p>
        </w:tc>
      </w:tr>
      <w:tr w:rsidR="00EF1ED1" w:rsidRPr="00467123" w14:paraId="4773027B" w14:textId="77777777" w:rsidTr="00D41118">
        <w:trPr>
          <w:cantSplit/>
        </w:trPr>
        <w:tc>
          <w:tcPr>
            <w:tcW w:w="2943" w:type="dxa"/>
            <w:shd w:val="clear" w:color="auto" w:fill="auto"/>
          </w:tcPr>
          <w:p w14:paraId="0E7F771F" w14:textId="7471C5E4" w:rsidR="00EF1ED1" w:rsidRPr="00467123" w:rsidRDefault="00EF1ED1" w:rsidP="00D41118">
            <w:pPr>
              <w:spacing w:before="120"/>
              <w:rPr>
                <w:sz w:val="21"/>
                <w:szCs w:val="21"/>
              </w:rPr>
            </w:pPr>
            <w:r w:rsidRPr="00467123">
              <w:rPr>
                <w:sz w:val="21"/>
                <w:szCs w:val="21"/>
              </w:rPr>
              <w:t>Grayscale</w:t>
            </w:r>
          </w:p>
        </w:tc>
        <w:tc>
          <w:tcPr>
            <w:tcW w:w="6299" w:type="dxa"/>
            <w:shd w:val="clear" w:color="auto" w:fill="auto"/>
          </w:tcPr>
          <w:p w14:paraId="4B098653" w14:textId="611B1EE1" w:rsidR="00EF1ED1" w:rsidRPr="00467123" w:rsidRDefault="00EF1ED1" w:rsidP="00D41118">
            <w:pPr>
              <w:spacing w:before="120"/>
              <w:rPr>
                <w:sz w:val="21"/>
                <w:szCs w:val="21"/>
              </w:rPr>
            </w:pPr>
            <w:r w:rsidRPr="00467123">
              <w:rPr>
                <w:sz w:val="21"/>
                <w:szCs w:val="21"/>
              </w:rPr>
              <w:t>The number of different shades of levels of grey that can be stored and displayed by a computer system. The number of grey levels is directly related to the number of bits used in each pixel: 6 bits = 64 grey levels, 7 bits = 128 grey levels, 8 bits = 256 grey levels, 10 bits = 1024 grey levels, and 12 bits = 4096 grey levels.</w:t>
            </w:r>
          </w:p>
        </w:tc>
      </w:tr>
      <w:tr w:rsidR="00EF1ED1" w:rsidRPr="00467123" w14:paraId="29405FF3" w14:textId="77777777" w:rsidTr="00D41118">
        <w:trPr>
          <w:cantSplit/>
        </w:trPr>
        <w:tc>
          <w:tcPr>
            <w:tcW w:w="2943" w:type="dxa"/>
            <w:shd w:val="clear" w:color="auto" w:fill="auto"/>
          </w:tcPr>
          <w:p w14:paraId="22330AD8" w14:textId="09F01B59" w:rsidR="00EF1ED1" w:rsidRPr="00467123" w:rsidRDefault="00EF1ED1" w:rsidP="00D41118">
            <w:pPr>
              <w:spacing w:before="120"/>
              <w:rPr>
                <w:sz w:val="21"/>
                <w:szCs w:val="21"/>
              </w:rPr>
            </w:pPr>
            <w:r w:rsidRPr="00C57508">
              <w:rPr>
                <w:sz w:val="21"/>
                <w:szCs w:val="21"/>
              </w:rPr>
              <w:t>Health Information Privacy Code 2020</w:t>
            </w:r>
          </w:p>
        </w:tc>
        <w:tc>
          <w:tcPr>
            <w:tcW w:w="6299" w:type="dxa"/>
            <w:shd w:val="clear" w:color="auto" w:fill="auto"/>
          </w:tcPr>
          <w:p w14:paraId="1B33B200" w14:textId="05ED0013" w:rsidR="00EF1ED1" w:rsidRPr="00467123" w:rsidRDefault="00EF1ED1" w:rsidP="00B04291">
            <w:pPr>
              <w:spacing w:before="120"/>
              <w:rPr>
                <w:sz w:val="21"/>
                <w:szCs w:val="21"/>
              </w:rPr>
            </w:pPr>
            <w:r w:rsidRPr="00467123">
              <w:rPr>
                <w:sz w:val="21"/>
                <w:szCs w:val="21"/>
              </w:rPr>
              <w:t>This code of practice applies rules to agencies in the health sector to better ensure the protection of individual privacy. The rules in the Code are enforceable by complaining to the Privacy Commissioner and, if necessary, later to the Complaints Review Tribunal. The Code is available at the Privacy Commission’s website.</w:t>
            </w:r>
          </w:p>
        </w:tc>
      </w:tr>
      <w:tr w:rsidR="00EF1ED1" w:rsidRPr="00467123" w14:paraId="1DDAB5AD" w14:textId="77777777" w:rsidTr="00D41118">
        <w:trPr>
          <w:cantSplit/>
        </w:trPr>
        <w:tc>
          <w:tcPr>
            <w:tcW w:w="2943" w:type="dxa"/>
            <w:shd w:val="clear" w:color="auto" w:fill="auto"/>
          </w:tcPr>
          <w:p w14:paraId="25ADBEBA" w14:textId="603384AC" w:rsidR="00EF1ED1" w:rsidRPr="00467123" w:rsidRDefault="00EF1ED1" w:rsidP="00D41118">
            <w:pPr>
              <w:spacing w:before="120"/>
              <w:rPr>
                <w:sz w:val="21"/>
                <w:szCs w:val="21"/>
              </w:rPr>
            </w:pPr>
            <w:r w:rsidRPr="00467123">
              <w:rPr>
                <w:sz w:val="21"/>
                <w:szCs w:val="21"/>
              </w:rPr>
              <w:t>Histology</w:t>
            </w:r>
          </w:p>
        </w:tc>
        <w:tc>
          <w:tcPr>
            <w:tcW w:w="6299" w:type="dxa"/>
            <w:shd w:val="clear" w:color="auto" w:fill="auto"/>
          </w:tcPr>
          <w:p w14:paraId="157AAA0F" w14:textId="45A1CDF5" w:rsidR="00EF1ED1" w:rsidRPr="00467123" w:rsidRDefault="00EF1ED1" w:rsidP="00D41118">
            <w:pPr>
              <w:spacing w:before="120"/>
              <w:rPr>
                <w:sz w:val="21"/>
                <w:szCs w:val="21"/>
              </w:rPr>
            </w:pPr>
            <w:r w:rsidRPr="00467123">
              <w:rPr>
                <w:sz w:val="21"/>
                <w:szCs w:val="21"/>
              </w:rPr>
              <w:t>The study of the structure and composition of tissues.</w:t>
            </w:r>
          </w:p>
        </w:tc>
      </w:tr>
      <w:tr w:rsidR="00EF1ED1" w:rsidRPr="00467123" w14:paraId="251E0E42" w14:textId="77777777" w:rsidTr="00D41118">
        <w:trPr>
          <w:cantSplit/>
        </w:trPr>
        <w:tc>
          <w:tcPr>
            <w:tcW w:w="2943" w:type="dxa"/>
            <w:shd w:val="clear" w:color="auto" w:fill="auto"/>
          </w:tcPr>
          <w:p w14:paraId="6A787879" w14:textId="688A50D0" w:rsidR="00EF1ED1" w:rsidRPr="00467123" w:rsidRDefault="00EF1ED1" w:rsidP="00D41118">
            <w:pPr>
              <w:spacing w:before="120"/>
              <w:rPr>
                <w:sz w:val="21"/>
                <w:szCs w:val="21"/>
              </w:rPr>
            </w:pPr>
            <w:r w:rsidRPr="00467123">
              <w:rPr>
                <w:sz w:val="21"/>
                <w:szCs w:val="21"/>
              </w:rPr>
              <w:t>Identiﬁcation rate</w:t>
            </w:r>
          </w:p>
        </w:tc>
        <w:tc>
          <w:tcPr>
            <w:tcW w:w="6299" w:type="dxa"/>
            <w:shd w:val="clear" w:color="auto" w:fill="auto"/>
          </w:tcPr>
          <w:p w14:paraId="2AB2B6DD" w14:textId="6A1E216D" w:rsidR="00EF1ED1" w:rsidRPr="00467123" w:rsidRDefault="00EF1ED1" w:rsidP="00D41118">
            <w:pPr>
              <w:spacing w:before="120"/>
              <w:rPr>
                <w:sz w:val="21"/>
                <w:szCs w:val="21"/>
              </w:rPr>
            </w:pPr>
            <w:r w:rsidRPr="00467123">
              <w:rPr>
                <w:sz w:val="21"/>
                <w:szCs w:val="21"/>
              </w:rPr>
              <w:t>The percentage of eligible women who are identiﬁed for the purposes of being invited to the screening programme. This measure is calculated as: the total invitation roll at the end of a screening round, divided by the population of eligible women, as deﬁned by the Census. This measure should also be calculated by the source or method of identifying eligible women.</w:t>
            </w:r>
          </w:p>
        </w:tc>
      </w:tr>
      <w:tr w:rsidR="00EF1ED1" w:rsidRPr="00467123" w14:paraId="731FC4EF" w14:textId="77777777" w:rsidTr="00D41118">
        <w:trPr>
          <w:cantSplit/>
        </w:trPr>
        <w:tc>
          <w:tcPr>
            <w:tcW w:w="2943" w:type="dxa"/>
            <w:shd w:val="clear" w:color="auto" w:fill="auto"/>
          </w:tcPr>
          <w:p w14:paraId="0D15C8E1" w14:textId="7A4EC3FE" w:rsidR="00EF1ED1" w:rsidRPr="00467123" w:rsidRDefault="00EF1ED1" w:rsidP="00D41118">
            <w:pPr>
              <w:spacing w:before="120"/>
              <w:rPr>
                <w:sz w:val="21"/>
                <w:szCs w:val="21"/>
              </w:rPr>
            </w:pPr>
            <w:r w:rsidRPr="00467123">
              <w:rPr>
                <w:sz w:val="21"/>
                <w:szCs w:val="21"/>
              </w:rPr>
              <w:t>Incidence</w:t>
            </w:r>
          </w:p>
        </w:tc>
        <w:tc>
          <w:tcPr>
            <w:tcW w:w="6299" w:type="dxa"/>
            <w:shd w:val="clear" w:color="auto" w:fill="auto"/>
          </w:tcPr>
          <w:p w14:paraId="17C81D7B" w14:textId="3A5316A8" w:rsidR="00EF1ED1" w:rsidRPr="00467123" w:rsidRDefault="00EF1ED1" w:rsidP="00D41118">
            <w:pPr>
              <w:spacing w:before="120"/>
              <w:rPr>
                <w:sz w:val="21"/>
                <w:szCs w:val="21"/>
              </w:rPr>
            </w:pPr>
            <w:r w:rsidRPr="00467123">
              <w:rPr>
                <w:sz w:val="21"/>
                <w:szCs w:val="21"/>
              </w:rPr>
              <w:t>The number of new cases of a disease in a given population during a given period of time. Incidence is usually expressed per 100,000 people per year.</w:t>
            </w:r>
          </w:p>
        </w:tc>
      </w:tr>
      <w:tr w:rsidR="00EF1ED1" w:rsidRPr="00467123" w14:paraId="40E020E5" w14:textId="77777777" w:rsidTr="00D41118">
        <w:trPr>
          <w:cantSplit/>
        </w:trPr>
        <w:tc>
          <w:tcPr>
            <w:tcW w:w="2943" w:type="dxa"/>
            <w:shd w:val="clear" w:color="auto" w:fill="auto"/>
          </w:tcPr>
          <w:p w14:paraId="24D2E915" w14:textId="2817DF4D" w:rsidR="00EF1ED1" w:rsidRPr="00467123" w:rsidRDefault="00EF1ED1" w:rsidP="00D41118">
            <w:pPr>
              <w:spacing w:before="120"/>
              <w:rPr>
                <w:sz w:val="21"/>
                <w:szCs w:val="21"/>
              </w:rPr>
            </w:pPr>
            <w:r w:rsidRPr="00467123">
              <w:rPr>
                <w:sz w:val="21"/>
                <w:szCs w:val="21"/>
              </w:rPr>
              <w:t>Initial screen</w:t>
            </w:r>
          </w:p>
        </w:tc>
        <w:tc>
          <w:tcPr>
            <w:tcW w:w="6299" w:type="dxa"/>
            <w:shd w:val="clear" w:color="auto" w:fill="auto"/>
          </w:tcPr>
          <w:p w14:paraId="4A447F9A" w14:textId="0816250C" w:rsidR="00EF1ED1" w:rsidRPr="00467123" w:rsidRDefault="00EF1ED1" w:rsidP="00D41118">
            <w:pPr>
              <w:spacing w:before="120"/>
              <w:rPr>
                <w:sz w:val="21"/>
                <w:szCs w:val="21"/>
              </w:rPr>
            </w:pPr>
            <w:r w:rsidRPr="00467123">
              <w:rPr>
                <w:sz w:val="21"/>
                <w:szCs w:val="21"/>
              </w:rPr>
              <w:t xml:space="preserve">The screening episode of a woman who has never had a mammogram before, or who has not had a mammogram within the past 5 years within the Breast Screen Aotearoa </w:t>
            </w:r>
            <w:r>
              <w:rPr>
                <w:sz w:val="21"/>
                <w:szCs w:val="21"/>
              </w:rPr>
              <w:t>p</w:t>
            </w:r>
            <w:r w:rsidRPr="00467123">
              <w:rPr>
                <w:sz w:val="21"/>
                <w:szCs w:val="21"/>
              </w:rPr>
              <w:t>rogramme.</w:t>
            </w:r>
          </w:p>
        </w:tc>
      </w:tr>
      <w:tr w:rsidR="00EF1ED1" w:rsidRPr="00467123" w14:paraId="2E6CF31F" w14:textId="77777777" w:rsidTr="00D41118">
        <w:trPr>
          <w:cantSplit/>
        </w:trPr>
        <w:tc>
          <w:tcPr>
            <w:tcW w:w="2943" w:type="dxa"/>
            <w:shd w:val="clear" w:color="auto" w:fill="auto"/>
          </w:tcPr>
          <w:p w14:paraId="715AC4E2" w14:textId="6407B306" w:rsidR="00EF1ED1" w:rsidRPr="00467123" w:rsidRDefault="00EF1ED1" w:rsidP="00D41118">
            <w:pPr>
              <w:spacing w:before="120"/>
              <w:rPr>
                <w:sz w:val="21"/>
                <w:szCs w:val="21"/>
              </w:rPr>
            </w:pPr>
            <w:r w:rsidRPr="00467123">
              <w:rPr>
                <w:sz w:val="21"/>
                <w:szCs w:val="21"/>
              </w:rPr>
              <w:t>Integrating the Healthcare Enterprise (IHE) framework</w:t>
            </w:r>
          </w:p>
        </w:tc>
        <w:tc>
          <w:tcPr>
            <w:tcW w:w="6299" w:type="dxa"/>
            <w:shd w:val="clear" w:color="auto" w:fill="auto"/>
          </w:tcPr>
          <w:p w14:paraId="42400E2F" w14:textId="43931063" w:rsidR="00EF1ED1" w:rsidRPr="00467123" w:rsidRDefault="00EF1ED1" w:rsidP="00AD648E">
            <w:pPr>
              <w:spacing w:before="120"/>
              <w:rPr>
                <w:sz w:val="21"/>
                <w:szCs w:val="21"/>
              </w:rPr>
            </w:pPr>
            <w:r w:rsidRPr="00467123">
              <w:rPr>
                <w:sz w:val="21"/>
                <w:szCs w:val="21"/>
              </w:rPr>
              <w:t>An initiative for developing a seamless exchange of information across applications and systems. The IHE uses the existing standards of HL7 and DICOM in addressing specific needs and optimising solutions that offer better patient care.</w:t>
            </w:r>
          </w:p>
        </w:tc>
      </w:tr>
      <w:tr w:rsidR="00EF1ED1" w:rsidRPr="00467123" w14:paraId="52325D15" w14:textId="77777777" w:rsidTr="00D41118">
        <w:trPr>
          <w:cantSplit/>
        </w:trPr>
        <w:tc>
          <w:tcPr>
            <w:tcW w:w="2943" w:type="dxa"/>
            <w:shd w:val="clear" w:color="auto" w:fill="auto"/>
          </w:tcPr>
          <w:p w14:paraId="24B7C222" w14:textId="2389DBD8" w:rsidR="00EF1ED1" w:rsidRPr="00467123" w:rsidRDefault="00EF1ED1" w:rsidP="00D41118">
            <w:pPr>
              <w:spacing w:before="120"/>
              <w:rPr>
                <w:sz w:val="21"/>
                <w:szCs w:val="21"/>
              </w:rPr>
            </w:pPr>
            <w:r w:rsidRPr="00467123">
              <w:rPr>
                <w:sz w:val="21"/>
                <w:szCs w:val="21"/>
              </w:rPr>
              <w:t>Interval cancer</w:t>
            </w:r>
          </w:p>
        </w:tc>
        <w:tc>
          <w:tcPr>
            <w:tcW w:w="6299" w:type="dxa"/>
            <w:shd w:val="clear" w:color="auto" w:fill="auto"/>
          </w:tcPr>
          <w:p w14:paraId="3FEADF9A" w14:textId="77777777" w:rsidR="00EF1ED1" w:rsidRDefault="00EF1ED1" w:rsidP="00B04291">
            <w:pPr>
              <w:spacing w:before="120"/>
              <w:rPr>
                <w:sz w:val="21"/>
                <w:szCs w:val="21"/>
              </w:rPr>
            </w:pPr>
            <w:r w:rsidRPr="00467123">
              <w:rPr>
                <w:sz w:val="21"/>
                <w:szCs w:val="21"/>
              </w:rPr>
              <w:t>A cancer that is diagnosed between a negative screen and the time the next screen would have occurred. In Breast Screen Aotearoa, this is a cancer diagnosed within two years of a negative screen. All interval cancers should be classiﬁed according to the standard classiﬁcation. Interval cancers should also be categorised as</w:t>
            </w:r>
            <w:r>
              <w:rPr>
                <w:sz w:val="21"/>
                <w:szCs w:val="21"/>
              </w:rPr>
              <w:t xml:space="preserve">: </w:t>
            </w:r>
          </w:p>
          <w:tbl>
            <w:tblPr>
              <w:tblStyle w:val="TableGrid"/>
              <w:tblW w:w="0" w:type="auto"/>
              <w:tblLayout w:type="fixed"/>
              <w:tblLook w:val="04A0" w:firstRow="1" w:lastRow="0" w:firstColumn="1" w:lastColumn="0" w:noHBand="0" w:noVBand="1"/>
            </w:tblPr>
            <w:tblGrid>
              <w:gridCol w:w="2058"/>
              <w:gridCol w:w="2058"/>
              <w:gridCol w:w="2059"/>
            </w:tblGrid>
            <w:tr w:rsidR="00EF1ED1" w14:paraId="190E1B24" w14:textId="77777777" w:rsidTr="00E26F58">
              <w:tc>
                <w:tcPr>
                  <w:tcW w:w="2058" w:type="dxa"/>
                  <w:shd w:val="clear" w:color="auto" w:fill="D0CECE" w:themeFill="background2" w:themeFillShade="E6"/>
                </w:tcPr>
                <w:p w14:paraId="3090E64C" w14:textId="77777777" w:rsidR="00EF1ED1" w:rsidRDefault="00EF1ED1" w:rsidP="00B04291">
                  <w:pPr>
                    <w:spacing w:before="120"/>
                    <w:rPr>
                      <w:sz w:val="21"/>
                      <w:szCs w:val="21"/>
                    </w:rPr>
                  </w:pPr>
                  <w:r>
                    <w:rPr>
                      <w:sz w:val="21"/>
                      <w:szCs w:val="21"/>
                    </w:rPr>
                    <w:t>Category</w:t>
                  </w:r>
                </w:p>
              </w:tc>
              <w:tc>
                <w:tcPr>
                  <w:tcW w:w="2058" w:type="dxa"/>
                  <w:shd w:val="clear" w:color="auto" w:fill="D0CECE" w:themeFill="background2" w:themeFillShade="E6"/>
                </w:tcPr>
                <w:p w14:paraId="41DFB2CC" w14:textId="77777777" w:rsidR="00EF1ED1" w:rsidRDefault="00EF1ED1" w:rsidP="00B04291">
                  <w:pPr>
                    <w:spacing w:before="120"/>
                    <w:rPr>
                      <w:sz w:val="21"/>
                      <w:szCs w:val="21"/>
                    </w:rPr>
                  </w:pPr>
                  <w:r>
                    <w:rPr>
                      <w:sz w:val="21"/>
                      <w:szCs w:val="21"/>
                    </w:rPr>
                    <w:t>Radiological</w:t>
                  </w:r>
                </w:p>
              </w:tc>
              <w:tc>
                <w:tcPr>
                  <w:tcW w:w="2059" w:type="dxa"/>
                  <w:shd w:val="clear" w:color="auto" w:fill="D0CECE" w:themeFill="background2" w:themeFillShade="E6"/>
                </w:tcPr>
                <w:p w14:paraId="3DDB16FF" w14:textId="77777777" w:rsidR="00EF1ED1" w:rsidRDefault="00EF1ED1" w:rsidP="00B04291">
                  <w:pPr>
                    <w:spacing w:before="120"/>
                    <w:rPr>
                      <w:sz w:val="21"/>
                      <w:szCs w:val="21"/>
                    </w:rPr>
                  </w:pPr>
                  <w:r>
                    <w:rPr>
                      <w:sz w:val="21"/>
                      <w:szCs w:val="21"/>
                    </w:rPr>
                    <w:t>Action warranted</w:t>
                  </w:r>
                </w:p>
              </w:tc>
            </w:tr>
            <w:tr w:rsidR="00EF1ED1" w14:paraId="190F63AA" w14:textId="77777777" w:rsidTr="00E26F58">
              <w:tc>
                <w:tcPr>
                  <w:tcW w:w="2058" w:type="dxa"/>
                </w:tcPr>
                <w:p w14:paraId="4D33FA23" w14:textId="77777777" w:rsidR="00EF1ED1" w:rsidRDefault="00EF1ED1" w:rsidP="00B04291">
                  <w:pPr>
                    <w:spacing w:before="120"/>
                    <w:rPr>
                      <w:sz w:val="21"/>
                      <w:szCs w:val="21"/>
                    </w:rPr>
                  </w:pPr>
                  <w:r>
                    <w:rPr>
                      <w:sz w:val="21"/>
                      <w:szCs w:val="21"/>
                    </w:rPr>
                    <w:t>Satisfactory</w:t>
                  </w:r>
                </w:p>
              </w:tc>
              <w:tc>
                <w:tcPr>
                  <w:tcW w:w="2058" w:type="dxa"/>
                </w:tcPr>
                <w:p w14:paraId="5E0FE42F" w14:textId="77777777" w:rsidR="00EF1ED1" w:rsidRDefault="00EF1ED1" w:rsidP="00B04291">
                  <w:pPr>
                    <w:spacing w:before="120"/>
                    <w:rPr>
                      <w:sz w:val="21"/>
                      <w:szCs w:val="21"/>
                    </w:rPr>
                  </w:pPr>
                  <w:r>
                    <w:rPr>
                      <w:sz w:val="21"/>
                      <w:szCs w:val="21"/>
                    </w:rPr>
                    <w:t>Normal or benign mammographic features</w:t>
                  </w:r>
                </w:p>
              </w:tc>
              <w:tc>
                <w:tcPr>
                  <w:tcW w:w="2059" w:type="dxa"/>
                </w:tcPr>
                <w:p w14:paraId="22B1C641" w14:textId="77777777" w:rsidR="00EF1ED1" w:rsidRDefault="00EF1ED1" w:rsidP="00B04291">
                  <w:pPr>
                    <w:spacing w:before="120"/>
                    <w:rPr>
                      <w:sz w:val="21"/>
                      <w:szCs w:val="21"/>
                    </w:rPr>
                  </w:pPr>
                  <w:r>
                    <w:rPr>
                      <w:sz w:val="21"/>
                      <w:szCs w:val="21"/>
                    </w:rPr>
                    <w:t>No reason to recall</w:t>
                  </w:r>
                </w:p>
              </w:tc>
            </w:tr>
            <w:tr w:rsidR="00EF1ED1" w14:paraId="510BD649" w14:textId="77777777" w:rsidTr="00E26F58">
              <w:tc>
                <w:tcPr>
                  <w:tcW w:w="2058" w:type="dxa"/>
                </w:tcPr>
                <w:p w14:paraId="7E6F1F23" w14:textId="77777777" w:rsidR="00EF1ED1" w:rsidRDefault="00EF1ED1" w:rsidP="00B04291">
                  <w:pPr>
                    <w:spacing w:before="120"/>
                    <w:rPr>
                      <w:sz w:val="21"/>
                      <w:szCs w:val="21"/>
                    </w:rPr>
                  </w:pPr>
                  <w:r>
                    <w:rPr>
                      <w:sz w:val="21"/>
                      <w:szCs w:val="21"/>
                    </w:rPr>
                    <w:t>Satisfactory, with learning points</w:t>
                  </w:r>
                </w:p>
              </w:tc>
              <w:tc>
                <w:tcPr>
                  <w:tcW w:w="2058" w:type="dxa"/>
                </w:tcPr>
                <w:p w14:paraId="080A6C44" w14:textId="77777777" w:rsidR="00EF1ED1" w:rsidRDefault="00EF1ED1" w:rsidP="00B04291">
                  <w:pPr>
                    <w:spacing w:before="120"/>
                    <w:rPr>
                      <w:sz w:val="21"/>
                      <w:szCs w:val="21"/>
                    </w:rPr>
                  </w:pPr>
                  <w:r>
                    <w:rPr>
                      <w:sz w:val="21"/>
                      <w:szCs w:val="21"/>
                    </w:rPr>
                    <w:t xml:space="preserve">Seen with hindsight, difficult to perceive. </w:t>
                  </w:r>
                </w:p>
                <w:p w14:paraId="12E82B92" w14:textId="77777777" w:rsidR="00EF1ED1" w:rsidRDefault="00EF1ED1" w:rsidP="00B04291">
                  <w:pPr>
                    <w:spacing w:before="120"/>
                    <w:rPr>
                      <w:sz w:val="21"/>
                      <w:szCs w:val="21"/>
                    </w:rPr>
                  </w:pPr>
                  <w:r>
                    <w:rPr>
                      <w:sz w:val="21"/>
                      <w:szCs w:val="21"/>
                    </w:rPr>
                    <w:t>Not obviously malignant</w:t>
                  </w:r>
                </w:p>
              </w:tc>
              <w:tc>
                <w:tcPr>
                  <w:tcW w:w="2059" w:type="dxa"/>
                </w:tcPr>
                <w:p w14:paraId="6FDC42B9" w14:textId="77777777" w:rsidR="00EF1ED1" w:rsidRDefault="00EF1ED1" w:rsidP="00B04291">
                  <w:pPr>
                    <w:spacing w:before="120"/>
                    <w:rPr>
                      <w:sz w:val="21"/>
                      <w:szCs w:val="21"/>
                    </w:rPr>
                  </w:pPr>
                  <w:r>
                    <w:rPr>
                      <w:sz w:val="21"/>
                      <w:szCs w:val="21"/>
                    </w:rPr>
                    <w:t>May provide learning</w:t>
                  </w:r>
                </w:p>
                <w:p w14:paraId="6FF8A65F" w14:textId="77777777" w:rsidR="00EF1ED1" w:rsidRDefault="00EF1ED1" w:rsidP="00B04291">
                  <w:pPr>
                    <w:spacing w:before="120"/>
                    <w:rPr>
                      <w:sz w:val="21"/>
                      <w:szCs w:val="21"/>
                    </w:rPr>
                  </w:pPr>
                </w:p>
                <w:p w14:paraId="31136B65" w14:textId="77777777" w:rsidR="00EF1ED1" w:rsidRDefault="00EF1ED1" w:rsidP="00B04291">
                  <w:pPr>
                    <w:spacing w:before="120"/>
                    <w:rPr>
                      <w:sz w:val="21"/>
                      <w:szCs w:val="21"/>
                    </w:rPr>
                  </w:pPr>
                  <w:r>
                    <w:rPr>
                      <w:sz w:val="21"/>
                      <w:szCs w:val="21"/>
                    </w:rPr>
                    <w:t>Not all readers would recall</w:t>
                  </w:r>
                </w:p>
              </w:tc>
            </w:tr>
            <w:tr w:rsidR="00EF1ED1" w14:paraId="0D07C677" w14:textId="77777777" w:rsidTr="00E26F58">
              <w:tc>
                <w:tcPr>
                  <w:tcW w:w="2058" w:type="dxa"/>
                </w:tcPr>
                <w:p w14:paraId="4E288B21" w14:textId="77777777" w:rsidR="00EF1ED1" w:rsidRDefault="00EF1ED1" w:rsidP="00B04291">
                  <w:pPr>
                    <w:spacing w:before="120"/>
                    <w:rPr>
                      <w:sz w:val="21"/>
                      <w:szCs w:val="21"/>
                    </w:rPr>
                  </w:pPr>
                  <w:r>
                    <w:rPr>
                      <w:sz w:val="21"/>
                      <w:szCs w:val="21"/>
                    </w:rPr>
                    <w:t>Unsatisfactory</w:t>
                  </w:r>
                </w:p>
              </w:tc>
              <w:tc>
                <w:tcPr>
                  <w:tcW w:w="2058" w:type="dxa"/>
                </w:tcPr>
                <w:p w14:paraId="046E5E50" w14:textId="77777777" w:rsidR="00EF1ED1" w:rsidRDefault="00EF1ED1" w:rsidP="00B04291">
                  <w:pPr>
                    <w:spacing w:before="120"/>
                    <w:rPr>
                      <w:sz w:val="21"/>
                      <w:szCs w:val="21"/>
                    </w:rPr>
                  </w:pPr>
                  <w:r>
                    <w:rPr>
                      <w:sz w:val="21"/>
                      <w:szCs w:val="21"/>
                    </w:rPr>
                    <w:t>Appearance is obviously malignant</w:t>
                  </w:r>
                </w:p>
              </w:tc>
              <w:tc>
                <w:tcPr>
                  <w:tcW w:w="2059" w:type="dxa"/>
                </w:tcPr>
                <w:p w14:paraId="1924D711" w14:textId="77777777" w:rsidR="00EF1ED1" w:rsidRDefault="00EF1ED1" w:rsidP="00B04291">
                  <w:pPr>
                    <w:spacing w:before="120"/>
                    <w:rPr>
                      <w:sz w:val="21"/>
                      <w:szCs w:val="21"/>
                    </w:rPr>
                  </w:pPr>
                  <w:r>
                    <w:rPr>
                      <w:sz w:val="21"/>
                      <w:szCs w:val="21"/>
                    </w:rPr>
                    <w:t>Should have been recalled</w:t>
                  </w:r>
                </w:p>
                <w:p w14:paraId="355B5CE6" w14:textId="77777777" w:rsidR="00EF1ED1" w:rsidRDefault="00EF1ED1" w:rsidP="00B04291">
                  <w:pPr>
                    <w:spacing w:before="120"/>
                    <w:rPr>
                      <w:sz w:val="21"/>
                      <w:szCs w:val="21"/>
                    </w:rPr>
                  </w:pPr>
                  <w:r>
                    <w:rPr>
                      <w:sz w:val="21"/>
                      <w:szCs w:val="21"/>
                    </w:rPr>
                    <w:t xml:space="preserve">All readers reviewing the images agree that they would recall. </w:t>
                  </w:r>
                </w:p>
              </w:tc>
            </w:tr>
          </w:tbl>
          <w:p w14:paraId="7E556DB6" w14:textId="77777777" w:rsidR="00EF1ED1" w:rsidRDefault="00EF1ED1" w:rsidP="00B04291">
            <w:pPr>
              <w:spacing w:before="120"/>
              <w:rPr>
                <w:sz w:val="21"/>
                <w:szCs w:val="21"/>
              </w:rPr>
            </w:pPr>
          </w:p>
          <w:p w14:paraId="389F4BF9" w14:textId="2E5EDEF2" w:rsidR="00EF1ED1" w:rsidRPr="00467123" w:rsidRDefault="00EF1ED1" w:rsidP="00D41118">
            <w:pPr>
              <w:spacing w:before="120"/>
              <w:rPr>
                <w:sz w:val="21"/>
                <w:szCs w:val="21"/>
              </w:rPr>
            </w:pPr>
            <w:r w:rsidRPr="00467123">
              <w:rPr>
                <w:sz w:val="21"/>
                <w:szCs w:val="21"/>
              </w:rPr>
              <w:t xml:space="preserve"> </w:t>
            </w:r>
          </w:p>
        </w:tc>
      </w:tr>
      <w:tr w:rsidR="00EF1ED1" w:rsidRPr="00467123" w14:paraId="13799930" w14:textId="77777777" w:rsidTr="00D41118">
        <w:trPr>
          <w:cantSplit/>
        </w:trPr>
        <w:tc>
          <w:tcPr>
            <w:tcW w:w="2943" w:type="dxa"/>
            <w:shd w:val="clear" w:color="auto" w:fill="auto"/>
          </w:tcPr>
          <w:p w14:paraId="7129CF5C" w14:textId="5A051C8B" w:rsidR="00EF1ED1" w:rsidRPr="00467123" w:rsidRDefault="00EF1ED1" w:rsidP="00D41118">
            <w:pPr>
              <w:spacing w:before="120"/>
              <w:rPr>
                <w:sz w:val="21"/>
                <w:szCs w:val="21"/>
              </w:rPr>
            </w:pPr>
            <w:r w:rsidRPr="00467123">
              <w:rPr>
                <w:sz w:val="21"/>
                <w:szCs w:val="21"/>
              </w:rPr>
              <w:t>Interval cancer rate</w:t>
            </w:r>
          </w:p>
        </w:tc>
        <w:tc>
          <w:tcPr>
            <w:tcW w:w="6299" w:type="dxa"/>
            <w:shd w:val="clear" w:color="auto" w:fill="auto"/>
          </w:tcPr>
          <w:p w14:paraId="6C04E95E" w14:textId="50570A34" w:rsidR="00EF1ED1" w:rsidRPr="00467123" w:rsidRDefault="00EF1ED1" w:rsidP="00B04291">
            <w:pPr>
              <w:spacing w:before="120"/>
              <w:rPr>
                <w:sz w:val="21"/>
                <w:szCs w:val="21"/>
              </w:rPr>
            </w:pPr>
            <w:r w:rsidRPr="00467123">
              <w:rPr>
                <w:sz w:val="21"/>
                <w:szCs w:val="21"/>
              </w:rPr>
              <w:t>The number of interval cancers diagnosed in a given population during a given period of time. The interval cancer rate is usually expressed per 1000 people per year. The interval cancer rate should be calculated by 12-month intervals from the time of the last screen, and by using the entire time interval from the previous screening.</w:t>
            </w:r>
          </w:p>
        </w:tc>
      </w:tr>
      <w:tr w:rsidR="00EF1ED1" w:rsidRPr="00467123" w14:paraId="0371C1CB" w14:textId="77777777" w:rsidTr="00D41118">
        <w:trPr>
          <w:cantSplit/>
        </w:trPr>
        <w:tc>
          <w:tcPr>
            <w:tcW w:w="2943" w:type="dxa"/>
            <w:shd w:val="clear" w:color="auto" w:fill="auto"/>
          </w:tcPr>
          <w:p w14:paraId="3AF6786A" w14:textId="4F883C4B" w:rsidR="00EF1ED1" w:rsidRPr="00467123" w:rsidRDefault="00EF1ED1" w:rsidP="00D41118">
            <w:pPr>
              <w:spacing w:before="120"/>
              <w:rPr>
                <w:sz w:val="21"/>
                <w:szCs w:val="21"/>
              </w:rPr>
            </w:pPr>
            <w:r w:rsidRPr="00467123">
              <w:rPr>
                <w:sz w:val="21"/>
                <w:szCs w:val="21"/>
              </w:rPr>
              <w:t>Invasive procedure</w:t>
            </w:r>
          </w:p>
        </w:tc>
        <w:tc>
          <w:tcPr>
            <w:tcW w:w="6299" w:type="dxa"/>
            <w:shd w:val="clear" w:color="auto" w:fill="auto"/>
          </w:tcPr>
          <w:p w14:paraId="1C765A45" w14:textId="51F343DA" w:rsidR="00EF1ED1" w:rsidRPr="00467123" w:rsidRDefault="00EF1ED1" w:rsidP="00D41118">
            <w:pPr>
              <w:spacing w:before="120"/>
              <w:rPr>
                <w:sz w:val="21"/>
                <w:szCs w:val="21"/>
              </w:rPr>
            </w:pPr>
            <w:r w:rsidRPr="00467123">
              <w:rPr>
                <w:sz w:val="21"/>
                <w:szCs w:val="21"/>
              </w:rPr>
              <w:t>A procedure that involves the introduction of instruments into the body, or body cavities.</w:t>
            </w:r>
          </w:p>
        </w:tc>
      </w:tr>
      <w:tr w:rsidR="00EF1ED1" w:rsidRPr="00467123" w14:paraId="14217083" w14:textId="77777777" w:rsidTr="00D41118">
        <w:trPr>
          <w:cantSplit/>
        </w:trPr>
        <w:tc>
          <w:tcPr>
            <w:tcW w:w="2943" w:type="dxa"/>
            <w:shd w:val="clear" w:color="auto" w:fill="auto"/>
          </w:tcPr>
          <w:p w14:paraId="3E24291E" w14:textId="29EE9564" w:rsidR="00EF1ED1" w:rsidRPr="00467123" w:rsidRDefault="00EF1ED1" w:rsidP="00D41118">
            <w:pPr>
              <w:spacing w:before="120"/>
              <w:rPr>
                <w:sz w:val="21"/>
                <w:szCs w:val="21"/>
              </w:rPr>
            </w:pPr>
            <w:r w:rsidRPr="00467123">
              <w:rPr>
                <w:sz w:val="21"/>
                <w:szCs w:val="21"/>
              </w:rPr>
              <w:t>Invert</w:t>
            </w:r>
          </w:p>
        </w:tc>
        <w:tc>
          <w:tcPr>
            <w:tcW w:w="6299" w:type="dxa"/>
            <w:shd w:val="clear" w:color="auto" w:fill="auto"/>
          </w:tcPr>
          <w:p w14:paraId="0C4A295C" w14:textId="4F9311F3" w:rsidR="00EF1ED1" w:rsidRPr="00467123" w:rsidRDefault="00EF1ED1" w:rsidP="00D41118">
            <w:pPr>
              <w:spacing w:before="120"/>
              <w:rPr>
                <w:sz w:val="21"/>
                <w:szCs w:val="21"/>
              </w:rPr>
            </w:pPr>
            <w:r w:rsidRPr="00467123">
              <w:rPr>
                <w:sz w:val="21"/>
                <w:szCs w:val="21"/>
              </w:rPr>
              <w:t>In relation to tools for digital mammography reading, the image grey scale is inverted (black to white / white to black), which may assist the visualisation of certain tissues.</w:t>
            </w:r>
          </w:p>
        </w:tc>
      </w:tr>
      <w:tr w:rsidR="00EF1ED1" w:rsidRPr="00467123" w14:paraId="4B02ECA2" w14:textId="77777777" w:rsidTr="00D41118">
        <w:trPr>
          <w:cantSplit/>
        </w:trPr>
        <w:tc>
          <w:tcPr>
            <w:tcW w:w="2943" w:type="dxa"/>
            <w:shd w:val="clear" w:color="auto" w:fill="auto"/>
          </w:tcPr>
          <w:p w14:paraId="61E60D02" w14:textId="0AE608A0" w:rsidR="00EF1ED1" w:rsidRPr="00467123" w:rsidRDefault="00EF1ED1" w:rsidP="00D41118">
            <w:pPr>
              <w:spacing w:before="120"/>
              <w:rPr>
                <w:sz w:val="21"/>
                <w:szCs w:val="21"/>
              </w:rPr>
            </w:pPr>
            <w:r w:rsidRPr="00467123">
              <w:rPr>
                <w:sz w:val="21"/>
                <w:szCs w:val="21"/>
              </w:rPr>
              <w:t>Lead provider</w:t>
            </w:r>
          </w:p>
        </w:tc>
        <w:tc>
          <w:tcPr>
            <w:tcW w:w="6299" w:type="dxa"/>
            <w:shd w:val="clear" w:color="auto" w:fill="auto"/>
          </w:tcPr>
          <w:p w14:paraId="518DE123" w14:textId="4147A209" w:rsidR="00EF1ED1" w:rsidRPr="00467123" w:rsidRDefault="00EF1ED1" w:rsidP="00D41118">
            <w:pPr>
              <w:spacing w:before="120"/>
              <w:rPr>
                <w:sz w:val="21"/>
                <w:szCs w:val="21"/>
              </w:rPr>
            </w:pPr>
            <w:r w:rsidRPr="00467123">
              <w:rPr>
                <w:sz w:val="21"/>
                <w:szCs w:val="21"/>
              </w:rPr>
              <w:t>One of eight service providers that contract with the National Screening Unit to provide breast-screening services. The Lead Provider has the overall responsibility for the provision of the programme in a deﬁned geographical area, although it will not necessarily provide all components and may enter into subcontracts with other providers.</w:t>
            </w:r>
          </w:p>
        </w:tc>
      </w:tr>
      <w:tr w:rsidR="00EF1ED1" w:rsidRPr="00467123" w14:paraId="27ECD5D4" w14:textId="77777777" w:rsidTr="00D41118">
        <w:trPr>
          <w:cantSplit/>
        </w:trPr>
        <w:tc>
          <w:tcPr>
            <w:tcW w:w="2943" w:type="dxa"/>
            <w:shd w:val="clear" w:color="auto" w:fill="auto"/>
          </w:tcPr>
          <w:p w14:paraId="4A3CD26D" w14:textId="0B450CA0" w:rsidR="00EF1ED1" w:rsidRPr="00467123" w:rsidRDefault="00EF1ED1" w:rsidP="00D41118">
            <w:pPr>
              <w:spacing w:before="120"/>
              <w:rPr>
                <w:sz w:val="21"/>
                <w:szCs w:val="21"/>
              </w:rPr>
            </w:pPr>
            <w:r w:rsidRPr="00467123">
              <w:rPr>
                <w:sz w:val="21"/>
                <w:szCs w:val="21"/>
              </w:rPr>
              <w:t>Lesion</w:t>
            </w:r>
          </w:p>
        </w:tc>
        <w:tc>
          <w:tcPr>
            <w:tcW w:w="6299" w:type="dxa"/>
            <w:shd w:val="clear" w:color="auto" w:fill="auto"/>
          </w:tcPr>
          <w:p w14:paraId="30C12469" w14:textId="77777777" w:rsidR="00EF1ED1" w:rsidRPr="00467123" w:rsidRDefault="00EF1ED1" w:rsidP="00D41118">
            <w:pPr>
              <w:spacing w:before="120"/>
              <w:rPr>
                <w:sz w:val="21"/>
                <w:szCs w:val="21"/>
              </w:rPr>
            </w:pPr>
            <w:r w:rsidRPr="00467123">
              <w:rPr>
                <w:sz w:val="21"/>
                <w:szCs w:val="21"/>
              </w:rPr>
              <w:t>An area of tissue damaged by disease or injury. Within BreastScreen Aotearoa, lesions are categorised as follows:</w:t>
            </w:r>
          </w:p>
          <w:p w14:paraId="7C9EA3B0" w14:textId="77777777" w:rsidR="00EF1ED1" w:rsidRPr="00467123" w:rsidRDefault="00EF1ED1" w:rsidP="00B04291">
            <w:pPr>
              <w:pStyle w:val="Bullet"/>
              <w:rPr>
                <w:sz w:val="21"/>
                <w:szCs w:val="21"/>
              </w:rPr>
            </w:pPr>
            <w:r w:rsidRPr="00467123">
              <w:rPr>
                <w:sz w:val="21"/>
                <w:szCs w:val="21"/>
              </w:rPr>
              <w:t>Category 1: normal/benign – return to routine rescreening</w:t>
            </w:r>
          </w:p>
          <w:p w14:paraId="6CFA8514" w14:textId="77777777" w:rsidR="00EF1ED1" w:rsidRPr="00467123" w:rsidRDefault="00EF1ED1" w:rsidP="00B04291">
            <w:pPr>
              <w:pStyle w:val="Bullet"/>
              <w:rPr>
                <w:sz w:val="21"/>
                <w:szCs w:val="21"/>
              </w:rPr>
            </w:pPr>
            <w:r w:rsidRPr="00467123">
              <w:rPr>
                <w:sz w:val="21"/>
                <w:szCs w:val="21"/>
              </w:rPr>
              <w:t>Category 2: probably benign – may need assessment to conﬁrm</w:t>
            </w:r>
          </w:p>
          <w:p w14:paraId="61D05111" w14:textId="77777777" w:rsidR="00EF1ED1" w:rsidRPr="00467123" w:rsidRDefault="00EF1ED1" w:rsidP="00B04291">
            <w:pPr>
              <w:pStyle w:val="Bullet"/>
              <w:rPr>
                <w:sz w:val="21"/>
                <w:szCs w:val="21"/>
              </w:rPr>
            </w:pPr>
            <w:r w:rsidRPr="00467123">
              <w:rPr>
                <w:sz w:val="21"/>
                <w:szCs w:val="21"/>
              </w:rPr>
              <w:t>Category 3: indeterminate – needs assessment to elucidate</w:t>
            </w:r>
          </w:p>
          <w:p w14:paraId="0FC2DC4F" w14:textId="77777777" w:rsidR="00EF1ED1" w:rsidRPr="00467123" w:rsidRDefault="00EF1ED1" w:rsidP="00B04291">
            <w:pPr>
              <w:pStyle w:val="Bullet"/>
              <w:rPr>
                <w:sz w:val="21"/>
                <w:szCs w:val="21"/>
              </w:rPr>
            </w:pPr>
            <w:r w:rsidRPr="00467123">
              <w:rPr>
                <w:sz w:val="21"/>
                <w:szCs w:val="21"/>
              </w:rPr>
              <w:t>Category 4: probably malignant – requires assessment and a tissue diagnosis</w:t>
            </w:r>
          </w:p>
          <w:p w14:paraId="1A6175B1" w14:textId="418A8217" w:rsidR="00EF1ED1" w:rsidRPr="00467123" w:rsidRDefault="00EF1ED1" w:rsidP="00D41118">
            <w:pPr>
              <w:spacing w:before="120"/>
              <w:rPr>
                <w:sz w:val="21"/>
                <w:szCs w:val="21"/>
              </w:rPr>
            </w:pPr>
            <w:r w:rsidRPr="00467123">
              <w:rPr>
                <w:sz w:val="21"/>
                <w:szCs w:val="21"/>
              </w:rPr>
              <w:t>Category 5: malignant – requires assessment and a tissue diagnosis.</w:t>
            </w:r>
          </w:p>
        </w:tc>
      </w:tr>
      <w:tr w:rsidR="00EF1ED1" w:rsidRPr="00467123" w14:paraId="2AB33098" w14:textId="77777777" w:rsidTr="00D41118">
        <w:trPr>
          <w:cantSplit/>
        </w:trPr>
        <w:tc>
          <w:tcPr>
            <w:tcW w:w="2943" w:type="dxa"/>
            <w:shd w:val="clear" w:color="auto" w:fill="auto"/>
          </w:tcPr>
          <w:p w14:paraId="43D3E747" w14:textId="0F1953D3" w:rsidR="00EF1ED1" w:rsidRPr="00467123" w:rsidRDefault="00EF1ED1" w:rsidP="00D41118">
            <w:pPr>
              <w:spacing w:before="120"/>
              <w:rPr>
                <w:sz w:val="21"/>
                <w:szCs w:val="21"/>
              </w:rPr>
            </w:pPr>
            <w:r w:rsidRPr="00467123">
              <w:rPr>
                <w:sz w:val="21"/>
                <w:szCs w:val="21"/>
              </w:rPr>
              <w:t>Magnify and roam</w:t>
            </w:r>
          </w:p>
        </w:tc>
        <w:tc>
          <w:tcPr>
            <w:tcW w:w="6299" w:type="dxa"/>
            <w:shd w:val="clear" w:color="auto" w:fill="auto"/>
          </w:tcPr>
          <w:p w14:paraId="4999C1F8" w14:textId="09F0A81C" w:rsidR="00EF1ED1" w:rsidRPr="00467123" w:rsidRDefault="00EF1ED1" w:rsidP="00B04291">
            <w:pPr>
              <w:pStyle w:val="Bullet"/>
            </w:pPr>
            <w:r w:rsidRPr="00467123">
              <w:rPr>
                <w:sz w:val="21"/>
                <w:szCs w:val="21"/>
              </w:rPr>
              <w:t>In relation to tools for digital mammography reading, a selected area of the image is magnified (magnifying glass effect), and the magnified area can be moved about the image field.</w:t>
            </w:r>
          </w:p>
        </w:tc>
      </w:tr>
      <w:tr w:rsidR="00EF1ED1" w:rsidRPr="00467123" w14:paraId="27B212A6" w14:textId="77777777" w:rsidTr="00D41118">
        <w:trPr>
          <w:cantSplit/>
        </w:trPr>
        <w:tc>
          <w:tcPr>
            <w:tcW w:w="2943" w:type="dxa"/>
            <w:shd w:val="clear" w:color="auto" w:fill="auto"/>
          </w:tcPr>
          <w:p w14:paraId="375C0778" w14:textId="45A17B33" w:rsidR="00EF1ED1" w:rsidRPr="00467123" w:rsidRDefault="00EF1ED1" w:rsidP="00D41118">
            <w:pPr>
              <w:spacing w:before="120"/>
              <w:rPr>
                <w:sz w:val="21"/>
                <w:szCs w:val="21"/>
              </w:rPr>
            </w:pPr>
            <w:r w:rsidRPr="00467123">
              <w:rPr>
                <w:sz w:val="21"/>
                <w:szCs w:val="21"/>
              </w:rPr>
              <w:t>Mammogram</w:t>
            </w:r>
          </w:p>
        </w:tc>
        <w:tc>
          <w:tcPr>
            <w:tcW w:w="6299" w:type="dxa"/>
            <w:shd w:val="clear" w:color="auto" w:fill="auto"/>
          </w:tcPr>
          <w:p w14:paraId="60974EAC" w14:textId="242CC895" w:rsidR="00EF1ED1" w:rsidRPr="00467123" w:rsidRDefault="00EF1ED1" w:rsidP="00D41118">
            <w:pPr>
              <w:spacing w:before="120"/>
              <w:rPr>
                <w:sz w:val="21"/>
                <w:szCs w:val="21"/>
              </w:rPr>
            </w:pPr>
            <w:r w:rsidRPr="00467123">
              <w:rPr>
                <w:sz w:val="21"/>
                <w:szCs w:val="21"/>
              </w:rPr>
              <w:t>A soft tissue X-ray of the breast, which may be used to evaluate a lump, or as a screening test in women with no signs or symptoms of breast cancer.</w:t>
            </w:r>
          </w:p>
        </w:tc>
      </w:tr>
      <w:tr w:rsidR="00EF1ED1" w:rsidRPr="00467123" w14:paraId="6E2F4FF0" w14:textId="77777777" w:rsidTr="00D41118">
        <w:trPr>
          <w:cantSplit/>
        </w:trPr>
        <w:tc>
          <w:tcPr>
            <w:tcW w:w="2943" w:type="dxa"/>
            <w:shd w:val="clear" w:color="auto" w:fill="auto"/>
          </w:tcPr>
          <w:p w14:paraId="75822EF0" w14:textId="5B36C245" w:rsidR="00EF1ED1" w:rsidRPr="00467123" w:rsidRDefault="00EF1ED1" w:rsidP="00D41118">
            <w:pPr>
              <w:spacing w:before="120"/>
              <w:rPr>
                <w:sz w:val="21"/>
                <w:szCs w:val="21"/>
              </w:rPr>
            </w:pPr>
            <w:r w:rsidRPr="00467123">
              <w:rPr>
                <w:sz w:val="21"/>
                <w:szCs w:val="21"/>
              </w:rPr>
              <w:t>Mammography</w:t>
            </w:r>
          </w:p>
        </w:tc>
        <w:tc>
          <w:tcPr>
            <w:tcW w:w="6299" w:type="dxa"/>
            <w:shd w:val="clear" w:color="auto" w:fill="auto"/>
          </w:tcPr>
          <w:p w14:paraId="1E4F95B7" w14:textId="2DC34EA5" w:rsidR="00EF1ED1" w:rsidRPr="00467123" w:rsidRDefault="00EF1ED1" w:rsidP="00D41118">
            <w:pPr>
              <w:spacing w:before="120"/>
              <w:rPr>
                <w:sz w:val="21"/>
                <w:szCs w:val="21"/>
              </w:rPr>
            </w:pPr>
            <w:r w:rsidRPr="00467123">
              <w:rPr>
                <w:sz w:val="21"/>
                <w:szCs w:val="21"/>
              </w:rPr>
              <w:t>The process of taking a mammogram.</w:t>
            </w:r>
          </w:p>
        </w:tc>
      </w:tr>
      <w:tr w:rsidR="00EF1ED1" w:rsidRPr="00467123" w14:paraId="016C50AF" w14:textId="77777777" w:rsidTr="00D41118">
        <w:trPr>
          <w:cantSplit/>
        </w:trPr>
        <w:tc>
          <w:tcPr>
            <w:tcW w:w="2943" w:type="dxa"/>
            <w:shd w:val="clear" w:color="auto" w:fill="auto"/>
          </w:tcPr>
          <w:p w14:paraId="281AAED0" w14:textId="584760BB" w:rsidR="00EF1ED1" w:rsidRPr="00467123" w:rsidRDefault="00EF1ED1" w:rsidP="00D41118">
            <w:pPr>
              <w:spacing w:before="120"/>
              <w:rPr>
                <w:sz w:val="21"/>
                <w:szCs w:val="21"/>
              </w:rPr>
            </w:pPr>
            <w:r w:rsidRPr="00467123">
              <w:rPr>
                <w:sz w:val="21"/>
                <w:szCs w:val="21"/>
              </w:rPr>
              <w:t>Māori</w:t>
            </w:r>
          </w:p>
        </w:tc>
        <w:tc>
          <w:tcPr>
            <w:tcW w:w="6299" w:type="dxa"/>
            <w:shd w:val="clear" w:color="auto" w:fill="auto"/>
          </w:tcPr>
          <w:p w14:paraId="22B12886" w14:textId="2C2A5F0D" w:rsidR="00EF1ED1" w:rsidRPr="00467123" w:rsidRDefault="00EF1ED1" w:rsidP="00D41118">
            <w:pPr>
              <w:spacing w:before="120"/>
              <w:rPr>
                <w:sz w:val="21"/>
                <w:szCs w:val="21"/>
              </w:rPr>
            </w:pPr>
            <w:r w:rsidRPr="00467123">
              <w:rPr>
                <w:sz w:val="21"/>
                <w:szCs w:val="21"/>
              </w:rPr>
              <w:t>The indigenous people of New Zealand.</w:t>
            </w:r>
          </w:p>
        </w:tc>
      </w:tr>
      <w:tr w:rsidR="00EF1ED1" w:rsidRPr="00467123" w14:paraId="03F8494E" w14:textId="77777777" w:rsidTr="00D41118">
        <w:trPr>
          <w:cantSplit/>
        </w:trPr>
        <w:tc>
          <w:tcPr>
            <w:tcW w:w="2943" w:type="dxa"/>
            <w:shd w:val="clear" w:color="auto" w:fill="auto"/>
          </w:tcPr>
          <w:p w14:paraId="335FFF4D" w14:textId="76776CE6" w:rsidR="00EF1ED1" w:rsidRPr="00467123" w:rsidRDefault="00EF1ED1" w:rsidP="00D41118">
            <w:pPr>
              <w:spacing w:before="120"/>
              <w:rPr>
                <w:sz w:val="21"/>
                <w:szCs w:val="21"/>
              </w:rPr>
            </w:pPr>
            <w:r w:rsidRPr="00467123">
              <w:rPr>
                <w:sz w:val="21"/>
                <w:szCs w:val="21"/>
              </w:rPr>
              <w:t>Mastectomy</w:t>
            </w:r>
          </w:p>
        </w:tc>
        <w:tc>
          <w:tcPr>
            <w:tcW w:w="6299" w:type="dxa"/>
            <w:shd w:val="clear" w:color="auto" w:fill="auto"/>
          </w:tcPr>
          <w:p w14:paraId="04D1E985" w14:textId="46E00A43" w:rsidR="00EF1ED1" w:rsidRPr="00467123" w:rsidRDefault="00EF1ED1" w:rsidP="00D41118">
            <w:pPr>
              <w:spacing w:before="120"/>
              <w:rPr>
                <w:sz w:val="21"/>
                <w:szCs w:val="21"/>
              </w:rPr>
            </w:pPr>
            <w:r w:rsidRPr="00467123">
              <w:rPr>
                <w:sz w:val="21"/>
                <w:szCs w:val="21"/>
              </w:rPr>
              <w:t>Surgical removal of the breast. A mastectomy may be total (all of the breast) or partial.</w:t>
            </w:r>
          </w:p>
        </w:tc>
      </w:tr>
      <w:tr w:rsidR="00EF1ED1" w:rsidRPr="00467123" w14:paraId="6D22B465" w14:textId="77777777" w:rsidTr="00D41118">
        <w:trPr>
          <w:cantSplit/>
        </w:trPr>
        <w:tc>
          <w:tcPr>
            <w:tcW w:w="2943" w:type="dxa"/>
            <w:shd w:val="clear" w:color="auto" w:fill="auto"/>
          </w:tcPr>
          <w:p w14:paraId="6720F715" w14:textId="5B3E879D" w:rsidR="00EF1ED1" w:rsidRPr="00467123" w:rsidRDefault="00EF1ED1" w:rsidP="00D41118">
            <w:pPr>
              <w:spacing w:before="120"/>
              <w:rPr>
                <w:sz w:val="21"/>
                <w:szCs w:val="21"/>
              </w:rPr>
            </w:pPr>
            <w:r w:rsidRPr="00467123">
              <w:rPr>
                <w:sz w:val="21"/>
                <w:szCs w:val="21"/>
              </w:rPr>
              <w:t>Measurement</w:t>
            </w:r>
          </w:p>
        </w:tc>
        <w:tc>
          <w:tcPr>
            <w:tcW w:w="6299" w:type="dxa"/>
            <w:shd w:val="clear" w:color="auto" w:fill="auto"/>
          </w:tcPr>
          <w:p w14:paraId="76B3DC98" w14:textId="6847F56D" w:rsidR="00EF1ED1" w:rsidRPr="00467123" w:rsidRDefault="00EF1ED1" w:rsidP="00D41118">
            <w:pPr>
              <w:spacing w:before="120"/>
              <w:rPr>
                <w:sz w:val="21"/>
                <w:szCs w:val="21"/>
              </w:rPr>
            </w:pPr>
            <w:r w:rsidRPr="00467123">
              <w:rPr>
                <w:sz w:val="21"/>
                <w:szCs w:val="21"/>
              </w:rPr>
              <w:t xml:space="preserve">In relation to tools for digital mammography reading, a measurement of distance in real space. </w:t>
            </w:r>
            <w:r w:rsidRPr="00467123">
              <w:rPr>
                <w:bCs/>
                <w:sz w:val="21"/>
                <w:szCs w:val="21"/>
              </w:rPr>
              <w:t>The image is a projection image and therefore the measurement plane must be specified.</w:t>
            </w:r>
          </w:p>
        </w:tc>
      </w:tr>
      <w:tr w:rsidR="00EF1ED1" w:rsidRPr="00467123" w14:paraId="30EE0F38" w14:textId="77777777" w:rsidTr="00D41118">
        <w:trPr>
          <w:cantSplit/>
        </w:trPr>
        <w:tc>
          <w:tcPr>
            <w:tcW w:w="2943" w:type="dxa"/>
            <w:shd w:val="clear" w:color="auto" w:fill="auto"/>
          </w:tcPr>
          <w:p w14:paraId="676F6639" w14:textId="1A676CEF" w:rsidR="00EF1ED1" w:rsidRPr="00467123" w:rsidRDefault="00EF1ED1" w:rsidP="00D41118">
            <w:pPr>
              <w:spacing w:before="120"/>
              <w:rPr>
                <w:sz w:val="21"/>
                <w:szCs w:val="21"/>
              </w:rPr>
            </w:pPr>
            <w:r w:rsidRPr="00467123">
              <w:rPr>
                <w:sz w:val="21"/>
                <w:szCs w:val="21"/>
              </w:rPr>
              <w:t>Modulation transfer function (MTF)</w:t>
            </w:r>
          </w:p>
        </w:tc>
        <w:tc>
          <w:tcPr>
            <w:tcW w:w="6299" w:type="dxa"/>
            <w:shd w:val="clear" w:color="auto" w:fill="auto"/>
          </w:tcPr>
          <w:p w14:paraId="37B18953" w14:textId="59097E1A" w:rsidR="00EF1ED1" w:rsidRPr="00467123" w:rsidRDefault="00EF1ED1" w:rsidP="00D41118">
            <w:pPr>
              <w:spacing w:before="120"/>
              <w:rPr>
                <w:sz w:val="21"/>
                <w:szCs w:val="21"/>
              </w:rPr>
            </w:pPr>
            <w:r w:rsidRPr="00467123">
              <w:rPr>
                <w:sz w:val="21"/>
                <w:szCs w:val="21"/>
              </w:rPr>
              <w:t>A function that describes how the contrast of image components is transmitted as a function of their spatial frequency content.</w:t>
            </w:r>
          </w:p>
        </w:tc>
      </w:tr>
      <w:tr w:rsidR="00EF1ED1" w:rsidRPr="00467123" w14:paraId="13C8E72C" w14:textId="77777777" w:rsidTr="00D41118">
        <w:trPr>
          <w:cantSplit/>
        </w:trPr>
        <w:tc>
          <w:tcPr>
            <w:tcW w:w="2943" w:type="dxa"/>
            <w:shd w:val="clear" w:color="auto" w:fill="auto"/>
          </w:tcPr>
          <w:p w14:paraId="37CA978F" w14:textId="592C3140" w:rsidR="00EF1ED1" w:rsidRPr="00467123" w:rsidRDefault="00EF1ED1" w:rsidP="00D41118">
            <w:pPr>
              <w:spacing w:before="120"/>
              <w:rPr>
                <w:sz w:val="21"/>
                <w:szCs w:val="21"/>
              </w:rPr>
            </w:pPr>
            <w:r w:rsidRPr="00467123">
              <w:rPr>
                <w:sz w:val="21"/>
                <w:szCs w:val="21"/>
              </w:rPr>
              <w:t>Mortality rate</w:t>
            </w:r>
          </w:p>
        </w:tc>
        <w:tc>
          <w:tcPr>
            <w:tcW w:w="6299" w:type="dxa"/>
            <w:shd w:val="clear" w:color="auto" w:fill="auto"/>
          </w:tcPr>
          <w:p w14:paraId="722515F9" w14:textId="7C079110" w:rsidR="00EF1ED1" w:rsidRPr="00467123" w:rsidRDefault="00EF1ED1" w:rsidP="00D41118">
            <w:pPr>
              <w:spacing w:before="120"/>
              <w:rPr>
                <w:sz w:val="21"/>
                <w:szCs w:val="21"/>
              </w:rPr>
            </w:pPr>
            <w:r w:rsidRPr="00467123">
              <w:rPr>
                <w:sz w:val="21"/>
                <w:szCs w:val="21"/>
              </w:rPr>
              <w:t>The number of deaths from a disease in a given population during a given period of time. The mortality rate is usually expressed per 100,000 people per year.</w:t>
            </w:r>
          </w:p>
        </w:tc>
      </w:tr>
      <w:tr w:rsidR="00EF1ED1" w:rsidRPr="00467123" w14:paraId="70BB8967" w14:textId="77777777" w:rsidTr="00D41118">
        <w:trPr>
          <w:cantSplit/>
        </w:trPr>
        <w:tc>
          <w:tcPr>
            <w:tcW w:w="2943" w:type="dxa"/>
            <w:shd w:val="clear" w:color="auto" w:fill="auto"/>
          </w:tcPr>
          <w:p w14:paraId="1D594440" w14:textId="613FE155" w:rsidR="00EF1ED1" w:rsidRPr="00467123" w:rsidRDefault="00EF1ED1" w:rsidP="00D41118">
            <w:pPr>
              <w:spacing w:before="120"/>
              <w:rPr>
                <w:sz w:val="21"/>
                <w:szCs w:val="21"/>
              </w:rPr>
            </w:pPr>
            <w:r w:rsidRPr="00467123">
              <w:rPr>
                <w:sz w:val="21"/>
                <w:szCs w:val="21"/>
              </w:rPr>
              <w:t>Multidisciplinary</w:t>
            </w:r>
          </w:p>
        </w:tc>
        <w:tc>
          <w:tcPr>
            <w:tcW w:w="6299" w:type="dxa"/>
            <w:shd w:val="clear" w:color="auto" w:fill="auto"/>
          </w:tcPr>
          <w:p w14:paraId="049C06BF" w14:textId="24979906" w:rsidR="00EF1ED1" w:rsidRPr="00467123" w:rsidRDefault="00EF1ED1" w:rsidP="00D41118">
            <w:pPr>
              <w:spacing w:before="120"/>
              <w:rPr>
                <w:sz w:val="21"/>
                <w:szCs w:val="21"/>
              </w:rPr>
            </w:pPr>
            <w:r w:rsidRPr="00467123">
              <w:rPr>
                <w:sz w:val="21"/>
                <w:szCs w:val="21"/>
              </w:rPr>
              <w:t>An approach whereby a range of health professionals work together as a team, with the woman as the focus.</w:t>
            </w:r>
          </w:p>
        </w:tc>
      </w:tr>
      <w:tr w:rsidR="00EF1ED1" w:rsidRPr="00467123" w14:paraId="10A61F09" w14:textId="77777777" w:rsidTr="00D41118">
        <w:trPr>
          <w:cantSplit/>
        </w:trPr>
        <w:tc>
          <w:tcPr>
            <w:tcW w:w="2943" w:type="dxa"/>
            <w:shd w:val="clear" w:color="auto" w:fill="auto"/>
          </w:tcPr>
          <w:p w14:paraId="65932136" w14:textId="45636B31" w:rsidR="00EF1ED1" w:rsidRPr="00467123" w:rsidRDefault="00EF1ED1" w:rsidP="00D41118">
            <w:pPr>
              <w:spacing w:before="120"/>
              <w:rPr>
                <w:sz w:val="21"/>
                <w:szCs w:val="21"/>
              </w:rPr>
            </w:pPr>
            <w:r w:rsidRPr="00467123">
              <w:rPr>
                <w:sz w:val="21"/>
                <w:szCs w:val="21"/>
              </w:rPr>
              <w:t>National Screening Unit</w:t>
            </w:r>
          </w:p>
        </w:tc>
        <w:tc>
          <w:tcPr>
            <w:tcW w:w="6299" w:type="dxa"/>
            <w:shd w:val="clear" w:color="auto" w:fill="auto"/>
          </w:tcPr>
          <w:p w14:paraId="586E0AEE" w14:textId="23F7F5F9" w:rsidR="00EF1ED1" w:rsidRPr="00467123" w:rsidRDefault="00EF1ED1" w:rsidP="00D41118">
            <w:pPr>
              <w:spacing w:before="120"/>
              <w:rPr>
                <w:sz w:val="21"/>
                <w:szCs w:val="21"/>
              </w:rPr>
            </w:pPr>
            <w:r w:rsidRPr="00467123">
              <w:rPr>
                <w:sz w:val="21"/>
                <w:szCs w:val="21"/>
              </w:rPr>
              <w:t>A business unit of the Ministry of Health, which is responsible for BreastScreen Aotearoa, and the authority that funds the programme, its agents, nominee or successor.</w:t>
            </w:r>
          </w:p>
        </w:tc>
      </w:tr>
      <w:tr w:rsidR="00EF1ED1" w:rsidRPr="00467123" w14:paraId="64E4BF6F" w14:textId="77777777" w:rsidTr="00D41118">
        <w:trPr>
          <w:cantSplit/>
        </w:trPr>
        <w:tc>
          <w:tcPr>
            <w:tcW w:w="2943" w:type="dxa"/>
            <w:shd w:val="clear" w:color="auto" w:fill="auto"/>
          </w:tcPr>
          <w:p w14:paraId="50015630" w14:textId="02526B82" w:rsidR="00EF1ED1" w:rsidRPr="00467123" w:rsidRDefault="00EF1ED1" w:rsidP="00D41118">
            <w:pPr>
              <w:spacing w:before="120"/>
              <w:rPr>
                <w:sz w:val="21"/>
                <w:szCs w:val="21"/>
              </w:rPr>
            </w:pPr>
            <w:r w:rsidRPr="00467123">
              <w:rPr>
                <w:sz w:val="21"/>
                <w:szCs w:val="21"/>
              </w:rPr>
              <w:t>Negative mammogram</w:t>
            </w:r>
          </w:p>
        </w:tc>
        <w:tc>
          <w:tcPr>
            <w:tcW w:w="6299" w:type="dxa"/>
            <w:shd w:val="clear" w:color="auto" w:fill="auto"/>
          </w:tcPr>
          <w:p w14:paraId="5E5458EF" w14:textId="3C928D60" w:rsidR="00EF1ED1" w:rsidRPr="00467123" w:rsidRDefault="00EF1ED1" w:rsidP="00D41118">
            <w:pPr>
              <w:spacing w:before="120"/>
              <w:rPr>
                <w:sz w:val="21"/>
                <w:szCs w:val="21"/>
              </w:rPr>
            </w:pPr>
            <w:r w:rsidRPr="00467123">
              <w:rPr>
                <w:sz w:val="21"/>
                <w:szCs w:val="21"/>
              </w:rPr>
              <w:t>A mammogram that has been classiﬁed as normal during a routine screening.</w:t>
            </w:r>
          </w:p>
        </w:tc>
      </w:tr>
      <w:tr w:rsidR="00EF1ED1" w:rsidRPr="00467123" w14:paraId="6A4F86C8" w14:textId="77777777" w:rsidTr="00D41118">
        <w:trPr>
          <w:cantSplit/>
        </w:trPr>
        <w:tc>
          <w:tcPr>
            <w:tcW w:w="2943" w:type="dxa"/>
            <w:shd w:val="clear" w:color="auto" w:fill="auto"/>
          </w:tcPr>
          <w:p w14:paraId="3690F3C5" w14:textId="74F909D0" w:rsidR="00EF1ED1" w:rsidRPr="00467123" w:rsidRDefault="00EF1ED1" w:rsidP="00D41118">
            <w:pPr>
              <w:spacing w:before="120"/>
              <w:rPr>
                <w:sz w:val="21"/>
                <w:szCs w:val="21"/>
              </w:rPr>
            </w:pPr>
            <w:r w:rsidRPr="00467123">
              <w:rPr>
                <w:sz w:val="21"/>
                <w:szCs w:val="21"/>
              </w:rPr>
              <w:t>Negative predictive value</w:t>
            </w:r>
          </w:p>
        </w:tc>
        <w:tc>
          <w:tcPr>
            <w:tcW w:w="6299" w:type="dxa"/>
            <w:shd w:val="clear" w:color="auto" w:fill="auto"/>
          </w:tcPr>
          <w:p w14:paraId="71E49C5D" w14:textId="6E8931C7" w:rsidR="00EF1ED1" w:rsidRPr="00467123" w:rsidRDefault="00EF1ED1" w:rsidP="00D41118">
            <w:pPr>
              <w:spacing w:before="120"/>
              <w:rPr>
                <w:sz w:val="21"/>
                <w:szCs w:val="21"/>
              </w:rPr>
            </w:pPr>
            <w:r w:rsidRPr="00467123">
              <w:rPr>
                <w:sz w:val="21"/>
                <w:szCs w:val="21"/>
              </w:rPr>
              <w:t>The proportion of those who are healthy among those with a negative test.</w:t>
            </w:r>
          </w:p>
        </w:tc>
      </w:tr>
      <w:tr w:rsidR="00EF1ED1" w:rsidRPr="00467123" w14:paraId="63C34628" w14:textId="77777777" w:rsidTr="00D41118">
        <w:trPr>
          <w:cantSplit/>
        </w:trPr>
        <w:tc>
          <w:tcPr>
            <w:tcW w:w="2943" w:type="dxa"/>
            <w:shd w:val="clear" w:color="auto" w:fill="auto"/>
          </w:tcPr>
          <w:p w14:paraId="07F28F2F" w14:textId="75E146EA" w:rsidR="00EF1ED1" w:rsidRPr="00467123" w:rsidRDefault="00EF1ED1" w:rsidP="00D41118">
            <w:pPr>
              <w:spacing w:before="120"/>
              <w:rPr>
                <w:sz w:val="21"/>
                <w:szCs w:val="21"/>
              </w:rPr>
            </w:pPr>
            <w:r w:rsidRPr="00467123">
              <w:rPr>
                <w:sz w:val="21"/>
                <w:szCs w:val="21"/>
              </w:rPr>
              <w:t>Negative screening result</w:t>
            </w:r>
          </w:p>
        </w:tc>
        <w:tc>
          <w:tcPr>
            <w:tcW w:w="6299" w:type="dxa"/>
            <w:shd w:val="clear" w:color="auto" w:fill="auto"/>
          </w:tcPr>
          <w:p w14:paraId="7F6BC075" w14:textId="34744566" w:rsidR="00EF1ED1" w:rsidRPr="00467123" w:rsidRDefault="00EF1ED1" w:rsidP="00D41118">
            <w:pPr>
              <w:spacing w:before="120"/>
              <w:rPr>
                <w:sz w:val="21"/>
                <w:szCs w:val="21"/>
              </w:rPr>
            </w:pPr>
            <w:r w:rsidRPr="00467123">
              <w:rPr>
                <w:sz w:val="21"/>
                <w:szCs w:val="21"/>
              </w:rPr>
              <w:t>The ﬁnal diagnosis of ‘no cancer’ after screening and assessment procedures.</w:t>
            </w:r>
          </w:p>
        </w:tc>
      </w:tr>
      <w:tr w:rsidR="00EF1ED1" w:rsidRPr="00467123" w14:paraId="411DD222" w14:textId="77777777" w:rsidTr="00D41118">
        <w:trPr>
          <w:cantSplit/>
        </w:trPr>
        <w:tc>
          <w:tcPr>
            <w:tcW w:w="2943" w:type="dxa"/>
            <w:shd w:val="clear" w:color="auto" w:fill="auto"/>
          </w:tcPr>
          <w:p w14:paraId="55675DE6" w14:textId="232A444E" w:rsidR="00EF1ED1" w:rsidRPr="00467123" w:rsidRDefault="00EF1ED1" w:rsidP="00D41118">
            <w:pPr>
              <w:spacing w:before="120"/>
              <w:rPr>
                <w:sz w:val="21"/>
                <w:szCs w:val="21"/>
              </w:rPr>
            </w:pPr>
            <w:r w:rsidRPr="00467123">
              <w:rPr>
                <w:sz w:val="21"/>
                <w:szCs w:val="21"/>
              </w:rPr>
              <w:t>National Health Index (NHI)</w:t>
            </w:r>
          </w:p>
        </w:tc>
        <w:tc>
          <w:tcPr>
            <w:tcW w:w="6299" w:type="dxa"/>
            <w:shd w:val="clear" w:color="auto" w:fill="auto"/>
          </w:tcPr>
          <w:p w14:paraId="798A1392" w14:textId="203F7FAA" w:rsidR="00EF1ED1" w:rsidRPr="00467123" w:rsidRDefault="00EF1ED1" w:rsidP="00D41118">
            <w:pPr>
              <w:spacing w:before="120"/>
              <w:rPr>
                <w:sz w:val="21"/>
                <w:szCs w:val="21"/>
              </w:rPr>
            </w:pPr>
            <w:r w:rsidRPr="00467123">
              <w:rPr>
                <w:sz w:val="21"/>
                <w:szCs w:val="21"/>
              </w:rPr>
              <w:t>A unique identiﬁer allotted to people who have contact with health services in New Zealand. The NHI is administered by the New Zealand Health Information Service on behalf of the Crown.</w:t>
            </w:r>
          </w:p>
        </w:tc>
      </w:tr>
      <w:tr w:rsidR="00EF1ED1" w:rsidRPr="00467123" w14:paraId="74EC5977" w14:textId="77777777" w:rsidTr="00D41118">
        <w:trPr>
          <w:cantSplit/>
        </w:trPr>
        <w:tc>
          <w:tcPr>
            <w:tcW w:w="2943" w:type="dxa"/>
            <w:shd w:val="clear" w:color="auto" w:fill="auto"/>
          </w:tcPr>
          <w:p w14:paraId="30133333" w14:textId="1992B931" w:rsidR="00EF1ED1" w:rsidRPr="00467123" w:rsidRDefault="00EF1ED1" w:rsidP="00D41118">
            <w:pPr>
              <w:spacing w:before="120"/>
              <w:rPr>
                <w:sz w:val="21"/>
                <w:szCs w:val="21"/>
              </w:rPr>
            </w:pPr>
            <w:r w:rsidRPr="00467123">
              <w:rPr>
                <w:sz w:val="21"/>
                <w:szCs w:val="21"/>
              </w:rPr>
              <w:t>Noise</w:t>
            </w:r>
          </w:p>
        </w:tc>
        <w:tc>
          <w:tcPr>
            <w:tcW w:w="6299" w:type="dxa"/>
            <w:shd w:val="clear" w:color="auto" w:fill="auto"/>
          </w:tcPr>
          <w:p w14:paraId="6BA004FD" w14:textId="59E368CA" w:rsidR="00EF1ED1" w:rsidRPr="00467123" w:rsidRDefault="00EF1ED1" w:rsidP="00D41118">
            <w:pPr>
              <w:spacing w:before="120"/>
              <w:rPr>
                <w:sz w:val="21"/>
                <w:szCs w:val="21"/>
              </w:rPr>
            </w:pPr>
            <w:r w:rsidRPr="00467123">
              <w:rPr>
                <w:sz w:val="21"/>
                <w:szCs w:val="21"/>
              </w:rPr>
              <w:t>Fluctuations in pixel values, which are unrelated to the imaged object. The standard deviation in a region of interest in the output image is taken as a measure of noise.</w:t>
            </w:r>
          </w:p>
        </w:tc>
      </w:tr>
      <w:tr w:rsidR="00EF1ED1" w:rsidRPr="00467123" w14:paraId="5806975B" w14:textId="77777777" w:rsidTr="00D41118">
        <w:trPr>
          <w:cantSplit/>
        </w:trPr>
        <w:tc>
          <w:tcPr>
            <w:tcW w:w="2943" w:type="dxa"/>
            <w:shd w:val="clear" w:color="auto" w:fill="auto"/>
          </w:tcPr>
          <w:p w14:paraId="2A31184D" w14:textId="7254A8DB" w:rsidR="00EF1ED1" w:rsidRPr="00467123" w:rsidRDefault="00EF1ED1" w:rsidP="00D41118">
            <w:pPr>
              <w:spacing w:before="120"/>
              <w:rPr>
                <w:sz w:val="21"/>
                <w:szCs w:val="21"/>
              </w:rPr>
            </w:pPr>
            <w:r w:rsidRPr="00467123">
              <w:rPr>
                <w:sz w:val="21"/>
                <w:szCs w:val="21"/>
              </w:rPr>
              <w:t>Non-operative diagnosis rate</w:t>
            </w:r>
          </w:p>
        </w:tc>
        <w:tc>
          <w:tcPr>
            <w:tcW w:w="6299" w:type="dxa"/>
            <w:shd w:val="clear" w:color="auto" w:fill="auto"/>
          </w:tcPr>
          <w:p w14:paraId="387E155E" w14:textId="623E37A4" w:rsidR="00EF1ED1" w:rsidRPr="00467123" w:rsidRDefault="00EF1ED1" w:rsidP="00D41118">
            <w:pPr>
              <w:spacing w:before="120"/>
              <w:rPr>
                <w:sz w:val="21"/>
                <w:szCs w:val="21"/>
              </w:rPr>
            </w:pPr>
            <w:r w:rsidRPr="00467123">
              <w:rPr>
                <w:sz w:val="21"/>
                <w:szCs w:val="21"/>
              </w:rPr>
              <w:t>The percentage of women diagnosed with cancer who have a conﬁrmed diagnosis prior to any surgical procedure. Calculated as: the total number of women with a conﬁrmed diagnosis prior to open surgery, divided by the total number of women with cancer diagnosed. This is a measure of the quality of the assessment part of the screening programme.</w:t>
            </w:r>
          </w:p>
        </w:tc>
      </w:tr>
      <w:tr w:rsidR="00EF1ED1" w:rsidRPr="00467123" w14:paraId="247159C7" w14:textId="77777777" w:rsidTr="00D41118">
        <w:trPr>
          <w:cantSplit/>
        </w:trPr>
        <w:tc>
          <w:tcPr>
            <w:tcW w:w="2943" w:type="dxa"/>
            <w:shd w:val="clear" w:color="auto" w:fill="auto"/>
          </w:tcPr>
          <w:p w14:paraId="0FE96098" w14:textId="2134F896" w:rsidR="00EF1ED1" w:rsidRPr="00467123" w:rsidRDefault="00EF1ED1" w:rsidP="00D41118">
            <w:pPr>
              <w:spacing w:before="120"/>
              <w:rPr>
                <w:sz w:val="21"/>
                <w:szCs w:val="21"/>
              </w:rPr>
            </w:pPr>
            <w:r w:rsidRPr="00467123">
              <w:rPr>
                <w:sz w:val="21"/>
                <w:szCs w:val="21"/>
              </w:rPr>
              <w:t>Number needed to screen (NNS)</w:t>
            </w:r>
          </w:p>
        </w:tc>
        <w:tc>
          <w:tcPr>
            <w:tcW w:w="6299" w:type="dxa"/>
            <w:shd w:val="clear" w:color="auto" w:fill="auto"/>
          </w:tcPr>
          <w:p w14:paraId="072B553B" w14:textId="6974FD4D" w:rsidR="00EF1ED1" w:rsidRPr="00467123" w:rsidRDefault="00EF1ED1" w:rsidP="00D41118">
            <w:pPr>
              <w:spacing w:before="120"/>
              <w:rPr>
                <w:sz w:val="21"/>
                <w:szCs w:val="21"/>
              </w:rPr>
            </w:pPr>
            <w:r w:rsidRPr="00467123">
              <w:rPr>
                <w:sz w:val="21"/>
                <w:szCs w:val="21"/>
              </w:rPr>
              <w:t>The number needed to screen (NNS) is an easily understood measure of the absolute beneﬁt of being screened, and is literally the number of people who would need to be screened (for a given period of time) in order to prevent a single event (ie, death from breast cancer). The NNS often varies markedly with risk factors such as age: the smaller the NNS, the fewer people who need to be screened to prevent an event (ie, death from breast cancer).</w:t>
            </w:r>
          </w:p>
        </w:tc>
      </w:tr>
      <w:tr w:rsidR="00EF1ED1" w:rsidRPr="00467123" w14:paraId="67998E14" w14:textId="77777777" w:rsidTr="00D41118">
        <w:trPr>
          <w:cantSplit/>
        </w:trPr>
        <w:tc>
          <w:tcPr>
            <w:tcW w:w="2943" w:type="dxa"/>
            <w:shd w:val="clear" w:color="auto" w:fill="auto"/>
          </w:tcPr>
          <w:p w14:paraId="2B8DFA9D" w14:textId="039C53DD" w:rsidR="00EF1ED1" w:rsidRPr="00467123" w:rsidRDefault="00EF1ED1" w:rsidP="00D41118">
            <w:pPr>
              <w:spacing w:before="120"/>
              <w:rPr>
                <w:sz w:val="21"/>
                <w:szCs w:val="21"/>
              </w:rPr>
            </w:pPr>
            <w:r w:rsidRPr="004544B2">
              <w:rPr>
                <w:sz w:val="21"/>
                <w:szCs w:val="21"/>
              </w:rPr>
              <w:t>Open surgical excision biopsy rate</w:t>
            </w:r>
          </w:p>
        </w:tc>
        <w:tc>
          <w:tcPr>
            <w:tcW w:w="6299" w:type="dxa"/>
            <w:shd w:val="clear" w:color="auto" w:fill="auto"/>
          </w:tcPr>
          <w:p w14:paraId="00D43247" w14:textId="7385C642" w:rsidR="00EF1ED1" w:rsidRPr="00467123" w:rsidRDefault="00EF1ED1" w:rsidP="00D41118">
            <w:pPr>
              <w:spacing w:before="120"/>
              <w:rPr>
                <w:sz w:val="21"/>
                <w:szCs w:val="21"/>
              </w:rPr>
            </w:pPr>
            <w:r w:rsidRPr="004544B2">
              <w:rPr>
                <w:sz w:val="21"/>
                <w:szCs w:val="21"/>
              </w:rPr>
              <w:t>The percentage of screened women who undergo open surgical excision biopsy procedures. This is calculated as: the number of screened women who undergo open surgical excision biopsy procedures, divided by the total number of women screened.</w:t>
            </w:r>
          </w:p>
        </w:tc>
      </w:tr>
      <w:tr w:rsidR="00EF1ED1" w:rsidRPr="00467123" w14:paraId="46BB08D5" w14:textId="77777777" w:rsidTr="00D41118">
        <w:trPr>
          <w:cantSplit/>
        </w:trPr>
        <w:tc>
          <w:tcPr>
            <w:tcW w:w="2943" w:type="dxa"/>
            <w:shd w:val="clear" w:color="auto" w:fill="auto"/>
          </w:tcPr>
          <w:p w14:paraId="08EC8FA1" w14:textId="0A0B5988" w:rsidR="00EF1ED1" w:rsidRPr="004544B2" w:rsidRDefault="00EF1ED1" w:rsidP="00D41118">
            <w:pPr>
              <w:spacing w:before="120"/>
              <w:rPr>
                <w:sz w:val="21"/>
                <w:szCs w:val="21"/>
              </w:rPr>
            </w:pPr>
            <w:r w:rsidRPr="004544B2">
              <w:rPr>
                <w:sz w:val="21"/>
                <w:szCs w:val="21"/>
              </w:rPr>
              <w:t>Open surgical excision diagnostic biopsy</w:t>
            </w:r>
          </w:p>
        </w:tc>
        <w:tc>
          <w:tcPr>
            <w:tcW w:w="6299" w:type="dxa"/>
            <w:shd w:val="clear" w:color="auto" w:fill="auto"/>
          </w:tcPr>
          <w:p w14:paraId="764EC3D0" w14:textId="0B7DC11F" w:rsidR="00EF1ED1" w:rsidRPr="004544B2" w:rsidRDefault="00EF1ED1" w:rsidP="00D41118">
            <w:pPr>
              <w:spacing w:before="120"/>
              <w:rPr>
                <w:sz w:val="21"/>
                <w:szCs w:val="21"/>
              </w:rPr>
            </w:pPr>
            <w:r w:rsidRPr="004544B2">
              <w:rPr>
                <w:sz w:val="21"/>
                <w:szCs w:val="21"/>
              </w:rPr>
              <w:t>Surgery performed under a local or general anaesthetic in which a sample of tissue is removed to be examined by a pathologist.</w:t>
            </w:r>
          </w:p>
        </w:tc>
      </w:tr>
      <w:tr w:rsidR="00EF1ED1" w:rsidRPr="00467123" w14:paraId="54AEC9DA" w14:textId="77777777" w:rsidTr="00D41118">
        <w:trPr>
          <w:cantSplit/>
        </w:trPr>
        <w:tc>
          <w:tcPr>
            <w:tcW w:w="2943" w:type="dxa"/>
            <w:shd w:val="clear" w:color="auto" w:fill="auto"/>
          </w:tcPr>
          <w:p w14:paraId="104EC067" w14:textId="5DD13B93" w:rsidR="00EF1ED1" w:rsidRPr="004544B2" w:rsidRDefault="00EF1ED1" w:rsidP="00D41118">
            <w:pPr>
              <w:spacing w:before="120"/>
              <w:rPr>
                <w:sz w:val="21"/>
                <w:szCs w:val="21"/>
              </w:rPr>
            </w:pPr>
            <w:r w:rsidRPr="00467123">
              <w:rPr>
                <w:sz w:val="21"/>
                <w:szCs w:val="21"/>
              </w:rPr>
              <w:t>Opportunistic screening</w:t>
            </w:r>
          </w:p>
        </w:tc>
        <w:tc>
          <w:tcPr>
            <w:tcW w:w="6299" w:type="dxa"/>
            <w:shd w:val="clear" w:color="auto" w:fill="auto"/>
          </w:tcPr>
          <w:p w14:paraId="3837EDE9" w14:textId="4DB00D28" w:rsidR="00EF1ED1" w:rsidRPr="004544B2" w:rsidRDefault="00EF1ED1" w:rsidP="00D41118">
            <w:pPr>
              <w:spacing w:before="120"/>
              <w:rPr>
                <w:sz w:val="21"/>
                <w:szCs w:val="21"/>
              </w:rPr>
            </w:pPr>
            <w:r w:rsidRPr="00467123">
              <w:rPr>
                <w:sz w:val="21"/>
                <w:szCs w:val="21"/>
              </w:rPr>
              <w:t>Screening outside an organised screening programme. The key feature that distinguishes opportunistic screening from screening within a screening programme is the lack of a quality process, including routine monitoring and evaluation. Opportunistic screening usually occurs when a person who is presenting to the health system for another reason is asked a question or offered a test in order to detect the presence or conﬁrm the absence of a speciﬁc condition. Opportunistic screening may be organised to a greater or lesser degree. However, because there are no attendant quality processes, its safety, effectiveness and cost-effectiveness cannot be assessed and/or guaranteed.</w:t>
            </w:r>
          </w:p>
        </w:tc>
      </w:tr>
      <w:tr w:rsidR="00EF1ED1" w:rsidRPr="00467123" w14:paraId="17BA59E6" w14:textId="77777777" w:rsidTr="00D41118">
        <w:trPr>
          <w:cantSplit/>
        </w:trPr>
        <w:tc>
          <w:tcPr>
            <w:tcW w:w="2943" w:type="dxa"/>
            <w:shd w:val="clear" w:color="auto" w:fill="auto"/>
          </w:tcPr>
          <w:p w14:paraId="6A076D79" w14:textId="77777777" w:rsidR="00EF1ED1" w:rsidRDefault="00EF1ED1" w:rsidP="00D41118">
            <w:pPr>
              <w:spacing w:before="120"/>
              <w:rPr>
                <w:sz w:val="21"/>
                <w:szCs w:val="21"/>
              </w:rPr>
            </w:pPr>
            <w:r w:rsidRPr="00467123">
              <w:rPr>
                <w:sz w:val="21"/>
                <w:szCs w:val="21"/>
              </w:rPr>
              <w:t>Paciﬁc women</w:t>
            </w:r>
          </w:p>
          <w:p w14:paraId="39FFABE0" w14:textId="77777777" w:rsidR="00EF1ED1" w:rsidRDefault="00EF1ED1" w:rsidP="00605744">
            <w:pPr>
              <w:rPr>
                <w:sz w:val="21"/>
                <w:szCs w:val="21"/>
              </w:rPr>
            </w:pPr>
          </w:p>
          <w:p w14:paraId="5082919A" w14:textId="75F5994F" w:rsidR="00EF1ED1" w:rsidRPr="00467123" w:rsidRDefault="00EF1ED1" w:rsidP="00D41118">
            <w:pPr>
              <w:spacing w:before="120"/>
              <w:rPr>
                <w:sz w:val="21"/>
                <w:szCs w:val="21"/>
              </w:rPr>
            </w:pPr>
          </w:p>
        </w:tc>
        <w:tc>
          <w:tcPr>
            <w:tcW w:w="6299" w:type="dxa"/>
            <w:shd w:val="clear" w:color="auto" w:fill="auto"/>
          </w:tcPr>
          <w:p w14:paraId="3C189FE1" w14:textId="3D46635F" w:rsidR="00EF1ED1" w:rsidRPr="00467123" w:rsidRDefault="00EF1ED1" w:rsidP="00D41118">
            <w:pPr>
              <w:spacing w:before="120"/>
              <w:rPr>
                <w:sz w:val="21"/>
                <w:szCs w:val="21"/>
              </w:rPr>
            </w:pPr>
            <w:r w:rsidRPr="00467123">
              <w:rPr>
                <w:sz w:val="21"/>
                <w:szCs w:val="21"/>
              </w:rPr>
              <w:t>Women of Paciﬁc Island ethnic origin (eg, Tongan, Niuean, Fijian, Samoan, Cook Islands Māori and Tokelauan). Includes women of Paciﬁc Island ethnic origin born in New Zealand as well as those born overseas</w:t>
            </w:r>
          </w:p>
        </w:tc>
      </w:tr>
      <w:tr w:rsidR="00EF1ED1" w:rsidRPr="00467123" w14:paraId="6F0AC0E2" w14:textId="77777777" w:rsidTr="004544B2">
        <w:trPr>
          <w:cantSplit/>
          <w:trHeight w:val="1299"/>
        </w:trPr>
        <w:tc>
          <w:tcPr>
            <w:tcW w:w="2943" w:type="dxa"/>
            <w:shd w:val="clear" w:color="auto" w:fill="auto"/>
          </w:tcPr>
          <w:p w14:paraId="63179A41" w14:textId="505F0209" w:rsidR="00EF1ED1" w:rsidRPr="00605744" w:rsidRDefault="00EF1ED1" w:rsidP="00605744">
            <w:pPr>
              <w:rPr>
                <w:sz w:val="21"/>
                <w:szCs w:val="21"/>
              </w:rPr>
            </w:pPr>
            <w:r w:rsidRPr="00467123">
              <w:rPr>
                <w:sz w:val="21"/>
                <w:szCs w:val="21"/>
              </w:rPr>
              <w:t>Pixel</w:t>
            </w:r>
          </w:p>
        </w:tc>
        <w:tc>
          <w:tcPr>
            <w:tcW w:w="6299" w:type="dxa"/>
            <w:shd w:val="clear" w:color="auto" w:fill="auto"/>
          </w:tcPr>
          <w:p w14:paraId="1B859751" w14:textId="49EF050C" w:rsidR="00EF1ED1" w:rsidRPr="00467123" w:rsidRDefault="00EF1ED1" w:rsidP="00D41118">
            <w:pPr>
              <w:spacing w:before="120"/>
              <w:rPr>
                <w:sz w:val="21"/>
                <w:szCs w:val="21"/>
              </w:rPr>
            </w:pPr>
            <w:r w:rsidRPr="00467123">
              <w:rPr>
                <w:sz w:val="21"/>
                <w:szCs w:val="21"/>
              </w:rPr>
              <w:t>A picture element, the smallest unit in the image.</w:t>
            </w:r>
          </w:p>
        </w:tc>
      </w:tr>
      <w:tr w:rsidR="00EF1ED1" w:rsidRPr="00467123" w14:paraId="65689568" w14:textId="77777777" w:rsidTr="00D41118">
        <w:trPr>
          <w:cantSplit/>
        </w:trPr>
        <w:tc>
          <w:tcPr>
            <w:tcW w:w="2943" w:type="dxa"/>
            <w:shd w:val="clear" w:color="auto" w:fill="auto"/>
          </w:tcPr>
          <w:p w14:paraId="0A96A2BA" w14:textId="5BAE6274" w:rsidR="00EF1ED1" w:rsidRPr="00467123" w:rsidRDefault="00EF1ED1" w:rsidP="00D41118">
            <w:pPr>
              <w:spacing w:before="120"/>
              <w:rPr>
                <w:sz w:val="21"/>
                <w:szCs w:val="21"/>
              </w:rPr>
            </w:pPr>
            <w:r w:rsidRPr="00467123">
              <w:rPr>
                <w:sz w:val="21"/>
                <w:szCs w:val="21"/>
              </w:rPr>
              <w:t>Pixel value</w:t>
            </w:r>
          </w:p>
        </w:tc>
        <w:tc>
          <w:tcPr>
            <w:tcW w:w="6299" w:type="dxa"/>
            <w:shd w:val="clear" w:color="auto" w:fill="auto"/>
          </w:tcPr>
          <w:p w14:paraId="4FED8087" w14:textId="4E791EB6" w:rsidR="00EF1ED1" w:rsidRPr="00467123" w:rsidRDefault="00EF1ED1" w:rsidP="00D41118">
            <w:pPr>
              <w:spacing w:before="120"/>
              <w:rPr>
                <w:sz w:val="21"/>
                <w:szCs w:val="21"/>
              </w:rPr>
            </w:pPr>
            <w:r w:rsidRPr="00467123">
              <w:rPr>
                <w:sz w:val="21"/>
                <w:szCs w:val="21"/>
              </w:rPr>
              <w:t>A discrete value assigned to a pixel. In mammography systems the pixel value ranges from 1024 (10 bits) to 16,384 (14 bits), depending on the detector.</w:t>
            </w:r>
          </w:p>
        </w:tc>
      </w:tr>
      <w:tr w:rsidR="00EF1ED1" w:rsidRPr="00467123" w14:paraId="6AE4E56E" w14:textId="77777777" w:rsidTr="00D41118">
        <w:trPr>
          <w:cantSplit/>
        </w:trPr>
        <w:tc>
          <w:tcPr>
            <w:tcW w:w="2943" w:type="dxa"/>
            <w:shd w:val="clear" w:color="auto" w:fill="auto"/>
          </w:tcPr>
          <w:p w14:paraId="783892DD" w14:textId="58948E8D" w:rsidR="00EF1ED1" w:rsidRPr="00467123" w:rsidRDefault="00EF1ED1" w:rsidP="00D41118">
            <w:pPr>
              <w:spacing w:before="120"/>
              <w:rPr>
                <w:sz w:val="21"/>
                <w:szCs w:val="21"/>
              </w:rPr>
            </w:pPr>
            <w:r w:rsidRPr="00467123">
              <w:rPr>
                <w:sz w:val="21"/>
                <w:szCs w:val="21"/>
              </w:rPr>
              <w:t>Population-based screening programme</w:t>
            </w:r>
          </w:p>
        </w:tc>
        <w:tc>
          <w:tcPr>
            <w:tcW w:w="6299" w:type="dxa"/>
            <w:shd w:val="clear" w:color="auto" w:fill="auto"/>
          </w:tcPr>
          <w:p w14:paraId="2D67318E" w14:textId="3172B2D3" w:rsidR="00EF1ED1" w:rsidRPr="00467123" w:rsidRDefault="00EF1ED1" w:rsidP="00D41118">
            <w:pPr>
              <w:spacing w:before="120"/>
              <w:rPr>
                <w:sz w:val="21"/>
                <w:szCs w:val="21"/>
              </w:rPr>
            </w:pPr>
            <w:r w:rsidRPr="00467123">
              <w:rPr>
                <w:sz w:val="21"/>
                <w:szCs w:val="21"/>
              </w:rPr>
              <w:t>A screening programme in which screening is systematically offered by invitation to a deﬁned, identiﬁable population: this requires a means of identifying and inviting the target population (eg, through a population register).</w:t>
            </w:r>
          </w:p>
        </w:tc>
      </w:tr>
      <w:tr w:rsidR="00EF1ED1" w:rsidRPr="00467123" w14:paraId="5B023323" w14:textId="77777777" w:rsidTr="00D41118">
        <w:trPr>
          <w:cantSplit/>
        </w:trPr>
        <w:tc>
          <w:tcPr>
            <w:tcW w:w="2943" w:type="dxa"/>
            <w:shd w:val="clear" w:color="auto" w:fill="auto"/>
          </w:tcPr>
          <w:p w14:paraId="6A42ACC9" w14:textId="610DDEC6" w:rsidR="00EF1ED1" w:rsidRPr="00467123" w:rsidRDefault="00EF1ED1" w:rsidP="00D41118">
            <w:pPr>
              <w:spacing w:before="120"/>
              <w:rPr>
                <w:sz w:val="21"/>
                <w:szCs w:val="21"/>
              </w:rPr>
            </w:pPr>
            <w:r w:rsidRPr="00467123">
              <w:rPr>
                <w:sz w:val="21"/>
                <w:szCs w:val="21"/>
              </w:rPr>
              <w:t>Positive predictive value (PPV) of screening mammogram</w:t>
            </w:r>
          </w:p>
        </w:tc>
        <w:tc>
          <w:tcPr>
            <w:tcW w:w="6299" w:type="dxa"/>
            <w:shd w:val="clear" w:color="auto" w:fill="auto"/>
          </w:tcPr>
          <w:p w14:paraId="1AEB96BB" w14:textId="5E575CE4" w:rsidR="00EF1ED1" w:rsidRPr="00467123" w:rsidRDefault="00EF1ED1" w:rsidP="00D41118">
            <w:pPr>
              <w:spacing w:before="120"/>
              <w:rPr>
                <w:sz w:val="21"/>
                <w:szCs w:val="21"/>
              </w:rPr>
            </w:pPr>
            <w:r w:rsidRPr="00467123">
              <w:rPr>
                <w:sz w:val="21"/>
                <w:szCs w:val="21"/>
              </w:rPr>
              <w:t>The proportion of people having the outcome in question (ie, a cancer) if the screening test is abnormal, usually expressed as a percentage. The higher the positive predictive value, the more likely it is that the person has the outcome in question (ie, a cancer) when their test is positive. A screening test with a high positive predictive value is beneﬁcial, since it will reduce the proportion of people having unnecessary further investigations. It is calculated as: the number of women with cancer and an abnormal mammogram result, divided by the total number of women with an abnormal screening mammogram result both with and without cancer.</w:t>
            </w:r>
          </w:p>
        </w:tc>
      </w:tr>
      <w:tr w:rsidR="00EF1ED1" w:rsidRPr="00467123" w14:paraId="340F7D18" w14:textId="77777777" w:rsidTr="00D41118">
        <w:trPr>
          <w:cantSplit/>
        </w:trPr>
        <w:tc>
          <w:tcPr>
            <w:tcW w:w="2943" w:type="dxa"/>
            <w:shd w:val="clear" w:color="auto" w:fill="auto"/>
          </w:tcPr>
          <w:p w14:paraId="2AFA25EF" w14:textId="77777777" w:rsidR="00EF1ED1" w:rsidRPr="000963CC" w:rsidRDefault="00EF1ED1" w:rsidP="00D41118">
            <w:pPr>
              <w:spacing w:before="120"/>
              <w:rPr>
                <w:sz w:val="21"/>
                <w:szCs w:val="21"/>
              </w:rPr>
            </w:pPr>
            <w:r w:rsidRPr="000963CC">
              <w:rPr>
                <w:sz w:val="21"/>
                <w:szCs w:val="21"/>
              </w:rPr>
              <w:t>Pre-operative diagnosis of cancer</w:t>
            </w:r>
          </w:p>
          <w:p w14:paraId="598E05A2" w14:textId="77777777" w:rsidR="00EF1ED1" w:rsidRPr="000963CC" w:rsidRDefault="00EF1ED1" w:rsidP="00D41118">
            <w:pPr>
              <w:spacing w:before="120"/>
              <w:rPr>
                <w:sz w:val="21"/>
                <w:szCs w:val="21"/>
              </w:rPr>
            </w:pPr>
          </w:p>
          <w:p w14:paraId="7E70B02F" w14:textId="387B0074" w:rsidR="00EF1ED1" w:rsidRPr="00467123" w:rsidRDefault="00EF1ED1" w:rsidP="00D41118">
            <w:pPr>
              <w:spacing w:before="120"/>
              <w:rPr>
                <w:sz w:val="21"/>
                <w:szCs w:val="21"/>
              </w:rPr>
            </w:pPr>
            <w:r w:rsidRPr="000963CC">
              <w:rPr>
                <w:sz w:val="21"/>
                <w:szCs w:val="21"/>
              </w:rPr>
              <w:t>Percutaneous core needle biopsy</w:t>
            </w:r>
          </w:p>
        </w:tc>
        <w:tc>
          <w:tcPr>
            <w:tcW w:w="6299" w:type="dxa"/>
            <w:shd w:val="clear" w:color="auto" w:fill="auto"/>
          </w:tcPr>
          <w:p w14:paraId="170A7A4F" w14:textId="77777777" w:rsidR="00EF1ED1" w:rsidRPr="000963CC" w:rsidRDefault="00EF1ED1" w:rsidP="00D41118">
            <w:pPr>
              <w:spacing w:before="120"/>
              <w:rPr>
                <w:sz w:val="21"/>
                <w:szCs w:val="21"/>
              </w:rPr>
            </w:pPr>
            <w:r w:rsidRPr="000963CC">
              <w:rPr>
                <w:sz w:val="21"/>
                <w:szCs w:val="21"/>
              </w:rPr>
              <w:t>A malignant result on needle biopsy (including both ductal carcinoma in situ and invasive cancer), which is consistent with suspicious or malignant imaging ﬁndings.</w:t>
            </w:r>
          </w:p>
          <w:p w14:paraId="4423FF8C" w14:textId="0802F402" w:rsidR="00EF1ED1" w:rsidRPr="00467123" w:rsidRDefault="00EF1ED1" w:rsidP="00D41118">
            <w:pPr>
              <w:spacing w:before="120"/>
              <w:rPr>
                <w:sz w:val="21"/>
                <w:szCs w:val="21"/>
              </w:rPr>
            </w:pPr>
            <w:r w:rsidRPr="000963CC">
              <w:rPr>
                <w:sz w:val="21"/>
                <w:szCs w:val="21"/>
              </w:rPr>
              <w:t>Sampling of breast tissue with a needle to obtain a tiny cylinder of tissue for examination by a pathologist.</w:t>
            </w:r>
          </w:p>
        </w:tc>
      </w:tr>
      <w:tr w:rsidR="00EF1ED1" w:rsidRPr="00467123" w14:paraId="69FDF8B1" w14:textId="77777777" w:rsidTr="00D41118">
        <w:trPr>
          <w:cantSplit/>
        </w:trPr>
        <w:tc>
          <w:tcPr>
            <w:tcW w:w="2943" w:type="dxa"/>
            <w:shd w:val="clear" w:color="auto" w:fill="auto"/>
          </w:tcPr>
          <w:p w14:paraId="513ED663" w14:textId="5EAB2E6F" w:rsidR="00EF1ED1" w:rsidRPr="000963CC" w:rsidRDefault="00EF1ED1" w:rsidP="00D41118">
            <w:pPr>
              <w:spacing w:before="120"/>
              <w:rPr>
                <w:sz w:val="21"/>
                <w:szCs w:val="21"/>
              </w:rPr>
            </w:pPr>
            <w:r w:rsidRPr="00467123">
              <w:rPr>
                <w:sz w:val="21"/>
                <w:szCs w:val="21"/>
              </w:rPr>
              <w:t>Presentation value</w:t>
            </w:r>
          </w:p>
        </w:tc>
        <w:tc>
          <w:tcPr>
            <w:tcW w:w="6299" w:type="dxa"/>
            <w:shd w:val="clear" w:color="auto" w:fill="auto"/>
          </w:tcPr>
          <w:p w14:paraId="72B3778B" w14:textId="612E91A5" w:rsidR="00EF1ED1" w:rsidRPr="000963CC" w:rsidRDefault="00EF1ED1" w:rsidP="00D41118">
            <w:pPr>
              <w:spacing w:before="120"/>
              <w:rPr>
                <w:sz w:val="21"/>
                <w:szCs w:val="21"/>
              </w:rPr>
            </w:pPr>
            <w:r w:rsidRPr="00467123">
              <w:rPr>
                <w:sz w:val="21"/>
                <w:szCs w:val="21"/>
              </w:rPr>
              <w:t>The pixel value after value of interest look-up table (VOI LUT) or window width and window level settings have been applied.</w:t>
            </w:r>
          </w:p>
        </w:tc>
      </w:tr>
      <w:tr w:rsidR="00EF1ED1" w:rsidRPr="00467123" w14:paraId="446C33D9" w14:textId="77777777" w:rsidTr="00D41118">
        <w:trPr>
          <w:cantSplit/>
        </w:trPr>
        <w:tc>
          <w:tcPr>
            <w:tcW w:w="2943" w:type="dxa"/>
            <w:shd w:val="clear" w:color="auto" w:fill="auto"/>
          </w:tcPr>
          <w:p w14:paraId="4F3A9F67" w14:textId="6D7319F5" w:rsidR="00EF1ED1" w:rsidRPr="00467123" w:rsidRDefault="00EF1ED1" w:rsidP="00D41118">
            <w:pPr>
              <w:spacing w:before="120"/>
              <w:rPr>
                <w:sz w:val="21"/>
                <w:szCs w:val="21"/>
              </w:rPr>
            </w:pPr>
            <w:r w:rsidRPr="00467123">
              <w:rPr>
                <w:sz w:val="21"/>
                <w:szCs w:val="21"/>
              </w:rPr>
              <w:t>Prevalent screen (changed to ‘initial screen’)</w:t>
            </w:r>
            <w:r w:rsidRPr="00467123">
              <w:rPr>
                <w:rStyle w:val="FootnoteReference"/>
              </w:rPr>
              <w:footnoteReference w:id="11"/>
            </w:r>
          </w:p>
        </w:tc>
        <w:tc>
          <w:tcPr>
            <w:tcW w:w="6299" w:type="dxa"/>
            <w:shd w:val="clear" w:color="auto" w:fill="auto"/>
          </w:tcPr>
          <w:p w14:paraId="17020AFC" w14:textId="6D0D2DED" w:rsidR="00EF1ED1" w:rsidRPr="00467123" w:rsidRDefault="00EF1ED1" w:rsidP="00D41118">
            <w:pPr>
              <w:spacing w:before="120"/>
              <w:rPr>
                <w:sz w:val="21"/>
                <w:szCs w:val="21"/>
              </w:rPr>
            </w:pPr>
            <w:r w:rsidRPr="00467123">
              <w:rPr>
                <w:sz w:val="21"/>
                <w:szCs w:val="21"/>
              </w:rPr>
              <w:t xml:space="preserve">The screening episode of a woman who has never had a mammogram before (as part of BreastScreen Aotearoa), or who has not had a mammogram within the past five years within the BreastScreen Aotearoa </w:t>
            </w:r>
            <w:r>
              <w:rPr>
                <w:sz w:val="21"/>
                <w:szCs w:val="21"/>
              </w:rPr>
              <w:t>p</w:t>
            </w:r>
            <w:r w:rsidRPr="00467123">
              <w:rPr>
                <w:sz w:val="21"/>
                <w:szCs w:val="21"/>
              </w:rPr>
              <w:t>rogramme.</w:t>
            </w:r>
          </w:p>
        </w:tc>
      </w:tr>
      <w:tr w:rsidR="00EF1ED1" w:rsidRPr="00467123" w14:paraId="2480914F" w14:textId="77777777" w:rsidTr="00D41118">
        <w:trPr>
          <w:cantSplit/>
        </w:trPr>
        <w:tc>
          <w:tcPr>
            <w:tcW w:w="2943" w:type="dxa"/>
            <w:shd w:val="clear" w:color="auto" w:fill="auto"/>
          </w:tcPr>
          <w:p w14:paraId="060DDE8F" w14:textId="1AF02F96" w:rsidR="00EF1ED1" w:rsidRPr="00467123" w:rsidRDefault="00EF1ED1" w:rsidP="00B04291">
            <w:pPr>
              <w:spacing w:before="120"/>
              <w:rPr>
                <w:sz w:val="21"/>
                <w:szCs w:val="21"/>
              </w:rPr>
            </w:pPr>
            <w:r w:rsidRPr="00467123">
              <w:rPr>
                <w:sz w:val="21"/>
                <w:szCs w:val="21"/>
              </w:rPr>
              <w:t>Primary class display device</w:t>
            </w:r>
          </w:p>
        </w:tc>
        <w:tc>
          <w:tcPr>
            <w:tcW w:w="6299" w:type="dxa"/>
            <w:shd w:val="clear" w:color="auto" w:fill="auto"/>
          </w:tcPr>
          <w:p w14:paraId="5D1FB571" w14:textId="3B0BCEF7" w:rsidR="00EF1ED1" w:rsidRPr="00467123" w:rsidRDefault="00EF1ED1" w:rsidP="00AD648E">
            <w:pPr>
              <w:spacing w:before="120"/>
              <w:rPr>
                <w:sz w:val="21"/>
                <w:szCs w:val="21"/>
              </w:rPr>
            </w:pPr>
            <w:r w:rsidRPr="00467123">
              <w:rPr>
                <w:bCs/>
                <w:sz w:val="21"/>
                <w:szCs w:val="21"/>
              </w:rPr>
              <w:t>A display device that is used for diagnosis, with L</w:t>
            </w:r>
            <w:r w:rsidRPr="00467123">
              <w:rPr>
                <w:bCs/>
                <w:sz w:val="21"/>
                <w:szCs w:val="21"/>
                <w:vertAlign w:val="subscript"/>
              </w:rPr>
              <w:t>max</w:t>
            </w:r>
            <w:r w:rsidRPr="00467123">
              <w:rPr>
                <w:bCs/>
                <w:sz w:val="21"/>
                <w:szCs w:val="21"/>
              </w:rPr>
              <w:t xml:space="preserve"> ≥ 450 cd/m</w:t>
            </w:r>
            <w:r w:rsidRPr="00467123">
              <w:rPr>
                <w:bCs/>
                <w:sz w:val="21"/>
                <w:szCs w:val="21"/>
                <w:vertAlign w:val="superscript"/>
              </w:rPr>
              <w:t>2</w:t>
            </w:r>
            <w:r w:rsidRPr="00467123">
              <w:rPr>
                <w:bCs/>
                <w:sz w:val="21"/>
                <w:szCs w:val="21"/>
              </w:rPr>
              <w:t xml:space="preserve"> when new and L</w:t>
            </w:r>
            <w:r w:rsidRPr="00467123">
              <w:rPr>
                <w:bCs/>
                <w:sz w:val="21"/>
                <w:szCs w:val="21"/>
                <w:vertAlign w:val="subscript"/>
              </w:rPr>
              <w:t>max</w:t>
            </w:r>
            <w:r w:rsidRPr="00467123">
              <w:rPr>
                <w:bCs/>
                <w:sz w:val="21"/>
                <w:szCs w:val="21"/>
              </w:rPr>
              <w:t xml:space="preserve"> ≥ 300 cd/m</w:t>
            </w:r>
            <w:r w:rsidRPr="00467123">
              <w:rPr>
                <w:bCs/>
                <w:sz w:val="21"/>
                <w:szCs w:val="21"/>
                <w:vertAlign w:val="superscript"/>
              </w:rPr>
              <w:t xml:space="preserve">2 </w:t>
            </w:r>
            <w:r w:rsidRPr="00467123">
              <w:rPr>
                <w:bCs/>
                <w:sz w:val="21"/>
                <w:szCs w:val="21"/>
              </w:rPr>
              <w:t>when in use</w:t>
            </w:r>
            <w:r w:rsidRPr="00467123">
              <w:rPr>
                <w:bCs/>
                <w:sz w:val="21"/>
                <w:szCs w:val="21"/>
                <w:vertAlign w:val="superscript"/>
              </w:rPr>
              <w:t xml:space="preserve"> </w:t>
            </w:r>
            <w:r w:rsidRPr="00467123">
              <w:rPr>
                <w:bCs/>
                <w:sz w:val="21"/>
                <w:szCs w:val="21"/>
              </w:rPr>
              <w:t>LR is &gt; 250.</w:t>
            </w:r>
          </w:p>
        </w:tc>
      </w:tr>
      <w:tr w:rsidR="00EF1ED1" w:rsidRPr="00467123" w14:paraId="15D91121" w14:textId="77777777" w:rsidTr="00D41118">
        <w:trPr>
          <w:cantSplit/>
        </w:trPr>
        <w:tc>
          <w:tcPr>
            <w:tcW w:w="2943" w:type="dxa"/>
            <w:shd w:val="clear" w:color="auto" w:fill="auto"/>
          </w:tcPr>
          <w:p w14:paraId="735354B2" w14:textId="24B14485" w:rsidR="00EF1ED1" w:rsidRPr="00467123" w:rsidRDefault="00EF1ED1" w:rsidP="00D41118">
            <w:pPr>
              <w:spacing w:before="120"/>
              <w:rPr>
                <w:sz w:val="21"/>
                <w:szCs w:val="21"/>
              </w:rPr>
            </w:pPr>
            <w:r w:rsidRPr="00467123">
              <w:rPr>
                <w:sz w:val="21"/>
                <w:szCs w:val="21"/>
              </w:rPr>
              <w:t>Processed image</w:t>
            </w:r>
          </w:p>
        </w:tc>
        <w:tc>
          <w:tcPr>
            <w:tcW w:w="6299" w:type="dxa"/>
            <w:shd w:val="clear" w:color="auto" w:fill="auto"/>
          </w:tcPr>
          <w:p w14:paraId="5EE51810" w14:textId="3B701A56" w:rsidR="00EF1ED1" w:rsidRPr="00467123" w:rsidRDefault="00EF1ED1" w:rsidP="00D41118">
            <w:pPr>
              <w:spacing w:before="120"/>
              <w:rPr>
                <w:sz w:val="21"/>
                <w:szCs w:val="21"/>
              </w:rPr>
            </w:pPr>
            <w:r w:rsidRPr="00467123">
              <w:rPr>
                <w:sz w:val="21"/>
                <w:szCs w:val="21"/>
              </w:rPr>
              <w:t xml:space="preserve">The image after image processing, ready for presentation on the display or printout. </w:t>
            </w:r>
          </w:p>
        </w:tc>
      </w:tr>
      <w:tr w:rsidR="00EF1ED1" w:rsidRPr="00467123" w14:paraId="18E40ECE" w14:textId="77777777" w:rsidTr="00D41118">
        <w:trPr>
          <w:cantSplit/>
        </w:trPr>
        <w:tc>
          <w:tcPr>
            <w:tcW w:w="2943" w:type="dxa"/>
            <w:shd w:val="clear" w:color="auto" w:fill="auto"/>
          </w:tcPr>
          <w:p w14:paraId="4372E75E" w14:textId="19C7E924" w:rsidR="00EF1ED1" w:rsidRPr="00467123" w:rsidRDefault="00EF1ED1" w:rsidP="00D41118">
            <w:pPr>
              <w:spacing w:before="120"/>
              <w:rPr>
                <w:sz w:val="21"/>
                <w:szCs w:val="21"/>
              </w:rPr>
            </w:pPr>
            <w:r w:rsidRPr="00467123">
              <w:rPr>
                <w:sz w:val="21"/>
                <w:szCs w:val="21"/>
              </w:rPr>
              <w:t xml:space="preserve">Programme (the </w:t>
            </w:r>
            <w:r>
              <w:rPr>
                <w:sz w:val="21"/>
                <w:szCs w:val="21"/>
              </w:rPr>
              <w:t>p</w:t>
            </w:r>
            <w:r w:rsidRPr="00467123">
              <w:rPr>
                <w:sz w:val="21"/>
                <w:szCs w:val="21"/>
              </w:rPr>
              <w:t>rogramme)</w:t>
            </w:r>
          </w:p>
        </w:tc>
        <w:tc>
          <w:tcPr>
            <w:tcW w:w="6299" w:type="dxa"/>
            <w:shd w:val="clear" w:color="auto" w:fill="auto"/>
          </w:tcPr>
          <w:p w14:paraId="2A22ECD2" w14:textId="4C5F60D6" w:rsidR="00EF1ED1" w:rsidRPr="00467123" w:rsidRDefault="00EF1ED1" w:rsidP="00D41118">
            <w:pPr>
              <w:spacing w:before="120"/>
              <w:rPr>
                <w:sz w:val="21"/>
                <w:szCs w:val="21"/>
              </w:rPr>
            </w:pPr>
            <w:r w:rsidRPr="00467123">
              <w:rPr>
                <w:sz w:val="21"/>
                <w:szCs w:val="21"/>
              </w:rPr>
              <w:t>The National Breast Screening Programme, also known as BreastScreen Aotearoa.</w:t>
            </w:r>
          </w:p>
        </w:tc>
      </w:tr>
      <w:tr w:rsidR="00EF1ED1" w:rsidRPr="00467123" w14:paraId="4C8D1C12" w14:textId="77777777" w:rsidTr="00D41118">
        <w:trPr>
          <w:cantSplit/>
        </w:trPr>
        <w:tc>
          <w:tcPr>
            <w:tcW w:w="2943" w:type="dxa"/>
            <w:shd w:val="clear" w:color="auto" w:fill="auto"/>
          </w:tcPr>
          <w:p w14:paraId="0018B880" w14:textId="24FC519B" w:rsidR="00EF1ED1" w:rsidRPr="00467123" w:rsidRDefault="00EF1ED1" w:rsidP="00AD648E">
            <w:pPr>
              <w:spacing w:before="120"/>
              <w:rPr>
                <w:sz w:val="21"/>
                <w:szCs w:val="21"/>
              </w:rPr>
            </w:pPr>
            <w:r w:rsidRPr="00467123">
              <w:rPr>
                <w:sz w:val="21"/>
                <w:szCs w:val="21"/>
              </w:rPr>
              <w:t>Quality assessment</w:t>
            </w:r>
          </w:p>
        </w:tc>
        <w:tc>
          <w:tcPr>
            <w:tcW w:w="6299" w:type="dxa"/>
            <w:shd w:val="clear" w:color="auto" w:fill="auto"/>
          </w:tcPr>
          <w:p w14:paraId="4F6ABACD" w14:textId="10E3B071" w:rsidR="00EF1ED1" w:rsidRPr="00467123" w:rsidRDefault="00EF1ED1" w:rsidP="00D41118">
            <w:pPr>
              <w:spacing w:before="120"/>
              <w:rPr>
                <w:sz w:val="21"/>
                <w:szCs w:val="21"/>
              </w:rPr>
            </w:pPr>
            <w:r w:rsidRPr="00467123">
              <w:rPr>
                <w:sz w:val="21"/>
                <w:szCs w:val="21"/>
              </w:rPr>
              <w:t>Performance measurement against standards.</w:t>
            </w:r>
          </w:p>
        </w:tc>
      </w:tr>
      <w:tr w:rsidR="00EF1ED1" w:rsidRPr="00467123" w14:paraId="428242F6" w14:textId="77777777" w:rsidTr="00D41118">
        <w:trPr>
          <w:cantSplit/>
        </w:trPr>
        <w:tc>
          <w:tcPr>
            <w:tcW w:w="2943" w:type="dxa"/>
            <w:shd w:val="clear" w:color="auto" w:fill="auto"/>
          </w:tcPr>
          <w:p w14:paraId="5C7ABE99" w14:textId="096EF6A5" w:rsidR="00EF1ED1" w:rsidRPr="00467123" w:rsidRDefault="00EF1ED1" w:rsidP="00D41118">
            <w:pPr>
              <w:spacing w:before="120"/>
              <w:rPr>
                <w:sz w:val="21"/>
                <w:szCs w:val="21"/>
              </w:rPr>
            </w:pPr>
            <w:r w:rsidRPr="00467123">
              <w:rPr>
                <w:sz w:val="21"/>
                <w:szCs w:val="21"/>
              </w:rPr>
              <w:t>Quality assurance</w:t>
            </w:r>
          </w:p>
        </w:tc>
        <w:tc>
          <w:tcPr>
            <w:tcW w:w="6299" w:type="dxa"/>
            <w:shd w:val="clear" w:color="auto" w:fill="auto"/>
          </w:tcPr>
          <w:p w14:paraId="6BEEC82C" w14:textId="65A04285" w:rsidR="00EF1ED1" w:rsidRPr="00467123" w:rsidRDefault="00EF1ED1" w:rsidP="00D41118">
            <w:pPr>
              <w:spacing w:before="120"/>
              <w:rPr>
                <w:sz w:val="21"/>
                <w:szCs w:val="21"/>
              </w:rPr>
            </w:pPr>
            <w:r w:rsidRPr="00467123">
              <w:rPr>
                <w:sz w:val="21"/>
                <w:szCs w:val="21"/>
              </w:rPr>
              <w:t>The detection of problems through external or internal inspection, and their correction through systematic activity.</w:t>
            </w:r>
          </w:p>
        </w:tc>
      </w:tr>
      <w:tr w:rsidR="00EF1ED1" w:rsidRPr="00467123" w14:paraId="0675940B" w14:textId="77777777" w:rsidTr="00D41118">
        <w:trPr>
          <w:cantSplit/>
        </w:trPr>
        <w:tc>
          <w:tcPr>
            <w:tcW w:w="2943" w:type="dxa"/>
            <w:shd w:val="clear" w:color="auto" w:fill="auto"/>
          </w:tcPr>
          <w:p w14:paraId="1A4F9E54" w14:textId="32359C3F" w:rsidR="00EF1ED1" w:rsidRPr="00467123" w:rsidRDefault="00EF1ED1" w:rsidP="00D41118">
            <w:pPr>
              <w:spacing w:before="120"/>
              <w:rPr>
                <w:sz w:val="21"/>
                <w:szCs w:val="21"/>
              </w:rPr>
            </w:pPr>
            <w:r w:rsidRPr="00467123">
              <w:rPr>
                <w:sz w:val="21"/>
                <w:szCs w:val="21"/>
              </w:rPr>
              <w:t>Quality improvement</w:t>
            </w:r>
          </w:p>
        </w:tc>
        <w:tc>
          <w:tcPr>
            <w:tcW w:w="6299" w:type="dxa"/>
            <w:shd w:val="clear" w:color="auto" w:fill="auto"/>
          </w:tcPr>
          <w:p w14:paraId="7B79B083" w14:textId="25FCA9AF" w:rsidR="00EF1ED1" w:rsidRPr="00467123" w:rsidRDefault="00EF1ED1" w:rsidP="00D41118">
            <w:pPr>
              <w:spacing w:before="120"/>
              <w:rPr>
                <w:sz w:val="21"/>
                <w:szCs w:val="21"/>
              </w:rPr>
            </w:pPr>
            <w:r w:rsidRPr="00467123">
              <w:rPr>
                <w:sz w:val="21"/>
                <w:szCs w:val="21"/>
              </w:rPr>
              <w:t>The prevention of problems and the control of unintended variations in processes through total quality management.</w:t>
            </w:r>
          </w:p>
        </w:tc>
      </w:tr>
      <w:tr w:rsidR="00EF1ED1" w:rsidRPr="00467123" w14:paraId="4FE87C8A" w14:textId="77777777" w:rsidTr="00D41118">
        <w:trPr>
          <w:cantSplit/>
        </w:trPr>
        <w:tc>
          <w:tcPr>
            <w:tcW w:w="2943" w:type="dxa"/>
            <w:shd w:val="clear" w:color="auto" w:fill="auto"/>
          </w:tcPr>
          <w:p w14:paraId="67BD269C" w14:textId="34A5D5F4" w:rsidR="00EF1ED1" w:rsidRPr="00467123" w:rsidRDefault="00EF1ED1" w:rsidP="00D41118">
            <w:pPr>
              <w:spacing w:before="120"/>
              <w:rPr>
                <w:sz w:val="21"/>
                <w:szCs w:val="21"/>
              </w:rPr>
            </w:pPr>
            <w:r w:rsidRPr="00467123">
              <w:rPr>
                <w:sz w:val="21"/>
                <w:szCs w:val="21"/>
              </w:rPr>
              <w:t>Radiotherapy</w:t>
            </w:r>
          </w:p>
        </w:tc>
        <w:tc>
          <w:tcPr>
            <w:tcW w:w="6299" w:type="dxa"/>
            <w:shd w:val="clear" w:color="auto" w:fill="auto"/>
          </w:tcPr>
          <w:p w14:paraId="5E7F2CD9" w14:textId="7F75342C" w:rsidR="00EF1ED1" w:rsidRPr="00467123" w:rsidRDefault="00EF1ED1" w:rsidP="00D41118">
            <w:pPr>
              <w:spacing w:before="120"/>
              <w:rPr>
                <w:sz w:val="21"/>
                <w:szCs w:val="21"/>
              </w:rPr>
            </w:pPr>
            <w:r w:rsidRPr="00467123">
              <w:rPr>
                <w:sz w:val="21"/>
                <w:szCs w:val="21"/>
              </w:rPr>
              <w:t>The use of radiation, usually X-rays or gamma rays, to kill tumour cells.</w:t>
            </w:r>
          </w:p>
        </w:tc>
      </w:tr>
      <w:tr w:rsidR="00EF1ED1" w:rsidRPr="00467123" w14:paraId="0B0EFC9D" w14:textId="77777777" w:rsidTr="00D41118">
        <w:trPr>
          <w:cantSplit/>
        </w:trPr>
        <w:tc>
          <w:tcPr>
            <w:tcW w:w="2943" w:type="dxa"/>
            <w:shd w:val="clear" w:color="auto" w:fill="auto"/>
          </w:tcPr>
          <w:p w14:paraId="24FE8FB4" w14:textId="41CCDC5B" w:rsidR="00EF1ED1" w:rsidRPr="00467123" w:rsidRDefault="00EF1ED1" w:rsidP="00D41118">
            <w:pPr>
              <w:spacing w:before="120"/>
              <w:rPr>
                <w:sz w:val="21"/>
                <w:szCs w:val="21"/>
              </w:rPr>
            </w:pPr>
            <w:r w:rsidRPr="00467123">
              <w:rPr>
                <w:sz w:val="21"/>
                <w:szCs w:val="21"/>
              </w:rPr>
              <w:t>Raw image</w:t>
            </w:r>
          </w:p>
        </w:tc>
        <w:tc>
          <w:tcPr>
            <w:tcW w:w="6299" w:type="dxa"/>
            <w:shd w:val="clear" w:color="auto" w:fill="auto"/>
          </w:tcPr>
          <w:p w14:paraId="54DBB080" w14:textId="70D995F0" w:rsidR="00EF1ED1" w:rsidRPr="00467123" w:rsidRDefault="00EF1ED1" w:rsidP="00D41118">
            <w:pPr>
              <w:spacing w:before="120"/>
              <w:rPr>
                <w:sz w:val="21"/>
                <w:szCs w:val="21"/>
              </w:rPr>
            </w:pPr>
            <w:r w:rsidRPr="00467123">
              <w:rPr>
                <w:sz w:val="21"/>
                <w:szCs w:val="21"/>
              </w:rPr>
              <w:t xml:space="preserve">See </w:t>
            </w:r>
            <w:r w:rsidRPr="00467123">
              <w:rPr>
                <w:i/>
                <w:sz w:val="21"/>
                <w:szCs w:val="21"/>
              </w:rPr>
              <w:t>Unprocessed image</w:t>
            </w:r>
            <w:r w:rsidRPr="00467123">
              <w:rPr>
                <w:sz w:val="21"/>
                <w:szCs w:val="21"/>
              </w:rPr>
              <w:t>.</w:t>
            </w:r>
          </w:p>
        </w:tc>
      </w:tr>
      <w:tr w:rsidR="00EF1ED1" w:rsidRPr="00467123" w14:paraId="3F2EE8DB" w14:textId="77777777" w:rsidTr="00D41118">
        <w:trPr>
          <w:cantSplit/>
        </w:trPr>
        <w:tc>
          <w:tcPr>
            <w:tcW w:w="2943" w:type="dxa"/>
            <w:shd w:val="clear" w:color="auto" w:fill="auto"/>
          </w:tcPr>
          <w:p w14:paraId="58FDCBE8" w14:textId="2583F2D3" w:rsidR="00EF1ED1" w:rsidRPr="00467123" w:rsidRDefault="00EF1ED1" w:rsidP="00D41118">
            <w:pPr>
              <w:spacing w:before="120"/>
              <w:rPr>
                <w:sz w:val="21"/>
                <w:szCs w:val="21"/>
              </w:rPr>
            </w:pPr>
            <w:r w:rsidRPr="00467123">
              <w:rPr>
                <w:sz w:val="21"/>
                <w:szCs w:val="21"/>
              </w:rPr>
              <w:t>Reference region of interest</w:t>
            </w:r>
          </w:p>
        </w:tc>
        <w:tc>
          <w:tcPr>
            <w:tcW w:w="6299" w:type="dxa"/>
            <w:shd w:val="clear" w:color="auto" w:fill="auto"/>
          </w:tcPr>
          <w:p w14:paraId="1B8457F4" w14:textId="7C8BD949" w:rsidR="00EF1ED1" w:rsidRPr="00467123" w:rsidRDefault="00EF1ED1" w:rsidP="00D41118">
            <w:pPr>
              <w:spacing w:before="120"/>
              <w:rPr>
                <w:sz w:val="21"/>
                <w:szCs w:val="21"/>
              </w:rPr>
            </w:pPr>
            <w:r w:rsidRPr="00467123">
              <w:rPr>
                <w:sz w:val="21"/>
                <w:szCs w:val="21"/>
              </w:rPr>
              <w:t>The region of interest (≈ 4 cm</w:t>
            </w:r>
            <w:r w:rsidRPr="00467123">
              <w:rPr>
                <w:sz w:val="21"/>
                <w:szCs w:val="21"/>
                <w:vertAlign w:val="superscript"/>
              </w:rPr>
              <w:t xml:space="preserve">2 </w:t>
            </w:r>
            <w:r w:rsidRPr="00467123">
              <w:rPr>
                <w:sz w:val="21"/>
                <w:szCs w:val="21"/>
              </w:rPr>
              <w:t>either circular or square) in which mean pixel values and standard deviation are measured. The centre of the region of interest is positioned 60 mm perpendicular to the chest wall edge of the table and centred laterally.</w:t>
            </w:r>
          </w:p>
        </w:tc>
      </w:tr>
      <w:tr w:rsidR="00EF1ED1" w:rsidRPr="00467123" w14:paraId="2AE1C18C" w14:textId="77777777" w:rsidTr="00D41118">
        <w:trPr>
          <w:cantSplit/>
        </w:trPr>
        <w:tc>
          <w:tcPr>
            <w:tcW w:w="2943" w:type="dxa"/>
            <w:shd w:val="clear" w:color="auto" w:fill="auto"/>
          </w:tcPr>
          <w:p w14:paraId="05A802C3" w14:textId="6D106378" w:rsidR="00EF1ED1" w:rsidRPr="00467123" w:rsidRDefault="00EF1ED1" w:rsidP="00B04291">
            <w:pPr>
              <w:spacing w:before="120"/>
              <w:rPr>
                <w:sz w:val="21"/>
                <w:szCs w:val="21"/>
              </w:rPr>
            </w:pPr>
            <w:r w:rsidRPr="00467123">
              <w:rPr>
                <w:sz w:val="21"/>
                <w:szCs w:val="21"/>
              </w:rPr>
              <w:t>Referral to assessment</w:t>
            </w:r>
          </w:p>
        </w:tc>
        <w:tc>
          <w:tcPr>
            <w:tcW w:w="6299" w:type="dxa"/>
            <w:shd w:val="clear" w:color="auto" w:fill="auto"/>
          </w:tcPr>
          <w:p w14:paraId="197EA738" w14:textId="274CE64D" w:rsidR="00EF1ED1" w:rsidRPr="00467123" w:rsidRDefault="00EF1ED1" w:rsidP="00D41118">
            <w:pPr>
              <w:spacing w:before="120"/>
              <w:rPr>
                <w:sz w:val="21"/>
                <w:szCs w:val="21"/>
              </w:rPr>
            </w:pPr>
            <w:r w:rsidRPr="00467123">
              <w:rPr>
                <w:sz w:val="21"/>
                <w:szCs w:val="21"/>
              </w:rPr>
              <w:t>The referral of a woman in order to clarify a perceived abnormality detected at screening, by performing an additional procedure.</w:t>
            </w:r>
          </w:p>
        </w:tc>
      </w:tr>
      <w:tr w:rsidR="00EF1ED1" w:rsidRPr="00467123" w14:paraId="3FCEC641" w14:textId="77777777" w:rsidTr="00D41118">
        <w:trPr>
          <w:cantSplit/>
        </w:trPr>
        <w:tc>
          <w:tcPr>
            <w:tcW w:w="2943" w:type="dxa"/>
            <w:shd w:val="clear" w:color="auto" w:fill="auto"/>
          </w:tcPr>
          <w:p w14:paraId="31CAE629" w14:textId="4CFCA954" w:rsidR="00EF1ED1" w:rsidRPr="00467123" w:rsidRDefault="00EF1ED1" w:rsidP="00D41118">
            <w:pPr>
              <w:spacing w:before="120"/>
              <w:rPr>
                <w:sz w:val="21"/>
                <w:szCs w:val="21"/>
              </w:rPr>
            </w:pPr>
            <w:r w:rsidRPr="00467123">
              <w:rPr>
                <w:sz w:val="21"/>
                <w:szCs w:val="21"/>
              </w:rPr>
              <w:t>Referral to assessment rate</w:t>
            </w:r>
          </w:p>
        </w:tc>
        <w:tc>
          <w:tcPr>
            <w:tcW w:w="6299" w:type="dxa"/>
            <w:shd w:val="clear" w:color="auto" w:fill="auto"/>
          </w:tcPr>
          <w:p w14:paraId="4FEC859D" w14:textId="4D79A615" w:rsidR="00EF1ED1" w:rsidRPr="00467123" w:rsidRDefault="00EF1ED1" w:rsidP="00D41118">
            <w:pPr>
              <w:spacing w:before="120"/>
              <w:rPr>
                <w:sz w:val="21"/>
                <w:szCs w:val="21"/>
              </w:rPr>
            </w:pPr>
            <w:r w:rsidRPr="00467123">
              <w:rPr>
                <w:sz w:val="21"/>
                <w:szCs w:val="21"/>
              </w:rPr>
              <w:t>The number of individuals recalled to assessment, expressed as a proportion of all those screened.</w:t>
            </w:r>
          </w:p>
        </w:tc>
      </w:tr>
      <w:tr w:rsidR="00EF1ED1" w:rsidRPr="00467123" w14:paraId="2CE2EC34" w14:textId="77777777" w:rsidTr="00D41118">
        <w:trPr>
          <w:cantSplit/>
        </w:trPr>
        <w:tc>
          <w:tcPr>
            <w:tcW w:w="2943" w:type="dxa"/>
            <w:shd w:val="clear" w:color="auto" w:fill="auto"/>
          </w:tcPr>
          <w:p w14:paraId="7A988CDE" w14:textId="4DCB66E9" w:rsidR="00EF1ED1" w:rsidRPr="00467123" w:rsidRDefault="00EF1ED1" w:rsidP="00D41118">
            <w:pPr>
              <w:spacing w:before="120"/>
              <w:rPr>
                <w:sz w:val="21"/>
                <w:szCs w:val="21"/>
              </w:rPr>
            </w:pPr>
            <w:r w:rsidRPr="00467123">
              <w:rPr>
                <w:sz w:val="21"/>
                <w:szCs w:val="21"/>
              </w:rPr>
              <w:t>Region of interest (ROI)</w:t>
            </w:r>
          </w:p>
        </w:tc>
        <w:tc>
          <w:tcPr>
            <w:tcW w:w="6299" w:type="dxa"/>
            <w:shd w:val="clear" w:color="auto" w:fill="auto"/>
          </w:tcPr>
          <w:p w14:paraId="49611802" w14:textId="6E97EDED" w:rsidR="00EF1ED1" w:rsidRPr="00467123" w:rsidRDefault="00EF1ED1" w:rsidP="00D41118">
            <w:pPr>
              <w:spacing w:before="120"/>
              <w:rPr>
                <w:sz w:val="21"/>
                <w:szCs w:val="21"/>
              </w:rPr>
            </w:pPr>
            <w:r w:rsidRPr="00467123">
              <w:rPr>
                <w:sz w:val="21"/>
                <w:szCs w:val="21"/>
              </w:rPr>
              <w:t>In relation to tools for digital mammography reading, the ROI allows a specific region of the image to be selected. Numerical data referring to the ROI may be provided.</w:t>
            </w:r>
          </w:p>
        </w:tc>
      </w:tr>
      <w:tr w:rsidR="00EF1ED1" w:rsidRPr="00467123" w14:paraId="0A40E157" w14:textId="77777777" w:rsidTr="00D41118">
        <w:trPr>
          <w:cantSplit/>
        </w:trPr>
        <w:tc>
          <w:tcPr>
            <w:tcW w:w="2943" w:type="dxa"/>
            <w:shd w:val="clear" w:color="auto" w:fill="auto"/>
          </w:tcPr>
          <w:p w14:paraId="188C5AD0" w14:textId="02197EB8" w:rsidR="00EF1ED1" w:rsidRPr="00467123" w:rsidRDefault="00EF1ED1" w:rsidP="00D41118">
            <w:pPr>
              <w:spacing w:before="120"/>
              <w:rPr>
                <w:sz w:val="21"/>
                <w:szCs w:val="21"/>
              </w:rPr>
            </w:pPr>
            <w:r w:rsidRPr="00467123">
              <w:rPr>
                <w:sz w:val="21"/>
                <w:szCs w:val="21"/>
              </w:rPr>
              <w:t>Routine rescreening</w:t>
            </w:r>
          </w:p>
        </w:tc>
        <w:tc>
          <w:tcPr>
            <w:tcW w:w="6299" w:type="dxa"/>
            <w:shd w:val="clear" w:color="auto" w:fill="auto"/>
          </w:tcPr>
          <w:p w14:paraId="5B84A1D2" w14:textId="6EE6036A" w:rsidR="00EF1ED1" w:rsidRPr="00467123" w:rsidRDefault="00EF1ED1" w:rsidP="00D41118">
            <w:pPr>
              <w:spacing w:before="120"/>
              <w:rPr>
                <w:sz w:val="21"/>
                <w:szCs w:val="21"/>
              </w:rPr>
            </w:pPr>
            <w:r w:rsidRPr="00467123">
              <w:rPr>
                <w:sz w:val="21"/>
                <w:szCs w:val="21"/>
              </w:rPr>
              <w:t>Routine rescreening is for women with a ‘normal’ screening mammogram, or who have been assessed as having ‘no evidence of cancer’ after assessment, who are re-invited for a repeat screening mammogram every two years until they are no longer eligible.</w:t>
            </w:r>
          </w:p>
        </w:tc>
      </w:tr>
      <w:tr w:rsidR="00EF1ED1" w:rsidRPr="00467123" w14:paraId="10E63085" w14:textId="77777777" w:rsidTr="00D41118">
        <w:trPr>
          <w:cantSplit/>
        </w:trPr>
        <w:tc>
          <w:tcPr>
            <w:tcW w:w="2943" w:type="dxa"/>
            <w:shd w:val="clear" w:color="auto" w:fill="auto"/>
          </w:tcPr>
          <w:p w14:paraId="7611773B" w14:textId="5DA59100" w:rsidR="00EF1ED1" w:rsidRPr="00467123" w:rsidRDefault="00EF1ED1" w:rsidP="00D41118">
            <w:pPr>
              <w:spacing w:before="120"/>
              <w:rPr>
                <w:sz w:val="21"/>
                <w:szCs w:val="21"/>
              </w:rPr>
            </w:pPr>
            <w:r w:rsidRPr="00467123">
              <w:rPr>
                <w:sz w:val="21"/>
                <w:szCs w:val="21"/>
              </w:rPr>
              <w:t>Screen-detected cancer</w:t>
            </w:r>
          </w:p>
        </w:tc>
        <w:tc>
          <w:tcPr>
            <w:tcW w:w="6299" w:type="dxa"/>
            <w:shd w:val="clear" w:color="auto" w:fill="auto"/>
          </w:tcPr>
          <w:p w14:paraId="17180E38" w14:textId="4C97AF8E" w:rsidR="00EF1ED1" w:rsidRPr="00467123" w:rsidRDefault="00EF1ED1" w:rsidP="00B04291">
            <w:pPr>
              <w:spacing w:before="120"/>
              <w:rPr>
                <w:sz w:val="21"/>
                <w:szCs w:val="21"/>
              </w:rPr>
            </w:pPr>
            <w:r w:rsidRPr="00467123">
              <w:rPr>
                <w:sz w:val="21"/>
                <w:szCs w:val="21"/>
              </w:rPr>
              <w:t>Any invasive breast cancer or ductal carcinoma in situ diagnosed during a screening episode.</w:t>
            </w:r>
          </w:p>
        </w:tc>
      </w:tr>
      <w:tr w:rsidR="00EF1ED1" w:rsidRPr="00467123" w14:paraId="11497801" w14:textId="77777777" w:rsidTr="00D41118">
        <w:trPr>
          <w:cantSplit/>
        </w:trPr>
        <w:tc>
          <w:tcPr>
            <w:tcW w:w="2943" w:type="dxa"/>
            <w:shd w:val="clear" w:color="auto" w:fill="auto"/>
          </w:tcPr>
          <w:p w14:paraId="69E01E4E" w14:textId="3B0A44DC" w:rsidR="00EF1ED1" w:rsidRPr="00467123" w:rsidRDefault="00EF1ED1" w:rsidP="00D41118">
            <w:pPr>
              <w:spacing w:before="120"/>
              <w:rPr>
                <w:sz w:val="21"/>
                <w:szCs w:val="21"/>
              </w:rPr>
            </w:pPr>
            <w:r w:rsidRPr="00467123">
              <w:rPr>
                <w:sz w:val="21"/>
                <w:szCs w:val="21"/>
              </w:rPr>
              <w:t>Screening</w:t>
            </w:r>
          </w:p>
        </w:tc>
        <w:tc>
          <w:tcPr>
            <w:tcW w:w="6299" w:type="dxa"/>
            <w:shd w:val="clear" w:color="auto" w:fill="auto"/>
          </w:tcPr>
          <w:p w14:paraId="55F774D2" w14:textId="7396D5D2" w:rsidR="00EF1ED1" w:rsidRPr="00467123" w:rsidRDefault="00EF1ED1" w:rsidP="00D41118">
            <w:pPr>
              <w:spacing w:before="120"/>
              <w:rPr>
                <w:sz w:val="21"/>
                <w:szCs w:val="21"/>
              </w:rPr>
            </w:pPr>
            <w:r w:rsidRPr="00467123">
              <w:rPr>
                <w:sz w:val="21"/>
                <w:szCs w:val="21"/>
              </w:rPr>
              <w:t>The examination of asymptomatic people in order to classify them as likely or unlikely to have the disease that is the object of screening. The aim of screening is to detect disease before it is clinically apparent, and for this to improve the outcome for people with the disease.</w:t>
            </w:r>
          </w:p>
        </w:tc>
      </w:tr>
      <w:tr w:rsidR="00EF1ED1" w:rsidRPr="00467123" w14:paraId="4C8D2750" w14:textId="77777777" w:rsidTr="00D41118">
        <w:trPr>
          <w:cantSplit/>
        </w:trPr>
        <w:tc>
          <w:tcPr>
            <w:tcW w:w="2943" w:type="dxa"/>
            <w:shd w:val="clear" w:color="auto" w:fill="auto"/>
          </w:tcPr>
          <w:p w14:paraId="4A8D7E6D" w14:textId="1786F968" w:rsidR="00EF1ED1" w:rsidRPr="00467123" w:rsidRDefault="00EF1ED1" w:rsidP="00D41118">
            <w:pPr>
              <w:spacing w:before="120"/>
              <w:rPr>
                <w:sz w:val="21"/>
                <w:szCs w:val="21"/>
              </w:rPr>
            </w:pPr>
            <w:r w:rsidRPr="00467123">
              <w:rPr>
                <w:sz w:val="21"/>
                <w:szCs w:val="21"/>
              </w:rPr>
              <w:t>Screening episode</w:t>
            </w:r>
          </w:p>
        </w:tc>
        <w:tc>
          <w:tcPr>
            <w:tcW w:w="6299" w:type="dxa"/>
            <w:shd w:val="clear" w:color="auto" w:fill="auto"/>
          </w:tcPr>
          <w:p w14:paraId="3138010D" w14:textId="1179C82E" w:rsidR="00EF1ED1" w:rsidRPr="00467123" w:rsidRDefault="00EF1ED1" w:rsidP="00D41118">
            <w:pPr>
              <w:spacing w:before="120"/>
              <w:rPr>
                <w:sz w:val="21"/>
                <w:szCs w:val="21"/>
              </w:rPr>
            </w:pPr>
            <w:r w:rsidRPr="00467123">
              <w:rPr>
                <w:sz w:val="21"/>
                <w:szCs w:val="21"/>
              </w:rPr>
              <w:t>A woman’s attendances for screening and assessment relating to a particular round of screening. A screening episode is complete when a deﬁnitive diagnosis is made, or the woman is returned to routine screening. This includes extended assessments.</w:t>
            </w:r>
          </w:p>
        </w:tc>
      </w:tr>
      <w:tr w:rsidR="00EF1ED1" w:rsidRPr="00467123" w14:paraId="3C262555" w14:textId="77777777" w:rsidTr="00D41118">
        <w:trPr>
          <w:cantSplit/>
        </w:trPr>
        <w:tc>
          <w:tcPr>
            <w:tcW w:w="2943" w:type="dxa"/>
            <w:shd w:val="clear" w:color="auto" w:fill="auto"/>
          </w:tcPr>
          <w:p w14:paraId="5E2A0EDD" w14:textId="34613397" w:rsidR="00EF1ED1" w:rsidRPr="00467123" w:rsidRDefault="00EF1ED1" w:rsidP="00D41118">
            <w:pPr>
              <w:spacing w:before="120"/>
              <w:rPr>
                <w:sz w:val="21"/>
                <w:szCs w:val="21"/>
              </w:rPr>
            </w:pPr>
            <w:r w:rsidRPr="00467123">
              <w:rPr>
                <w:sz w:val="21"/>
                <w:szCs w:val="21"/>
              </w:rPr>
              <w:t>Screening interval</w:t>
            </w:r>
          </w:p>
        </w:tc>
        <w:tc>
          <w:tcPr>
            <w:tcW w:w="6299" w:type="dxa"/>
            <w:shd w:val="clear" w:color="auto" w:fill="auto"/>
          </w:tcPr>
          <w:p w14:paraId="0E891638" w14:textId="2BAE94DF" w:rsidR="00EF1ED1" w:rsidRPr="00467123" w:rsidRDefault="00EF1ED1" w:rsidP="00D41118">
            <w:pPr>
              <w:spacing w:before="120"/>
              <w:rPr>
                <w:sz w:val="21"/>
                <w:szCs w:val="21"/>
              </w:rPr>
            </w:pPr>
            <w:r w:rsidRPr="00467123">
              <w:rPr>
                <w:sz w:val="21"/>
                <w:szCs w:val="21"/>
              </w:rPr>
              <w:t>The ﬁxed interval between routine screens, speciﬁc to the screening programme and dependent on the screening policy. In BreastScreen Aotearoa the screening interval is two years.</w:t>
            </w:r>
          </w:p>
        </w:tc>
      </w:tr>
      <w:tr w:rsidR="00EF1ED1" w:rsidRPr="00467123" w14:paraId="42C292AD" w14:textId="77777777" w:rsidTr="00D41118">
        <w:trPr>
          <w:cantSplit/>
        </w:trPr>
        <w:tc>
          <w:tcPr>
            <w:tcW w:w="2943" w:type="dxa"/>
            <w:shd w:val="clear" w:color="auto" w:fill="auto"/>
          </w:tcPr>
          <w:p w14:paraId="1E72F031" w14:textId="7236FE36" w:rsidR="00EF1ED1" w:rsidRPr="00467123" w:rsidRDefault="00EF1ED1" w:rsidP="00D41118">
            <w:pPr>
              <w:spacing w:before="120"/>
              <w:rPr>
                <w:sz w:val="21"/>
                <w:szCs w:val="21"/>
              </w:rPr>
            </w:pPr>
            <w:r w:rsidRPr="00467123">
              <w:rPr>
                <w:sz w:val="21"/>
                <w:szCs w:val="21"/>
              </w:rPr>
              <w:t>Screening pathway</w:t>
            </w:r>
          </w:p>
        </w:tc>
        <w:tc>
          <w:tcPr>
            <w:tcW w:w="6299" w:type="dxa"/>
            <w:shd w:val="clear" w:color="auto" w:fill="auto"/>
          </w:tcPr>
          <w:p w14:paraId="5C325030" w14:textId="77777777" w:rsidR="00EF1ED1" w:rsidRPr="00467123" w:rsidRDefault="00EF1ED1" w:rsidP="00D41118">
            <w:pPr>
              <w:spacing w:before="120"/>
              <w:rPr>
                <w:sz w:val="21"/>
                <w:szCs w:val="21"/>
              </w:rPr>
            </w:pPr>
            <w:r w:rsidRPr="00467123">
              <w:rPr>
                <w:sz w:val="21"/>
                <w:szCs w:val="21"/>
              </w:rPr>
              <w:t>The screening process from a participant’s perspective. It includes:</w:t>
            </w:r>
          </w:p>
          <w:p w14:paraId="113B3A3A" w14:textId="77777777" w:rsidR="00EF1ED1" w:rsidRPr="00467123" w:rsidRDefault="00EF1ED1" w:rsidP="00B04291">
            <w:pPr>
              <w:pStyle w:val="Bullet"/>
              <w:rPr>
                <w:sz w:val="21"/>
                <w:szCs w:val="21"/>
              </w:rPr>
            </w:pPr>
            <w:r w:rsidRPr="00467123">
              <w:rPr>
                <w:sz w:val="21"/>
                <w:szCs w:val="21"/>
              </w:rPr>
              <w:t>an invitation to be screened</w:t>
            </w:r>
          </w:p>
          <w:p w14:paraId="28356F0E" w14:textId="77777777" w:rsidR="00EF1ED1" w:rsidRPr="00467123" w:rsidRDefault="00EF1ED1" w:rsidP="00B04291">
            <w:pPr>
              <w:pStyle w:val="Bullet"/>
              <w:rPr>
                <w:sz w:val="21"/>
                <w:szCs w:val="21"/>
              </w:rPr>
            </w:pPr>
            <w:r w:rsidRPr="00467123">
              <w:rPr>
                <w:sz w:val="21"/>
                <w:szCs w:val="21"/>
              </w:rPr>
              <w:t>being given information about the purpose of the screening, the likelihood and possibility of false positive/negative results, the uncertainties and risks associated with the screening process, any signiﬁcant medical, social or ﬁnancial implications of screening for the particular condition or predisposition, and follow-up plans, including the availability of counselling and support services</w:t>
            </w:r>
          </w:p>
          <w:p w14:paraId="24F23777" w14:textId="77777777" w:rsidR="00EF1ED1" w:rsidRPr="00467123" w:rsidRDefault="00EF1ED1" w:rsidP="00B04291">
            <w:pPr>
              <w:pStyle w:val="Bullet"/>
              <w:rPr>
                <w:sz w:val="21"/>
                <w:szCs w:val="21"/>
              </w:rPr>
            </w:pPr>
            <w:r w:rsidRPr="00467123">
              <w:rPr>
                <w:sz w:val="21"/>
                <w:szCs w:val="21"/>
              </w:rPr>
              <w:t>being questioned or offered a test</w:t>
            </w:r>
          </w:p>
          <w:p w14:paraId="7B469FBA" w14:textId="77777777" w:rsidR="00EF1ED1" w:rsidRPr="00467123" w:rsidRDefault="00EF1ED1" w:rsidP="00B04291">
            <w:pPr>
              <w:pStyle w:val="Bullet"/>
              <w:rPr>
                <w:sz w:val="21"/>
                <w:szCs w:val="21"/>
              </w:rPr>
            </w:pPr>
            <w:r w:rsidRPr="00467123">
              <w:rPr>
                <w:sz w:val="21"/>
                <w:szCs w:val="21"/>
              </w:rPr>
              <w:t>having the test</w:t>
            </w:r>
          </w:p>
          <w:p w14:paraId="5F6A980E" w14:textId="77777777" w:rsidR="00EF1ED1" w:rsidRPr="00467123" w:rsidRDefault="00EF1ED1" w:rsidP="00B04291">
            <w:pPr>
              <w:pStyle w:val="Bullet"/>
              <w:rPr>
                <w:sz w:val="21"/>
                <w:szCs w:val="21"/>
              </w:rPr>
            </w:pPr>
            <w:r w:rsidRPr="00467123">
              <w:rPr>
                <w:sz w:val="21"/>
                <w:szCs w:val="21"/>
              </w:rPr>
              <w:t>receiving test results</w:t>
            </w:r>
          </w:p>
          <w:p w14:paraId="17584A19" w14:textId="01050CEC" w:rsidR="00EF1ED1" w:rsidRPr="00467123" w:rsidRDefault="00EF1ED1" w:rsidP="00B04291">
            <w:pPr>
              <w:pStyle w:val="Bullet"/>
              <w:rPr>
                <w:sz w:val="21"/>
                <w:szCs w:val="21"/>
              </w:rPr>
            </w:pPr>
            <w:r w:rsidRPr="00467123">
              <w:rPr>
                <w:sz w:val="21"/>
                <w:szCs w:val="21"/>
              </w:rPr>
              <w:t xml:space="preserve">assessment and diagnosis if the test </w:t>
            </w:r>
            <w:r w:rsidR="00412D67" w:rsidRPr="00467123">
              <w:rPr>
                <w:sz w:val="21"/>
                <w:szCs w:val="21"/>
              </w:rPr>
              <w:t>is</w:t>
            </w:r>
            <w:r w:rsidRPr="00467123">
              <w:rPr>
                <w:sz w:val="21"/>
                <w:szCs w:val="21"/>
              </w:rPr>
              <w:t xml:space="preserve"> positive</w:t>
            </w:r>
          </w:p>
          <w:p w14:paraId="311F61F9" w14:textId="77777777" w:rsidR="00EF1ED1" w:rsidRPr="00467123" w:rsidRDefault="00EF1ED1" w:rsidP="00B04291">
            <w:pPr>
              <w:pStyle w:val="Bullet"/>
              <w:rPr>
                <w:sz w:val="21"/>
                <w:szCs w:val="21"/>
              </w:rPr>
            </w:pPr>
            <w:r w:rsidRPr="00467123">
              <w:rPr>
                <w:sz w:val="21"/>
                <w:szCs w:val="21"/>
              </w:rPr>
              <w:t>possible treatment</w:t>
            </w:r>
          </w:p>
          <w:p w14:paraId="3A755820" w14:textId="1BFE4C79" w:rsidR="00EF1ED1" w:rsidRPr="00467123" w:rsidRDefault="00EF1ED1" w:rsidP="00B04291">
            <w:pPr>
              <w:spacing w:before="120"/>
              <w:rPr>
                <w:sz w:val="21"/>
                <w:szCs w:val="21"/>
              </w:rPr>
            </w:pPr>
            <w:r w:rsidRPr="00467123">
              <w:rPr>
                <w:sz w:val="21"/>
                <w:szCs w:val="21"/>
              </w:rPr>
              <w:t>understanding that there are activities to monitor and evaluate at all of these stages.</w:t>
            </w:r>
          </w:p>
        </w:tc>
      </w:tr>
      <w:tr w:rsidR="00EF1ED1" w:rsidRPr="00467123" w14:paraId="05D6A6C2" w14:textId="77777777" w:rsidTr="00D41118">
        <w:trPr>
          <w:cantSplit/>
        </w:trPr>
        <w:tc>
          <w:tcPr>
            <w:tcW w:w="2943" w:type="dxa"/>
            <w:shd w:val="clear" w:color="auto" w:fill="auto"/>
          </w:tcPr>
          <w:p w14:paraId="3D81C287" w14:textId="7A12AEAF" w:rsidR="00EF1ED1" w:rsidRPr="00467123" w:rsidRDefault="00EF1ED1" w:rsidP="00D41118">
            <w:pPr>
              <w:spacing w:before="120"/>
              <w:rPr>
                <w:sz w:val="21"/>
                <w:szCs w:val="21"/>
              </w:rPr>
            </w:pPr>
            <w:r w:rsidRPr="00467123">
              <w:rPr>
                <w:sz w:val="21"/>
                <w:szCs w:val="21"/>
              </w:rPr>
              <w:t>Screening policy</w:t>
            </w:r>
          </w:p>
        </w:tc>
        <w:tc>
          <w:tcPr>
            <w:tcW w:w="6299" w:type="dxa"/>
            <w:shd w:val="clear" w:color="auto" w:fill="auto"/>
          </w:tcPr>
          <w:p w14:paraId="7CB6A4A1" w14:textId="412909CB" w:rsidR="00EF1ED1" w:rsidRPr="00467123" w:rsidRDefault="00EF1ED1" w:rsidP="00B04291">
            <w:pPr>
              <w:pStyle w:val="Bullet"/>
            </w:pPr>
            <w:r w:rsidRPr="00467123">
              <w:rPr>
                <w:sz w:val="21"/>
                <w:szCs w:val="21"/>
              </w:rPr>
              <w:t>The speciﬁc policy of a screening programme, which dictates the targeted age and gender group, the geographic area to target, the screening interval, and other key features.</w:t>
            </w:r>
          </w:p>
        </w:tc>
      </w:tr>
      <w:tr w:rsidR="00EF1ED1" w:rsidRPr="00467123" w14:paraId="73402F3B" w14:textId="77777777" w:rsidTr="00D41118">
        <w:trPr>
          <w:cantSplit/>
        </w:trPr>
        <w:tc>
          <w:tcPr>
            <w:tcW w:w="2943" w:type="dxa"/>
            <w:shd w:val="clear" w:color="auto" w:fill="auto"/>
          </w:tcPr>
          <w:p w14:paraId="16C8141B" w14:textId="139CFB28" w:rsidR="00EF1ED1" w:rsidRPr="00467123" w:rsidRDefault="00EF1ED1" w:rsidP="00D41118">
            <w:pPr>
              <w:spacing w:before="120"/>
              <w:rPr>
                <w:sz w:val="21"/>
                <w:szCs w:val="21"/>
              </w:rPr>
            </w:pPr>
            <w:r w:rsidRPr="00467123">
              <w:rPr>
                <w:sz w:val="21"/>
                <w:szCs w:val="21"/>
              </w:rPr>
              <w:t>Secondary class display device</w:t>
            </w:r>
          </w:p>
        </w:tc>
        <w:tc>
          <w:tcPr>
            <w:tcW w:w="6299" w:type="dxa"/>
            <w:shd w:val="clear" w:color="auto" w:fill="auto"/>
          </w:tcPr>
          <w:p w14:paraId="14B8090F" w14:textId="48F62E56" w:rsidR="00EF1ED1" w:rsidRPr="00467123" w:rsidRDefault="00EF1ED1" w:rsidP="00D41118">
            <w:pPr>
              <w:spacing w:before="120"/>
              <w:rPr>
                <w:sz w:val="21"/>
                <w:szCs w:val="21"/>
              </w:rPr>
            </w:pPr>
            <w:r w:rsidRPr="00467123">
              <w:rPr>
                <w:sz w:val="21"/>
                <w:szCs w:val="21"/>
              </w:rPr>
              <w:t xml:space="preserve">A display device used for viewing the images, but not for diagnosis, with </w:t>
            </w:r>
            <w:r w:rsidRPr="00467123">
              <w:rPr>
                <w:bCs/>
                <w:sz w:val="21"/>
                <w:szCs w:val="21"/>
              </w:rPr>
              <w:t>specification L</w:t>
            </w:r>
            <w:r w:rsidRPr="00467123">
              <w:rPr>
                <w:bCs/>
                <w:sz w:val="21"/>
                <w:szCs w:val="21"/>
                <w:vertAlign w:val="subscript"/>
              </w:rPr>
              <w:t>max</w:t>
            </w:r>
            <w:r w:rsidRPr="00467123">
              <w:rPr>
                <w:bCs/>
                <w:sz w:val="21"/>
                <w:szCs w:val="21"/>
              </w:rPr>
              <w:t xml:space="preserve"> &gt;170 cd/m</w:t>
            </w:r>
            <w:r w:rsidRPr="00467123">
              <w:rPr>
                <w:bCs/>
                <w:sz w:val="21"/>
                <w:szCs w:val="21"/>
                <w:vertAlign w:val="superscript"/>
              </w:rPr>
              <w:t>2</w:t>
            </w:r>
            <w:r w:rsidRPr="00467123">
              <w:rPr>
                <w:bCs/>
                <w:sz w:val="21"/>
                <w:szCs w:val="21"/>
              </w:rPr>
              <w:t>, LR’ is &gt;100.</w:t>
            </w:r>
          </w:p>
        </w:tc>
      </w:tr>
      <w:tr w:rsidR="00EF1ED1" w:rsidRPr="00467123" w14:paraId="77E7E373" w14:textId="77777777" w:rsidTr="00D41118">
        <w:trPr>
          <w:cantSplit/>
        </w:trPr>
        <w:tc>
          <w:tcPr>
            <w:tcW w:w="2943" w:type="dxa"/>
            <w:shd w:val="clear" w:color="auto" w:fill="auto"/>
          </w:tcPr>
          <w:p w14:paraId="0060DFC7" w14:textId="2183D51F" w:rsidR="00EF1ED1" w:rsidRPr="00467123" w:rsidRDefault="00EF1ED1" w:rsidP="00D41118">
            <w:pPr>
              <w:spacing w:before="120"/>
              <w:rPr>
                <w:sz w:val="21"/>
                <w:szCs w:val="21"/>
              </w:rPr>
            </w:pPr>
            <w:r w:rsidRPr="00467123">
              <w:rPr>
                <w:sz w:val="21"/>
                <w:szCs w:val="21"/>
              </w:rPr>
              <w:t>Sensitivity</w:t>
            </w:r>
          </w:p>
        </w:tc>
        <w:tc>
          <w:tcPr>
            <w:tcW w:w="6299" w:type="dxa"/>
            <w:shd w:val="clear" w:color="auto" w:fill="auto"/>
          </w:tcPr>
          <w:p w14:paraId="1F7573CB" w14:textId="2829CCFD" w:rsidR="00EF1ED1" w:rsidRPr="00467123" w:rsidRDefault="00EF1ED1" w:rsidP="00B04291">
            <w:pPr>
              <w:spacing w:before="120"/>
              <w:rPr>
                <w:sz w:val="21"/>
                <w:szCs w:val="21"/>
              </w:rPr>
            </w:pPr>
            <w:r w:rsidRPr="00467123">
              <w:rPr>
                <w:sz w:val="21"/>
                <w:szCs w:val="21"/>
              </w:rPr>
              <w:t xml:space="preserve">The likelihood that a test will detect a cancer when one is present, calculated as the number with cancer detected during a screening episode (X) as a percentage of X plus the number with cancer detected within one year of a clear screen. The higher the sensitivity, the better the test is at detecting cancer. A test with a low sensitivity will miss a lot of cancers. A test with a sensitivity of 100% will detect all cancers present. It should be calculated for both the screening mammogram alone and for the screening programme (ie, both screening and assessment). Also see </w:t>
            </w:r>
            <w:r w:rsidRPr="00467123">
              <w:rPr>
                <w:i/>
                <w:sz w:val="21"/>
                <w:szCs w:val="21"/>
              </w:rPr>
              <w:t xml:space="preserve">Absolute </w:t>
            </w:r>
            <w:r w:rsidR="00412D67" w:rsidRPr="00467123">
              <w:rPr>
                <w:i/>
                <w:sz w:val="21"/>
                <w:szCs w:val="21"/>
              </w:rPr>
              <w:t>Sensitivity</w:t>
            </w:r>
            <w:r w:rsidRPr="00467123">
              <w:rPr>
                <w:sz w:val="21"/>
                <w:szCs w:val="21"/>
              </w:rPr>
              <w:t xml:space="preserve"> and </w:t>
            </w:r>
            <w:r w:rsidRPr="00467123">
              <w:rPr>
                <w:i/>
                <w:sz w:val="21"/>
                <w:szCs w:val="21"/>
              </w:rPr>
              <w:t xml:space="preserve">Complete </w:t>
            </w:r>
            <w:r w:rsidR="00412D67">
              <w:rPr>
                <w:i/>
                <w:sz w:val="21"/>
                <w:szCs w:val="21"/>
              </w:rPr>
              <w:t>S</w:t>
            </w:r>
            <w:r w:rsidRPr="00467123">
              <w:rPr>
                <w:i/>
                <w:sz w:val="21"/>
                <w:szCs w:val="21"/>
              </w:rPr>
              <w:t>ensitivity</w:t>
            </w:r>
            <w:r w:rsidRPr="00467123">
              <w:rPr>
                <w:sz w:val="21"/>
                <w:szCs w:val="21"/>
              </w:rPr>
              <w:t>.</w:t>
            </w:r>
          </w:p>
        </w:tc>
      </w:tr>
      <w:tr w:rsidR="00EF1ED1" w:rsidRPr="00467123" w14:paraId="0156F618" w14:textId="77777777" w:rsidTr="00D41118">
        <w:trPr>
          <w:cantSplit/>
        </w:trPr>
        <w:tc>
          <w:tcPr>
            <w:tcW w:w="2943" w:type="dxa"/>
            <w:shd w:val="clear" w:color="auto" w:fill="auto"/>
          </w:tcPr>
          <w:p w14:paraId="160D9D8E" w14:textId="541879CD" w:rsidR="00EF1ED1" w:rsidRPr="00467123" w:rsidRDefault="00EF1ED1" w:rsidP="00D41118">
            <w:pPr>
              <w:spacing w:before="120"/>
              <w:rPr>
                <w:sz w:val="21"/>
                <w:szCs w:val="21"/>
              </w:rPr>
            </w:pPr>
            <w:r w:rsidRPr="00467123">
              <w:rPr>
                <w:sz w:val="21"/>
                <w:szCs w:val="21"/>
              </w:rPr>
              <w:t>Signal difference to noise ratio (SDNR)</w:t>
            </w:r>
          </w:p>
        </w:tc>
        <w:tc>
          <w:tcPr>
            <w:tcW w:w="6299" w:type="dxa"/>
            <w:shd w:val="clear" w:color="auto" w:fill="auto"/>
          </w:tcPr>
          <w:p w14:paraId="7F599846" w14:textId="77777777" w:rsidR="00EF1ED1" w:rsidRDefault="00EF1ED1" w:rsidP="00F32E88">
            <w:pPr>
              <w:spacing w:before="120"/>
              <w:rPr>
                <w:sz w:val="21"/>
                <w:szCs w:val="21"/>
              </w:rPr>
            </w:pPr>
            <w:r w:rsidRPr="00467123">
              <w:rPr>
                <w:sz w:val="21"/>
                <w:szCs w:val="21"/>
              </w:rPr>
              <w:t>The SDNR is calculated for a specific test object (eg, 0.2 mm Al thickness on 40 mm PMMA).</w:t>
            </w:r>
          </w:p>
          <w:p w14:paraId="2361FDEB" w14:textId="2B33B3AF" w:rsidR="00EF1ED1" w:rsidRPr="00467123" w:rsidRDefault="00EF1ED1" w:rsidP="00D41118">
            <w:pPr>
              <w:spacing w:before="120"/>
              <w:rPr>
                <w:sz w:val="21"/>
                <w:szCs w:val="21"/>
              </w:rPr>
            </w:pPr>
            <w:r>
              <w:rPr>
                <w:sz w:val="21"/>
                <w:szCs w:val="21"/>
              </w:rPr>
              <w:t xml:space="preserve">SDNR = </w:t>
            </w:r>
            <w:r w:rsidRPr="00467123">
              <w:rPr>
                <w:position w:val="-66"/>
                <w:sz w:val="21"/>
                <w:szCs w:val="21"/>
              </w:rPr>
              <w:object w:dxaOrig="5820" w:dyaOrig="1040" w14:anchorId="54E20EAB">
                <v:shape id="_x0000_i1026" type="#_x0000_t75" style="width:252pt;height:49.5pt" o:ole="">
                  <v:imagedata r:id="rId25" o:title=""/>
                </v:shape>
                <o:OLEObject Type="Embed" ProgID="Equation.3" ShapeID="_x0000_i1026" DrawAspect="Content" ObjectID="_1738752092" r:id="rId26"/>
              </w:object>
            </w:r>
          </w:p>
        </w:tc>
      </w:tr>
      <w:tr w:rsidR="00EF1ED1" w:rsidRPr="00467123" w14:paraId="3DED3185" w14:textId="77777777" w:rsidTr="00F32E88">
        <w:trPr>
          <w:cantSplit/>
        </w:trPr>
        <w:tc>
          <w:tcPr>
            <w:tcW w:w="2943" w:type="dxa"/>
            <w:shd w:val="clear" w:color="auto" w:fill="auto"/>
          </w:tcPr>
          <w:p w14:paraId="002BA268" w14:textId="6940E1C8" w:rsidR="00EF1ED1" w:rsidRPr="00467123" w:rsidRDefault="00EF1ED1" w:rsidP="00D41118">
            <w:pPr>
              <w:spacing w:before="120"/>
              <w:rPr>
                <w:sz w:val="21"/>
                <w:szCs w:val="21"/>
              </w:rPr>
            </w:pPr>
            <w:r w:rsidRPr="00467123">
              <w:rPr>
                <w:sz w:val="21"/>
                <w:szCs w:val="21"/>
              </w:rPr>
              <w:t>Signal to noise ratio (SNR)</w:t>
            </w:r>
          </w:p>
        </w:tc>
        <w:tc>
          <w:tcPr>
            <w:tcW w:w="6299" w:type="dxa"/>
            <w:shd w:val="clear" w:color="auto" w:fill="auto"/>
          </w:tcPr>
          <w:p w14:paraId="3FD63691" w14:textId="77777777" w:rsidR="00EF1ED1" w:rsidRPr="00467123" w:rsidRDefault="00EF1ED1" w:rsidP="00D41118">
            <w:pPr>
              <w:spacing w:before="120"/>
              <w:rPr>
                <w:sz w:val="21"/>
                <w:szCs w:val="21"/>
              </w:rPr>
            </w:pPr>
            <w:r w:rsidRPr="00467123">
              <w:rPr>
                <w:sz w:val="21"/>
                <w:szCs w:val="21"/>
              </w:rPr>
              <w:t>The SNR is calculated for a specific region of interest as follows:</w:t>
            </w:r>
          </w:p>
          <w:p w14:paraId="17F81FEF" w14:textId="77777777" w:rsidR="00EF1ED1" w:rsidRPr="00467123" w:rsidRDefault="00EF1ED1" w:rsidP="00D41118">
            <w:pPr>
              <w:spacing w:before="120"/>
              <w:rPr>
                <w:sz w:val="21"/>
                <w:szCs w:val="21"/>
              </w:rPr>
            </w:pPr>
            <w:r w:rsidRPr="00467123">
              <w:rPr>
                <w:sz w:val="21"/>
                <w:szCs w:val="21"/>
              </w:rPr>
              <w:tab/>
              <w:t xml:space="preserve">SNR = </w:t>
            </w:r>
            <w:r w:rsidRPr="00467123">
              <w:rPr>
                <w:bCs/>
                <w:i/>
                <w:sz w:val="21"/>
                <w:szCs w:val="21"/>
                <w:u w:val="single"/>
              </w:rPr>
              <w:t>Mean pixel value – offset</w:t>
            </w:r>
          </w:p>
          <w:p w14:paraId="5D771F00" w14:textId="24EDE3B3" w:rsidR="00EF1ED1" w:rsidRPr="00467123" w:rsidRDefault="00EF1ED1" w:rsidP="00E34A73">
            <w:pPr>
              <w:spacing w:before="120"/>
              <w:rPr>
                <w:sz w:val="21"/>
                <w:szCs w:val="21"/>
              </w:rPr>
            </w:pPr>
            <w:r w:rsidRPr="00467123">
              <w:rPr>
                <w:bCs/>
                <w:i/>
                <w:sz w:val="21"/>
                <w:szCs w:val="21"/>
              </w:rPr>
              <w:tab/>
              <w:t>standard deviation</w:t>
            </w:r>
          </w:p>
        </w:tc>
      </w:tr>
      <w:tr w:rsidR="00EF1ED1" w:rsidRPr="00467123" w14:paraId="126FAE3A" w14:textId="77777777" w:rsidTr="00D41118">
        <w:trPr>
          <w:cantSplit/>
        </w:trPr>
        <w:tc>
          <w:tcPr>
            <w:tcW w:w="2943" w:type="dxa"/>
            <w:shd w:val="clear" w:color="auto" w:fill="auto"/>
          </w:tcPr>
          <w:p w14:paraId="4F919215" w14:textId="565BA5E4" w:rsidR="00EF1ED1" w:rsidRPr="00467123" w:rsidRDefault="00EF1ED1" w:rsidP="00D41118">
            <w:pPr>
              <w:spacing w:before="120"/>
              <w:rPr>
                <w:sz w:val="21"/>
                <w:szCs w:val="21"/>
              </w:rPr>
            </w:pPr>
            <w:r w:rsidRPr="00467123">
              <w:rPr>
                <w:sz w:val="21"/>
                <w:szCs w:val="21"/>
              </w:rPr>
              <w:t>Site</w:t>
            </w:r>
          </w:p>
        </w:tc>
        <w:tc>
          <w:tcPr>
            <w:tcW w:w="6299" w:type="dxa"/>
            <w:shd w:val="clear" w:color="auto" w:fill="auto"/>
          </w:tcPr>
          <w:p w14:paraId="694B8D11" w14:textId="09E2D86A" w:rsidR="00EF1ED1" w:rsidRPr="00467123" w:rsidRDefault="00EF1ED1" w:rsidP="00B04291">
            <w:pPr>
              <w:tabs>
                <w:tab w:val="center" w:pos="2586"/>
              </w:tabs>
              <w:rPr>
                <w:i/>
                <w:sz w:val="21"/>
                <w:szCs w:val="21"/>
              </w:rPr>
            </w:pPr>
            <w:r w:rsidRPr="00467123">
              <w:rPr>
                <w:sz w:val="21"/>
                <w:szCs w:val="21"/>
              </w:rPr>
              <w:t>The identiﬁed physical location at which BreastScreen Aotearoa services are provided.</w:t>
            </w:r>
          </w:p>
        </w:tc>
      </w:tr>
      <w:tr w:rsidR="00EF1ED1" w:rsidRPr="00467123" w14:paraId="44660FD7" w14:textId="77777777" w:rsidTr="00D41118">
        <w:trPr>
          <w:cantSplit/>
        </w:trPr>
        <w:tc>
          <w:tcPr>
            <w:tcW w:w="2943" w:type="dxa"/>
            <w:shd w:val="clear" w:color="auto" w:fill="auto"/>
          </w:tcPr>
          <w:p w14:paraId="617BB3DF" w14:textId="17B3894F" w:rsidR="00EF1ED1" w:rsidRPr="00467123" w:rsidRDefault="00EF1ED1" w:rsidP="00D41118">
            <w:pPr>
              <w:spacing w:before="120"/>
              <w:rPr>
                <w:sz w:val="21"/>
                <w:szCs w:val="21"/>
              </w:rPr>
            </w:pPr>
            <w:r w:rsidRPr="00467123">
              <w:rPr>
                <w:sz w:val="21"/>
                <w:szCs w:val="21"/>
              </w:rPr>
              <w:t>Speciﬁcity</w:t>
            </w:r>
          </w:p>
        </w:tc>
        <w:tc>
          <w:tcPr>
            <w:tcW w:w="6299" w:type="dxa"/>
            <w:shd w:val="clear" w:color="auto" w:fill="auto"/>
          </w:tcPr>
          <w:p w14:paraId="61B052D1" w14:textId="760B4939" w:rsidR="00EF1ED1" w:rsidRPr="00467123" w:rsidRDefault="00EF1ED1" w:rsidP="00D41118">
            <w:pPr>
              <w:spacing w:before="120"/>
              <w:rPr>
                <w:sz w:val="21"/>
                <w:szCs w:val="21"/>
              </w:rPr>
            </w:pPr>
            <w:r w:rsidRPr="00467123">
              <w:rPr>
                <w:sz w:val="21"/>
                <w:szCs w:val="21"/>
              </w:rPr>
              <w:t>The likelihood that a test will exclude a cancer when one is not present, calculated as the number with true negative screening results (Y) as a percentage of Y plus the number of false positive screening results. The higher the speciﬁcity, the better the test is at excluding cancers when they are not present. A test with a low speciﬁcity will mean that a lot of people are referred for further assessment unnecessarily. A test with a speciﬁcity of 100% will mean that no one is referred for further assessment unnecessarily.</w:t>
            </w:r>
          </w:p>
        </w:tc>
      </w:tr>
      <w:tr w:rsidR="00EF1ED1" w:rsidRPr="00467123" w14:paraId="10752EFF" w14:textId="77777777" w:rsidTr="00D41118">
        <w:trPr>
          <w:cantSplit/>
        </w:trPr>
        <w:tc>
          <w:tcPr>
            <w:tcW w:w="2943" w:type="dxa"/>
            <w:shd w:val="clear" w:color="auto" w:fill="auto"/>
          </w:tcPr>
          <w:p w14:paraId="1A7A84DF" w14:textId="2014E5D3" w:rsidR="00EF1ED1" w:rsidRPr="00467123" w:rsidRDefault="00EF1ED1" w:rsidP="00D41118">
            <w:pPr>
              <w:spacing w:before="120"/>
              <w:rPr>
                <w:sz w:val="21"/>
                <w:szCs w:val="21"/>
              </w:rPr>
            </w:pPr>
            <w:r w:rsidRPr="00467123">
              <w:rPr>
                <w:sz w:val="21"/>
                <w:szCs w:val="21"/>
              </w:rPr>
              <w:t>Staged assessment</w:t>
            </w:r>
          </w:p>
        </w:tc>
        <w:tc>
          <w:tcPr>
            <w:tcW w:w="6299" w:type="dxa"/>
            <w:shd w:val="clear" w:color="auto" w:fill="auto"/>
          </w:tcPr>
          <w:p w14:paraId="694829B7" w14:textId="08152C0D" w:rsidR="00EF1ED1" w:rsidRPr="00467123" w:rsidRDefault="00EF1ED1" w:rsidP="00D41118">
            <w:pPr>
              <w:spacing w:before="120"/>
              <w:rPr>
                <w:sz w:val="21"/>
                <w:szCs w:val="21"/>
              </w:rPr>
            </w:pPr>
            <w:r w:rsidRPr="00467123">
              <w:rPr>
                <w:sz w:val="21"/>
                <w:szCs w:val="21"/>
              </w:rPr>
              <w:t>Where a woman’s assessment occurs on separate occasions over a number of sites. Staged assessment may be used in peripheral areas where a woman would be required to travel a considerable distance in order to access complete assessment services.</w:t>
            </w:r>
          </w:p>
        </w:tc>
      </w:tr>
      <w:tr w:rsidR="00EF1ED1" w:rsidRPr="00467123" w14:paraId="60807E49" w14:textId="77777777" w:rsidTr="00D41118">
        <w:trPr>
          <w:cantSplit/>
        </w:trPr>
        <w:tc>
          <w:tcPr>
            <w:tcW w:w="2943" w:type="dxa"/>
            <w:shd w:val="clear" w:color="auto" w:fill="auto"/>
          </w:tcPr>
          <w:p w14:paraId="7A98941F" w14:textId="6948FA28" w:rsidR="00EF1ED1" w:rsidRPr="00467123" w:rsidRDefault="00EF1ED1" w:rsidP="00D41118">
            <w:pPr>
              <w:spacing w:before="120"/>
              <w:rPr>
                <w:sz w:val="21"/>
                <w:szCs w:val="21"/>
              </w:rPr>
            </w:pPr>
            <w:r w:rsidRPr="00467123">
              <w:rPr>
                <w:sz w:val="21"/>
                <w:szCs w:val="21"/>
              </w:rPr>
              <w:t>Standardised detection ratio (SDR)</w:t>
            </w:r>
          </w:p>
        </w:tc>
        <w:tc>
          <w:tcPr>
            <w:tcW w:w="6299" w:type="dxa"/>
            <w:shd w:val="clear" w:color="auto" w:fill="auto"/>
          </w:tcPr>
          <w:p w14:paraId="4A775EE6" w14:textId="4F601EFC" w:rsidR="00EF1ED1" w:rsidRPr="00467123" w:rsidRDefault="00EF1ED1" w:rsidP="00D41118">
            <w:pPr>
              <w:spacing w:before="120"/>
              <w:rPr>
                <w:sz w:val="21"/>
                <w:szCs w:val="21"/>
              </w:rPr>
            </w:pPr>
            <w:r w:rsidRPr="00467123">
              <w:rPr>
                <w:sz w:val="21"/>
                <w:szCs w:val="21"/>
              </w:rPr>
              <w:t>A measure of cancer detection that takes into account what the age- speciﬁc incidence of breast cancer would be if no screening took place. BreastScreen Aotearoa detection rates are compared against the rates for the ‘gold standard’ Swedish Two Counties (S2C) Trial detection rates. The SDR is BreastScreen Aotearoa’s surrogate mortality indicator that most closely approximates BreastScreen Aotearoa’s potential mortality reduction rates.</w:t>
            </w:r>
          </w:p>
        </w:tc>
      </w:tr>
      <w:tr w:rsidR="00EF1ED1" w:rsidRPr="00467123" w14:paraId="69A24B3A" w14:textId="77777777" w:rsidTr="00D41118">
        <w:trPr>
          <w:cantSplit/>
        </w:trPr>
        <w:tc>
          <w:tcPr>
            <w:tcW w:w="2943" w:type="dxa"/>
            <w:shd w:val="clear" w:color="auto" w:fill="auto"/>
          </w:tcPr>
          <w:p w14:paraId="3C79A377" w14:textId="28B2726D" w:rsidR="00EF1ED1" w:rsidRPr="00467123" w:rsidRDefault="00EF1ED1" w:rsidP="00D41118">
            <w:pPr>
              <w:spacing w:before="120"/>
              <w:rPr>
                <w:sz w:val="21"/>
                <w:szCs w:val="21"/>
              </w:rPr>
            </w:pPr>
            <w:r w:rsidRPr="00467123">
              <w:rPr>
                <w:sz w:val="21"/>
                <w:szCs w:val="21"/>
              </w:rPr>
              <w:t>Standard test block</w:t>
            </w:r>
          </w:p>
        </w:tc>
        <w:tc>
          <w:tcPr>
            <w:tcW w:w="6299" w:type="dxa"/>
            <w:shd w:val="clear" w:color="auto" w:fill="auto"/>
          </w:tcPr>
          <w:p w14:paraId="2180EA1E" w14:textId="06A73584" w:rsidR="00EF1ED1" w:rsidRPr="00467123" w:rsidRDefault="00EF1ED1" w:rsidP="00D41118">
            <w:pPr>
              <w:spacing w:before="120"/>
              <w:rPr>
                <w:sz w:val="21"/>
                <w:szCs w:val="21"/>
              </w:rPr>
            </w:pPr>
            <w:r w:rsidRPr="00467123">
              <w:rPr>
                <w:sz w:val="21"/>
                <w:szCs w:val="21"/>
              </w:rPr>
              <w:t>A PMMA test object to represent approximately the average breast (although not an exact tissue substitute) so that the X-ray machine operates correctly under automatic exposure control and the dose metre readings may be converted into dose to glandular tissue. The thickness is 40 ± 3 mm, or as agreed by your medical physicist.</w:t>
            </w:r>
          </w:p>
        </w:tc>
      </w:tr>
      <w:tr w:rsidR="00EF1ED1" w:rsidRPr="00467123" w14:paraId="384ECF52" w14:textId="77777777" w:rsidTr="00D41118">
        <w:trPr>
          <w:cantSplit/>
        </w:trPr>
        <w:tc>
          <w:tcPr>
            <w:tcW w:w="2943" w:type="dxa"/>
            <w:shd w:val="clear" w:color="auto" w:fill="auto"/>
          </w:tcPr>
          <w:p w14:paraId="122CD11B" w14:textId="7CBB4EF8" w:rsidR="00EF1ED1" w:rsidRPr="00467123" w:rsidRDefault="00EF1ED1" w:rsidP="00D41118">
            <w:pPr>
              <w:spacing w:before="120"/>
              <w:rPr>
                <w:sz w:val="21"/>
                <w:szCs w:val="21"/>
              </w:rPr>
            </w:pPr>
            <w:r w:rsidRPr="00467123">
              <w:rPr>
                <w:sz w:val="21"/>
                <w:szCs w:val="21"/>
              </w:rPr>
              <w:t>Statistics</w:t>
            </w:r>
          </w:p>
        </w:tc>
        <w:tc>
          <w:tcPr>
            <w:tcW w:w="6299" w:type="dxa"/>
            <w:shd w:val="clear" w:color="auto" w:fill="auto"/>
          </w:tcPr>
          <w:p w14:paraId="5C5EB4E6" w14:textId="568D284B" w:rsidR="00EF1ED1" w:rsidRPr="00467123" w:rsidRDefault="00EF1ED1" w:rsidP="00F32E88">
            <w:pPr>
              <w:spacing w:before="120"/>
              <w:rPr>
                <w:sz w:val="21"/>
                <w:szCs w:val="21"/>
              </w:rPr>
            </w:pPr>
            <w:r w:rsidRPr="00467123">
              <w:rPr>
                <w:sz w:val="21"/>
                <w:szCs w:val="21"/>
              </w:rPr>
              <w:t>In relation to tools for digital mammography reading, numerical data such as pixel count and histograms.</w:t>
            </w:r>
          </w:p>
        </w:tc>
      </w:tr>
      <w:tr w:rsidR="00EF1ED1" w:rsidRPr="00467123" w14:paraId="20D114BB" w14:textId="77777777" w:rsidTr="00D41118">
        <w:trPr>
          <w:cantSplit/>
        </w:trPr>
        <w:tc>
          <w:tcPr>
            <w:tcW w:w="2943" w:type="dxa"/>
            <w:shd w:val="clear" w:color="auto" w:fill="auto"/>
          </w:tcPr>
          <w:p w14:paraId="4274489E" w14:textId="08520F48" w:rsidR="00EF1ED1" w:rsidRPr="00467123" w:rsidRDefault="00EF1ED1" w:rsidP="00D41118">
            <w:pPr>
              <w:spacing w:before="120"/>
              <w:rPr>
                <w:sz w:val="21"/>
                <w:szCs w:val="21"/>
              </w:rPr>
            </w:pPr>
            <w:r w:rsidRPr="00467123">
              <w:rPr>
                <w:sz w:val="21"/>
                <w:szCs w:val="21"/>
              </w:rPr>
              <w:t>Stereotactic needle biopsy</w:t>
            </w:r>
          </w:p>
        </w:tc>
        <w:tc>
          <w:tcPr>
            <w:tcW w:w="6299" w:type="dxa"/>
            <w:shd w:val="clear" w:color="auto" w:fill="auto"/>
          </w:tcPr>
          <w:p w14:paraId="0212A859" w14:textId="3E772E7F" w:rsidR="00EF1ED1" w:rsidRPr="00467123" w:rsidRDefault="00EF1ED1" w:rsidP="00D41118">
            <w:pPr>
              <w:spacing w:before="120"/>
              <w:rPr>
                <w:sz w:val="21"/>
                <w:szCs w:val="21"/>
              </w:rPr>
            </w:pPr>
            <w:r w:rsidRPr="00467123">
              <w:rPr>
                <w:sz w:val="21"/>
                <w:szCs w:val="21"/>
              </w:rPr>
              <w:t>A biopsy carried out while the breast is compressed under mammography. This technique is used when a mammographic abnormality is unable to be biopsied by alternative methods. A series of pictures locate the lesion, and information is entered into a computer. The computer calculates the three-dimensional coordinates of the lesion within the breast and helps position a needle-holder over the lesion. A needle is inserted into the lesion, and pieces of tissue are removed and sent to the laboratory for analysis.</w:t>
            </w:r>
          </w:p>
        </w:tc>
      </w:tr>
      <w:tr w:rsidR="00EF1ED1" w:rsidRPr="00467123" w14:paraId="35DBFCD9" w14:textId="77777777" w:rsidTr="00D41118">
        <w:trPr>
          <w:cantSplit/>
        </w:trPr>
        <w:tc>
          <w:tcPr>
            <w:tcW w:w="2943" w:type="dxa"/>
            <w:shd w:val="clear" w:color="auto" w:fill="auto"/>
          </w:tcPr>
          <w:p w14:paraId="10151ED5" w14:textId="08BC65C4" w:rsidR="00EF1ED1" w:rsidRPr="00467123" w:rsidRDefault="00EF1ED1" w:rsidP="00D41118">
            <w:pPr>
              <w:spacing w:before="120"/>
              <w:rPr>
                <w:sz w:val="21"/>
                <w:szCs w:val="21"/>
              </w:rPr>
            </w:pPr>
            <w:r w:rsidRPr="00467123">
              <w:rPr>
                <w:sz w:val="21"/>
                <w:szCs w:val="21"/>
              </w:rPr>
              <w:t>Subsequent screen</w:t>
            </w:r>
          </w:p>
        </w:tc>
        <w:tc>
          <w:tcPr>
            <w:tcW w:w="6299" w:type="dxa"/>
            <w:shd w:val="clear" w:color="auto" w:fill="auto"/>
          </w:tcPr>
          <w:p w14:paraId="154C9425" w14:textId="08385DA0" w:rsidR="00EF1ED1" w:rsidRPr="00467123" w:rsidRDefault="00EF1ED1" w:rsidP="00D41118">
            <w:pPr>
              <w:spacing w:before="120"/>
              <w:rPr>
                <w:sz w:val="21"/>
                <w:szCs w:val="21"/>
              </w:rPr>
            </w:pPr>
            <w:r w:rsidRPr="00467123">
              <w:rPr>
                <w:sz w:val="21"/>
                <w:szCs w:val="21"/>
              </w:rPr>
              <w:t>Any screen that is not an initial screen.</w:t>
            </w:r>
          </w:p>
        </w:tc>
      </w:tr>
      <w:tr w:rsidR="00EF1ED1" w:rsidRPr="00467123" w14:paraId="264C81C5" w14:textId="77777777" w:rsidTr="00D41118">
        <w:trPr>
          <w:cantSplit/>
        </w:trPr>
        <w:tc>
          <w:tcPr>
            <w:tcW w:w="2943" w:type="dxa"/>
            <w:shd w:val="clear" w:color="auto" w:fill="auto"/>
          </w:tcPr>
          <w:p w14:paraId="537FED84" w14:textId="5C344D72" w:rsidR="00EF1ED1" w:rsidRPr="00467123" w:rsidRDefault="00EF1ED1" w:rsidP="00D41118">
            <w:pPr>
              <w:spacing w:before="120"/>
              <w:rPr>
                <w:sz w:val="21"/>
                <w:szCs w:val="21"/>
              </w:rPr>
            </w:pPr>
            <w:r w:rsidRPr="00467123">
              <w:rPr>
                <w:sz w:val="21"/>
                <w:szCs w:val="21"/>
              </w:rPr>
              <w:t>Symptomatic women</w:t>
            </w:r>
          </w:p>
        </w:tc>
        <w:tc>
          <w:tcPr>
            <w:tcW w:w="6299" w:type="dxa"/>
            <w:shd w:val="clear" w:color="auto" w:fill="auto"/>
          </w:tcPr>
          <w:p w14:paraId="6DC7D53D" w14:textId="5C3FCCF0" w:rsidR="00EF1ED1" w:rsidRPr="00467123" w:rsidRDefault="00EF1ED1" w:rsidP="00D41118">
            <w:pPr>
              <w:spacing w:before="120"/>
              <w:rPr>
                <w:sz w:val="21"/>
                <w:szCs w:val="21"/>
              </w:rPr>
            </w:pPr>
            <w:r w:rsidRPr="00467123">
              <w:rPr>
                <w:sz w:val="21"/>
                <w:szCs w:val="21"/>
              </w:rPr>
              <w:t>Women reporting breast symptoms at the screening examination.</w:t>
            </w:r>
          </w:p>
        </w:tc>
      </w:tr>
      <w:tr w:rsidR="00EF1ED1" w:rsidRPr="00467123" w14:paraId="757ADE92" w14:textId="77777777" w:rsidTr="00D41118">
        <w:trPr>
          <w:cantSplit/>
        </w:trPr>
        <w:tc>
          <w:tcPr>
            <w:tcW w:w="2943" w:type="dxa"/>
            <w:shd w:val="clear" w:color="auto" w:fill="auto"/>
          </w:tcPr>
          <w:p w14:paraId="601B18BD" w14:textId="78C79D16" w:rsidR="00EF1ED1" w:rsidRPr="00467123" w:rsidRDefault="00EF1ED1" w:rsidP="00D41118">
            <w:pPr>
              <w:spacing w:before="120"/>
              <w:rPr>
                <w:sz w:val="21"/>
                <w:szCs w:val="21"/>
              </w:rPr>
            </w:pPr>
            <w:r w:rsidRPr="00467123">
              <w:rPr>
                <w:sz w:val="21"/>
                <w:szCs w:val="21"/>
              </w:rPr>
              <w:t>Technical recall rate</w:t>
            </w:r>
          </w:p>
        </w:tc>
        <w:tc>
          <w:tcPr>
            <w:tcW w:w="6299" w:type="dxa"/>
            <w:shd w:val="clear" w:color="auto" w:fill="auto"/>
          </w:tcPr>
          <w:p w14:paraId="0A90F104" w14:textId="33949DC6" w:rsidR="00EF1ED1" w:rsidRPr="00467123" w:rsidRDefault="00EF1ED1" w:rsidP="00D41118">
            <w:pPr>
              <w:spacing w:before="120"/>
              <w:rPr>
                <w:sz w:val="21"/>
                <w:szCs w:val="21"/>
              </w:rPr>
            </w:pPr>
            <w:r w:rsidRPr="00467123">
              <w:rPr>
                <w:sz w:val="21"/>
                <w:szCs w:val="21"/>
              </w:rPr>
              <w:t>The number of women who have to return to a screening unit (either ﬁxed or mobile) for further images to complete their screening episode, expressed as a percentage of the number of women screened.</w:t>
            </w:r>
          </w:p>
        </w:tc>
      </w:tr>
      <w:tr w:rsidR="00EF1ED1" w:rsidRPr="00467123" w14:paraId="2F7AD9D2" w14:textId="77777777" w:rsidTr="00D41118">
        <w:trPr>
          <w:cantSplit/>
        </w:trPr>
        <w:tc>
          <w:tcPr>
            <w:tcW w:w="2943" w:type="dxa"/>
            <w:shd w:val="clear" w:color="auto" w:fill="auto"/>
          </w:tcPr>
          <w:p w14:paraId="05B9891E" w14:textId="1FC2BD7B" w:rsidR="00EF1ED1" w:rsidRPr="00467123" w:rsidRDefault="00EF1ED1" w:rsidP="00D41118">
            <w:pPr>
              <w:spacing w:before="120"/>
              <w:rPr>
                <w:sz w:val="21"/>
                <w:szCs w:val="21"/>
              </w:rPr>
            </w:pPr>
            <w:r w:rsidRPr="00467123">
              <w:rPr>
                <w:sz w:val="21"/>
                <w:szCs w:val="21"/>
              </w:rPr>
              <w:t>Technical reject rate</w:t>
            </w:r>
          </w:p>
        </w:tc>
        <w:tc>
          <w:tcPr>
            <w:tcW w:w="6299" w:type="dxa"/>
            <w:shd w:val="clear" w:color="auto" w:fill="auto"/>
          </w:tcPr>
          <w:p w14:paraId="39CE03F6" w14:textId="4D3111D1" w:rsidR="00EF1ED1" w:rsidRPr="00467123" w:rsidRDefault="00EF1ED1" w:rsidP="00D41118">
            <w:pPr>
              <w:spacing w:before="120"/>
              <w:rPr>
                <w:sz w:val="21"/>
                <w:szCs w:val="21"/>
              </w:rPr>
            </w:pPr>
            <w:r w:rsidRPr="00467123">
              <w:rPr>
                <w:sz w:val="21"/>
                <w:szCs w:val="21"/>
              </w:rPr>
              <w:t>The number of ﬁlms rejected as a percentage of the number of ﬁlms taken.</w:t>
            </w:r>
          </w:p>
        </w:tc>
      </w:tr>
      <w:tr w:rsidR="00EF1ED1" w:rsidRPr="00467123" w14:paraId="25903A11" w14:textId="77777777" w:rsidTr="00D41118">
        <w:trPr>
          <w:cantSplit/>
        </w:trPr>
        <w:tc>
          <w:tcPr>
            <w:tcW w:w="2943" w:type="dxa"/>
            <w:shd w:val="clear" w:color="auto" w:fill="auto"/>
          </w:tcPr>
          <w:p w14:paraId="170324E2" w14:textId="0BF05149" w:rsidR="00EF1ED1" w:rsidRPr="00467123" w:rsidRDefault="00EF1ED1" w:rsidP="00D41118">
            <w:pPr>
              <w:spacing w:before="120"/>
              <w:rPr>
                <w:sz w:val="21"/>
                <w:szCs w:val="21"/>
              </w:rPr>
            </w:pPr>
            <w:r w:rsidRPr="00467123">
              <w:rPr>
                <w:sz w:val="21"/>
                <w:szCs w:val="21"/>
              </w:rPr>
              <w:t>The Code</w:t>
            </w:r>
          </w:p>
        </w:tc>
        <w:tc>
          <w:tcPr>
            <w:tcW w:w="6299" w:type="dxa"/>
            <w:shd w:val="clear" w:color="auto" w:fill="auto"/>
          </w:tcPr>
          <w:p w14:paraId="6EAAB28A" w14:textId="2F4F9A1F" w:rsidR="00EF1ED1" w:rsidRPr="00467123" w:rsidRDefault="00EF1ED1" w:rsidP="00D41118">
            <w:pPr>
              <w:spacing w:before="120"/>
              <w:rPr>
                <w:sz w:val="21"/>
                <w:szCs w:val="21"/>
              </w:rPr>
            </w:pPr>
            <w:r w:rsidRPr="00467123">
              <w:rPr>
                <w:sz w:val="21"/>
                <w:szCs w:val="21"/>
              </w:rPr>
              <w:t>The Code of Health and Disability Consumers’ Rights.</w:t>
            </w:r>
          </w:p>
        </w:tc>
      </w:tr>
      <w:tr w:rsidR="00EF1ED1" w:rsidRPr="00467123" w14:paraId="67BBFD40" w14:textId="77777777" w:rsidTr="00D41118">
        <w:trPr>
          <w:cantSplit/>
        </w:trPr>
        <w:tc>
          <w:tcPr>
            <w:tcW w:w="2943" w:type="dxa"/>
            <w:shd w:val="clear" w:color="auto" w:fill="auto"/>
          </w:tcPr>
          <w:p w14:paraId="2910613D" w14:textId="568C65BE" w:rsidR="00EF1ED1" w:rsidRPr="00467123" w:rsidRDefault="00EF1ED1" w:rsidP="00D41118">
            <w:pPr>
              <w:spacing w:before="120"/>
              <w:rPr>
                <w:sz w:val="21"/>
                <w:szCs w:val="21"/>
              </w:rPr>
            </w:pPr>
            <w:r w:rsidRPr="00467123">
              <w:rPr>
                <w:sz w:val="21"/>
                <w:szCs w:val="21"/>
              </w:rPr>
              <w:t>True negative</w:t>
            </w:r>
          </w:p>
        </w:tc>
        <w:tc>
          <w:tcPr>
            <w:tcW w:w="6299" w:type="dxa"/>
            <w:shd w:val="clear" w:color="auto" w:fill="auto"/>
          </w:tcPr>
          <w:p w14:paraId="746F2A70" w14:textId="10B04C64" w:rsidR="00EF1ED1" w:rsidRPr="00467123" w:rsidRDefault="00EF1ED1" w:rsidP="00D41118">
            <w:pPr>
              <w:spacing w:before="120"/>
              <w:rPr>
                <w:sz w:val="21"/>
                <w:szCs w:val="21"/>
              </w:rPr>
            </w:pPr>
            <w:r w:rsidRPr="00467123">
              <w:rPr>
                <w:sz w:val="21"/>
                <w:szCs w:val="21"/>
              </w:rPr>
              <w:t>The screening test correctly identiﬁes a person without the disease.</w:t>
            </w:r>
          </w:p>
        </w:tc>
      </w:tr>
      <w:tr w:rsidR="00EF1ED1" w:rsidRPr="00467123" w14:paraId="054CF70B" w14:textId="77777777" w:rsidTr="00D41118">
        <w:trPr>
          <w:cantSplit/>
        </w:trPr>
        <w:tc>
          <w:tcPr>
            <w:tcW w:w="2943" w:type="dxa"/>
            <w:shd w:val="clear" w:color="auto" w:fill="auto"/>
          </w:tcPr>
          <w:p w14:paraId="31EF761D" w14:textId="099BCE67" w:rsidR="00EF1ED1" w:rsidRPr="00467123" w:rsidRDefault="00EF1ED1" w:rsidP="00D41118">
            <w:pPr>
              <w:spacing w:before="120"/>
              <w:rPr>
                <w:sz w:val="21"/>
                <w:szCs w:val="21"/>
              </w:rPr>
            </w:pPr>
            <w:r w:rsidRPr="00467123">
              <w:rPr>
                <w:sz w:val="21"/>
                <w:szCs w:val="21"/>
              </w:rPr>
              <w:t>True positive</w:t>
            </w:r>
          </w:p>
        </w:tc>
        <w:tc>
          <w:tcPr>
            <w:tcW w:w="6299" w:type="dxa"/>
            <w:shd w:val="clear" w:color="auto" w:fill="auto"/>
          </w:tcPr>
          <w:p w14:paraId="4A9305A9" w14:textId="68ACDA88" w:rsidR="00EF1ED1" w:rsidRPr="00467123" w:rsidRDefault="00EF1ED1" w:rsidP="00D41118">
            <w:pPr>
              <w:spacing w:before="120"/>
              <w:rPr>
                <w:sz w:val="21"/>
                <w:szCs w:val="21"/>
              </w:rPr>
            </w:pPr>
            <w:r w:rsidRPr="00467123">
              <w:rPr>
                <w:sz w:val="21"/>
                <w:szCs w:val="21"/>
              </w:rPr>
              <w:t>The screening test correctly identiﬁes a person with the disease.</w:t>
            </w:r>
          </w:p>
        </w:tc>
      </w:tr>
      <w:tr w:rsidR="00EF1ED1" w:rsidRPr="00467123" w14:paraId="3622FF62" w14:textId="77777777" w:rsidTr="00D41118">
        <w:trPr>
          <w:cantSplit/>
        </w:trPr>
        <w:tc>
          <w:tcPr>
            <w:tcW w:w="2943" w:type="dxa"/>
            <w:shd w:val="clear" w:color="auto" w:fill="auto"/>
          </w:tcPr>
          <w:p w14:paraId="74AE21E2" w14:textId="585752C3" w:rsidR="00EF1ED1" w:rsidRPr="00467123" w:rsidRDefault="00EF1ED1" w:rsidP="00D41118">
            <w:pPr>
              <w:spacing w:before="120"/>
              <w:rPr>
                <w:sz w:val="21"/>
                <w:szCs w:val="21"/>
              </w:rPr>
            </w:pPr>
            <w:r w:rsidRPr="00467123">
              <w:rPr>
                <w:sz w:val="21"/>
                <w:szCs w:val="21"/>
              </w:rPr>
              <w:t>Tumour</w:t>
            </w:r>
          </w:p>
        </w:tc>
        <w:tc>
          <w:tcPr>
            <w:tcW w:w="6299" w:type="dxa"/>
            <w:shd w:val="clear" w:color="auto" w:fill="auto"/>
          </w:tcPr>
          <w:p w14:paraId="5756C07A" w14:textId="3E22E39F" w:rsidR="00EF1ED1" w:rsidRPr="00467123" w:rsidRDefault="00EF1ED1" w:rsidP="00D41118">
            <w:pPr>
              <w:spacing w:before="120"/>
              <w:rPr>
                <w:sz w:val="21"/>
                <w:szCs w:val="21"/>
              </w:rPr>
            </w:pPr>
            <w:r w:rsidRPr="00467123">
              <w:rPr>
                <w:sz w:val="21"/>
                <w:szCs w:val="21"/>
              </w:rPr>
              <w:t>An abnormal growth of tissue. A breast tumour may be: localised without potential to spread (benign), malignant and growing inside the milk ducts (DCIS), malignant and invading nearby tissues (invasive), or malignant and invading distant tissues (metastatic).</w:t>
            </w:r>
          </w:p>
        </w:tc>
      </w:tr>
      <w:tr w:rsidR="00EF1ED1" w:rsidRPr="00467123" w14:paraId="7F98DD8D" w14:textId="77777777" w:rsidTr="00D41118">
        <w:trPr>
          <w:cantSplit/>
        </w:trPr>
        <w:tc>
          <w:tcPr>
            <w:tcW w:w="2943" w:type="dxa"/>
            <w:shd w:val="clear" w:color="auto" w:fill="auto"/>
          </w:tcPr>
          <w:p w14:paraId="77AC1E20" w14:textId="4D9F21F7" w:rsidR="00EF1ED1" w:rsidRPr="00467123" w:rsidRDefault="00EF1ED1" w:rsidP="00D41118">
            <w:pPr>
              <w:spacing w:before="120"/>
              <w:rPr>
                <w:sz w:val="21"/>
                <w:szCs w:val="21"/>
              </w:rPr>
            </w:pPr>
            <w:r w:rsidRPr="00467123">
              <w:rPr>
                <w:sz w:val="21"/>
                <w:szCs w:val="21"/>
              </w:rPr>
              <w:t>Ultrasound</w:t>
            </w:r>
          </w:p>
        </w:tc>
        <w:tc>
          <w:tcPr>
            <w:tcW w:w="6299" w:type="dxa"/>
            <w:shd w:val="clear" w:color="auto" w:fill="auto"/>
          </w:tcPr>
          <w:p w14:paraId="210CB56D" w14:textId="72418358" w:rsidR="00EF1ED1" w:rsidRPr="00467123" w:rsidRDefault="00EF1ED1" w:rsidP="00D41118">
            <w:pPr>
              <w:spacing w:before="120"/>
              <w:rPr>
                <w:sz w:val="21"/>
                <w:szCs w:val="21"/>
              </w:rPr>
            </w:pPr>
            <w:r w:rsidRPr="00467123">
              <w:rPr>
                <w:sz w:val="21"/>
                <w:szCs w:val="21"/>
              </w:rPr>
              <w:t>The use of high frequency sound waves to study an organ or tissue. Ultrasound helps to determine if a breast abnormality is likely to be benign or malignant, and is particularly useful for distinguishing ﬂuid-ﬁlled structures from solid lesions.</w:t>
            </w:r>
          </w:p>
        </w:tc>
      </w:tr>
      <w:tr w:rsidR="00EF1ED1" w:rsidRPr="00467123" w14:paraId="7D383A6E" w14:textId="77777777" w:rsidTr="00D41118">
        <w:trPr>
          <w:cantSplit/>
        </w:trPr>
        <w:tc>
          <w:tcPr>
            <w:tcW w:w="2943" w:type="dxa"/>
            <w:shd w:val="clear" w:color="auto" w:fill="auto"/>
          </w:tcPr>
          <w:p w14:paraId="26786AF4" w14:textId="22B064D8" w:rsidR="00EF1ED1" w:rsidRPr="00467123" w:rsidRDefault="00EF1ED1" w:rsidP="00D41118">
            <w:pPr>
              <w:spacing w:before="120"/>
              <w:rPr>
                <w:sz w:val="21"/>
                <w:szCs w:val="21"/>
              </w:rPr>
            </w:pPr>
            <w:r w:rsidRPr="00467123">
              <w:rPr>
                <w:sz w:val="21"/>
                <w:szCs w:val="21"/>
              </w:rPr>
              <w:t>Under-screened women</w:t>
            </w:r>
          </w:p>
        </w:tc>
        <w:tc>
          <w:tcPr>
            <w:tcW w:w="6299" w:type="dxa"/>
            <w:shd w:val="clear" w:color="auto" w:fill="auto"/>
          </w:tcPr>
          <w:p w14:paraId="74ABC883" w14:textId="3E295DEC" w:rsidR="00EF1ED1" w:rsidRPr="00467123" w:rsidRDefault="00EF1ED1" w:rsidP="00D41118">
            <w:pPr>
              <w:spacing w:before="120"/>
              <w:rPr>
                <w:sz w:val="21"/>
                <w:szCs w:val="21"/>
              </w:rPr>
            </w:pPr>
            <w:r w:rsidRPr="00467123">
              <w:rPr>
                <w:sz w:val="21"/>
                <w:szCs w:val="21"/>
              </w:rPr>
              <w:t>Groups of women for whom there is evidence that they are less likely to be screened regularly.</w:t>
            </w:r>
          </w:p>
        </w:tc>
      </w:tr>
      <w:tr w:rsidR="00EF1ED1" w:rsidRPr="00467123" w14:paraId="50B1BEB9" w14:textId="77777777" w:rsidTr="00D41118">
        <w:trPr>
          <w:cantSplit/>
        </w:trPr>
        <w:tc>
          <w:tcPr>
            <w:tcW w:w="2943" w:type="dxa"/>
            <w:shd w:val="clear" w:color="auto" w:fill="auto"/>
          </w:tcPr>
          <w:p w14:paraId="71267D14" w14:textId="5DC046E9" w:rsidR="00EF1ED1" w:rsidRPr="00467123" w:rsidRDefault="00EF1ED1" w:rsidP="00D41118">
            <w:pPr>
              <w:spacing w:before="120"/>
              <w:rPr>
                <w:sz w:val="21"/>
                <w:szCs w:val="21"/>
              </w:rPr>
            </w:pPr>
            <w:r w:rsidRPr="00467123">
              <w:rPr>
                <w:sz w:val="21"/>
                <w:szCs w:val="21"/>
              </w:rPr>
              <w:t>Unprocessed image</w:t>
            </w:r>
          </w:p>
        </w:tc>
        <w:tc>
          <w:tcPr>
            <w:tcW w:w="6299" w:type="dxa"/>
            <w:shd w:val="clear" w:color="auto" w:fill="auto"/>
          </w:tcPr>
          <w:p w14:paraId="6C99507D" w14:textId="5EFC90C6" w:rsidR="00EF1ED1" w:rsidRPr="00467123" w:rsidRDefault="00EF1ED1" w:rsidP="00D41118">
            <w:pPr>
              <w:spacing w:before="120"/>
              <w:rPr>
                <w:sz w:val="21"/>
                <w:szCs w:val="21"/>
              </w:rPr>
            </w:pPr>
            <w:r w:rsidRPr="00467123">
              <w:rPr>
                <w:sz w:val="21"/>
                <w:szCs w:val="21"/>
              </w:rPr>
              <w:t>The image of a DR system after flat-fielding and detector corrections but before other image processing has been applied. For a DR system the pixel value is, in general, related linearly to exposure. In CR systems the pixel value is usually logarithmically related to exposure. In the DICOM file the value of tag Pixel Intensity Relationship (0028, 1040) is ‘for processing’. International Electrotechnical Commission (IEC) Maintenance Team (MT) 31 refers to the unprocessed image as ‘raw data’.</w:t>
            </w:r>
          </w:p>
        </w:tc>
      </w:tr>
      <w:tr w:rsidR="00EF1ED1" w:rsidRPr="00467123" w14:paraId="362064AF" w14:textId="77777777" w:rsidTr="00D41118">
        <w:trPr>
          <w:cantSplit/>
        </w:trPr>
        <w:tc>
          <w:tcPr>
            <w:tcW w:w="2943" w:type="dxa"/>
            <w:shd w:val="clear" w:color="auto" w:fill="auto"/>
          </w:tcPr>
          <w:p w14:paraId="46957A1B" w14:textId="77777777" w:rsidR="00EF1ED1" w:rsidRPr="00AE5904" w:rsidRDefault="00EF1ED1" w:rsidP="00F32E88">
            <w:pPr>
              <w:spacing w:before="120"/>
              <w:rPr>
                <w:sz w:val="21"/>
                <w:szCs w:val="21"/>
              </w:rPr>
            </w:pPr>
            <w:r w:rsidRPr="00AE5904">
              <w:rPr>
                <w:sz w:val="21"/>
                <w:szCs w:val="21"/>
              </w:rPr>
              <w:t>Unscreened women</w:t>
            </w:r>
          </w:p>
          <w:p w14:paraId="6F7A3612" w14:textId="77777777" w:rsidR="00EF1ED1" w:rsidRPr="00AE5904" w:rsidRDefault="00EF1ED1" w:rsidP="00F32E88">
            <w:pPr>
              <w:spacing w:before="120"/>
              <w:rPr>
                <w:sz w:val="21"/>
                <w:szCs w:val="21"/>
              </w:rPr>
            </w:pPr>
          </w:p>
          <w:p w14:paraId="4DEEAE07" w14:textId="3E794FB1" w:rsidR="00EF1ED1" w:rsidRPr="00467123" w:rsidRDefault="00EF1ED1" w:rsidP="00D41118">
            <w:pPr>
              <w:spacing w:before="120"/>
              <w:rPr>
                <w:sz w:val="21"/>
                <w:szCs w:val="21"/>
              </w:rPr>
            </w:pPr>
            <w:r w:rsidRPr="00AE5904">
              <w:rPr>
                <w:sz w:val="21"/>
                <w:szCs w:val="21"/>
              </w:rPr>
              <w:t>Vacuum-assisted excision</w:t>
            </w:r>
          </w:p>
        </w:tc>
        <w:tc>
          <w:tcPr>
            <w:tcW w:w="6299" w:type="dxa"/>
            <w:shd w:val="clear" w:color="auto" w:fill="auto"/>
          </w:tcPr>
          <w:p w14:paraId="5F9C4D74" w14:textId="77777777" w:rsidR="00EF1ED1" w:rsidRPr="00AE5904" w:rsidRDefault="00EF1ED1" w:rsidP="00F32E88">
            <w:pPr>
              <w:spacing w:before="120"/>
              <w:rPr>
                <w:sz w:val="21"/>
                <w:szCs w:val="21"/>
              </w:rPr>
            </w:pPr>
            <w:r w:rsidRPr="00AE5904">
              <w:rPr>
                <w:sz w:val="21"/>
                <w:szCs w:val="21"/>
              </w:rPr>
              <w:t>Women who have either never been screened or have not been screened for five years.</w:t>
            </w:r>
          </w:p>
          <w:p w14:paraId="58970ED2" w14:textId="0A54465E" w:rsidR="00EF1ED1" w:rsidRPr="00467123" w:rsidRDefault="00EF1ED1" w:rsidP="00D41118">
            <w:pPr>
              <w:spacing w:before="120"/>
              <w:rPr>
                <w:sz w:val="21"/>
                <w:szCs w:val="21"/>
              </w:rPr>
            </w:pPr>
            <w:r w:rsidRPr="00AE5904">
              <w:rPr>
                <w:sz w:val="21"/>
                <w:szCs w:val="21"/>
              </w:rPr>
              <w:t xml:space="preserve">Removal of a lesion or an imaging </w:t>
            </w:r>
            <w:r w:rsidRPr="00AE5904">
              <w:rPr>
                <w:rFonts w:cstheme="minorHAnsi"/>
                <w:sz w:val="21"/>
                <w:szCs w:val="21"/>
              </w:rPr>
              <w:t>with the aim of excising the lesion of concern.  May be used as an alternative to an open surgical excision.</w:t>
            </w:r>
          </w:p>
        </w:tc>
      </w:tr>
      <w:tr w:rsidR="00EF1ED1" w:rsidRPr="00467123" w14:paraId="7DA5A2EA" w14:textId="77777777" w:rsidTr="00D41118">
        <w:trPr>
          <w:cantSplit/>
        </w:trPr>
        <w:tc>
          <w:tcPr>
            <w:tcW w:w="2943" w:type="dxa"/>
            <w:shd w:val="clear" w:color="auto" w:fill="auto"/>
          </w:tcPr>
          <w:p w14:paraId="13C3519D" w14:textId="7B246B94" w:rsidR="00EF1ED1" w:rsidRPr="00AE5904" w:rsidRDefault="00EF1ED1" w:rsidP="00F32E88">
            <w:pPr>
              <w:spacing w:before="120"/>
              <w:rPr>
                <w:sz w:val="21"/>
                <w:szCs w:val="21"/>
              </w:rPr>
            </w:pPr>
            <w:r w:rsidRPr="00467123">
              <w:rPr>
                <w:sz w:val="21"/>
                <w:szCs w:val="21"/>
              </w:rPr>
              <w:t>Value Of Interest Look-Up Table (VOI LUT)</w:t>
            </w:r>
          </w:p>
        </w:tc>
        <w:tc>
          <w:tcPr>
            <w:tcW w:w="6299" w:type="dxa"/>
            <w:shd w:val="clear" w:color="auto" w:fill="auto"/>
          </w:tcPr>
          <w:p w14:paraId="471EA4D0" w14:textId="1707BA3A" w:rsidR="00EF1ED1" w:rsidRPr="00AE5904" w:rsidRDefault="00EF1ED1" w:rsidP="00F32E88">
            <w:pPr>
              <w:spacing w:before="120"/>
              <w:rPr>
                <w:sz w:val="21"/>
                <w:szCs w:val="21"/>
              </w:rPr>
            </w:pPr>
            <w:r w:rsidRPr="00467123">
              <w:rPr>
                <w:sz w:val="21"/>
                <w:szCs w:val="21"/>
              </w:rPr>
              <w:t>This defines the (non-linear) transformation of pixel values into values meaningful for presentation (presentation values).</w:t>
            </w:r>
          </w:p>
        </w:tc>
      </w:tr>
      <w:tr w:rsidR="00EF1ED1" w:rsidRPr="00467123" w14:paraId="11055C3D" w14:textId="77777777" w:rsidTr="00D41118">
        <w:trPr>
          <w:cantSplit/>
        </w:trPr>
        <w:tc>
          <w:tcPr>
            <w:tcW w:w="2943" w:type="dxa"/>
            <w:shd w:val="clear" w:color="auto" w:fill="auto"/>
          </w:tcPr>
          <w:p w14:paraId="5667E5AA" w14:textId="2E4D4898" w:rsidR="00EF1ED1" w:rsidRPr="00467123" w:rsidRDefault="00EF1ED1" w:rsidP="00D41118">
            <w:pPr>
              <w:spacing w:before="120"/>
              <w:rPr>
                <w:sz w:val="21"/>
                <w:szCs w:val="21"/>
              </w:rPr>
            </w:pPr>
            <w:r w:rsidRPr="00467123">
              <w:rPr>
                <w:sz w:val="21"/>
                <w:szCs w:val="21"/>
              </w:rPr>
              <w:t>Window width/level</w:t>
            </w:r>
          </w:p>
        </w:tc>
        <w:tc>
          <w:tcPr>
            <w:tcW w:w="6299" w:type="dxa"/>
            <w:shd w:val="clear" w:color="auto" w:fill="auto"/>
          </w:tcPr>
          <w:p w14:paraId="6AE291EF" w14:textId="5E271F60" w:rsidR="00EF1ED1" w:rsidRPr="00467123" w:rsidRDefault="00EF1ED1" w:rsidP="00D41118">
            <w:pPr>
              <w:spacing w:before="120"/>
              <w:rPr>
                <w:sz w:val="21"/>
                <w:szCs w:val="21"/>
              </w:rPr>
            </w:pPr>
            <w:r w:rsidRPr="00467123">
              <w:rPr>
                <w:sz w:val="21"/>
                <w:szCs w:val="21"/>
              </w:rPr>
              <w:t>In relation to tools for digital mammography reading, the brightness/contrast of the image is altered to optimise visualisation of the data displayed.</w:t>
            </w:r>
          </w:p>
        </w:tc>
      </w:tr>
      <w:tr w:rsidR="00EF1ED1" w:rsidRPr="00467123" w14:paraId="5A11DE4A" w14:textId="77777777" w:rsidTr="00D41118">
        <w:trPr>
          <w:cantSplit/>
        </w:trPr>
        <w:tc>
          <w:tcPr>
            <w:tcW w:w="2943" w:type="dxa"/>
            <w:shd w:val="clear" w:color="auto" w:fill="auto"/>
          </w:tcPr>
          <w:p w14:paraId="15B03E8B" w14:textId="7007F035" w:rsidR="00EF1ED1" w:rsidRPr="00467123" w:rsidRDefault="00EF1ED1" w:rsidP="00D41118">
            <w:pPr>
              <w:spacing w:before="120"/>
              <w:rPr>
                <w:sz w:val="21"/>
                <w:szCs w:val="21"/>
              </w:rPr>
            </w:pPr>
            <w:r w:rsidRPr="00467123">
              <w:rPr>
                <w:sz w:val="21"/>
                <w:szCs w:val="21"/>
              </w:rPr>
              <w:t>Zoom</w:t>
            </w:r>
          </w:p>
        </w:tc>
        <w:tc>
          <w:tcPr>
            <w:tcW w:w="6299" w:type="dxa"/>
            <w:shd w:val="clear" w:color="auto" w:fill="auto"/>
          </w:tcPr>
          <w:p w14:paraId="255C1EAF" w14:textId="6F6FBCBC" w:rsidR="00EF1ED1" w:rsidRPr="00467123" w:rsidRDefault="00EF1ED1" w:rsidP="00D41118">
            <w:pPr>
              <w:spacing w:before="120"/>
              <w:rPr>
                <w:sz w:val="21"/>
                <w:szCs w:val="21"/>
              </w:rPr>
            </w:pPr>
            <w:r w:rsidRPr="00467123">
              <w:rPr>
                <w:sz w:val="21"/>
                <w:szCs w:val="21"/>
              </w:rPr>
              <w:t>In relation to tools for digital mammography reading, the complete image is magnified; varying degrees of magnification may be provided.</w:t>
            </w:r>
          </w:p>
        </w:tc>
      </w:tr>
      <w:tr w:rsidR="00EF1ED1" w:rsidRPr="00467123" w14:paraId="03D68159" w14:textId="77777777" w:rsidTr="00D41118">
        <w:trPr>
          <w:cantSplit/>
        </w:trPr>
        <w:tc>
          <w:tcPr>
            <w:tcW w:w="2943" w:type="dxa"/>
            <w:shd w:val="clear" w:color="auto" w:fill="auto"/>
          </w:tcPr>
          <w:p w14:paraId="7A8997FE" w14:textId="3527361F" w:rsidR="00EF1ED1" w:rsidRPr="00467123" w:rsidRDefault="00EF1ED1" w:rsidP="00D41118">
            <w:pPr>
              <w:spacing w:before="120"/>
              <w:rPr>
                <w:sz w:val="21"/>
                <w:szCs w:val="21"/>
              </w:rPr>
            </w:pPr>
          </w:p>
        </w:tc>
        <w:tc>
          <w:tcPr>
            <w:tcW w:w="6299" w:type="dxa"/>
            <w:shd w:val="clear" w:color="auto" w:fill="auto"/>
          </w:tcPr>
          <w:p w14:paraId="0B98E6AF" w14:textId="22586BAB" w:rsidR="00EF1ED1" w:rsidRPr="00467123" w:rsidRDefault="00EF1ED1" w:rsidP="00D41118">
            <w:pPr>
              <w:spacing w:before="120"/>
              <w:rPr>
                <w:sz w:val="21"/>
                <w:szCs w:val="21"/>
              </w:rPr>
            </w:pPr>
          </w:p>
        </w:tc>
      </w:tr>
    </w:tbl>
    <w:p w14:paraId="572CE888" w14:textId="77777777" w:rsidR="00E57E57" w:rsidRPr="00467123" w:rsidRDefault="00E57E57" w:rsidP="00A64F13"/>
    <w:p w14:paraId="70E181E5" w14:textId="77777777" w:rsidR="00E57E57" w:rsidRDefault="00A64F13" w:rsidP="00A64F13">
      <w:pPr>
        <w:pStyle w:val="Heading1"/>
      </w:pPr>
      <w:bookmarkStart w:id="158" w:name="_Toc374980588"/>
      <w:bookmarkStart w:id="159" w:name="_Toc364084616"/>
      <w:r w:rsidRPr="00467123">
        <w:br w:type="page"/>
      </w:r>
      <w:bookmarkStart w:id="160" w:name="_Toc127520335"/>
      <w:r w:rsidR="00E57E57" w:rsidRPr="00467123">
        <w:t>References</w:t>
      </w:r>
      <w:bookmarkEnd w:id="158"/>
      <w:bookmarkEnd w:id="160"/>
    </w:p>
    <w:p w14:paraId="16411BE4" w14:textId="77777777" w:rsidR="00C633B6" w:rsidRPr="00467123" w:rsidRDefault="00E57E57" w:rsidP="00A64F13">
      <w:pPr>
        <w:pStyle w:val="References"/>
      </w:pPr>
      <w:r w:rsidRPr="00467123">
        <w:t xml:space="preserve">ACR. 1999. </w:t>
      </w:r>
      <w:r w:rsidRPr="00467123">
        <w:rPr>
          <w:i/>
        </w:rPr>
        <w:t>Stereotactic Breast Biopsy Quality Control Manual</w:t>
      </w:r>
      <w:r w:rsidRPr="00467123">
        <w:t>. Reston, Virginia: American College of Radiology.</w:t>
      </w:r>
    </w:p>
    <w:p w14:paraId="5AD7AA4E" w14:textId="3477EC46" w:rsidR="00E57E57" w:rsidRPr="00467123" w:rsidRDefault="00E57E57" w:rsidP="00A64F13">
      <w:pPr>
        <w:pStyle w:val="References"/>
      </w:pPr>
      <w:r w:rsidRPr="00467123">
        <w:t xml:space="preserve">ACR. 2013. </w:t>
      </w:r>
      <w:r w:rsidRPr="00467123">
        <w:rPr>
          <w:i/>
        </w:rPr>
        <w:t>Ultrasound Accreditation Programme</w:t>
      </w:r>
      <w:r w:rsidRPr="00467123">
        <w:t xml:space="preserve">. Reston, Virginia: American College of Radiology. URL: </w:t>
      </w:r>
      <w:hyperlink r:id="rId27" w:history="1">
        <w:r w:rsidRPr="00467123">
          <w:rPr>
            <w:rStyle w:val="Hyperlink"/>
            <w:rFonts w:cs="Arial"/>
          </w:rPr>
          <w:t>www.acr.org</w:t>
        </w:r>
      </w:hyperlink>
      <w:r w:rsidRPr="00467123">
        <w:t>.</w:t>
      </w:r>
    </w:p>
    <w:p w14:paraId="1EAD602F" w14:textId="77777777" w:rsidR="00E57E57" w:rsidRPr="00467123" w:rsidRDefault="00E57E57" w:rsidP="00A64F13">
      <w:pPr>
        <w:pStyle w:val="References"/>
      </w:pPr>
      <w:r w:rsidRPr="00467123">
        <w:t xml:space="preserve">Archives New Zealand. 2013. </w:t>
      </w:r>
      <w:r w:rsidRPr="00467123">
        <w:rPr>
          <w:i/>
        </w:rPr>
        <w:t>Authority to Retain Digitised Public Records in Electronic Form Only</w:t>
      </w:r>
      <w:r w:rsidRPr="00467123">
        <w:t>. Wellington: Archives New Zealand.</w:t>
      </w:r>
    </w:p>
    <w:p w14:paraId="7C4FA97C" w14:textId="77777777" w:rsidR="00E57E57" w:rsidRPr="00467123" w:rsidRDefault="00E57E57" w:rsidP="00A64F13">
      <w:pPr>
        <w:pStyle w:val="References"/>
      </w:pPr>
      <w:r w:rsidRPr="00467123">
        <w:t xml:space="preserve">Barrows GH, Anderson TJ, Lamb JL, et al. 1986. Fine needle aspiration of breast cancer: relationship of clinical factors to cytology results in 689 primary malignancies. </w:t>
      </w:r>
      <w:r w:rsidRPr="00467123">
        <w:rPr>
          <w:i/>
        </w:rPr>
        <w:t>Cancer</w:t>
      </w:r>
      <w:r w:rsidRPr="00467123">
        <w:t xml:space="preserve"> 58: 1493–98.</w:t>
      </w:r>
    </w:p>
    <w:p w14:paraId="17260604" w14:textId="77777777" w:rsidR="00E57E57" w:rsidRPr="00467123" w:rsidRDefault="00E57E57" w:rsidP="00A64F13">
      <w:pPr>
        <w:pStyle w:val="References"/>
      </w:pPr>
      <w:r w:rsidRPr="00467123">
        <w:t xml:space="preserve">Durie M. 1998. </w:t>
      </w:r>
      <w:r w:rsidRPr="00467123">
        <w:rPr>
          <w:i/>
        </w:rPr>
        <w:t>Whaiora: Māori Health Development</w:t>
      </w:r>
      <w:r w:rsidRPr="00467123">
        <w:t>. Auckland: Oxford University Press.</w:t>
      </w:r>
    </w:p>
    <w:p w14:paraId="28C1869F" w14:textId="77777777" w:rsidR="00E57E57" w:rsidRPr="00467123" w:rsidRDefault="00E57E57" w:rsidP="00A64F13">
      <w:pPr>
        <w:pStyle w:val="References"/>
      </w:pPr>
      <w:r w:rsidRPr="00467123">
        <w:t xml:space="preserve">Goodsitt MM, Witt S, Hykes DL, et al. 1998. Real-time B-mode ultrasound quality control test procedures: report of AAPM Ultrasound Task Group No. 1. </w:t>
      </w:r>
      <w:r w:rsidRPr="00467123">
        <w:rPr>
          <w:i/>
        </w:rPr>
        <w:t>Medical Physics</w:t>
      </w:r>
      <w:r w:rsidR="000C1173" w:rsidRPr="00467123">
        <w:t xml:space="preserve"> 25: 1385–</w:t>
      </w:r>
      <w:r w:rsidRPr="00467123">
        <w:t>406.</w:t>
      </w:r>
    </w:p>
    <w:p w14:paraId="235639F6" w14:textId="77777777" w:rsidR="00E57E57" w:rsidRPr="00467123" w:rsidRDefault="00E57E57" w:rsidP="00A64F13">
      <w:pPr>
        <w:pStyle w:val="References"/>
      </w:pPr>
      <w:r w:rsidRPr="00467123">
        <w:t>Ministry of Health. 2002. Outcomes of the treatment provider data indicators review (TPDIR). Wellington: Ministry of Health.</w:t>
      </w:r>
    </w:p>
    <w:p w14:paraId="3DFA4EAF" w14:textId="77777777" w:rsidR="00E57E57" w:rsidRPr="00467123" w:rsidRDefault="00E57E57" w:rsidP="00A64F13">
      <w:pPr>
        <w:pStyle w:val="References"/>
      </w:pPr>
      <w:r w:rsidRPr="00467123">
        <w:t xml:space="preserve">Ministry of Health. 2004. </w:t>
      </w:r>
      <w:r w:rsidRPr="00467123">
        <w:rPr>
          <w:i/>
        </w:rPr>
        <w:t>Ethnicity Data Protocols for the Health and Disability Sector</w:t>
      </w:r>
      <w:r w:rsidRPr="00467123">
        <w:t>. Wellington: Ministry of Health.</w:t>
      </w:r>
    </w:p>
    <w:p w14:paraId="46A971E1" w14:textId="77777777" w:rsidR="00E57E57" w:rsidRPr="00467123" w:rsidRDefault="00E57E57" w:rsidP="000C1173">
      <w:pPr>
        <w:pStyle w:val="References"/>
      </w:pPr>
      <w:r w:rsidRPr="00467123">
        <w:t xml:space="preserve">Ministry of Health. 2013. </w:t>
      </w:r>
      <w:r w:rsidRPr="00467123">
        <w:rPr>
          <w:i/>
        </w:rPr>
        <w:t>Guidance for Implementing High-quality Multidisciplinary Meetings</w:t>
      </w:r>
      <w:r w:rsidRPr="00467123">
        <w:t>. Wellington: Ministry of Health.</w:t>
      </w:r>
    </w:p>
    <w:p w14:paraId="6D82AA90" w14:textId="77777777" w:rsidR="00E57E57" w:rsidRPr="00467123" w:rsidRDefault="00E57E57" w:rsidP="00A64F13">
      <w:pPr>
        <w:pStyle w:val="References"/>
      </w:pPr>
      <w:r w:rsidRPr="00467123">
        <w:t xml:space="preserve">National Breast and Ovarian Cancer Centre and Australian Cancer Network. 2008. </w:t>
      </w:r>
      <w:r w:rsidRPr="00467123">
        <w:rPr>
          <w:i/>
        </w:rPr>
        <w:t>The Pathology Reporting of Breast Cancer: A guide for pathologists, surgeons, radiologists and oncologist</w:t>
      </w:r>
      <w:r w:rsidRPr="00467123">
        <w:t>s (3rd edition). Surry Hills, NSW: National Breast and Ovarian Cancer Centre.</w:t>
      </w:r>
    </w:p>
    <w:p w14:paraId="48D650BF" w14:textId="77777777" w:rsidR="000436ED" w:rsidRDefault="000436ED" w:rsidP="000436ED">
      <w:pPr>
        <w:pStyle w:val="References"/>
        <w:rPr>
          <w:color w:val="000000"/>
          <w:lang w:eastAsia="en-NZ"/>
        </w:rPr>
      </w:pPr>
      <w:r w:rsidRPr="000436ED">
        <w:rPr>
          <w:color w:val="000000"/>
          <w:lang w:eastAsia="en-NZ"/>
        </w:rPr>
        <w:t>National Breast Cancer Tumour Standards Working Group. 2013. Standards of Service Provision for Breast Cancer Patient</w:t>
      </w:r>
      <w:r>
        <w:rPr>
          <w:color w:val="000000"/>
          <w:lang w:eastAsia="en-NZ"/>
        </w:rPr>
        <w:t xml:space="preserve">s in New Zealand - Provisional. </w:t>
      </w:r>
      <w:r w:rsidRPr="000436ED">
        <w:rPr>
          <w:color w:val="000000"/>
          <w:lang w:eastAsia="en-NZ"/>
        </w:rPr>
        <w:t>Wellington: Ministry of Health.</w:t>
      </w:r>
    </w:p>
    <w:p w14:paraId="60E481BB" w14:textId="77777777" w:rsidR="00E57E57" w:rsidRPr="00467123" w:rsidRDefault="00E57E57" w:rsidP="000436ED">
      <w:pPr>
        <w:pStyle w:val="References"/>
      </w:pPr>
      <w:r w:rsidRPr="00467123">
        <w:t xml:space="preserve">National Pathology Accreditation Advisory Council. 2009. </w:t>
      </w:r>
      <w:r w:rsidRPr="00467123">
        <w:rPr>
          <w:i/>
        </w:rPr>
        <w:t>Requirements for the Retention of Laboratory Records and Diagnostic Material</w:t>
      </w:r>
      <w:r w:rsidRPr="00467123">
        <w:t xml:space="preserve"> (5th edition). Canberra, Australia: The Department of Health.</w:t>
      </w:r>
    </w:p>
    <w:p w14:paraId="3951D4AD" w14:textId="77777777" w:rsidR="00E57E57" w:rsidRPr="00467123" w:rsidRDefault="00E57E57" w:rsidP="00A64F13">
      <w:pPr>
        <w:pStyle w:val="References"/>
        <w:rPr>
          <w:i/>
        </w:rPr>
      </w:pPr>
      <w:r w:rsidRPr="00467123">
        <w:t xml:space="preserve">National Screening Unit. 2012. </w:t>
      </w:r>
      <w:r w:rsidRPr="00467123">
        <w:rPr>
          <w:i/>
        </w:rPr>
        <w:t>National Screening Unit Retention and Disposal Schedule Appraisal Report: V11. Approved as DA539.</w:t>
      </w:r>
    </w:p>
    <w:p w14:paraId="1358C05A" w14:textId="77777777" w:rsidR="00E57E57" w:rsidRPr="00467123" w:rsidRDefault="00E57E57" w:rsidP="00A64F13">
      <w:pPr>
        <w:pStyle w:val="References"/>
      </w:pPr>
      <w:r w:rsidRPr="00467123">
        <w:t xml:space="preserve">NHSBSP. 2000. </w:t>
      </w:r>
      <w:r w:rsidRPr="00467123">
        <w:rPr>
          <w:i/>
        </w:rPr>
        <w:t>Quality Assurance Guidelines for Radiographers</w:t>
      </w:r>
      <w:r w:rsidRPr="00467123">
        <w:t>. Shefﬁeld, UK: National Health Science Breast Screening Programme NHS Cancer Screening Programmes. Publication number 30.</w:t>
      </w:r>
    </w:p>
    <w:p w14:paraId="4ED7E575" w14:textId="77777777" w:rsidR="00E57E57" w:rsidRPr="00467123" w:rsidRDefault="00E57E57" w:rsidP="00A64F13">
      <w:pPr>
        <w:pStyle w:val="References"/>
      </w:pPr>
      <w:r w:rsidRPr="00467123">
        <w:t xml:space="preserve">NHSBSP. 2001. </w:t>
      </w:r>
      <w:r w:rsidRPr="00467123">
        <w:rPr>
          <w:i/>
        </w:rPr>
        <w:t>Guidelines for Non-operative Diagnostic Procedures and Reporting in Breast Cancer Screening.</w:t>
      </w:r>
      <w:r w:rsidRPr="00467123">
        <w:t xml:space="preserve"> Shefﬁeld, UK: National Health Science Breast Screening Programme. Publication number 50.</w:t>
      </w:r>
    </w:p>
    <w:p w14:paraId="4B8A8C26" w14:textId="77777777" w:rsidR="00E57E57" w:rsidRPr="00467123" w:rsidRDefault="00E57E57" w:rsidP="00A64F13">
      <w:pPr>
        <w:pStyle w:val="References"/>
        <w:rPr>
          <w:szCs w:val="21"/>
        </w:rPr>
      </w:pPr>
      <w:r w:rsidRPr="00467123">
        <w:rPr>
          <w:szCs w:val="21"/>
        </w:rPr>
        <w:t xml:space="preserve">NHS Cancer Screening Programmes. 2007. </w:t>
      </w:r>
      <w:r w:rsidRPr="00467123">
        <w:rPr>
          <w:i/>
          <w:szCs w:val="21"/>
        </w:rPr>
        <w:t>Good Practice Guide No 9: Reporting, recording and auditing B5 core biopsies with normal/benign surgery</w:t>
      </w:r>
      <w:r w:rsidRPr="00467123">
        <w:rPr>
          <w:szCs w:val="21"/>
        </w:rPr>
        <w:t>. Sheffield, UK: National Health Science Breast Screening Programme.</w:t>
      </w:r>
    </w:p>
    <w:p w14:paraId="1D2F750F" w14:textId="77777777" w:rsidR="00E57E57" w:rsidRPr="00467123" w:rsidRDefault="00E57E57" w:rsidP="00A64F13">
      <w:pPr>
        <w:pStyle w:val="References"/>
        <w:spacing w:after="0"/>
      </w:pPr>
      <w:r w:rsidRPr="00467123">
        <w:t xml:space="preserve">RANZCR. 2001. </w:t>
      </w:r>
      <w:r w:rsidRPr="00467123">
        <w:rPr>
          <w:i/>
        </w:rPr>
        <w:t>Position Statement on Teleradiology</w:t>
      </w:r>
      <w:r w:rsidRPr="00467123">
        <w:t>. Sydney, NSW: Royal Australian and New Zealand College of Radiologists.</w:t>
      </w:r>
    </w:p>
    <w:p w14:paraId="40AA7F77" w14:textId="77777777" w:rsidR="00E57E57" w:rsidRPr="00467123" w:rsidRDefault="00A64F13" w:rsidP="00A64F13">
      <w:pPr>
        <w:pStyle w:val="Heading1"/>
      </w:pPr>
      <w:bookmarkStart w:id="161" w:name="_Toc374980589"/>
      <w:r w:rsidRPr="00467123">
        <w:br w:type="page"/>
      </w:r>
      <w:bookmarkStart w:id="162" w:name="_Toc127520336"/>
      <w:r w:rsidR="00E57E57" w:rsidRPr="00467123">
        <w:t>Further information</w:t>
      </w:r>
      <w:bookmarkEnd w:id="159"/>
      <w:bookmarkEnd w:id="161"/>
      <w:bookmarkEnd w:id="162"/>
    </w:p>
    <w:p w14:paraId="67E8C8DA" w14:textId="77777777" w:rsidR="00E57E57" w:rsidRPr="00467123" w:rsidRDefault="00E57E57" w:rsidP="00BE7D99">
      <w:pPr>
        <w:pStyle w:val="References"/>
      </w:pPr>
      <w:r w:rsidRPr="00467123">
        <w:t xml:space="preserve">ACPSEM. 2007. </w:t>
      </w:r>
      <w:r w:rsidRPr="00467123">
        <w:rPr>
          <w:i/>
        </w:rPr>
        <w:t>Interim Recommendations for a Digital Mammography Quality Assurance Programme.</w:t>
      </w:r>
      <w:r w:rsidRPr="00467123">
        <w:t xml:space="preserve"> Mascot: Australia: Australasian College of Physical Scientists and Engineers in Medicine.</w:t>
      </w:r>
    </w:p>
    <w:p w14:paraId="686E3E1E" w14:textId="77777777" w:rsidR="00C633B6" w:rsidRPr="00467123" w:rsidRDefault="00E57E57" w:rsidP="00BE7D99">
      <w:pPr>
        <w:pStyle w:val="References"/>
      </w:pPr>
      <w:r w:rsidRPr="00467123">
        <w:t xml:space="preserve">ACR. 1999. </w:t>
      </w:r>
      <w:r w:rsidRPr="00467123">
        <w:rPr>
          <w:i/>
        </w:rPr>
        <w:t>Mammography Quality Control Manual</w:t>
      </w:r>
      <w:r w:rsidRPr="00467123">
        <w:t>. Reston, Virginia: American College of Radiology.</w:t>
      </w:r>
    </w:p>
    <w:p w14:paraId="6851E674" w14:textId="77777777" w:rsidR="00E57E57" w:rsidRPr="00467123" w:rsidRDefault="00E57E57" w:rsidP="00BE7D99">
      <w:pPr>
        <w:pStyle w:val="References"/>
      </w:pPr>
      <w:r w:rsidRPr="00467123">
        <w:t xml:space="preserve">ACR–AAPM–SIIM. 2012. </w:t>
      </w:r>
      <w:r w:rsidRPr="00467123">
        <w:rPr>
          <w:i/>
        </w:rPr>
        <w:t>Practice Guideline for Determinants of Image Quality in Digital Mammography</w:t>
      </w:r>
      <w:r w:rsidRPr="00467123">
        <w:t>. Reston, Virginia: American College of Radiology, American Association of Physicists in Medicine and the Society for Imaging Informatics in Medicine.</w:t>
      </w:r>
    </w:p>
    <w:p w14:paraId="2902DD03" w14:textId="77777777" w:rsidR="00E57E57" w:rsidRPr="00467123" w:rsidRDefault="00E57E57" w:rsidP="00BE7D99">
      <w:pPr>
        <w:pStyle w:val="References"/>
      </w:pPr>
      <w:r w:rsidRPr="00467123">
        <w:t xml:space="preserve">ACR–AAPM–SIIM. 2012. </w:t>
      </w:r>
      <w:r w:rsidRPr="00467123">
        <w:rPr>
          <w:i/>
        </w:rPr>
        <w:t>Technical Standard for Electronic Practice or Medical Imaging</w:t>
      </w:r>
      <w:r w:rsidRPr="00467123">
        <w:t>. Reston, Virginia: American College of Radiology, American Association of Physicists in Medicine and the Society for Imaging Informatics in Medicine.</w:t>
      </w:r>
    </w:p>
    <w:p w14:paraId="6DE59301" w14:textId="77777777" w:rsidR="00C633B6" w:rsidRPr="00467123" w:rsidRDefault="00E57E57" w:rsidP="00BE7D99">
      <w:pPr>
        <w:pStyle w:val="References"/>
      </w:pPr>
      <w:r w:rsidRPr="00467123">
        <w:t xml:space="preserve">BCSPAG. 1995. </w:t>
      </w:r>
      <w:r w:rsidRPr="00467123">
        <w:rPr>
          <w:i/>
        </w:rPr>
        <w:t>A Summary of Interim Recommendations to the Director-General of Health from the Breast Cancer Screening Policy Advisory Group</w:t>
      </w:r>
      <w:r w:rsidRPr="00467123">
        <w:t>. Recommendation 6.</w:t>
      </w:r>
    </w:p>
    <w:p w14:paraId="1B45822E" w14:textId="77777777" w:rsidR="00E57E57" w:rsidRPr="00467123" w:rsidRDefault="00E57E57" w:rsidP="00BE7D99">
      <w:pPr>
        <w:pStyle w:val="References"/>
      </w:pPr>
      <w:r w:rsidRPr="00467123">
        <w:t xml:space="preserve">Blanks S, Moss R. 1996. Monitoring the performance of breast screening programmes. </w:t>
      </w:r>
      <w:r w:rsidRPr="00467123">
        <w:rPr>
          <w:i/>
        </w:rPr>
        <w:t>Journal of Medical Screening</w:t>
      </w:r>
      <w:r w:rsidRPr="00467123">
        <w:t xml:space="preserve"> 3(2): 79–84.</w:t>
      </w:r>
    </w:p>
    <w:p w14:paraId="549FD914" w14:textId="77777777" w:rsidR="00E57E57" w:rsidRPr="00467123" w:rsidRDefault="00E57E57" w:rsidP="00BE7D99">
      <w:pPr>
        <w:pStyle w:val="References"/>
      </w:pPr>
      <w:r w:rsidRPr="00467123">
        <w:t xml:space="preserve">BreastScreen Australia. 2013. </w:t>
      </w:r>
      <w:r w:rsidRPr="00467123">
        <w:rPr>
          <w:i/>
        </w:rPr>
        <w:t>National Accreditation Standards</w:t>
      </w:r>
      <w:r w:rsidRPr="00467123">
        <w:t>. Canberra, Australia: BreastScreen Australia.</w:t>
      </w:r>
    </w:p>
    <w:p w14:paraId="1357C137" w14:textId="77777777" w:rsidR="00E57E57" w:rsidRPr="00467123" w:rsidRDefault="00E57E57" w:rsidP="00BE7D99">
      <w:pPr>
        <w:pStyle w:val="References"/>
      </w:pPr>
      <w:r w:rsidRPr="00467123">
        <w:t xml:space="preserve">Britton PD, McCann J. 1999. Needle biopsy in the NHS Breast Screening Programme 1996/1997: how much and how accurate? </w:t>
      </w:r>
      <w:r w:rsidRPr="00467123">
        <w:rPr>
          <w:i/>
        </w:rPr>
        <w:t>The Breast</w:t>
      </w:r>
      <w:r w:rsidRPr="00467123">
        <w:t xml:space="preserve"> 8: 5–11.</w:t>
      </w:r>
    </w:p>
    <w:p w14:paraId="289C1281" w14:textId="77777777" w:rsidR="00E57E57" w:rsidRPr="00467123" w:rsidRDefault="00E57E57" w:rsidP="00BE7D99">
      <w:pPr>
        <w:pStyle w:val="References"/>
      </w:pPr>
      <w:r w:rsidRPr="00467123">
        <w:t xml:space="preserve">Brunton M, Jordon C, Campbell I. 2005. Anxiety before, during, and after participation in a population-based screening mammography programme in Waikato Province, New Zealand. </w:t>
      </w:r>
      <w:r w:rsidRPr="00467123">
        <w:rPr>
          <w:i/>
        </w:rPr>
        <w:t>New Zealand Medical Journal</w:t>
      </w:r>
      <w:r w:rsidRPr="00467123">
        <w:t xml:space="preserve"> 118(1209).</w:t>
      </w:r>
    </w:p>
    <w:p w14:paraId="067EA932" w14:textId="77777777" w:rsidR="00E57E57" w:rsidRPr="00467123" w:rsidRDefault="00E57E57" w:rsidP="00BE7D99">
      <w:pPr>
        <w:pStyle w:val="References"/>
      </w:pPr>
      <w:r w:rsidRPr="00467123">
        <w:t xml:space="preserve">DICOM. 2005. </w:t>
      </w:r>
      <w:r w:rsidRPr="00467123">
        <w:rPr>
          <w:i/>
        </w:rPr>
        <w:t>DICOM Strategic Document v5.1</w:t>
      </w:r>
      <w:r w:rsidRPr="00467123">
        <w:t>. Rosslyn, Virginia: Digital Imaging and Communication in Medicine.</w:t>
      </w:r>
    </w:p>
    <w:p w14:paraId="442D9DD5" w14:textId="3D9B6D05" w:rsidR="00E57E57" w:rsidRPr="00467123" w:rsidRDefault="00E57E57" w:rsidP="00BE7D99">
      <w:pPr>
        <w:pStyle w:val="References"/>
      </w:pPr>
      <w:r w:rsidRPr="00467123">
        <w:t xml:space="preserve">Heggie J, McLean ID, Herley J, et al. 2012. </w:t>
      </w:r>
      <w:r w:rsidRPr="00467123">
        <w:rPr>
          <w:i/>
        </w:rPr>
        <w:t>ACPSEM Position Paper: Recommendations for a Digital Mammography Quality Assurance Program</w:t>
      </w:r>
      <w:r w:rsidR="00281D07">
        <w:rPr>
          <w:i/>
        </w:rPr>
        <w:t>me</w:t>
      </w:r>
      <w:r w:rsidRPr="00467123">
        <w:rPr>
          <w:i/>
        </w:rPr>
        <w:t>, v3</w:t>
      </w:r>
      <w:r w:rsidRPr="00467123">
        <w:t>. Mascot, Australia: Australasian College of Physical Scientists and Engineers in Medicine.</w:t>
      </w:r>
    </w:p>
    <w:p w14:paraId="250CD6D6" w14:textId="77777777" w:rsidR="00E57E57" w:rsidRPr="00467123" w:rsidRDefault="00E57E57" w:rsidP="00BE7D99">
      <w:pPr>
        <w:pStyle w:val="References"/>
      </w:pPr>
      <w:r w:rsidRPr="00467123">
        <w:t xml:space="preserve">HQSC. 2012. </w:t>
      </w:r>
      <w:r w:rsidRPr="00467123">
        <w:rPr>
          <w:i/>
        </w:rPr>
        <w:t>New Zealand Health and Disability Services: National reportable events policy 2012</w:t>
      </w:r>
      <w:r w:rsidRPr="00467123">
        <w:t>. Wellington: Health Quality and Safety Commission New Zealand.</w:t>
      </w:r>
    </w:p>
    <w:p w14:paraId="789A9D24" w14:textId="77777777" w:rsidR="00E57E57" w:rsidRPr="00467123" w:rsidRDefault="00E57E57" w:rsidP="00BE7D99">
      <w:pPr>
        <w:pStyle w:val="References"/>
      </w:pPr>
      <w:r w:rsidRPr="00467123">
        <w:t>Health and Disability Services Act 1993, section 25.</w:t>
      </w:r>
    </w:p>
    <w:p w14:paraId="5E8B6044" w14:textId="77777777" w:rsidR="00E57E57" w:rsidRPr="00467123" w:rsidRDefault="00E57E57" w:rsidP="00BE7D99">
      <w:pPr>
        <w:pStyle w:val="References"/>
      </w:pPr>
      <w:r w:rsidRPr="00467123">
        <w:t>Health and Disability Commissioner (Code of Health and Disability Services Consumers</w:t>
      </w:r>
      <w:r w:rsidR="00C633B6" w:rsidRPr="00467123">
        <w:t>’</w:t>
      </w:r>
      <w:r w:rsidRPr="00467123">
        <w:t xml:space="preserve"> Rights) Regulations 1996.</w:t>
      </w:r>
    </w:p>
    <w:p w14:paraId="23F90A04" w14:textId="77777777" w:rsidR="00E57E57" w:rsidRPr="00467123" w:rsidRDefault="00E57E57" w:rsidP="00BE7D99">
      <w:pPr>
        <w:pStyle w:val="References"/>
      </w:pPr>
      <w:r w:rsidRPr="00467123">
        <w:t xml:space="preserve">Health (Retention of Health Information) Regulations 1996, sections 5 </w:t>
      </w:r>
      <w:r w:rsidR="00BE7D99" w:rsidRPr="00467123">
        <w:t>and</w:t>
      </w:r>
      <w:r w:rsidRPr="00467123">
        <w:t xml:space="preserve"> 6(1).</w:t>
      </w:r>
    </w:p>
    <w:p w14:paraId="2401F1DA" w14:textId="77777777" w:rsidR="00E57E57" w:rsidRPr="00467123" w:rsidRDefault="00E57E57" w:rsidP="00BE7D99">
      <w:pPr>
        <w:pStyle w:val="References"/>
      </w:pPr>
      <w:r w:rsidRPr="00467123">
        <w:t xml:space="preserve">HPFNZ. 2012. </w:t>
      </w:r>
      <w:r w:rsidRPr="00467123">
        <w:rPr>
          <w:i/>
        </w:rPr>
        <w:t>Nga Kaiakatanga Hauora mo Aotearoa: Health Promotion Competencies for Aotearoa–New Zealand.</w:t>
      </w:r>
      <w:r w:rsidRPr="00467123">
        <w:t xml:space="preserve"> Auckland : Health Promotion Forum of New Zealand – Runanga Whakapiki ake i te Hauora o Aotearoa.</w:t>
      </w:r>
    </w:p>
    <w:p w14:paraId="79A80D16" w14:textId="77777777" w:rsidR="00E57E57" w:rsidRPr="00467123" w:rsidRDefault="00E57E57" w:rsidP="00BE7D99">
      <w:pPr>
        <w:pStyle w:val="References"/>
      </w:pPr>
      <w:r w:rsidRPr="00467123">
        <w:t xml:space="preserve">IARC. 2002. </w:t>
      </w:r>
      <w:r w:rsidRPr="00467123">
        <w:rPr>
          <w:i/>
        </w:rPr>
        <w:t>Breast Cancer Screening</w:t>
      </w:r>
      <w:r w:rsidRPr="00467123">
        <w:t>. Lyon: International Agency for Research on Cancer, WHO.</w:t>
      </w:r>
    </w:p>
    <w:p w14:paraId="3F0AFD7A" w14:textId="77777777" w:rsidR="00E57E57" w:rsidRPr="00467123" w:rsidRDefault="00E57E57" w:rsidP="00BE7D99">
      <w:pPr>
        <w:pStyle w:val="References"/>
      </w:pPr>
      <w:r w:rsidRPr="00467123">
        <w:t>IARC. 2002</w:t>
      </w:r>
      <w:r w:rsidRPr="00467123">
        <w:rPr>
          <w:i/>
        </w:rPr>
        <w:t>. IARC Handbooks of Cancer Prevention: Volume 7 – Breast cancer screening</w:t>
      </w:r>
      <w:r w:rsidRPr="00467123">
        <w:t>. Lyon: International Agency for Research on Cancer, WHO.</w:t>
      </w:r>
    </w:p>
    <w:p w14:paraId="23AB0E29" w14:textId="77777777" w:rsidR="00E57E57" w:rsidRPr="00467123" w:rsidRDefault="00E57E57" w:rsidP="00BE7D99">
      <w:pPr>
        <w:pStyle w:val="References"/>
      </w:pPr>
      <w:r w:rsidRPr="00467123">
        <w:t xml:space="preserve">Ministry of Health. 2002. </w:t>
      </w:r>
      <w:r w:rsidRPr="00467123">
        <w:rPr>
          <w:i/>
        </w:rPr>
        <w:t>Reducing Inequalities in Health</w:t>
      </w:r>
      <w:r w:rsidRPr="00467123">
        <w:t>. Wellington: Ministry of Health.</w:t>
      </w:r>
    </w:p>
    <w:p w14:paraId="744AF064" w14:textId="77777777" w:rsidR="00E57E57" w:rsidRPr="00467123" w:rsidRDefault="00E57E57" w:rsidP="00BE7D99">
      <w:pPr>
        <w:pStyle w:val="References"/>
      </w:pPr>
      <w:r w:rsidRPr="00467123">
        <w:t xml:space="preserve">Ministry of Health. 2003. </w:t>
      </w:r>
      <w:r w:rsidRPr="00467123">
        <w:rPr>
          <w:i/>
        </w:rPr>
        <w:t>New Zealand Health and Disability System Quality Improvement Strategy</w:t>
      </w:r>
      <w:r w:rsidRPr="00467123">
        <w:t>. Wellington: Ministry of Health.</w:t>
      </w:r>
    </w:p>
    <w:p w14:paraId="79F520B0" w14:textId="77777777" w:rsidR="00E57E57" w:rsidRPr="00467123" w:rsidRDefault="00E57E57" w:rsidP="00BE7D99">
      <w:pPr>
        <w:pStyle w:val="References"/>
      </w:pPr>
      <w:r w:rsidRPr="00467123">
        <w:t xml:space="preserve">Ministry of Health. 2012. </w:t>
      </w:r>
      <w:r w:rsidRPr="00467123">
        <w:rPr>
          <w:i/>
        </w:rPr>
        <w:t>Cancer Patient Survival Change over Time Update</w:t>
      </w:r>
      <w:r w:rsidRPr="00467123">
        <w:t>. Wellington: Ministry of Health.</w:t>
      </w:r>
    </w:p>
    <w:p w14:paraId="4BF40396" w14:textId="77777777" w:rsidR="00E57E57" w:rsidRPr="00467123" w:rsidRDefault="00E57E57" w:rsidP="00BE7D99">
      <w:pPr>
        <w:pStyle w:val="References"/>
      </w:pPr>
      <w:r w:rsidRPr="00467123">
        <w:t>Ministry of Health. 2012</w:t>
      </w:r>
      <w:r w:rsidRPr="00467123">
        <w:rPr>
          <w:i/>
        </w:rPr>
        <w:t>. Cancer: Selected sites 2009, 2010, 2011</w:t>
      </w:r>
      <w:r w:rsidRPr="00467123">
        <w:t>. Wellington: Ministry of Health.</w:t>
      </w:r>
    </w:p>
    <w:p w14:paraId="6B3A70E0" w14:textId="77B010B8" w:rsidR="00C633B6" w:rsidRPr="00467123" w:rsidRDefault="00E57E57" w:rsidP="00BE7D99">
      <w:pPr>
        <w:pStyle w:val="References"/>
      </w:pPr>
      <w:r w:rsidRPr="00467123">
        <w:t xml:space="preserve">Ministry of Health. 2013. </w:t>
      </w:r>
      <w:r w:rsidRPr="00467123">
        <w:rPr>
          <w:i/>
        </w:rPr>
        <w:t>Guide to Eligibility for Publicly Funded Personal Health and Disability Services in New Zealand.</w:t>
      </w:r>
      <w:r w:rsidRPr="00467123">
        <w:t xml:space="preserve"> Wellington: Ministry of Health. URL: </w:t>
      </w:r>
      <w:hyperlink r:id="rId28" w:history="1">
        <w:r w:rsidRPr="00467123">
          <w:rPr>
            <w:rStyle w:val="Hyperlink"/>
            <w:rFonts w:cs="Arial"/>
          </w:rPr>
          <w:t>www.health.govt.nz/new-zealand-health-system/eligibility-publicly-funded-health-services/guide-eligibility-publicly-funded-health-services-0</w:t>
        </w:r>
      </w:hyperlink>
      <w:r w:rsidRPr="00467123">
        <w:t xml:space="preserve"> (accessed May 2013).</w:t>
      </w:r>
    </w:p>
    <w:p w14:paraId="3C0923FB" w14:textId="77777777" w:rsidR="00E57E57" w:rsidRPr="00467123" w:rsidRDefault="00E57E57" w:rsidP="00BE7D99">
      <w:pPr>
        <w:pStyle w:val="References"/>
      </w:pPr>
      <w:r w:rsidRPr="00467123">
        <w:t xml:space="preserve">Ministry of Health, University of Otago. 2010. </w:t>
      </w:r>
      <w:r w:rsidRPr="00467123">
        <w:rPr>
          <w:i/>
        </w:rPr>
        <w:t>The Burden of Cancer: New Zealand 2006</w:t>
      </w:r>
      <w:r w:rsidRPr="00467123">
        <w:t>. Wellington: Ministry of Health.</w:t>
      </w:r>
    </w:p>
    <w:p w14:paraId="45B62F85" w14:textId="77777777" w:rsidR="00E57E57" w:rsidRPr="00467123" w:rsidRDefault="00E57E57" w:rsidP="00BE7D99">
      <w:pPr>
        <w:pStyle w:val="References"/>
      </w:pPr>
      <w:r w:rsidRPr="00467123">
        <w:t xml:space="preserve">National Health Committee. 2003. </w:t>
      </w:r>
      <w:r w:rsidRPr="00467123">
        <w:rPr>
          <w:i/>
        </w:rPr>
        <w:t>Screening to Improve Health in New Zealand: Criteria to assess screening programmes</w:t>
      </w:r>
      <w:r w:rsidRPr="00467123">
        <w:t>. Wellington: National Health Committee.</w:t>
      </w:r>
    </w:p>
    <w:p w14:paraId="7949EB43" w14:textId="77777777" w:rsidR="00E57E57" w:rsidRPr="00467123" w:rsidRDefault="00E57E57" w:rsidP="00BE7D99">
      <w:pPr>
        <w:pStyle w:val="References"/>
      </w:pPr>
      <w:r w:rsidRPr="00467123">
        <w:t xml:space="preserve">National Panel to Review Breast Biopsy Errors. 2012. </w:t>
      </w:r>
      <w:r w:rsidRPr="00467123">
        <w:rPr>
          <w:i/>
        </w:rPr>
        <w:t>Report of the National Panel to Review Breast Biopsy Errors</w:t>
      </w:r>
      <w:r w:rsidRPr="00467123">
        <w:t>. Wellington: Ministry of Health</w:t>
      </w:r>
    </w:p>
    <w:p w14:paraId="23D36366" w14:textId="77777777" w:rsidR="00E57E57" w:rsidRPr="00467123" w:rsidRDefault="00E57E57" w:rsidP="00BE7D99">
      <w:pPr>
        <w:pStyle w:val="References"/>
      </w:pPr>
      <w:r w:rsidRPr="00467123">
        <w:t xml:space="preserve">NEMA. 2006. </w:t>
      </w:r>
      <w:r w:rsidRPr="00467123">
        <w:rPr>
          <w:i/>
        </w:rPr>
        <w:t>Manufacturers of Displays and Workstations Labeled for Final Interpretation and Template for Manufacturers of Hardcopy Output Devices Labeled for Final Interpretation in Full Field Digital Mammography.</w:t>
      </w:r>
      <w:r w:rsidRPr="00467123">
        <w:t xml:space="preserve"> Rosslyn, Virginia: National Electrical Manufactures Association.</w:t>
      </w:r>
    </w:p>
    <w:p w14:paraId="7F9915D8" w14:textId="77777777" w:rsidR="00E57E57" w:rsidRPr="00467123" w:rsidRDefault="00E57E57" w:rsidP="00BE7D99">
      <w:pPr>
        <w:pStyle w:val="References"/>
      </w:pPr>
      <w:r w:rsidRPr="00467123">
        <w:t xml:space="preserve">National Screening Unit. 2005. </w:t>
      </w:r>
      <w:r w:rsidRPr="00467123">
        <w:rPr>
          <w:i/>
        </w:rPr>
        <w:t>Improving Quality: A framework for screening programmes in New Zealand</w:t>
      </w:r>
      <w:r w:rsidRPr="00467123">
        <w:t>. Wellington: National Screening Unit.</w:t>
      </w:r>
    </w:p>
    <w:p w14:paraId="2EE7FED9" w14:textId="77777777" w:rsidR="00E57E57" w:rsidRPr="00467123" w:rsidRDefault="00E57E57" w:rsidP="00BE7D99">
      <w:pPr>
        <w:pStyle w:val="References"/>
      </w:pPr>
      <w:r w:rsidRPr="00467123">
        <w:t xml:space="preserve">National Screening Unit. 2010. </w:t>
      </w:r>
      <w:r w:rsidRPr="00467123">
        <w:rPr>
          <w:i/>
        </w:rPr>
        <w:t>National Screening Unit: Incident management</w:t>
      </w:r>
      <w:r w:rsidRPr="00467123">
        <w:t>. Wellington: National Screening Unit.</w:t>
      </w:r>
    </w:p>
    <w:p w14:paraId="15289C95" w14:textId="77777777" w:rsidR="00E57E57" w:rsidRPr="00467123" w:rsidRDefault="00E57E57" w:rsidP="00BE7D99">
      <w:pPr>
        <w:pStyle w:val="References"/>
      </w:pPr>
      <w:r w:rsidRPr="00467123">
        <w:t xml:space="preserve">National Screening Unit. 2010. </w:t>
      </w:r>
      <w:r w:rsidRPr="00467123">
        <w:rPr>
          <w:i/>
        </w:rPr>
        <w:t>National Screening Unit: Strategic plan 2010 to 2015</w:t>
      </w:r>
      <w:r w:rsidRPr="00467123">
        <w:t>. Wellington: National Screening Unit.</w:t>
      </w:r>
    </w:p>
    <w:p w14:paraId="520BBA1F" w14:textId="77777777" w:rsidR="00E57E57" w:rsidRPr="00467123" w:rsidRDefault="00E57E57" w:rsidP="00BE7D99">
      <w:pPr>
        <w:pStyle w:val="References"/>
      </w:pPr>
      <w:r w:rsidRPr="00467123">
        <w:t xml:space="preserve">New Zealand Guidelines Group. 2009. </w:t>
      </w:r>
      <w:r w:rsidRPr="00467123">
        <w:rPr>
          <w:i/>
        </w:rPr>
        <w:t>Management of Early Breast Cancer: Evidence-based best practice guidelines.</w:t>
      </w:r>
      <w:r w:rsidRPr="00467123">
        <w:t xml:space="preserve"> Wellington: New Zealand Guidelines Group.</w:t>
      </w:r>
    </w:p>
    <w:p w14:paraId="26F027BB" w14:textId="77777777" w:rsidR="00E57E57" w:rsidRPr="00467123" w:rsidRDefault="00E57E57" w:rsidP="00BE7D99">
      <w:pPr>
        <w:pStyle w:val="References"/>
      </w:pPr>
      <w:r w:rsidRPr="00467123">
        <w:t xml:space="preserve">New Zealand Health Information Service. </w:t>
      </w:r>
      <w:r w:rsidRPr="00467123">
        <w:rPr>
          <w:i/>
        </w:rPr>
        <w:t>Guide to Data Requirements</w:t>
      </w:r>
      <w:r w:rsidRPr="00467123">
        <w:t>. Wellington: Ministry of Health.</w:t>
      </w:r>
    </w:p>
    <w:p w14:paraId="6630FD0F" w14:textId="77777777" w:rsidR="00E57E57" w:rsidRPr="00467123" w:rsidRDefault="00E57E57" w:rsidP="00BE7D99">
      <w:pPr>
        <w:pStyle w:val="References"/>
      </w:pPr>
      <w:r w:rsidRPr="00467123">
        <w:t xml:space="preserve">NHSBSP. 2005. </w:t>
      </w:r>
      <w:r w:rsidRPr="00467123">
        <w:rPr>
          <w:i/>
        </w:rPr>
        <w:t>Guidelines for Pathology Reporting in Breast Disease</w:t>
      </w:r>
      <w:r w:rsidRPr="00467123">
        <w:t>. Sheffield, UK: National Health Science Breast Screening Programme. Publication number 58.</w:t>
      </w:r>
    </w:p>
    <w:p w14:paraId="00691746" w14:textId="77777777" w:rsidR="00E57E57" w:rsidRPr="00467123" w:rsidRDefault="00E57E57" w:rsidP="00BE7D99">
      <w:pPr>
        <w:pStyle w:val="References"/>
      </w:pPr>
      <w:r w:rsidRPr="00467123">
        <w:t xml:space="preserve">NHSBSP. 2005. </w:t>
      </w:r>
      <w:r w:rsidRPr="00467123">
        <w:rPr>
          <w:i/>
        </w:rPr>
        <w:t>Quality Assurance Guidelines for Mammography</w:t>
      </w:r>
      <w:r w:rsidRPr="00467123">
        <w:t>. Sheffield, UK: National Health Science Breast Screening Programme. Publication number 63.</w:t>
      </w:r>
    </w:p>
    <w:p w14:paraId="5AAE7E58" w14:textId="77777777" w:rsidR="00E57E57" w:rsidRPr="00467123" w:rsidRDefault="00E57E57" w:rsidP="00BE7D99">
      <w:pPr>
        <w:pStyle w:val="References"/>
      </w:pPr>
      <w:r w:rsidRPr="00467123">
        <w:t xml:space="preserve">NHSBSP. 2005. </w:t>
      </w:r>
      <w:r w:rsidRPr="00467123">
        <w:rPr>
          <w:i/>
        </w:rPr>
        <w:t>Quality Assurance Guidelines for Medical Physics Sciences</w:t>
      </w:r>
      <w:r w:rsidRPr="00467123">
        <w:t>. Sheffield, UK: National Health Science Breast Screening Programme. Publication number 33.</w:t>
      </w:r>
    </w:p>
    <w:p w14:paraId="7331CC5C" w14:textId="77777777" w:rsidR="00E57E57" w:rsidRPr="00467123" w:rsidRDefault="00E57E57" w:rsidP="00BE7D99">
      <w:pPr>
        <w:pStyle w:val="References"/>
        <w:rPr>
          <w:color w:val="000000"/>
        </w:rPr>
      </w:pPr>
      <w:r w:rsidRPr="00467123">
        <w:rPr>
          <w:color w:val="000000"/>
        </w:rPr>
        <w:t xml:space="preserve">NHS Cancer Screening Programmes. 2007. </w:t>
      </w:r>
      <w:r w:rsidRPr="00467123">
        <w:rPr>
          <w:i/>
          <w:color w:val="000000"/>
        </w:rPr>
        <w:t>Good Practice Guide No 9: Reporting, recording and auditing B5 core biopsies with normal/benign surgery</w:t>
      </w:r>
      <w:r w:rsidRPr="00467123">
        <w:rPr>
          <w:color w:val="000000"/>
        </w:rPr>
        <w:t>. Sheffield, UK: NHS Cancer Screening Programmes.</w:t>
      </w:r>
    </w:p>
    <w:p w14:paraId="5879DE35" w14:textId="77777777" w:rsidR="00E57E57" w:rsidRPr="00467123" w:rsidRDefault="00E57E57" w:rsidP="00BE7D99">
      <w:pPr>
        <w:pStyle w:val="References"/>
      </w:pPr>
      <w:r w:rsidRPr="00467123">
        <w:t xml:space="preserve">ORS. 2010. </w:t>
      </w:r>
      <w:r w:rsidRPr="00467123">
        <w:rPr>
          <w:i/>
        </w:rPr>
        <w:t>Code of Safe Practice for the Use of X-rays in Medical Diagnosis (CSP-5).</w:t>
      </w:r>
      <w:r w:rsidRPr="00467123">
        <w:t xml:space="preserve"> Christchurch: Office of Radiation Safety.</w:t>
      </w:r>
    </w:p>
    <w:p w14:paraId="564E6999" w14:textId="77777777" w:rsidR="00E57E57" w:rsidRPr="00467123" w:rsidRDefault="00E57E57" w:rsidP="00BE7D99">
      <w:pPr>
        <w:pStyle w:val="References"/>
      </w:pPr>
      <w:r w:rsidRPr="00467123">
        <w:t xml:space="preserve">Perry NM, Broeders M, de Wolf C, et al (eds). 2006. </w:t>
      </w:r>
      <w:r w:rsidRPr="00467123">
        <w:rPr>
          <w:i/>
        </w:rPr>
        <w:t xml:space="preserve">European Guidelines for Quality Assurance in Breast Cancer Screening and Diagnosis </w:t>
      </w:r>
      <w:r w:rsidRPr="00467123">
        <w:t>(4th edition). Luxembourg: European Communities.</w:t>
      </w:r>
    </w:p>
    <w:p w14:paraId="19360453" w14:textId="77777777" w:rsidR="00E57E57" w:rsidRPr="00467123" w:rsidRDefault="00E57E57" w:rsidP="00BE7D99">
      <w:pPr>
        <w:pStyle w:val="References"/>
      </w:pPr>
      <w:r w:rsidRPr="00467123">
        <w:t xml:space="preserve">RANZCR. 2012. </w:t>
      </w:r>
      <w:r w:rsidRPr="00467123">
        <w:rPr>
          <w:i/>
        </w:rPr>
        <w:t>Guidelines for Quality Control Testing for Digital (CR DR) Mammography, v 3</w:t>
      </w:r>
      <w:r w:rsidRPr="00467123">
        <w:t>. Sydney, NSW: Royal Australian and New Zealand College of Radiologists.</w:t>
      </w:r>
    </w:p>
    <w:p w14:paraId="4850B3A7" w14:textId="77777777" w:rsidR="00C633B6" w:rsidRPr="00467123" w:rsidRDefault="00E57E57" w:rsidP="00BE7D99">
      <w:pPr>
        <w:pStyle w:val="References"/>
      </w:pPr>
      <w:r w:rsidRPr="00467123">
        <w:t xml:space="preserve">RANZCR. 2012. </w:t>
      </w:r>
      <w:r w:rsidRPr="00467123">
        <w:rPr>
          <w:i/>
        </w:rPr>
        <w:t>Standards of Practice for Diagnostic and Interventional Radiology, v 9.2</w:t>
      </w:r>
      <w:r w:rsidRPr="00467123">
        <w:t>. Sydney, NSW: Royal Australian and New Zealand College of Radiologists.</w:t>
      </w:r>
    </w:p>
    <w:p w14:paraId="5B08DCCA" w14:textId="77777777" w:rsidR="00E57E57" w:rsidRPr="00467123" w:rsidRDefault="00E57E57" w:rsidP="00BE7D99">
      <w:pPr>
        <w:pStyle w:val="References"/>
      </w:pPr>
      <w:r w:rsidRPr="00467123">
        <w:t xml:space="preserve">Skegg DC, Paul C, Benson-Cooper D, et al. 1988. Mammographic screening for breast cancer: prospects for New Zealand. </w:t>
      </w:r>
      <w:r w:rsidRPr="00467123">
        <w:rPr>
          <w:i/>
        </w:rPr>
        <w:t>New Zealand Medical Journal</w:t>
      </w:r>
      <w:r w:rsidRPr="00467123">
        <w:t xml:space="preserve"> 101: 531–3.</w:t>
      </w:r>
    </w:p>
    <w:p w14:paraId="7E0B2A63" w14:textId="77777777" w:rsidR="00E57E57" w:rsidRPr="00467123" w:rsidRDefault="00E57E57" w:rsidP="00BE7D99">
      <w:pPr>
        <w:pStyle w:val="References"/>
      </w:pPr>
      <w:r w:rsidRPr="00467123">
        <w:t xml:space="preserve">Wells CA. 1995. Quality assurance in breast cancer screening cytology: a review of the literature and a report on the UK National Cytology Scheme. </w:t>
      </w:r>
      <w:r w:rsidRPr="00467123">
        <w:rPr>
          <w:i/>
        </w:rPr>
        <w:t>European Journal of Cancer</w:t>
      </w:r>
      <w:r w:rsidRPr="00467123">
        <w:t xml:space="preserve"> 31A: 273–80.</w:t>
      </w:r>
    </w:p>
    <w:p w14:paraId="0D662595" w14:textId="77777777" w:rsidR="00E57E57" w:rsidRPr="00467123" w:rsidRDefault="00E57E57" w:rsidP="00BE7D99">
      <w:pPr>
        <w:pStyle w:val="References"/>
      </w:pPr>
      <w:r w:rsidRPr="00467123">
        <w:t xml:space="preserve">Wells CA, Perera R, White FE, et al. 1999. Fine needle aspiration cytology in the UK Breast Screening Programme: a national audit of results. </w:t>
      </w:r>
      <w:r w:rsidRPr="00467123">
        <w:rPr>
          <w:i/>
        </w:rPr>
        <w:t>The Breast</w:t>
      </w:r>
      <w:r w:rsidRPr="00467123">
        <w:t xml:space="preserve"> 8: 261–6.</w:t>
      </w:r>
    </w:p>
    <w:p w14:paraId="22BC844C" w14:textId="387E5423" w:rsidR="00E57E57" w:rsidRPr="00467123" w:rsidRDefault="00E57E57" w:rsidP="00BE7D99">
      <w:pPr>
        <w:pStyle w:val="References"/>
        <w:spacing w:after="0"/>
        <w:rPr>
          <w:i/>
        </w:rPr>
      </w:pPr>
      <w:r w:rsidRPr="00467123">
        <w:t xml:space="preserve">WHO. 1986. </w:t>
      </w:r>
      <w:r w:rsidRPr="00467123">
        <w:rPr>
          <w:i/>
        </w:rPr>
        <w:t xml:space="preserve">Ottawa Charter for Health Promotion: First International Conference on Health Promotion.URL: </w:t>
      </w:r>
      <w:hyperlink r:id="rId29" w:history="1">
        <w:r w:rsidRPr="00467123">
          <w:rPr>
            <w:rStyle w:val="Hyperlink"/>
            <w:rFonts w:cs="Arial"/>
            <w:i/>
          </w:rPr>
          <w:t>http://www.who.int/healthpromotion/conferences/previous/ottawa/en/</w:t>
        </w:r>
      </w:hyperlink>
      <w:r w:rsidRPr="00467123">
        <w:rPr>
          <w:i/>
        </w:rPr>
        <w:t xml:space="preserve"> (accessed May 2013).</w:t>
      </w:r>
    </w:p>
    <w:p w14:paraId="352C0FCE" w14:textId="77777777" w:rsidR="00BE7D99" w:rsidRPr="00467123" w:rsidRDefault="00BE7D99" w:rsidP="00BE7D99"/>
    <w:p w14:paraId="76673483" w14:textId="77777777" w:rsidR="00E57E57" w:rsidRPr="00467123" w:rsidRDefault="00E57E57" w:rsidP="00BE7D99">
      <w:pPr>
        <w:pStyle w:val="Heading1"/>
      </w:pPr>
      <w:r w:rsidRPr="00467123">
        <w:br w:type="page"/>
      </w:r>
      <w:bookmarkStart w:id="163" w:name="_Toc374980590"/>
      <w:bookmarkStart w:id="164" w:name="_Toc127520337"/>
      <w:bookmarkStart w:id="165" w:name="_Ref360983337"/>
      <w:bookmarkStart w:id="166" w:name="_Toc364084617"/>
      <w:r w:rsidRPr="00467123">
        <w:t>Appendices</w:t>
      </w:r>
      <w:bookmarkEnd w:id="163"/>
      <w:bookmarkEnd w:id="164"/>
    </w:p>
    <w:p w14:paraId="70568E42" w14:textId="77777777" w:rsidR="00E57E57" w:rsidRPr="00467123" w:rsidRDefault="00E57E57" w:rsidP="00BE7D99">
      <w:pPr>
        <w:pStyle w:val="Heading2"/>
      </w:pPr>
      <w:bookmarkStart w:id="167" w:name="_Toc374980591"/>
      <w:bookmarkStart w:id="168" w:name="_Toc127520338"/>
      <w:r w:rsidRPr="00467123">
        <w:t>Abbreviations used in the appendices</w:t>
      </w:r>
      <w:bookmarkEnd w:id="167"/>
      <w:bookmarkEnd w:id="168"/>
    </w:p>
    <w:p w14:paraId="439C5FCE" w14:textId="77777777" w:rsidR="00E57E57" w:rsidRPr="00467123" w:rsidRDefault="00E57E57" w:rsidP="00BA44C8">
      <w:pPr>
        <w:spacing w:beforeLines="50" w:before="120"/>
        <w:ind w:left="1701" w:hanging="1701"/>
      </w:pPr>
      <w:r w:rsidRPr="00467123">
        <w:t>ACPSEM</w:t>
      </w:r>
      <w:r w:rsidRPr="00467123">
        <w:tab/>
        <w:t>Australasian College of Physical Scientists and Engineers in Medicine</w:t>
      </w:r>
    </w:p>
    <w:p w14:paraId="611435FB" w14:textId="77777777" w:rsidR="00E57E57" w:rsidRPr="00467123" w:rsidRDefault="00E57E57" w:rsidP="00BA44C8">
      <w:pPr>
        <w:spacing w:beforeLines="50" w:before="120"/>
        <w:ind w:left="1701" w:hanging="1701"/>
      </w:pPr>
      <w:r w:rsidRPr="00467123">
        <w:t>ACR</w:t>
      </w:r>
      <w:r w:rsidR="00CD3A7F" w:rsidRPr="00467123">
        <w:tab/>
      </w:r>
      <w:r w:rsidRPr="00467123">
        <w:t>American College of Radiology</w:t>
      </w:r>
    </w:p>
    <w:p w14:paraId="5F67B759" w14:textId="77777777" w:rsidR="00E57E57" w:rsidRPr="00467123" w:rsidRDefault="00E57E57" w:rsidP="00BA44C8">
      <w:pPr>
        <w:spacing w:beforeLines="50" w:before="120"/>
        <w:ind w:left="1701" w:hanging="1701"/>
      </w:pPr>
      <w:r w:rsidRPr="00467123">
        <w:t>AEC</w:t>
      </w:r>
      <w:r w:rsidR="00CD3A7F" w:rsidRPr="00467123">
        <w:tab/>
      </w:r>
      <w:r w:rsidRPr="00467123">
        <w:t>Automatic exposure control</w:t>
      </w:r>
    </w:p>
    <w:p w14:paraId="28F1B104" w14:textId="77777777" w:rsidR="00E57E57" w:rsidRPr="00467123" w:rsidRDefault="00E57E57" w:rsidP="00BA44C8">
      <w:pPr>
        <w:spacing w:beforeLines="50" w:before="120"/>
        <w:ind w:left="1701" w:hanging="1701"/>
      </w:pPr>
      <w:r w:rsidRPr="00467123">
        <w:t>Al</w:t>
      </w:r>
      <w:r w:rsidR="00CD3A7F" w:rsidRPr="00467123">
        <w:tab/>
      </w:r>
      <w:r w:rsidRPr="00467123">
        <w:t>Aluminium</w:t>
      </w:r>
    </w:p>
    <w:p w14:paraId="5B20BE91" w14:textId="77777777" w:rsidR="00E57E57" w:rsidRPr="00467123" w:rsidRDefault="00E57E57" w:rsidP="00BA44C8">
      <w:pPr>
        <w:spacing w:beforeLines="50" w:before="120"/>
        <w:ind w:left="1701" w:hanging="1701"/>
      </w:pPr>
      <w:r w:rsidRPr="00467123">
        <w:t>AS</w:t>
      </w:r>
      <w:r w:rsidR="00CD3A7F" w:rsidRPr="00467123">
        <w:tab/>
      </w:r>
      <w:r w:rsidRPr="00467123">
        <w:t>Absolute sensitivity</w:t>
      </w:r>
    </w:p>
    <w:p w14:paraId="123BB1E5" w14:textId="77777777" w:rsidR="00E57E57" w:rsidRPr="00467123" w:rsidRDefault="00E57E57" w:rsidP="00BA44C8">
      <w:pPr>
        <w:spacing w:beforeLines="50" w:before="120"/>
        <w:ind w:left="1701" w:hanging="1701"/>
      </w:pPr>
      <w:r w:rsidRPr="00467123">
        <w:t>B+F</w:t>
      </w:r>
      <w:r w:rsidR="00CD3A7F" w:rsidRPr="00467123">
        <w:tab/>
      </w:r>
      <w:r w:rsidRPr="00467123">
        <w:t>Base and fog</w:t>
      </w:r>
    </w:p>
    <w:p w14:paraId="17246347" w14:textId="77777777" w:rsidR="00E57E57" w:rsidRPr="00467123" w:rsidRDefault="00E57E57" w:rsidP="00BA44C8">
      <w:pPr>
        <w:spacing w:beforeLines="50" w:before="120"/>
        <w:ind w:left="1701" w:hanging="1701"/>
      </w:pPr>
      <w:r w:rsidRPr="00467123">
        <w:t>BSA</w:t>
      </w:r>
      <w:r w:rsidR="00CD3A7F" w:rsidRPr="00467123">
        <w:tab/>
      </w:r>
      <w:r w:rsidRPr="00467123">
        <w:t>BreastScreen Aotearoa</w:t>
      </w:r>
    </w:p>
    <w:p w14:paraId="6A016066" w14:textId="64C3A35C" w:rsidR="00E57E57" w:rsidRPr="00467123" w:rsidRDefault="00855E21" w:rsidP="00BA44C8">
      <w:pPr>
        <w:spacing w:beforeLines="50" w:before="120"/>
        <w:ind w:left="1701" w:hanging="1701"/>
      </w:pPr>
      <w:r w:rsidRPr="00AE5904">
        <w:rPr>
          <w:rFonts w:cs="Arial"/>
          <w:color w:val="000000"/>
          <w:szCs w:val="22"/>
        </w:rPr>
        <w:t>BreastSurgANZ</w:t>
      </w:r>
      <w:r w:rsidR="00E57E57" w:rsidRPr="00467123">
        <w:tab/>
        <w:t>Breast Surgeons of Australia and New Zealand</w:t>
      </w:r>
    </w:p>
    <w:p w14:paraId="51DC1F71" w14:textId="77777777" w:rsidR="00E57E57" w:rsidRPr="00467123" w:rsidRDefault="00E57E57" w:rsidP="00BA44C8">
      <w:pPr>
        <w:spacing w:beforeLines="50" w:before="120"/>
        <w:ind w:left="1701" w:hanging="1701"/>
      </w:pPr>
      <w:r w:rsidRPr="00467123">
        <w:t>CC</w:t>
      </w:r>
      <w:r w:rsidR="00CD3A7F" w:rsidRPr="00467123">
        <w:tab/>
      </w:r>
      <w:r w:rsidRPr="00467123">
        <w:t>Cranio-caudal</w:t>
      </w:r>
    </w:p>
    <w:p w14:paraId="04AF0B98" w14:textId="77777777" w:rsidR="00E57E57" w:rsidRPr="00467123" w:rsidRDefault="00E57E57" w:rsidP="00BA44C8">
      <w:pPr>
        <w:spacing w:beforeLines="50" w:before="120"/>
        <w:ind w:left="1701" w:hanging="1701"/>
      </w:pPr>
      <w:r w:rsidRPr="00467123">
        <w:t>CNR</w:t>
      </w:r>
      <w:r w:rsidR="00CD3A7F" w:rsidRPr="00467123">
        <w:tab/>
      </w:r>
      <w:r w:rsidRPr="00467123">
        <w:t>Contrast to noise ratio</w:t>
      </w:r>
    </w:p>
    <w:p w14:paraId="4A5C7C04" w14:textId="77777777" w:rsidR="00E57E57" w:rsidRPr="00467123" w:rsidRDefault="00E57E57" w:rsidP="00BA44C8">
      <w:pPr>
        <w:spacing w:beforeLines="50" w:before="120"/>
        <w:ind w:left="1701" w:hanging="1701"/>
      </w:pPr>
      <w:r w:rsidRPr="00467123">
        <w:t>COV</w:t>
      </w:r>
      <w:r w:rsidR="00CD3A7F" w:rsidRPr="00467123">
        <w:tab/>
      </w:r>
      <w:r w:rsidRPr="00467123">
        <w:t>Coefficient of variation</w:t>
      </w:r>
    </w:p>
    <w:p w14:paraId="590E8F53" w14:textId="77777777" w:rsidR="00E57E57" w:rsidRPr="00467123" w:rsidRDefault="00E57E57" w:rsidP="00BA44C8">
      <w:pPr>
        <w:spacing w:beforeLines="50" w:before="120"/>
        <w:ind w:left="1701" w:hanging="1701"/>
      </w:pPr>
      <w:r w:rsidRPr="00467123">
        <w:t>CPD</w:t>
      </w:r>
      <w:r w:rsidR="00CD3A7F" w:rsidRPr="00467123">
        <w:tab/>
      </w:r>
      <w:r w:rsidRPr="00467123">
        <w:t>Continuing professional development</w:t>
      </w:r>
    </w:p>
    <w:p w14:paraId="1E9D563F" w14:textId="77777777" w:rsidR="00E57E57" w:rsidRPr="00467123" w:rsidRDefault="00E57E57" w:rsidP="00BA44C8">
      <w:pPr>
        <w:spacing w:beforeLines="50" w:before="120"/>
        <w:ind w:left="1701" w:hanging="1701"/>
      </w:pPr>
      <w:r w:rsidRPr="00467123">
        <w:t>CS</w:t>
      </w:r>
      <w:r w:rsidR="00CD3A7F" w:rsidRPr="00467123">
        <w:tab/>
      </w:r>
      <w:r w:rsidRPr="00467123">
        <w:t>Complete sensitivity</w:t>
      </w:r>
    </w:p>
    <w:p w14:paraId="17845B76" w14:textId="77777777" w:rsidR="00E57E57" w:rsidRPr="00467123" w:rsidRDefault="00E57E57" w:rsidP="00BA44C8">
      <w:pPr>
        <w:spacing w:beforeLines="50" w:before="120"/>
        <w:ind w:left="1701" w:hanging="1701"/>
      </w:pPr>
      <w:r w:rsidRPr="00467123">
        <w:t>DD</w:t>
      </w:r>
      <w:r w:rsidR="00CD3A7F" w:rsidRPr="00467123">
        <w:tab/>
      </w:r>
      <w:r w:rsidRPr="00467123">
        <w:t>Density difference</w:t>
      </w:r>
    </w:p>
    <w:p w14:paraId="4BB570E5" w14:textId="77777777" w:rsidR="00E57E57" w:rsidRPr="00467123" w:rsidRDefault="00E57E57" w:rsidP="00BA44C8">
      <w:pPr>
        <w:spacing w:beforeLines="50" w:before="120"/>
        <w:ind w:left="1701" w:hanging="1701"/>
      </w:pPr>
      <w:r w:rsidRPr="00467123">
        <w:t>DDP</w:t>
      </w:r>
      <w:r w:rsidR="00CD3A7F" w:rsidRPr="00467123">
        <w:tab/>
      </w:r>
      <w:r w:rsidRPr="00467123">
        <w:t>Default display protocol</w:t>
      </w:r>
    </w:p>
    <w:p w14:paraId="0AB8CF6C" w14:textId="77777777" w:rsidR="00E57E57" w:rsidRPr="00467123" w:rsidRDefault="00E57E57" w:rsidP="00BA44C8">
      <w:pPr>
        <w:spacing w:beforeLines="50" w:before="120"/>
        <w:ind w:left="1701" w:hanging="1701"/>
      </w:pPr>
      <w:r w:rsidRPr="00467123">
        <w:t>DICOM</w:t>
      </w:r>
      <w:r w:rsidRPr="00467123">
        <w:tab/>
        <w:t>Digital Imaging and Communications in Medicine</w:t>
      </w:r>
    </w:p>
    <w:p w14:paraId="6EFA079F" w14:textId="77777777" w:rsidR="00E57E57" w:rsidRPr="00467123" w:rsidRDefault="00E57E57" w:rsidP="00BA44C8">
      <w:pPr>
        <w:spacing w:beforeLines="50" w:before="120"/>
        <w:ind w:left="1701" w:hanging="1701"/>
      </w:pPr>
      <w:r w:rsidRPr="00467123">
        <w:t>Dmax</w:t>
      </w:r>
      <w:r w:rsidR="00CD3A7F" w:rsidRPr="00467123">
        <w:tab/>
      </w:r>
      <w:r w:rsidRPr="00467123">
        <w:t>Maximum density</w:t>
      </w:r>
    </w:p>
    <w:p w14:paraId="0903511B" w14:textId="77777777" w:rsidR="00E57E57" w:rsidRPr="00467123" w:rsidRDefault="00E57E57" w:rsidP="00BA44C8">
      <w:pPr>
        <w:spacing w:beforeLines="50" w:before="120"/>
        <w:ind w:left="1701" w:hanging="1701"/>
      </w:pPr>
      <w:r w:rsidRPr="00467123">
        <w:t>DMCX</w:t>
      </w:r>
      <w:r w:rsidR="00CD3A7F" w:rsidRPr="00467123">
        <w:tab/>
      </w:r>
      <w:r w:rsidRPr="00467123">
        <w:t>Dimethoxychromenoxanthenium</w:t>
      </w:r>
    </w:p>
    <w:p w14:paraId="5F4B337A" w14:textId="77777777" w:rsidR="00E57E57" w:rsidRPr="00467123" w:rsidRDefault="00E57E57" w:rsidP="00BA44C8">
      <w:pPr>
        <w:spacing w:beforeLines="50" w:before="120"/>
        <w:ind w:left="1701" w:hanging="1701"/>
      </w:pPr>
      <w:r w:rsidRPr="00467123">
        <w:t>Dmin</w:t>
      </w:r>
      <w:r w:rsidR="00CD3A7F" w:rsidRPr="00467123">
        <w:tab/>
      </w:r>
      <w:r w:rsidRPr="00467123">
        <w:t>Minimum density</w:t>
      </w:r>
    </w:p>
    <w:p w14:paraId="6302B1C6" w14:textId="77777777" w:rsidR="00E57E57" w:rsidRDefault="00E57E57" w:rsidP="00BA44C8">
      <w:pPr>
        <w:spacing w:beforeLines="50" w:before="120"/>
        <w:ind w:left="1701" w:hanging="1701"/>
      </w:pPr>
      <w:r w:rsidRPr="00467123">
        <w:t>DR</w:t>
      </w:r>
      <w:r w:rsidR="00CD3A7F" w:rsidRPr="00467123">
        <w:tab/>
      </w:r>
      <w:r w:rsidRPr="00467123">
        <w:t>Digital radiography</w:t>
      </w:r>
    </w:p>
    <w:p w14:paraId="796AECB1" w14:textId="77777777" w:rsidR="00E179DF" w:rsidRPr="00467123" w:rsidRDefault="00E179DF" w:rsidP="00BA44C8">
      <w:pPr>
        <w:spacing w:beforeLines="50" w:before="120"/>
        <w:ind w:left="1701" w:hanging="1701"/>
      </w:pPr>
      <w:r>
        <w:t>DRS</w:t>
      </w:r>
      <w:r w:rsidRPr="00467123">
        <w:tab/>
      </w:r>
      <w:r>
        <w:t>Director of Radiation Safety</w:t>
      </w:r>
    </w:p>
    <w:p w14:paraId="1607347F" w14:textId="77777777" w:rsidR="00E57E57" w:rsidRPr="00467123" w:rsidRDefault="00E57E57" w:rsidP="00BA44C8">
      <w:pPr>
        <w:spacing w:beforeLines="50" w:before="120"/>
        <w:ind w:left="1701" w:hanging="1701"/>
      </w:pPr>
      <w:r w:rsidRPr="00467123">
        <w:t>ESAK</w:t>
      </w:r>
      <w:r w:rsidR="00CD3A7F" w:rsidRPr="00467123">
        <w:tab/>
      </w:r>
      <w:r w:rsidRPr="00467123">
        <w:t>Entrance surface air Kerma</w:t>
      </w:r>
    </w:p>
    <w:p w14:paraId="2D7598B8" w14:textId="77777777" w:rsidR="00CD3A7F" w:rsidRPr="00467123" w:rsidRDefault="00E57E57" w:rsidP="00BA44C8">
      <w:pPr>
        <w:spacing w:beforeLines="50" w:before="120"/>
        <w:ind w:left="1701" w:hanging="1701"/>
      </w:pPr>
      <w:r w:rsidRPr="00467123">
        <w:t>F+</w:t>
      </w:r>
      <w:r w:rsidR="00CD3A7F" w:rsidRPr="00467123">
        <w:tab/>
      </w:r>
      <w:r w:rsidRPr="00467123">
        <w:t>False positive</w:t>
      </w:r>
    </w:p>
    <w:p w14:paraId="1370A79C" w14:textId="77777777" w:rsidR="00E57E57" w:rsidRPr="00467123" w:rsidRDefault="00E57E57" w:rsidP="00BA44C8">
      <w:pPr>
        <w:spacing w:beforeLines="50" w:before="120"/>
        <w:ind w:left="1701" w:hanging="1701"/>
      </w:pPr>
      <w:r w:rsidRPr="00467123">
        <w:t>FRACS</w:t>
      </w:r>
      <w:r w:rsidRPr="00467123">
        <w:tab/>
        <w:t>Fellow of the Ro</w:t>
      </w:r>
      <w:r w:rsidR="003D5A35">
        <w:t>yal Australasian College of Surgeons</w:t>
      </w:r>
    </w:p>
    <w:p w14:paraId="63DABA33" w14:textId="77777777" w:rsidR="00E57E57" w:rsidRPr="00467123" w:rsidRDefault="00E57E57" w:rsidP="00BA44C8">
      <w:pPr>
        <w:spacing w:beforeLines="50" w:before="120"/>
        <w:ind w:left="1701" w:hanging="1701"/>
      </w:pPr>
      <w:r w:rsidRPr="00467123">
        <w:t>FRANZCR</w:t>
      </w:r>
      <w:r w:rsidRPr="00467123">
        <w:tab/>
        <w:t>Fellow of the Royal Australian and New Zealand College of Radiologists</w:t>
      </w:r>
    </w:p>
    <w:p w14:paraId="59262F03" w14:textId="77777777" w:rsidR="00E57E57" w:rsidRPr="00467123" w:rsidRDefault="00E57E57" w:rsidP="00BA44C8">
      <w:pPr>
        <w:spacing w:beforeLines="50" w:before="120"/>
        <w:ind w:left="1701" w:hanging="1701"/>
      </w:pPr>
      <w:r w:rsidRPr="00467123">
        <w:t>FRCPA</w:t>
      </w:r>
      <w:r w:rsidRPr="00467123">
        <w:tab/>
        <w:t>Fellow of the Royal College of Pathologists of Australasia</w:t>
      </w:r>
    </w:p>
    <w:p w14:paraId="28E662ED" w14:textId="77777777" w:rsidR="00E57E57" w:rsidRPr="00467123" w:rsidRDefault="00E57E57" w:rsidP="00BA44C8">
      <w:pPr>
        <w:spacing w:beforeLines="50" w:before="120"/>
        <w:ind w:left="1701" w:hanging="1701"/>
      </w:pPr>
      <w:r w:rsidRPr="00467123">
        <w:t>GP</w:t>
      </w:r>
      <w:r w:rsidR="00CD3A7F" w:rsidRPr="00467123">
        <w:tab/>
      </w:r>
      <w:r w:rsidRPr="00467123">
        <w:t>General practitioner</w:t>
      </w:r>
    </w:p>
    <w:p w14:paraId="296DF9F6" w14:textId="77777777" w:rsidR="00E57E57" w:rsidRPr="00467123" w:rsidRDefault="00E57E57" w:rsidP="00BA44C8">
      <w:pPr>
        <w:spacing w:beforeLines="50" w:before="120"/>
        <w:ind w:left="1701" w:hanging="1701"/>
      </w:pPr>
      <w:r w:rsidRPr="00467123">
        <w:t>GP/PCP</w:t>
      </w:r>
      <w:r w:rsidRPr="00467123">
        <w:tab/>
        <w:t>General practitioner / primary care provider</w:t>
      </w:r>
    </w:p>
    <w:p w14:paraId="7B1B205D" w14:textId="77777777" w:rsidR="00E57E57" w:rsidRPr="00467123" w:rsidRDefault="00E57E57" w:rsidP="00BA44C8">
      <w:pPr>
        <w:spacing w:beforeLines="50" w:before="120"/>
        <w:ind w:left="1701" w:hanging="1701"/>
      </w:pPr>
      <w:r w:rsidRPr="00467123">
        <w:t>HVL</w:t>
      </w:r>
      <w:r w:rsidR="00CD3A7F" w:rsidRPr="00467123">
        <w:tab/>
      </w:r>
      <w:r w:rsidRPr="00467123">
        <w:t>Half value layer</w:t>
      </w:r>
    </w:p>
    <w:p w14:paraId="5AB5935C" w14:textId="77777777" w:rsidR="00E57E57" w:rsidRPr="00467123" w:rsidRDefault="00E57E57" w:rsidP="00BA44C8">
      <w:pPr>
        <w:spacing w:beforeLines="50" w:before="120"/>
        <w:ind w:left="1701" w:hanging="1701"/>
      </w:pPr>
      <w:r w:rsidRPr="00467123">
        <w:t>kVp</w:t>
      </w:r>
      <w:r w:rsidR="00CD3A7F" w:rsidRPr="00467123">
        <w:tab/>
      </w:r>
      <w:r w:rsidRPr="00467123">
        <w:t>Kilovoltage peak</w:t>
      </w:r>
    </w:p>
    <w:p w14:paraId="02E308C4" w14:textId="77777777" w:rsidR="00E57E57" w:rsidRPr="00467123" w:rsidRDefault="00E57E57" w:rsidP="00BA44C8">
      <w:pPr>
        <w:spacing w:beforeLines="50" w:before="120"/>
        <w:ind w:left="1701" w:hanging="1701"/>
      </w:pPr>
      <w:r w:rsidRPr="00467123">
        <w:t>LCC</w:t>
      </w:r>
      <w:r w:rsidR="00CD3A7F" w:rsidRPr="00467123">
        <w:tab/>
      </w:r>
      <w:r w:rsidRPr="00467123">
        <w:t>Left cranio-caudal</w:t>
      </w:r>
    </w:p>
    <w:p w14:paraId="5AD40099" w14:textId="77777777" w:rsidR="00E57E57" w:rsidRPr="00467123" w:rsidRDefault="00E57E57" w:rsidP="00AE5904">
      <w:pPr>
        <w:spacing w:beforeLines="50" w:before="120"/>
        <w:ind w:left="1701" w:hanging="1701"/>
      </w:pPr>
      <w:r w:rsidRPr="00467123">
        <w:t>LMLO</w:t>
      </w:r>
      <w:r w:rsidR="00CD3A7F" w:rsidRPr="00467123">
        <w:tab/>
      </w:r>
      <w:r w:rsidRPr="00467123">
        <w:t>left medio-lateral oblique</w:t>
      </w:r>
    </w:p>
    <w:p w14:paraId="1227CCAC" w14:textId="77777777" w:rsidR="00E57E57" w:rsidRPr="00467123" w:rsidRDefault="00E57E57" w:rsidP="00AE5904">
      <w:pPr>
        <w:spacing w:beforeLines="50" w:before="120"/>
        <w:ind w:left="1985" w:hanging="1701"/>
      </w:pPr>
      <w:r w:rsidRPr="00467123">
        <w:t>LMP</w:t>
      </w:r>
      <w:r w:rsidR="00CD3A7F" w:rsidRPr="00467123">
        <w:tab/>
      </w:r>
      <w:r w:rsidRPr="00467123">
        <w:t>Licensed medical physicist</w:t>
      </w:r>
    </w:p>
    <w:p w14:paraId="1BE399DC" w14:textId="77777777" w:rsidR="00E57E57" w:rsidRPr="00467123" w:rsidRDefault="00E57E57" w:rsidP="00AE5904">
      <w:pPr>
        <w:spacing w:beforeLines="50" w:before="120"/>
        <w:ind w:left="1985" w:hanging="1701"/>
      </w:pPr>
      <w:r w:rsidRPr="00467123">
        <w:t>LUT</w:t>
      </w:r>
      <w:r w:rsidR="00CD3A7F" w:rsidRPr="00467123">
        <w:tab/>
      </w:r>
      <w:r w:rsidRPr="00467123">
        <w:t>Look-up table</w:t>
      </w:r>
    </w:p>
    <w:p w14:paraId="05924951" w14:textId="77777777" w:rsidR="00E57E57" w:rsidRPr="00467123" w:rsidRDefault="00E57E57" w:rsidP="00AE5904">
      <w:pPr>
        <w:spacing w:beforeLines="50" w:before="120"/>
        <w:ind w:left="1985" w:hanging="1701"/>
      </w:pPr>
      <w:r w:rsidRPr="00467123">
        <w:t>lp/mm</w:t>
      </w:r>
      <w:r w:rsidR="00CD3A7F" w:rsidRPr="00467123">
        <w:tab/>
      </w:r>
      <w:r w:rsidRPr="00467123">
        <w:t>Line pairs per millimeter</w:t>
      </w:r>
    </w:p>
    <w:p w14:paraId="58136B56" w14:textId="77777777" w:rsidR="00E57E57" w:rsidRPr="00467123" w:rsidRDefault="00E57E57" w:rsidP="00AE5904">
      <w:pPr>
        <w:spacing w:beforeLines="50" w:before="120"/>
        <w:ind w:left="1985" w:hanging="1701"/>
      </w:pPr>
      <w:r w:rsidRPr="00467123">
        <w:t>MAP</w:t>
      </w:r>
      <w:r w:rsidR="00CD3A7F" w:rsidRPr="00467123">
        <w:tab/>
      </w:r>
      <w:r w:rsidRPr="00467123">
        <w:rPr>
          <w:rFonts w:cs="Arial"/>
          <w:color w:val="000000"/>
        </w:rPr>
        <w:t>Mammography accreditation phantom</w:t>
      </w:r>
    </w:p>
    <w:p w14:paraId="7C09A3F2" w14:textId="77777777" w:rsidR="00E57E57" w:rsidRPr="00467123" w:rsidRDefault="00E57E57" w:rsidP="00AE5904">
      <w:pPr>
        <w:spacing w:beforeLines="50" w:before="120"/>
        <w:ind w:left="1985" w:hanging="1701"/>
      </w:pPr>
      <w:r w:rsidRPr="00467123">
        <w:t>mAs</w:t>
      </w:r>
      <w:r w:rsidR="00CD3A7F" w:rsidRPr="00467123">
        <w:tab/>
      </w:r>
      <w:r w:rsidRPr="00467123">
        <w:t>Milliampere seconds</w:t>
      </w:r>
    </w:p>
    <w:p w14:paraId="18E375B9" w14:textId="77777777" w:rsidR="00E57E57" w:rsidRPr="00467123" w:rsidRDefault="00E57E57" w:rsidP="00AE5904">
      <w:pPr>
        <w:spacing w:beforeLines="50" w:before="120"/>
        <w:ind w:left="1985" w:hanging="1701"/>
      </w:pPr>
      <w:r w:rsidRPr="00467123">
        <w:t>MD</w:t>
      </w:r>
      <w:r w:rsidR="00CD3A7F" w:rsidRPr="00467123">
        <w:tab/>
      </w:r>
      <w:r w:rsidRPr="00467123">
        <w:t>Mid density</w:t>
      </w:r>
    </w:p>
    <w:p w14:paraId="692808F4" w14:textId="77777777" w:rsidR="00E57E57" w:rsidRPr="00467123" w:rsidRDefault="00E57E57" w:rsidP="00AE5904">
      <w:pPr>
        <w:spacing w:beforeLines="50" w:before="120"/>
        <w:ind w:left="1985" w:hanging="1701"/>
      </w:pPr>
      <w:r w:rsidRPr="00467123">
        <w:t>MDT</w:t>
      </w:r>
      <w:r w:rsidR="00CD3A7F" w:rsidRPr="00467123">
        <w:tab/>
      </w:r>
      <w:r w:rsidRPr="00467123">
        <w:t>Multidisciplinary team</w:t>
      </w:r>
    </w:p>
    <w:p w14:paraId="3FEC752C" w14:textId="77777777" w:rsidR="00E57E57" w:rsidRPr="00467123" w:rsidRDefault="00E57E57" w:rsidP="00AE5904">
      <w:pPr>
        <w:spacing w:beforeLines="50" w:before="120"/>
        <w:ind w:left="1985" w:hanging="1701"/>
      </w:pPr>
      <w:r w:rsidRPr="00467123">
        <w:t>MGD</w:t>
      </w:r>
      <w:r w:rsidR="00CD3A7F" w:rsidRPr="00467123">
        <w:tab/>
      </w:r>
      <w:r w:rsidRPr="00467123">
        <w:t>Mean glandular dose</w:t>
      </w:r>
    </w:p>
    <w:p w14:paraId="6D57EE7A" w14:textId="77777777" w:rsidR="00E57E57" w:rsidRPr="00467123" w:rsidRDefault="00E57E57" w:rsidP="00AE5904">
      <w:pPr>
        <w:spacing w:beforeLines="50" w:before="120"/>
        <w:ind w:left="1985" w:hanging="1701"/>
      </w:pPr>
      <w:r w:rsidRPr="00467123">
        <w:t>mGy</w:t>
      </w:r>
      <w:r w:rsidR="00CD3A7F" w:rsidRPr="00467123">
        <w:tab/>
      </w:r>
      <w:r w:rsidRPr="00467123">
        <w:t>milligray</w:t>
      </w:r>
    </w:p>
    <w:p w14:paraId="6164A1D3" w14:textId="77777777" w:rsidR="00E57E57" w:rsidRPr="00467123" w:rsidRDefault="00E57E57" w:rsidP="00AE5904">
      <w:pPr>
        <w:spacing w:beforeLines="50" w:before="120"/>
        <w:ind w:left="1985" w:hanging="1701"/>
      </w:pPr>
      <w:r w:rsidRPr="00467123">
        <w:t>MIQ</w:t>
      </w:r>
      <w:r w:rsidR="00CD3A7F" w:rsidRPr="00467123">
        <w:tab/>
      </w:r>
      <w:r w:rsidRPr="00467123">
        <w:t>Mammographic image quality</w:t>
      </w:r>
    </w:p>
    <w:p w14:paraId="6CA0FDE2" w14:textId="77777777" w:rsidR="00E57E57" w:rsidRPr="00467123" w:rsidRDefault="00E57E57" w:rsidP="00AE5904">
      <w:pPr>
        <w:spacing w:beforeLines="50" w:before="120"/>
        <w:ind w:left="1985" w:hanging="1701"/>
      </w:pPr>
      <w:r w:rsidRPr="00467123">
        <w:t>Mo</w:t>
      </w:r>
      <w:r w:rsidR="00CD3A7F" w:rsidRPr="00467123">
        <w:tab/>
      </w:r>
      <w:r w:rsidRPr="00467123">
        <w:t>Molybdenum</w:t>
      </w:r>
    </w:p>
    <w:p w14:paraId="7738A5F5" w14:textId="77777777" w:rsidR="00E57E57" w:rsidRPr="00467123" w:rsidRDefault="00E57E57" w:rsidP="00AE5904">
      <w:pPr>
        <w:spacing w:beforeLines="50" w:before="120"/>
        <w:ind w:left="1985" w:hanging="1701"/>
      </w:pPr>
      <w:r w:rsidRPr="00467123">
        <w:t>MPV</w:t>
      </w:r>
      <w:r w:rsidR="00CD3A7F" w:rsidRPr="00467123">
        <w:tab/>
      </w:r>
      <w:r w:rsidRPr="00467123">
        <w:t>Mean pixel value</w:t>
      </w:r>
    </w:p>
    <w:p w14:paraId="5343A6B5" w14:textId="7BD7187F" w:rsidR="00E57E57" w:rsidRPr="00467123" w:rsidRDefault="00EF3647" w:rsidP="00AE5904">
      <w:pPr>
        <w:spacing w:beforeLines="50" w:before="120"/>
        <w:ind w:left="1985" w:hanging="1701"/>
      </w:pPr>
      <w:r>
        <w:t>MIT</w:t>
      </w:r>
      <w:r w:rsidR="00CD3A7F" w:rsidRPr="00467123">
        <w:tab/>
      </w:r>
      <w:r w:rsidR="00E57E57" w:rsidRPr="00467123">
        <w:t xml:space="preserve">Medical </w:t>
      </w:r>
      <w:r w:rsidR="00565A21">
        <w:t>imaging</w:t>
      </w:r>
      <w:r w:rsidR="00565A21" w:rsidRPr="00467123">
        <w:t xml:space="preserve"> </w:t>
      </w:r>
      <w:r w:rsidR="00E57E57" w:rsidRPr="00467123">
        <w:t>technologist</w:t>
      </w:r>
    </w:p>
    <w:p w14:paraId="655F4D96" w14:textId="77777777" w:rsidR="00E57E57" w:rsidRPr="00467123" w:rsidRDefault="00E57E57" w:rsidP="00AE5904">
      <w:pPr>
        <w:spacing w:beforeLines="50" w:before="120"/>
        <w:ind w:left="1985" w:hanging="1701"/>
      </w:pPr>
      <w:r w:rsidRPr="00467123">
        <w:t>NHI</w:t>
      </w:r>
      <w:r w:rsidR="00CD3A7F" w:rsidRPr="00467123">
        <w:tab/>
      </w:r>
      <w:r w:rsidRPr="00467123">
        <w:t>National Health Index</w:t>
      </w:r>
    </w:p>
    <w:p w14:paraId="1DE81279" w14:textId="77777777" w:rsidR="00E57E57" w:rsidRPr="00467123" w:rsidRDefault="00E57E57" w:rsidP="00AE5904">
      <w:pPr>
        <w:spacing w:beforeLines="50" w:before="120"/>
        <w:ind w:left="1985" w:hanging="1701"/>
      </w:pPr>
      <w:r w:rsidRPr="00467123">
        <w:t>NZMC</w:t>
      </w:r>
      <w:r w:rsidR="00CD3A7F" w:rsidRPr="00467123">
        <w:tab/>
      </w:r>
      <w:r w:rsidRPr="00467123">
        <w:t>New Zealand Medical Council</w:t>
      </w:r>
    </w:p>
    <w:p w14:paraId="6B1971CA" w14:textId="77777777" w:rsidR="00E57E57" w:rsidRPr="00467123" w:rsidRDefault="00E57E57" w:rsidP="00AE5904">
      <w:pPr>
        <w:spacing w:beforeLines="50" w:before="120"/>
        <w:ind w:left="1985" w:hanging="1701"/>
      </w:pPr>
      <w:r w:rsidRPr="00467123">
        <w:t>OD</w:t>
      </w:r>
      <w:r w:rsidR="00CD3A7F" w:rsidRPr="00467123">
        <w:tab/>
      </w:r>
      <w:r w:rsidRPr="00467123">
        <w:t>Optical density</w:t>
      </w:r>
    </w:p>
    <w:p w14:paraId="4A2F3750" w14:textId="77777777" w:rsidR="00E57E57" w:rsidRPr="00467123" w:rsidRDefault="00E57E57" w:rsidP="00AE5904">
      <w:pPr>
        <w:spacing w:beforeLines="50" w:before="120"/>
        <w:ind w:left="1985" w:hanging="1701"/>
      </w:pPr>
      <w:r w:rsidRPr="00467123">
        <w:t>PACS</w:t>
      </w:r>
      <w:r w:rsidR="00CD3A7F" w:rsidRPr="00467123">
        <w:tab/>
      </w:r>
      <w:r w:rsidRPr="00467123">
        <w:t>Picture Archiving and communication system</w:t>
      </w:r>
    </w:p>
    <w:p w14:paraId="1069C551" w14:textId="77777777" w:rsidR="00E57E57" w:rsidRPr="00467123" w:rsidRDefault="00E57E57" w:rsidP="00AE5904">
      <w:pPr>
        <w:spacing w:beforeLines="50" w:before="120"/>
        <w:ind w:left="1985" w:hanging="1701"/>
      </w:pPr>
      <w:r w:rsidRPr="00467123">
        <w:t>PMMA</w:t>
      </w:r>
      <w:r w:rsidR="00CD3A7F" w:rsidRPr="00467123">
        <w:tab/>
      </w:r>
      <w:r w:rsidRPr="00467123">
        <w:t>Poly(methyl methacrylate)</w:t>
      </w:r>
    </w:p>
    <w:p w14:paraId="44C37251" w14:textId="77777777" w:rsidR="00E57E57" w:rsidRPr="00467123" w:rsidRDefault="00E57E57" w:rsidP="00AE5904">
      <w:pPr>
        <w:spacing w:beforeLines="50" w:before="120"/>
        <w:ind w:left="1985" w:hanging="1701"/>
      </w:pPr>
      <w:r w:rsidRPr="00467123">
        <w:t>PV</w:t>
      </w:r>
      <w:r w:rsidR="00CD3A7F" w:rsidRPr="00467123">
        <w:tab/>
      </w:r>
      <w:r w:rsidRPr="00467123">
        <w:t>Predictive value</w:t>
      </w:r>
    </w:p>
    <w:p w14:paraId="1905689E" w14:textId="77777777" w:rsidR="00E57E57" w:rsidRPr="00467123" w:rsidRDefault="00E57E57" w:rsidP="00AE5904">
      <w:pPr>
        <w:spacing w:beforeLines="50" w:before="120"/>
        <w:ind w:left="1985" w:hanging="1701"/>
      </w:pPr>
      <w:r w:rsidRPr="00467123">
        <w:t>QAP</w:t>
      </w:r>
      <w:r w:rsidR="00CD3A7F" w:rsidRPr="00467123">
        <w:tab/>
      </w:r>
      <w:r w:rsidRPr="00467123">
        <w:t>Quality assurance programme</w:t>
      </w:r>
    </w:p>
    <w:p w14:paraId="7F8B2B0B" w14:textId="77777777" w:rsidR="00E57E57" w:rsidRPr="00467123" w:rsidRDefault="00E57E57" w:rsidP="00AE5904">
      <w:pPr>
        <w:spacing w:beforeLines="50" w:before="120"/>
        <w:ind w:left="1985" w:hanging="1701"/>
      </w:pPr>
      <w:r w:rsidRPr="00467123">
        <w:t>QC</w:t>
      </w:r>
      <w:r w:rsidR="00CD3A7F" w:rsidRPr="00467123">
        <w:tab/>
      </w:r>
      <w:r w:rsidRPr="00467123">
        <w:t>Quality control</w:t>
      </w:r>
    </w:p>
    <w:p w14:paraId="18FF474D" w14:textId="77777777" w:rsidR="00E57E57" w:rsidRPr="00467123" w:rsidRDefault="00E57E57" w:rsidP="00AE5904">
      <w:pPr>
        <w:spacing w:beforeLines="50" w:before="120"/>
        <w:ind w:left="1985" w:hanging="1701"/>
      </w:pPr>
      <w:r w:rsidRPr="00467123">
        <w:t>RANZCR</w:t>
      </w:r>
      <w:r w:rsidRPr="00467123">
        <w:tab/>
        <w:t>Royal Australian and New Zealand College of Radiologists</w:t>
      </w:r>
    </w:p>
    <w:p w14:paraId="145F03A8" w14:textId="77777777" w:rsidR="00E57E57" w:rsidRPr="00467123" w:rsidRDefault="00E57E57" w:rsidP="00AE5904">
      <w:pPr>
        <w:spacing w:beforeLines="50" w:before="120"/>
        <w:ind w:left="1985" w:hanging="1701"/>
      </w:pPr>
      <w:r w:rsidRPr="00467123">
        <w:t>RCC</w:t>
      </w:r>
      <w:r w:rsidR="00CD3A7F" w:rsidRPr="00467123">
        <w:tab/>
      </w:r>
      <w:r w:rsidRPr="00467123">
        <w:t>Right cranio-caudal</w:t>
      </w:r>
    </w:p>
    <w:p w14:paraId="1C1BFDBB" w14:textId="77777777" w:rsidR="00E57E57" w:rsidRPr="00467123" w:rsidRDefault="00E57E57" w:rsidP="00AE5904">
      <w:pPr>
        <w:spacing w:beforeLines="50" w:before="120"/>
        <w:ind w:left="1985" w:hanging="1701"/>
      </w:pPr>
      <w:r w:rsidRPr="00467123">
        <w:t>RCPA</w:t>
      </w:r>
      <w:r w:rsidR="00CD3A7F" w:rsidRPr="00467123">
        <w:tab/>
      </w:r>
      <w:r w:rsidRPr="00467123">
        <w:t>Royal College of Pathologists of Australasia</w:t>
      </w:r>
    </w:p>
    <w:p w14:paraId="78E19D29" w14:textId="77777777" w:rsidR="00E57E57" w:rsidRPr="00467123" w:rsidRDefault="00E57E57" w:rsidP="00AE5904">
      <w:pPr>
        <w:spacing w:beforeLines="50" w:before="120"/>
        <w:ind w:left="1985" w:hanging="1701"/>
      </w:pPr>
      <w:r w:rsidRPr="00467123">
        <w:t>Rh</w:t>
      </w:r>
      <w:r w:rsidR="00CD3A7F" w:rsidRPr="00467123">
        <w:tab/>
      </w:r>
      <w:r w:rsidRPr="00467123">
        <w:t>Rhodium</w:t>
      </w:r>
    </w:p>
    <w:p w14:paraId="025730E0" w14:textId="77777777" w:rsidR="00E57E57" w:rsidRPr="00467123" w:rsidRDefault="00E57E57" w:rsidP="00AE5904">
      <w:pPr>
        <w:spacing w:beforeLines="50" w:before="120"/>
        <w:ind w:left="1985" w:hanging="1701"/>
      </w:pPr>
      <w:r w:rsidRPr="00467123">
        <w:t>RMLO</w:t>
      </w:r>
      <w:r w:rsidR="00CD3A7F" w:rsidRPr="00467123">
        <w:tab/>
      </w:r>
      <w:r w:rsidRPr="00467123">
        <w:t>Right medio-lateral oblique</w:t>
      </w:r>
    </w:p>
    <w:p w14:paraId="65FAA1F8" w14:textId="77777777" w:rsidR="00E57E57" w:rsidRPr="00467123" w:rsidRDefault="00E57E57" w:rsidP="00AE5904">
      <w:pPr>
        <w:spacing w:beforeLines="50" w:before="120"/>
        <w:ind w:left="1985" w:hanging="1701"/>
      </w:pPr>
      <w:r w:rsidRPr="00467123">
        <w:t>ROI</w:t>
      </w:r>
      <w:r w:rsidR="00CD3A7F" w:rsidRPr="00467123">
        <w:tab/>
      </w:r>
      <w:r w:rsidRPr="00467123">
        <w:t>Region of interest</w:t>
      </w:r>
    </w:p>
    <w:p w14:paraId="5B248175" w14:textId="77777777" w:rsidR="00C633B6" w:rsidRPr="00467123" w:rsidRDefault="00E57E57" w:rsidP="00AE5904">
      <w:pPr>
        <w:spacing w:beforeLines="50" w:before="120"/>
        <w:ind w:left="1985" w:hanging="1701"/>
      </w:pPr>
      <w:r w:rsidRPr="00467123">
        <w:t>S#</w:t>
      </w:r>
      <w:r w:rsidR="00CD3A7F" w:rsidRPr="00467123">
        <w:tab/>
      </w:r>
      <w:r w:rsidR="00C633B6" w:rsidRPr="00467123">
        <w:t>“</w:t>
      </w:r>
      <w:r w:rsidRPr="00467123">
        <w:t>S</w:t>
      </w:r>
      <w:r w:rsidR="00C633B6" w:rsidRPr="00467123">
        <w:t>”</w:t>
      </w:r>
      <w:r w:rsidRPr="00467123">
        <w:t xml:space="preserve"> value /</w:t>
      </w:r>
    </w:p>
    <w:p w14:paraId="22875899" w14:textId="77777777" w:rsidR="00E57E57" w:rsidRPr="00467123" w:rsidRDefault="00E57E57" w:rsidP="00AE5904">
      <w:pPr>
        <w:spacing w:beforeLines="50" w:before="120"/>
        <w:ind w:left="1985" w:hanging="1701"/>
      </w:pPr>
      <w:r w:rsidRPr="00467123">
        <w:t>SD</w:t>
      </w:r>
      <w:r w:rsidR="00CD3A7F" w:rsidRPr="00467123">
        <w:tab/>
      </w:r>
      <w:r w:rsidRPr="00467123">
        <w:t>Standard deviation</w:t>
      </w:r>
    </w:p>
    <w:p w14:paraId="3D5E990F" w14:textId="77777777" w:rsidR="00E57E57" w:rsidRPr="00467123" w:rsidRDefault="00E57E57" w:rsidP="00AE5904">
      <w:pPr>
        <w:spacing w:beforeLines="50" w:before="120"/>
        <w:ind w:left="1985" w:hanging="1701"/>
      </w:pPr>
      <w:r w:rsidRPr="00467123">
        <w:t>SDNR</w:t>
      </w:r>
      <w:r w:rsidR="00CD3A7F" w:rsidRPr="00467123">
        <w:tab/>
      </w:r>
      <w:r w:rsidRPr="00467123">
        <w:t>Signal difference to noise ratio</w:t>
      </w:r>
    </w:p>
    <w:p w14:paraId="7122A61E" w14:textId="77777777" w:rsidR="00E57E57" w:rsidRPr="00467123" w:rsidRDefault="00E57E57" w:rsidP="00AE5904">
      <w:pPr>
        <w:spacing w:beforeLines="50" w:before="120"/>
        <w:ind w:left="1985" w:hanging="1701"/>
      </w:pPr>
      <w:r w:rsidRPr="00467123">
        <w:t xml:space="preserve">SID </w:t>
      </w:r>
      <w:r w:rsidR="00CD3A7F" w:rsidRPr="00467123">
        <w:tab/>
      </w:r>
      <w:r w:rsidRPr="00467123">
        <w:t>Source to image distance</w:t>
      </w:r>
    </w:p>
    <w:p w14:paraId="594BCCA6" w14:textId="77777777" w:rsidR="00E57E57" w:rsidRPr="00467123" w:rsidRDefault="00E57E57" w:rsidP="00AE5904">
      <w:pPr>
        <w:spacing w:beforeLines="50" w:before="120"/>
        <w:ind w:left="1985" w:hanging="1701"/>
      </w:pPr>
      <w:r w:rsidRPr="00467123">
        <w:t>TG18</w:t>
      </w:r>
      <w:r w:rsidR="00CD3A7F" w:rsidRPr="00467123">
        <w:tab/>
      </w:r>
      <w:r w:rsidRPr="00467123">
        <w:t>Technical Group 18</w:t>
      </w:r>
    </w:p>
    <w:p w14:paraId="4BF6F0F8" w14:textId="77777777" w:rsidR="00E57E57" w:rsidRPr="00467123" w:rsidRDefault="00E57E57" w:rsidP="00AE5904">
      <w:pPr>
        <w:spacing w:beforeLines="50" w:before="120"/>
        <w:ind w:left="1985" w:hanging="1701"/>
      </w:pPr>
      <w:r w:rsidRPr="00467123">
        <w:t>UDG</w:t>
      </w:r>
      <w:r w:rsidR="00CD3A7F" w:rsidRPr="00467123">
        <w:tab/>
      </w:r>
      <w:r w:rsidRPr="00467123">
        <w:t>Unidisciplinary group</w:t>
      </w:r>
    </w:p>
    <w:p w14:paraId="5B872CD0" w14:textId="77777777" w:rsidR="00E57E57" w:rsidRPr="00467123" w:rsidRDefault="00E57E57" w:rsidP="00AE5904">
      <w:pPr>
        <w:spacing w:beforeLines="50" w:before="120"/>
        <w:ind w:left="1985" w:hanging="1701"/>
      </w:pPr>
      <w:r w:rsidRPr="00467123">
        <w:t>VOI LUT</w:t>
      </w:r>
      <w:r w:rsidRPr="00467123">
        <w:tab/>
        <w:t>Value of interest look-up table</w:t>
      </w:r>
    </w:p>
    <w:p w14:paraId="6BCF15C8" w14:textId="77777777" w:rsidR="00BE7D99" w:rsidRPr="00467123" w:rsidRDefault="00E57E57" w:rsidP="00AE5904">
      <w:pPr>
        <w:spacing w:beforeLines="50" w:before="120"/>
        <w:ind w:left="1985" w:hanging="1701"/>
      </w:pPr>
      <w:r w:rsidRPr="00467123">
        <w:t>W</w:t>
      </w:r>
      <w:r w:rsidR="00CD3A7F" w:rsidRPr="00467123">
        <w:tab/>
      </w:r>
      <w:r w:rsidRPr="00467123">
        <w:t>Tungsten</w:t>
      </w:r>
    </w:p>
    <w:p w14:paraId="02837AEB" w14:textId="442D83A6" w:rsidR="00E57E57" w:rsidRPr="00467123" w:rsidRDefault="00BE7D99" w:rsidP="00BE7D99">
      <w:pPr>
        <w:pStyle w:val="Heading2"/>
        <w:spacing w:before="0"/>
      </w:pPr>
      <w:bookmarkStart w:id="169" w:name="_Toc374980592"/>
      <w:r w:rsidRPr="00467123">
        <w:br w:type="page"/>
      </w:r>
      <w:bookmarkStart w:id="170" w:name="_Toc127520339"/>
      <w:r w:rsidR="00E57E57" w:rsidRPr="00467123">
        <w:t xml:space="preserve">Appendix </w:t>
      </w:r>
      <w:r w:rsidR="00170244">
        <w:t>1</w:t>
      </w:r>
      <w:r w:rsidR="00E57E57" w:rsidRPr="00467123">
        <w:t>: Known barriers to screening</w:t>
      </w:r>
      <w:bookmarkEnd w:id="165"/>
      <w:bookmarkEnd w:id="166"/>
      <w:bookmarkEnd w:id="169"/>
      <w:bookmarkEnd w:id="170"/>
    </w:p>
    <w:p w14:paraId="090F3429" w14:textId="77777777" w:rsidR="00E57E57" w:rsidRPr="00467123" w:rsidRDefault="00E57E57" w:rsidP="00BE7D99">
      <w:r w:rsidRPr="00467123">
        <w:t>These barriers include, but are not limited to:</w:t>
      </w:r>
    </w:p>
    <w:p w14:paraId="2750B183" w14:textId="77777777" w:rsidR="00E57E57" w:rsidRPr="00467123" w:rsidRDefault="00E57E57" w:rsidP="00BE7D99">
      <w:pPr>
        <w:pStyle w:val="Bullet"/>
      </w:pPr>
      <w:r w:rsidRPr="00467123">
        <w:t>health literacy</w:t>
      </w:r>
    </w:p>
    <w:p w14:paraId="5DB6A3EE" w14:textId="77777777" w:rsidR="00C633B6" w:rsidRPr="00467123" w:rsidRDefault="00E57E57" w:rsidP="00BE7D99">
      <w:pPr>
        <w:pStyle w:val="Bullet"/>
      </w:pPr>
      <w:r w:rsidRPr="00467123">
        <w:t>costs associated with attending appointments, including opportunity costs</w:t>
      </w:r>
    </w:p>
    <w:p w14:paraId="42BBB8A4" w14:textId="77777777" w:rsidR="00E57E57" w:rsidRPr="00467123" w:rsidRDefault="00E57E57" w:rsidP="00BE7D99">
      <w:pPr>
        <w:pStyle w:val="Bullet"/>
      </w:pPr>
      <w:r w:rsidRPr="00467123">
        <w:t>shyness/whakamā</w:t>
      </w:r>
    </w:p>
    <w:p w14:paraId="36A73F33" w14:textId="77777777" w:rsidR="00E57E57" w:rsidRPr="00467123" w:rsidRDefault="00E57E57" w:rsidP="00BE7D99">
      <w:pPr>
        <w:pStyle w:val="Bullet"/>
      </w:pPr>
      <w:r w:rsidRPr="00467123">
        <w:t>concern about the health professional</w:t>
      </w:r>
      <w:r w:rsidR="00C633B6" w:rsidRPr="00467123">
        <w:t>’</w:t>
      </w:r>
      <w:r w:rsidRPr="00467123">
        <w:t>s attitude to a woman</w:t>
      </w:r>
      <w:r w:rsidR="00C633B6" w:rsidRPr="00467123">
        <w:t>’</w:t>
      </w:r>
      <w:r w:rsidRPr="00467123">
        <w:t>s sensitivity about her body</w:t>
      </w:r>
    </w:p>
    <w:p w14:paraId="49305647" w14:textId="77777777" w:rsidR="00E57E57" w:rsidRPr="00467123" w:rsidRDefault="00E57E57" w:rsidP="00BE7D99">
      <w:pPr>
        <w:pStyle w:val="Bullet"/>
      </w:pPr>
      <w:r w:rsidRPr="00467123">
        <w:t>previously painful or unpleasant experiences</w:t>
      </w:r>
    </w:p>
    <w:p w14:paraId="5E6AB7F5" w14:textId="77777777" w:rsidR="00E57E57" w:rsidRPr="00467123" w:rsidRDefault="00E57E57" w:rsidP="00BE7D99">
      <w:pPr>
        <w:pStyle w:val="Bullet"/>
      </w:pPr>
      <w:r w:rsidRPr="00467123">
        <w:t>fear of having cancer</w:t>
      </w:r>
    </w:p>
    <w:p w14:paraId="3F202DDC" w14:textId="77777777" w:rsidR="00E57E57" w:rsidRPr="00467123" w:rsidRDefault="00E57E57" w:rsidP="00BE7D99">
      <w:pPr>
        <w:pStyle w:val="Bullet"/>
      </w:pPr>
      <w:r w:rsidRPr="00467123">
        <w:t>access to public transport</w:t>
      </w:r>
    </w:p>
    <w:p w14:paraId="508C346D" w14:textId="77777777" w:rsidR="00E57E57" w:rsidRPr="00467123" w:rsidRDefault="00E57E57" w:rsidP="00BE7D99">
      <w:pPr>
        <w:pStyle w:val="Bullet"/>
      </w:pPr>
      <w:r w:rsidRPr="00467123">
        <w:t>child-care availability</w:t>
      </w:r>
    </w:p>
    <w:p w14:paraId="2DC41BD5" w14:textId="77777777" w:rsidR="00E57E57" w:rsidRPr="00467123" w:rsidRDefault="00E57E57" w:rsidP="00BE7D99">
      <w:pPr>
        <w:pStyle w:val="Bullet"/>
      </w:pPr>
      <w:r w:rsidRPr="00467123">
        <w:t>clinic opening hours</w:t>
      </w:r>
    </w:p>
    <w:p w14:paraId="576C72E0" w14:textId="77777777" w:rsidR="00E57E57" w:rsidRPr="00467123" w:rsidRDefault="00E57E57" w:rsidP="00BE7D99">
      <w:pPr>
        <w:pStyle w:val="Bullet"/>
      </w:pPr>
      <w:r w:rsidRPr="00467123">
        <w:t>distance to providers.</w:t>
      </w:r>
    </w:p>
    <w:p w14:paraId="767FD390" w14:textId="77777777" w:rsidR="00BE7D99" w:rsidRPr="00467123" w:rsidRDefault="00BE7D99" w:rsidP="00BE7D99"/>
    <w:p w14:paraId="20E43380" w14:textId="21205677" w:rsidR="00E57E57" w:rsidRPr="00467123" w:rsidRDefault="00BE7D99" w:rsidP="00BE7D99">
      <w:pPr>
        <w:pStyle w:val="Heading2"/>
        <w:spacing w:before="0"/>
      </w:pPr>
      <w:bookmarkStart w:id="171" w:name="_Ref360983844"/>
      <w:bookmarkStart w:id="172" w:name="_Toc364084618"/>
      <w:bookmarkStart w:id="173" w:name="_Toc374980593"/>
      <w:r w:rsidRPr="00467123">
        <w:br w:type="page"/>
      </w:r>
      <w:bookmarkStart w:id="174" w:name="_Toc127520340"/>
      <w:r w:rsidR="00E57E57" w:rsidRPr="00467123">
        <w:t xml:space="preserve">Appendix </w:t>
      </w:r>
      <w:r w:rsidR="00170244">
        <w:t>2</w:t>
      </w:r>
      <w:r w:rsidR="00E57E57" w:rsidRPr="00467123">
        <w:t>: Communication matrix</w:t>
      </w:r>
      <w:bookmarkEnd w:id="171"/>
      <w:bookmarkEnd w:id="172"/>
      <w:bookmarkEnd w:id="173"/>
      <w:r w:rsidR="00E179DF">
        <w:t xml:space="preserve"> and key messages</w:t>
      </w:r>
      <w:bookmarkEnd w:id="174"/>
    </w:p>
    <w:p w14:paraId="0D057938" w14:textId="77777777" w:rsidR="00E57E57" w:rsidRPr="00467123" w:rsidRDefault="00E57E57" w:rsidP="00BE7D99">
      <w:pPr>
        <w:pStyle w:val="Table"/>
      </w:pPr>
      <w:bookmarkStart w:id="175" w:name="_Toc375572503"/>
      <w:bookmarkStart w:id="176" w:name="_Toc51673055"/>
      <w:r w:rsidRPr="00467123">
        <w:t>Table B.1: Communication requirements in BSA</w:t>
      </w:r>
      <w:bookmarkEnd w:id="175"/>
      <w:bookmarkEnd w:id="176"/>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392"/>
        <w:gridCol w:w="1436"/>
        <w:gridCol w:w="3543"/>
        <w:gridCol w:w="1985"/>
      </w:tblGrid>
      <w:tr w:rsidR="003830C8" w:rsidRPr="00467123" w14:paraId="0EBB3334" w14:textId="77777777" w:rsidTr="00751E16">
        <w:trPr>
          <w:cantSplit/>
        </w:trPr>
        <w:tc>
          <w:tcPr>
            <w:tcW w:w="2392" w:type="dxa"/>
            <w:tcBorders>
              <w:top w:val="single" w:sz="4" w:space="0" w:color="auto"/>
              <w:bottom w:val="single" w:sz="4" w:space="0" w:color="auto"/>
            </w:tcBorders>
            <w:shd w:val="clear" w:color="auto" w:fill="auto"/>
          </w:tcPr>
          <w:p w14:paraId="2607FFA2" w14:textId="77777777" w:rsidR="003830C8" w:rsidRPr="00467123" w:rsidRDefault="003830C8" w:rsidP="003830C8">
            <w:pPr>
              <w:pStyle w:val="TableText"/>
              <w:rPr>
                <w:b/>
              </w:rPr>
            </w:pPr>
            <w:r w:rsidRPr="00467123">
              <w:rPr>
                <w:b/>
              </w:rPr>
              <w:t>Scenario</w:t>
            </w:r>
          </w:p>
        </w:tc>
        <w:tc>
          <w:tcPr>
            <w:tcW w:w="1436" w:type="dxa"/>
            <w:tcBorders>
              <w:top w:val="single" w:sz="4" w:space="0" w:color="auto"/>
              <w:bottom w:val="single" w:sz="4" w:space="0" w:color="auto"/>
            </w:tcBorders>
            <w:shd w:val="clear" w:color="auto" w:fill="auto"/>
          </w:tcPr>
          <w:p w14:paraId="1BE6BCBA" w14:textId="77777777" w:rsidR="003830C8" w:rsidRPr="00467123" w:rsidRDefault="003830C8" w:rsidP="003830C8">
            <w:pPr>
              <w:pStyle w:val="TableText"/>
              <w:rPr>
                <w:b/>
              </w:rPr>
            </w:pPr>
            <w:r w:rsidRPr="00467123">
              <w:rPr>
                <w:b/>
              </w:rPr>
              <w:t>Contact</w:t>
            </w:r>
          </w:p>
        </w:tc>
        <w:tc>
          <w:tcPr>
            <w:tcW w:w="3543" w:type="dxa"/>
            <w:tcBorders>
              <w:top w:val="single" w:sz="4" w:space="0" w:color="auto"/>
              <w:bottom w:val="single" w:sz="4" w:space="0" w:color="auto"/>
            </w:tcBorders>
            <w:shd w:val="clear" w:color="auto" w:fill="auto"/>
          </w:tcPr>
          <w:p w14:paraId="7DE2DAFF" w14:textId="77777777" w:rsidR="003830C8" w:rsidRPr="00467123" w:rsidRDefault="003830C8" w:rsidP="003830C8">
            <w:pPr>
              <w:pStyle w:val="TableText"/>
              <w:rPr>
                <w:b/>
              </w:rPr>
            </w:pPr>
            <w:r w:rsidRPr="00467123">
              <w:rPr>
                <w:b/>
              </w:rPr>
              <w:t>Within</w:t>
            </w:r>
          </w:p>
        </w:tc>
        <w:tc>
          <w:tcPr>
            <w:tcW w:w="1985" w:type="dxa"/>
            <w:tcBorders>
              <w:top w:val="single" w:sz="4" w:space="0" w:color="auto"/>
              <w:bottom w:val="single" w:sz="4" w:space="0" w:color="auto"/>
            </w:tcBorders>
            <w:shd w:val="clear" w:color="auto" w:fill="auto"/>
          </w:tcPr>
          <w:p w14:paraId="02F86805" w14:textId="77777777" w:rsidR="003830C8" w:rsidRPr="00467123" w:rsidRDefault="003830C8" w:rsidP="003830C8">
            <w:pPr>
              <w:pStyle w:val="TableText"/>
              <w:rPr>
                <w:b/>
              </w:rPr>
            </w:pPr>
            <w:r w:rsidRPr="00467123">
              <w:rPr>
                <w:b/>
              </w:rPr>
              <w:t>Method</w:t>
            </w:r>
          </w:p>
        </w:tc>
      </w:tr>
      <w:tr w:rsidR="003830C8" w:rsidRPr="00467123" w14:paraId="4196E1CB" w14:textId="77777777" w:rsidTr="00751E16">
        <w:trPr>
          <w:cantSplit/>
        </w:trPr>
        <w:tc>
          <w:tcPr>
            <w:tcW w:w="2392" w:type="dxa"/>
            <w:tcBorders>
              <w:top w:val="single" w:sz="4" w:space="0" w:color="auto"/>
              <w:bottom w:val="nil"/>
            </w:tcBorders>
            <w:shd w:val="clear" w:color="auto" w:fill="F2F2F2"/>
          </w:tcPr>
          <w:p w14:paraId="3EA80BE3" w14:textId="77777777" w:rsidR="003830C8" w:rsidRPr="00467123" w:rsidRDefault="003830C8" w:rsidP="003830C8">
            <w:pPr>
              <w:pStyle w:val="TableText"/>
            </w:pPr>
            <w:r w:rsidRPr="00467123">
              <w:t>Appointment conﬁrmation</w:t>
            </w:r>
          </w:p>
        </w:tc>
        <w:tc>
          <w:tcPr>
            <w:tcW w:w="1436" w:type="dxa"/>
            <w:tcBorders>
              <w:top w:val="single" w:sz="4" w:space="0" w:color="auto"/>
              <w:bottom w:val="nil"/>
            </w:tcBorders>
            <w:shd w:val="clear" w:color="auto" w:fill="F2F2F2"/>
          </w:tcPr>
          <w:p w14:paraId="4FDCE492" w14:textId="77777777" w:rsidR="003830C8" w:rsidRPr="00467123" w:rsidRDefault="003830C8" w:rsidP="003830C8">
            <w:pPr>
              <w:pStyle w:val="TableText"/>
            </w:pPr>
            <w:r w:rsidRPr="00467123">
              <w:t>Woman</w:t>
            </w:r>
          </w:p>
        </w:tc>
        <w:tc>
          <w:tcPr>
            <w:tcW w:w="3543" w:type="dxa"/>
            <w:tcBorders>
              <w:top w:val="single" w:sz="4" w:space="0" w:color="auto"/>
              <w:bottom w:val="nil"/>
            </w:tcBorders>
            <w:shd w:val="clear" w:color="auto" w:fill="F2F2F2"/>
          </w:tcPr>
          <w:p w14:paraId="68399E76" w14:textId="77777777" w:rsidR="003830C8" w:rsidRPr="00467123" w:rsidRDefault="006253AE" w:rsidP="006253AE">
            <w:pPr>
              <w:pStyle w:val="TableText"/>
            </w:pPr>
            <w:r w:rsidRPr="00467123">
              <w:t>Five</w:t>
            </w:r>
            <w:r w:rsidR="003830C8" w:rsidRPr="00467123">
              <w:t xml:space="preserve"> working days prior to appointment</w:t>
            </w:r>
          </w:p>
        </w:tc>
        <w:tc>
          <w:tcPr>
            <w:tcW w:w="1985" w:type="dxa"/>
            <w:tcBorders>
              <w:top w:val="single" w:sz="4" w:space="0" w:color="auto"/>
              <w:bottom w:val="nil"/>
            </w:tcBorders>
            <w:shd w:val="clear" w:color="auto" w:fill="F2F2F2"/>
          </w:tcPr>
          <w:p w14:paraId="05810484" w14:textId="77777777" w:rsidR="003830C8" w:rsidRPr="00467123" w:rsidRDefault="003830C8" w:rsidP="003830C8">
            <w:pPr>
              <w:pStyle w:val="TableText"/>
            </w:pPr>
            <w:r w:rsidRPr="00467123">
              <w:t>By telephone, letter, SMS/text or email</w:t>
            </w:r>
          </w:p>
        </w:tc>
      </w:tr>
      <w:tr w:rsidR="003830C8" w:rsidRPr="00467123" w14:paraId="417F2DE0" w14:textId="77777777" w:rsidTr="00751E16">
        <w:trPr>
          <w:cantSplit/>
        </w:trPr>
        <w:tc>
          <w:tcPr>
            <w:tcW w:w="2392" w:type="dxa"/>
            <w:tcBorders>
              <w:top w:val="nil"/>
              <w:bottom w:val="nil"/>
            </w:tcBorders>
            <w:shd w:val="clear" w:color="auto" w:fill="auto"/>
          </w:tcPr>
          <w:p w14:paraId="5460F82B" w14:textId="77777777" w:rsidR="003830C8" w:rsidRPr="00467123" w:rsidRDefault="003830C8" w:rsidP="003830C8">
            <w:pPr>
              <w:pStyle w:val="TableText"/>
            </w:pPr>
            <w:r w:rsidRPr="00467123">
              <w:t>Did not attend screening appointment</w:t>
            </w:r>
          </w:p>
        </w:tc>
        <w:tc>
          <w:tcPr>
            <w:tcW w:w="1436" w:type="dxa"/>
            <w:tcBorders>
              <w:top w:val="nil"/>
              <w:bottom w:val="nil"/>
            </w:tcBorders>
            <w:shd w:val="clear" w:color="auto" w:fill="auto"/>
          </w:tcPr>
          <w:p w14:paraId="271D7824" w14:textId="77777777" w:rsidR="003830C8" w:rsidRPr="00467123" w:rsidRDefault="003830C8" w:rsidP="003830C8">
            <w:pPr>
              <w:pStyle w:val="TableText"/>
            </w:pPr>
            <w:r w:rsidRPr="00467123">
              <w:t>Woman and/or GP/PCP</w:t>
            </w:r>
          </w:p>
        </w:tc>
        <w:tc>
          <w:tcPr>
            <w:tcW w:w="3543" w:type="dxa"/>
            <w:tcBorders>
              <w:top w:val="nil"/>
              <w:bottom w:val="nil"/>
            </w:tcBorders>
            <w:shd w:val="clear" w:color="auto" w:fill="auto"/>
          </w:tcPr>
          <w:p w14:paraId="3096D3D9" w14:textId="77777777" w:rsidR="003830C8" w:rsidRPr="00467123" w:rsidRDefault="003830C8" w:rsidP="00751E16">
            <w:pPr>
              <w:pStyle w:val="TableText"/>
              <w:spacing w:after="0"/>
            </w:pPr>
            <w:r w:rsidRPr="00467123">
              <w:t>Woman – 10 working days of appointment</w:t>
            </w:r>
          </w:p>
          <w:p w14:paraId="2549EC59" w14:textId="77777777" w:rsidR="003830C8" w:rsidRPr="00467123" w:rsidRDefault="003830C8" w:rsidP="00751E16">
            <w:pPr>
              <w:pStyle w:val="TableText"/>
              <w:spacing w:before="30"/>
            </w:pPr>
            <w:r w:rsidRPr="00467123">
              <w:t xml:space="preserve">GP – after </w:t>
            </w:r>
            <w:r w:rsidR="006253AE" w:rsidRPr="00467123">
              <w:t>three</w:t>
            </w:r>
            <w:r w:rsidRPr="00467123">
              <w:t xml:space="preserve"> appointments not attended</w:t>
            </w:r>
          </w:p>
        </w:tc>
        <w:tc>
          <w:tcPr>
            <w:tcW w:w="1985" w:type="dxa"/>
            <w:tcBorders>
              <w:top w:val="nil"/>
              <w:bottom w:val="nil"/>
            </w:tcBorders>
            <w:shd w:val="clear" w:color="auto" w:fill="auto"/>
          </w:tcPr>
          <w:p w14:paraId="1FFCD4DF" w14:textId="77777777" w:rsidR="003830C8" w:rsidRPr="00467123" w:rsidRDefault="003830C8" w:rsidP="003830C8">
            <w:pPr>
              <w:pStyle w:val="TableText"/>
            </w:pPr>
            <w:r w:rsidRPr="00467123">
              <w:t>By telephone and follow-up letter/email</w:t>
            </w:r>
          </w:p>
        </w:tc>
      </w:tr>
      <w:tr w:rsidR="003830C8" w:rsidRPr="00467123" w14:paraId="08106883" w14:textId="77777777" w:rsidTr="00751E16">
        <w:trPr>
          <w:cantSplit/>
        </w:trPr>
        <w:tc>
          <w:tcPr>
            <w:tcW w:w="2392" w:type="dxa"/>
            <w:tcBorders>
              <w:top w:val="nil"/>
              <w:bottom w:val="nil"/>
            </w:tcBorders>
            <w:shd w:val="clear" w:color="auto" w:fill="F2F2F2"/>
          </w:tcPr>
          <w:p w14:paraId="470FD36D" w14:textId="77777777" w:rsidR="003830C8" w:rsidRPr="00467123" w:rsidRDefault="003830C8" w:rsidP="003830C8">
            <w:pPr>
              <w:pStyle w:val="TableText"/>
            </w:pPr>
            <w:r w:rsidRPr="00467123">
              <w:t>Requests not to be part of the screening programme</w:t>
            </w:r>
          </w:p>
        </w:tc>
        <w:tc>
          <w:tcPr>
            <w:tcW w:w="1436" w:type="dxa"/>
            <w:tcBorders>
              <w:top w:val="nil"/>
              <w:bottom w:val="nil"/>
            </w:tcBorders>
            <w:shd w:val="clear" w:color="auto" w:fill="F2F2F2"/>
          </w:tcPr>
          <w:p w14:paraId="452EC966" w14:textId="77777777" w:rsidR="003830C8" w:rsidRPr="00467123" w:rsidRDefault="003830C8" w:rsidP="003830C8">
            <w:pPr>
              <w:pStyle w:val="TableText"/>
            </w:pPr>
            <w:r w:rsidRPr="00467123">
              <w:t>GP/PCP</w:t>
            </w:r>
          </w:p>
        </w:tc>
        <w:tc>
          <w:tcPr>
            <w:tcW w:w="3543" w:type="dxa"/>
            <w:tcBorders>
              <w:top w:val="nil"/>
              <w:bottom w:val="nil"/>
            </w:tcBorders>
            <w:shd w:val="clear" w:color="auto" w:fill="F2F2F2"/>
          </w:tcPr>
          <w:p w14:paraId="2EF12EDD" w14:textId="77777777" w:rsidR="003830C8" w:rsidRPr="00467123" w:rsidRDefault="003830C8" w:rsidP="003830C8">
            <w:pPr>
              <w:pStyle w:val="TableText"/>
            </w:pPr>
          </w:p>
        </w:tc>
        <w:tc>
          <w:tcPr>
            <w:tcW w:w="1985" w:type="dxa"/>
            <w:tcBorders>
              <w:top w:val="nil"/>
              <w:bottom w:val="nil"/>
            </w:tcBorders>
            <w:shd w:val="clear" w:color="auto" w:fill="F2F2F2"/>
          </w:tcPr>
          <w:p w14:paraId="759FA1D5" w14:textId="77777777" w:rsidR="003830C8" w:rsidRPr="00467123" w:rsidRDefault="003830C8" w:rsidP="003830C8">
            <w:pPr>
              <w:pStyle w:val="TableText"/>
            </w:pPr>
            <w:r w:rsidRPr="00467123">
              <w:t>By letter</w:t>
            </w:r>
          </w:p>
        </w:tc>
      </w:tr>
      <w:tr w:rsidR="003830C8" w:rsidRPr="00467123" w14:paraId="6D08728E" w14:textId="77777777" w:rsidTr="00751E16">
        <w:trPr>
          <w:cantSplit/>
        </w:trPr>
        <w:tc>
          <w:tcPr>
            <w:tcW w:w="2392" w:type="dxa"/>
            <w:tcBorders>
              <w:top w:val="nil"/>
              <w:bottom w:val="nil"/>
            </w:tcBorders>
            <w:shd w:val="clear" w:color="auto" w:fill="auto"/>
          </w:tcPr>
          <w:p w14:paraId="78860E14" w14:textId="77777777" w:rsidR="003830C8" w:rsidRPr="00467123" w:rsidRDefault="003830C8" w:rsidP="003830C8">
            <w:pPr>
              <w:pStyle w:val="TableText"/>
            </w:pPr>
            <w:r w:rsidRPr="00467123">
              <w:t>Negative screening results</w:t>
            </w:r>
          </w:p>
        </w:tc>
        <w:tc>
          <w:tcPr>
            <w:tcW w:w="1436" w:type="dxa"/>
            <w:tcBorders>
              <w:top w:val="nil"/>
              <w:bottom w:val="nil"/>
            </w:tcBorders>
            <w:shd w:val="clear" w:color="auto" w:fill="auto"/>
          </w:tcPr>
          <w:p w14:paraId="49D700B6" w14:textId="77777777" w:rsidR="003830C8" w:rsidRPr="00467123" w:rsidRDefault="003830C8" w:rsidP="003830C8">
            <w:pPr>
              <w:pStyle w:val="TableText"/>
            </w:pPr>
            <w:r w:rsidRPr="00467123">
              <w:t>Woman</w:t>
            </w:r>
          </w:p>
        </w:tc>
        <w:tc>
          <w:tcPr>
            <w:tcW w:w="3543" w:type="dxa"/>
            <w:tcBorders>
              <w:top w:val="nil"/>
              <w:bottom w:val="nil"/>
            </w:tcBorders>
            <w:shd w:val="clear" w:color="auto" w:fill="auto"/>
          </w:tcPr>
          <w:p w14:paraId="5843323D" w14:textId="77777777" w:rsidR="003830C8" w:rsidRPr="00467123" w:rsidRDefault="003830C8" w:rsidP="003830C8">
            <w:pPr>
              <w:pStyle w:val="TableText"/>
            </w:pPr>
            <w:r w:rsidRPr="00467123">
              <w:t>10 working days of screen date</w:t>
            </w:r>
          </w:p>
        </w:tc>
        <w:tc>
          <w:tcPr>
            <w:tcW w:w="1985" w:type="dxa"/>
            <w:tcBorders>
              <w:top w:val="nil"/>
              <w:bottom w:val="nil"/>
            </w:tcBorders>
            <w:shd w:val="clear" w:color="auto" w:fill="auto"/>
          </w:tcPr>
          <w:p w14:paraId="24EB2C1F" w14:textId="77777777" w:rsidR="003830C8" w:rsidRPr="00467123" w:rsidRDefault="003830C8" w:rsidP="003830C8">
            <w:pPr>
              <w:pStyle w:val="TableText"/>
            </w:pPr>
            <w:r w:rsidRPr="00467123">
              <w:t>By letter</w:t>
            </w:r>
          </w:p>
        </w:tc>
      </w:tr>
      <w:tr w:rsidR="003830C8" w:rsidRPr="00467123" w14:paraId="7F088280" w14:textId="77777777" w:rsidTr="00751E16">
        <w:trPr>
          <w:cantSplit/>
        </w:trPr>
        <w:tc>
          <w:tcPr>
            <w:tcW w:w="2392" w:type="dxa"/>
            <w:tcBorders>
              <w:top w:val="nil"/>
              <w:bottom w:val="nil"/>
            </w:tcBorders>
            <w:shd w:val="clear" w:color="auto" w:fill="F2F2F2"/>
          </w:tcPr>
          <w:p w14:paraId="781FB4DB" w14:textId="77777777" w:rsidR="003830C8" w:rsidRPr="00467123" w:rsidRDefault="003830C8" w:rsidP="003830C8">
            <w:pPr>
              <w:pStyle w:val="TableText"/>
            </w:pPr>
            <w:r w:rsidRPr="00467123">
              <w:t>Negative screening results</w:t>
            </w:r>
          </w:p>
        </w:tc>
        <w:tc>
          <w:tcPr>
            <w:tcW w:w="1436" w:type="dxa"/>
            <w:tcBorders>
              <w:top w:val="nil"/>
              <w:bottom w:val="nil"/>
            </w:tcBorders>
            <w:shd w:val="clear" w:color="auto" w:fill="F2F2F2"/>
          </w:tcPr>
          <w:p w14:paraId="736A3EC0" w14:textId="77777777" w:rsidR="003830C8" w:rsidRPr="00467123" w:rsidRDefault="003830C8" w:rsidP="003830C8">
            <w:pPr>
              <w:pStyle w:val="TableText"/>
            </w:pPr>
            <w:r w:rsidRPr="00467123">
              <w:t>GP/PCP</w:t>
            </w:r>
          </w:p>
        </w:tc>
        <w:tc>
          <w:tcPr>
            <w:tcW w:w="3543" w:type="dxa"/>
            <w:tcBorders>
              <w:top w:val="nil"/>
              <w:bottom w:val="nil"/>
            </w:tcBorders>
            <w:shd w:val="clear" w:color="auto" w:fill="F2F2F2"/>
          </w:tcPr>
          <w:p w14:paraId="4DF63C11" w14:textId="77777777" w:rsidR="003830C8" w:rsidRPr="00467123" w:rsidRDefault="003830C8" w:rsidP="003830C8">
            <w:pPr>
              <w:pStyle w:val="TableText"/>
            </w:pPr>
            <w:r w:rsidRPr="00467123">
              <w:t>10 working days of screen date</w:t>
            </w:r>
          </w:p>
        </w:tc>
        <w:tc>
          <w:tcPr>
            <w:tcW w:w="1985" w:type="dxa"/>
            <w:tcBorders>
              <w:top w:val="nil"/>
              <w:bottom w:val="nil"/>
            </w:tcBorders>
            <w:shd w:val="clear" w:color="auto" w:fill="F2F2F2"/>
          </w:tcPr>
          <w:p w14:paraId="7A6B3CCD" w14:textId="2B4E9002" w:rsidR="003830C8" w:rsidRPr="00467123" w:rsidRDefault="003830C8" w:rsidP="003830C8">
            <w:pPr>
              <w:pStyle w:val="TableText"/>
            </w:pPr>
            <w:r w:rsidRPr="00467123">
              <w:t>By letter – by mail</w:t>
            </w:r>
            <w:r w:rsidR="00A6780D">
              <w:t xml:space="preserve"> o</w:t>
            </w:r>
            <w:r w:rsidRPr="00467123">
              <w:t>r electronic delivery</w:t>
            </w:r>
          </w:p>
        </w:tc>
      </w:tr>
      <w:tr w:rsidR="003830C8" w:rsidRPr="00467123" w14:paraId="313C3FE5" w14:textId="77777777" w:rsidTr="00751E16">
        <w:trPr>
          <w:cantSplit/>
        </w:trPr>
        <w:tc>
          <w:tcPr>
            <w:tcW w:w="2392" w:type="dxa"/>
            <w:tcBorders>
              <w:top w:val="nil"/>
              <w:bottom w:val="nil"/>
            </w:tcBorders>
            <w:shd w:val="clear" w:color="auto" w:fill="auto"/>
          </w:tcPr>
          <w:p w14:paraId="0483566C" w14:textId="77777777" w:rsidR="003830C8" w:rsidRPr="00467123" w:rsidRDefault="003830C8" w:rsidP="003830C8">
            <w:pPr>
              <w:pStyle w:val="TableText"/>
            </w:pPr>
            <w:r w:rsidRPr="00467123">
              <w:t>Screen-detected abnormalities recall for assessment</w:t>
            </w:r>
          </w:p>
        </w:tc>
        <w:tc>
          <w:tcPr>
            <w:tcW w:w="1436" w:type="dxa"/>
            <w:tcBorders>
              <w:top w:val="nil"/>
              <w:bottom w:val="nil"/>
            </w:tcBorders>
            <w:shd w:val="clear" w:color="auto" w:fill="auto"/>
          </w:tcPr>
          <w:p w14:paraId="3D9732B2" w14:textId="77777777" w:rsidR="003830C8" w:rsidRPr="00467123" w:rsidRDefault="003830C8" w:rsidP="003830C8">
            <w:pPr>
              <w:pStyle w:val="TableText"/>
            </w:pPr>
            <w:r w:rsidRPr="00467123">
              <w:t>Woman</w:t>
            </w:r>
          </w:p>
        </w:tc>
        <w:tc>
          <w:tcPr>
            <w:tcW w:w="3543" w:type="dxa"/>
            <w:tcBorders>
              <w:top w:val="nil"/>
              <w:bottom w:val="nil"/>
            </w:tcBorders>
            <w:shd w:val="clear" w:color="auto" w:fill="auto"/>
          </w:tcPr>
          <w:p w14:paraId="6C8098C0" w14:textId="77777777" w:rsidR="003830C8" w:rsidRPr="00467123" w:rsidRDefault="003830C8" w:rsidP="003830C8">
            <w:pPr>
              <w:pStyle w:val="TableText"/>
            </w:pPr>
            <w:r w:rsidRPr="00467123">
              <w:t>Following the ﬁnal reading of the mammogram and offered appointment within 15 working days of ﬁnal screening mammogram</w:t>
            </w:r>
          </w:p>
        </w:tc>
        <w:tc>
          <w:tcPr>
            <w:tcW w:w="1985" w:type="dxa"/>
            <w:tcBorders>
              <w:top w:val="nil"/>
              <w:bottom w:val="nil"/>
            </w:tcBorders>
            <w:shd w:val="clear" w:color="auto" w:fill="auto"/>
          </w:tcPr>
          <w:p w14:paraId="1C70DF89" w14:textId="77777777" w:rsidR="003830C8" w:rsidRPr="00467123" w:rsidRDefault="003830C8" w:rsidP="003830C8">
            <w:pPr>
              <w:pStyle w:val="TableText"/>
            </w:pPr>
            <w:r w:rsidRPr="00467123">
              <w:t>By telephone and follow-up letter</w:t>
            </w:r>
          </w:p>
        </w:tc>
      </w:tr>
      <w:tr w:rsidR="003830C8" w:rsidRPr="00467123" w14:paraId="24BA032A" w14:textId="77777777" w:rsidTr="00751E16">
        <w:trPr>
          <w:cantSplit/>
        </w:trPr>
        <w:tc>
          <w:tcPr>
            <w:tcW w:w="2392" w:type="dxa"/>
            <w:tcBorders>
              <w:top w:val="nil"/>
              <w:bottom w:val="nil"/>
            </w:tcBorders>
            <w:shd w:val="clear" w:color="auto" w:fill="F2F2F2"/>
          </w:tcPr>
          <w:p w14:paraId="6F6C05B6" w14:textId="77777777" w:rsidR="003830C8" w:rsidRPr="00467123" w:rsidRDefault="003830C8" w:rsidP="003830C8">
            <w:pPr>
              <w:pStyle w:val="TableText"/>
            </w:pPr>
            <w:r w:rsidRPr="00467123">
              <w:t>Screen-detected abnormalities recall for assessment</w:t>
            </w:r>
          </w:p>
        </w:tc>
        <w:tc>
          <w:tcPr>
            <w:tcW w:w="1436" w:type="dxa"/>
            <w:tcBorders>
              <w:top w:val="nil"/>
              <w:bottom w:val="nil"/>
            </w:tcBorders>
            <w:shd w:val="clear" w:color="auto" w:fill="F2F2F2"/>
          </w:tcPr>
          <w:p w14:paraId="1E2408F0" w14:textId="77777777" w:rsidR="003830C8" w:rsidRPr="00467123" w:rsidRDefault="003830C8" w:rsidP="003830C8">
            <w:pPr>
              <w:pStyle w:val="TableText"/>
            </w:pPr>
            <w:r w:rsidRPr="00467123">
              <w:t>GP/PCP</w:t>
            </w:r>
          </w:p>
        </w:tc>
        <w:tc>
          <w:tcPr>
            <w:tcW w:w="3543" w:type="dxa"/>
            <w:tcBorders>
              <w:top w:val="nil"/>
              <w:bottom w:val="nil"/>
            </w:tcBorders>
            <w:shd w:val="clear" w:color="auto" w:fill="F2F2F2"/>
          </w:tcPr>
          <w:p w14:paraId="67778F5D" w14:textId="77777777" w:rsidR="003830C8" w:rsidRPr="00467123" w:rsidRDefault="003830C8" w:rsidP="003830C8">
            <w:pPr>
              <w:pStyle w:val="TableText"/>
            </w:pPr>
            <w:r w:rsidRPr="00467123">
              <w:t>As soon as possible following the ﬁnal reading of the mammogram</w:t>
            </w:r>
          </w:p>
        </w:tc>
        <w:tc>
          <w:tcPr>
            <w:tcW w:w="1985" w:type="dxa"/>
            <w:tcBorders>
              <w:top w:val="nil"/>
              <w:bottom w:val="nil"/>
            </w:tcBorders>
            <w:shd w:val="clear" w:color="auto" w:fill="F2F2F2"/>
          </w:tcPr>
          <w:p w14:paraId="70C3DB1E" w14:textId="6D6A1F26" w:rsidR="003830C8" w:rsidRPr="00467123" w:rsidRDefault="003830C8" w:rsidP="003830C8">
            <w:pPr>
              <w:pStyle w:val="TableText"/>
            </w:pPr>
            <w:r w:rsidRPr="00467123">
              <w:t>Letter – by electronic delivery</w:t>
            </w:r>
          </w:p>
        </w:tc>
      </w:tr>
      <w:tr w:rsidR="003830C8" w:rsidRPr="00467123" w14:paraId="6BF0CA1A" w14:textId="77777777" w:rsidTr="00751E16">
        <w:trPr>
          <w:cantSplit/>
        </w:trPr>
        <w:tc>
          <w:tcPr>
            <w:tcW w:w="2392" w:type="dxa"/>
            <w:tcBorders>
              <w:top w:val="nil"/>
              <w:bottom w:val="nil"/>
            </w:tcBorders>
            <w:shd w:val="clear" w:color="auto" w:fill="auto"/>
          </w:tcPr>
          <w:p w14:paraId="0F182014" w14:textId="77777777" w:rsidR="003830C8" w:rsidRPr="00467123" w:rsidRDefault="003830C8" w:rsidP="003830C8">
            <w:pPr>
              <w:pStyle w:val="TableText"/>
            </w:pPr>
            <w:r w:rsidRPr="00467123">
              <w:t>Assessment appointment conﬁrmation</w:t>
            </w:r>
          </w:p>
        </w:tc>
        <w:tc>
          <w:tcPr>
            <w:tcW w:w="1436" w:type="dxa"/>
            <w:tcBorders>
              <w:top w:val="nil"/>
              <w:bottom w:val="nil"/>
            </w:tcBorders>
            <w:shd w:val="clear" w:color="auto" w:fill="auto"/>
          </w:tcPr>
          <w:p w14:paraId="2B934D20" w14:textId="77777777" w:rsidR="003830C8" w:rsidRPr="00467123" w:rsidRDefault="003830C8" w:rsidP="003830C8">
            <w:pPr>
              <w:pStyle w:val="TableText"/>
            </w:pPr>
            <w:r w:rsidRPr="00467123">
              <w:t>Woman</w:t>
            </w:r>
          </w:p>
        </w:tc>
        <w:tc>
          <w:tcPr>
            <w:tcW w:w="3543" w:type="dxa"/>
            <w:tcBorders>
              <w:top w:val="nil"/>
              <w:bottom w:val="nil"/>
            </w:tcBorders>
            <w:shd w:val="clear" w:color="auto" w:fill="auto"/>
          </w:tcPr>
          <w:p w14:paraId="4D027E65" w14:textId="77777777" w:rsidR="003830C8" w:rsidRPr="00467123" w:rsidRDefault="003830C8" w:rsidP="003830C8">
            <w:pPr>
              <w:pStyle w:val="TableText"/>
            </w:pPr>
            <w:r w:rsidRPr="00467123">
              <w:t>1–2 working days before assessment</w:t>
            </w:r>
          </w:p>
        </w:tc>
        <w:tc>
          <w:tcPr>
            <w:tcW w:w="1985" w:type="dxa"/>
            <w:tcBorders>
              <w:top w:val="nil"/>
              <w:bottom w:val="nil"/>
            </w:tcBorders>
            <w:shd w:val="clear" w:color="auto" w:fill="auto"/>
          </w:tcPr>
          <w:p w14:paraId="73B7C440" w14:textId="77777777" w:rsidR="003830C8" w:rsidRPr="00467123" w:rsidRDefault="003830C8" w:rsidP="003830C8">
            <w:pPr>
              <w:pStyle w:val="TableText"/>
            </w:pPr>
            <w:r w:rsidRPr="00467123">
              <w:t>By telephone or text/email</w:t>
            </w:r>
          </w:p>
        </w:tc>
      </w:tr>
      <w:tr w:rsidR="003830C8" w:rsidRPr="00467123" w14:paraId="267ABE12" w14:textId="77777777" w:rsidTr="00751E16">
        <w:trPr>
          <w:cantSplit/>
        </w:trPr>
        <w:tc>
          <w:tcPr>
            <w:tcW w:w="2392" w:type="dxa"/>
            <w:tcBorders>
              <w:top w:val="nil"/>
              <w:bottom w:val="nil"/>
            </w:tcBorders>
            <w:shd w:val="clear" w:color="auto" w:fill="F2F2F2"/>
          </w:tcPr>
          <w:p w14:paraId="0F863538" w14:textId="77777777" w:rsidR="003830C8" w:rsidRPr="00467123" w:rsidRDefault="003830C8" w:rsidP="003830C8">
            <w:pPr>
              <w:pStyle w:val="TableText"/>
            </w:pPr>
            <w:r w:rsidRPr="00467123">
              <w:t>Did not attend assessment appointment</w:t>
            </w:r>
          </w:p>
        </w:tc>
        <w:tc>
          <w:tcPr>
            <w:tcW w:w="1436" w:type="dxa"/>
            <w:tcBorders>
              <w:top w:val="nil"/>
              <w:bottom w:val="nil"/>
            </w:tcBorders>
            <w:shd w:val="clear" w:color="auto" w:fill="F2F2F2"/>
          </w:tcPr>
          <w:p w14:paraId="2AB45CDE" w14:textId="77777777" w:rsidR="003830C8" w:rsidRPr="00467123" w:rsidRDefault="003830C8" w:rsidP="003830C8">
            <w:pPr>
              <w:pStyle w:val="TableText"/>
            </w:pPr>
            <w:r w:rsidRPr="00467123">
              <w:t>Woman and GP/PCP</w:t>
            </w:r>
          </w:p>
        </w:tc>
        <w:tc>
          <w:tcPr>
            <w:tcW w:w="3543" w:type="dxa"/>
            <w:tcBorders>
              <w:top w:val="nil"/>
              <w:bottom w:val="nil"/>
            </w:tcBorders>
            <w:shd w:val="clear" w:color="auto" w:fill="F2F2F2"/>
          </w:tcPr>
          <w:p w14:paraId="645B7AFA" w14:textId="77777777" w:rsidR="003830C8" w:rsidRPr="00467123" w:rsidRDefault="003830C8" w:rsidP="00751E16">
            <w:pPr>
              <w:pStyle w:val="TableText"/>
              <w:spacing w:after="0"/>
            </w:pPr>
            <w:r w:rsidRPr="00467123">
              <w:t xml:space="preserve">Woman – </w:t>
            </w:r>
            <w:r w:rsidR="006253AE" w:rsidRPr="00467123">
              <w:t>one</w:t>
            </w:r>
            <w:r w:rsidRPr="00467123">
              <w:t xml:space="preserve"> day (next working day)</w:t>
            </w:r>
          </w:p>
          <w:p w14:paraId="2489A9DB" w14:textId="77777777" w:rsidR="003830C8" w:rsidRPr="00467123" w:rsidRDefault="003830C8" w:rsidP="00751E16">
            <w:pPr>
              <w:pStyle w:val="TableText"/>
              <w:spacing w:before="30"/>
            </w:pPr>
            <w:r w:rsidRPr="00467123">
              <w:t xml:space="preserve">GP – after </w:t>
            </w:r>
            <w:r w:rsidR="006253AE" w:rsidRPr="00467123">
              <w:t>three</w:t>
            </w:r>
            <w:r w:rsidRPr="00467123">
              <w:t xml:space="preserve"> attempts</w:t>
            </w:r>
          </w:p>
        </w:tc>
        <w:tc>
          <w:tcPr>
            <w:tcW w:w="1985" w:type="dxa"/>
            <w:tcBorders>
              <w:top w:val="nil"/>
              <w:bottom w:val="nil"/>
            </w:tcBorders>
            <w:shd w:val="clear" w:color="auto" w:fill="F2F2F2"/>
          </w:tcPr>
          <w:p w14:paraId="5045F2A7" w14:textId="77777777" w:rsidR="003830C8" w:rsidRPr="00467123" w:rsidRDefault="003830C8" w:rsidP="003830C8">
            <w:pPr>
              <w:pStyle w:val="TableText"/>
            </w:pPr>
            <w:r w:rsidRPr="00467123">
              <w:t>By telephone and follow-up letter</w:t>
            </w:r>
          </w:p>
        </w:tc>
      </w:tr>
      <w:tr w:rsidR="003830C8" w:rsidRPr="00467123" w14:paraId="5DCD84E3" w14:textId="77777777" w:rsidTr="00751E16">
        <w:trPr>
          <w:cantSplit/>
        </w:trPr>
        <w:tc>
          <w:tcPr>
            <w:tcW w:w="2392" w:type="dxa"/>
            <w:tcBorders>
              <w:top w:val="nil"/>
              <w:bottom w:val="nil"/>
            </w:tcBorders>
            <w:shd w:val="clear" w:color="auto" w:fill="auto"/>
          </w:tcPr>
          <w:p w14:paraId="4DDA845E" w14:textId="77777777" w:rsidR="003830C8" w:rsidRPr="00467123" w:rsidRDefault="003830C8" w:rsidP="003830C8">
            <w:pPr>
              <w:pStyle w:val="TableText"/>
            </w:pPr>
            <w:r w:rsidRPr="00467123">
              <w:t>Diagnosis of cancer</w:t>
            </w:r>
          </w:p>
        </w:tc>
        <w:tc>
          <w:tcPr>
            <w:tcW w:w="1436" w:type="dxa"/>
            <w:tcBorders>
              <w:top w:val="nil"/>
              <w:bottom w:val="nil"/>
            </w:tcBorders>
            <w:shd w:val="clear" w:color="auto" w:fill="auto"/>
          </w:tcPr>
          <w:p w14:paraId="5314DD18" w14:textId="77777777" w:rsidR="003830C8" w:rsidRPr="00467123" w:rsidRDefault="003830C8" w:rsidP="003830C8">
            <w:pPr>
              <w:pStyle w:val="TableText"/>
            </w:pPr>
            <w:r w:rsidRPr="00467123">
              <w:t>Woman</w:t>
            </w:r>
          </w:p>
        </w:tc>
        <w:tc>
          <w:tcPr>
            <w:tcW w:w="3543" w:type="dxa"/>
            <w:tcBorders>
              <w:top w:val="nil"/>
              <w:bottom w:val="nil"/>
            </w:tcBorders>
            <w:shd w:val="clear" w:color="auto" w:fill="auto"/>
          </w:tcPr>
          <w:p w14:paraId="6272BE7A" w14:textId="77777777" w:rsidR="003830C8" w:rsidRPr="00467123" w:rsidRDefault="003830C8" w:rsidP="003830C8">
            <w:pPr>
              <w:pStyle w:val="TableText"/>
            </w:pPr>
            <w:r w:rsidRPr="00467123">
              <w:t>Informed at results clinic</w:t>
            </w:r>
          </w:p>
        </w:tc>
        <w:tc>
          <w:tcPr>
            <w:tcW w:w="1985" w:type="dxa"/>
            <w:tcBorders>
              <w:top w:val="nil"/>
              <w:bottom w:val="nil"/>
            </w:tcBorders>
            <w:shd w:val="clear" w:color="auto" w:fill="auto"/>
          </w:tcPr>
          <w:p w14:paraId="67024993" w14:textId="77777777" w:rsidR="003830C8" w:rsidRPr="00467123" w:rsidRDefault="003830C8" w:rsidP="003830C8">
            <w:pPr>
              <w:pStyle w:val="TableText"/>
            </w:pPr>
            <w:r w:rsidRPr="00467123">
              <w:t>Face-to-face consultation</w:t>
            </w:r>
          </w:p>
        </w:tc>
      </w:tr>
      <w:tr w:rsidR="003830C8" w:rsidRPr="00467123" w14:paraId="731E0922" w14:textId="77777777" w:rsidTr="00751E16">
        <w:trPr>
          <w:cantSplit/>
        </w:trPr>
        <w:tc>
          <w:tcPr>
            <w:tcW w:w="2392" w:type="dxa"/>
            <w:tcBorders>
              <w:top w:val="nil"/>
              <w:bottom w:val="nil"/>
            </w:tcBorders>
            <w:shd w:val="clear" w:color="auto" w:fill="F2F2F2"/>
          </w:tcPr>
          <w:p w14:paraId="306FD54D" w14:textId="77777777" w:rsidR="003830C8" w:rsidRPr="00467123" w:rsidRDefault="003830C8" w:rsidP="003830C8">
            <w:pPr>
              <w:pStyle w:val="TableText"/>
            </w:pPr>
            <w:r w:rsidRPr="00467123">
              <w:t>Diagnosis of cancer</w:t>
            </w:r>
          </w:p>
        </w:tc>
        <w:tc>
          <w:tcPr>
            <w:tcW w:w="1436" w:type="dxa"/>
            <w:tcBorders>
              <w:top w:val="nil"/>
              <w:bottom w:val="nil"/>
            </w:tcBorders>
            <w:shd w:val="clear" w:color="auto" w:fill="F2F2F2"/>
          </w:tcPr>
          <w:p w14:paraId="4D56C6D6" w14:textId="77777777" w:rsidR="003830C8" w:rsidRPr="00467123" w:rsidRDefault="003830C8" w:rsidP="003830C8">
            <w:pPr>
              <w:pStyle w:val="TableText"/>
            </w:pPr>
            <w:r w:rsidRPr="00467123">
              <w:t>Women (rural or provincial)</w:t>
            </w:r>
          </w:p>
        </w:tc>
        <w:tc>
          <w:tcPr>
            <w:tcW w:w="3543" w:type="dxa"/>
            <w:tcBorders>
              <w:top w:val="nil"/>
              <w:bottom w:val="nil"/>
            </w:tcBorders>
            <w:shd w:val="clear" w:color="auto" w:fill="F2F2F2"/>
          </w:tcPr>
          <w:p w14:paraId="1516CDBF" w14:textId="77777777" w:rsidR="003830C8" w:rsidRPr="00467123" w:rsidRDefault="003830C8" w:rsidP="003830C8">
            <w:pPr>
              <w:pStyle w:val="TableText"/>
            </w:pPr>
            <w:r w:rsidRPr="00467123">
              <w:t>If requested, informed by their GP who must have spoken with a BSA radiolo</w:t>
            </w:r>
            <w:r w:rsidR="006253AE" w:rsidRPr="00467123">
              <w:t>gist or surgeon</w:t>
            </w:r>
          </w:p>
        </w:tc>
        <w:tc>
          <w:tcPr>
            <w:tcW w:w="1985" w:type="dxa"/>
            <w:tcBorders>
              <w:top w:val="nil"/>
              <w:bottom w:val="nil"/>
            </w:tcBorders>
            <w:shd w:val="clear" w:color="auto" w:fill="F2F2F2"/>
          </w:tcPr>
          <w:p w14:paraId="26DFCF3C" w14:textId="77777777" w:rsidR="003830C8" w:rsidRPr="00467123" w:rsidRDefault="003830C8" w:rsidP="003830C8">
            <w:pPr>
              <w:pStyle w:val="TableText"/>
            </w:pPr>
            <w:r w:rsidRPr="00467123">
              <w:t>Face-to-face consultation</w:t>
            </w:r>
          </w:p>
        </w:tc>
      </w:tr>
      <w:tr w:rsidR="006253AE" w:rsidRPr="00467123" w14:paraId="7C60E82E" w14:textId="77777777" w:rsidTr="00751E16">
        <w:trPr>
          <w:cantSplit/>
        </w:trPr>
        <w:tc>
          <w:tcPr>
            <w:tcW w:w="2392" w:type="dxa"/>
            <w:tcBorders>
              <w:top w:val="nil"/>
            </w:tcBorders>
            <w:shd w:val="clear" w:color="auto" w:fill="auto"/>
          </w:tcPr>
          <w:p w14:paraId="62516379" w14:textId="77777777" w:rsidR="006253AE" w:rsidRPr="00467123" w:rsidRDefault="006253AE" w:rsidP="006253AE">
            <w:pPr>
              <w:pStyle w:val="TableText"/>
            </w:pPr>
            <w:r w:rsidRPr="00467123">
              <w:t>Diagnosis of cancer</w:t>
            </w:r>
          </w:p>
        </w:tc>
        <w:tc>
          <w:tcPr>
            <w:tcW w:w="1436" w:type="dxa"/>
            <w:tcBorders>
              <w:top w:val="nil"/>
            </w:tcBorders>
            <w:shd w:val="clear" w:color="auto" w:fill="auto"/>
          </w:tcPr>
          <w:p w14:paraId="6761F830" w14:textId="77777777" w:rsidR="006253AE" w:rsidRPr="00467123" w:rsidRDefault="006253AE" w:rsidP="006253AE">
            <w:pPr>
              <w:pStyle w:val="TableText"/>
            </w:pPr>
            <w:r w:rsidRPr="00467123">
              <w:t>GP/PCP</w:t>
            </w:r>
          </w:p>
        </w:tc>
        <w:tc>
          <w:tcPr>
            <w:tcW w:w="3543" w:type="dxa"/>
            <w:tcBorders>
              <w:top w:val="nil"/>
            </w:tcBorders>
            <w:shd w:val="clear" w:color="auto" w:fill="auto"/>
          </w:tcPr>
          <w:p w14:paraId="347B4479" w14:textId="77777777" w:rsidR="006253AE" w:rsidRPr="00467123" w:rsidRDefault="006253AE" w:rsidP="006253AE">
            <w:pPr>
              <w:pStyle w:val="TableText"/>
            </w:pPr>
            <w:r w:rsidRPr="00467123">
              <w:t>Immediately after speaking with the woman</w:t>
            </w:r>
          </w:p>
        </w:tc>
        <w:tc>
          <w:tcPr>
            <w:tcW w:w="1985" w:type="dxa"/>
            <w:tcBorders>
              <w:top w:val="nil"/>
            </w:tcBorders>
            <w:shd w:val="clear" w:color="auto" w:fill="auto"/>
          </w:tcPr>
          <w:p w14:paraId="77FE932C" w14:textId="77777777" w:rsidR="006253AE" w:rsidRPr="00467123" w:rsidRDefault="006253AE" w:rsidP="006253AE">
            <w:pPr>
              <w:pStyle w:val="TableText"/>
            </w:pPr>
            <w:r w:rsidRPr="00467123">
              <w:t>Telephone and letter</w:t>
            </w:r>
          </w:p>
        </w:tc>
      </w:tr>
    </w:tbl>
    <w:p w14:paraId="2CB82DD0" w14:textId="77777777" w:rsidR="00BE7D99" w:rsidRPr="00467123" w:rsidRDefault="00BE7D99" w:rsidP="006253AE"/>
    <w:p w14:paraId="30C25D34" w14:textId="70A1E0EE" w:rsidR="00E179DF" w:rsidRPr="00467123" w:rsidRDefault="00E179DF" w:rsidP="00654A87">
      <w:pPr>
        <w:pStyle w:val="Heading4"/>
      </w:pPr>
      <w:bookmarkStart w:id="177" w:name="_Ref361302102"/>
      <w:bookmarkStart w:id="178" w:name="_Toc364084619"/>
      <w:bookmarkStart w:id="179" w:name="_Toc374980594"/>
      <w:r w:rsidRPr="00654A87">
        <w:t>Key messages for BreastScreen Aotearoa</w:t>
      </w:r>
    </w:p>
    <w:p w14:paraId="2B7E6929" w14:textId="77777777" w:rsidR="00E179DF" w:rsidRPr="00467123" w:rsidRDefault="00E179DF" w:rsidP="00E179DF">
      <w:pPr>
        <w:pStyle w:val="Bullet"/>
        <w:rPr>
          <w:lang w:eastAsia="en-NZ"/>
        </w:rPr>
      </w:pPr>
      <w:r w:rsidRPr="00467123">
        <w:rPr>
          <w:lang w:eastAsia="en-NZ"/>
        </w:rPr>
        <w:t>The risk of developing breast cancer increases with age.</w:t>
      </w:r>
    </w:p>
    <w:p w14:paraId="2B95187F" w14:textId="77777777" w:rsidR="00E179DF" w:rsidRPr="00467123" w:rsidRDefault="00E179DF" w:rsidP="00E179DF">
      <w:pPr>
        <w:pStyle w:val="Bullet"/>
        <w:rPr>
          <w:lang w:eastAsia="en-NZ"/>
        </w:rPr>
      </w:pPr>
      <w:r w:rsidRPr="00467123">
        <w:rPr>
          <w:lang w:eastAsia="en-NZ"/>
        </w:rPr>
        <w:t>Free mammograms (breast X-rays) are available for women aged 45 to 69 years through the National Breast Screening Programme (BreastScreen Aotearoa).</w:t>
      </w:r>
    </w:p>
    <w:p w14:paraId="11D9885F" w14:textId="77777777" w:rsidR="00E179DF" w:rsidRPr="00467123" w:rsidRDefault="00E179DF" w:rsidP="00E179DF">
      <w:pPr>
        <w:pStyle w:val="Bullet"/>
        <w:rPr>
          <w:lang w:eastAsia="en-NZ"/>
        </w:rPr>
      </w:pPr>
      <w:r w:rsidRPr="00467123">
        <w:rPr>
          <w:lang w:eastAsia="en-NZ"/>
        </w:rPr>
        <w:t>Screening mammograms detect breast cancer before you can feel or notice anything unusual.</w:t>
      </w:r>
    </w:p>
    <w:p w14:paraId="61515BE2" w14:textId="77777777" w:rsidR="00E179DF" w:rsidRPr="00467123" w:rsidRDefault="00E179DF" w:rsidP="00E179DF">
      <w:pPr>
        <w:pStyle w:val="Bullet"/>
        <w:rPr>
          <w:lang w:eastAsia="en-NZ"/>
        </w:rPr>
      </w:pPr>
      <w:r w:rsidRPr="00467123">
        <w:rPr>
          <w:lang w:eastAsia="en-NZ"/>
        </w:rPr>
        <w:t>Early detection and treatment can save lives.</w:t>
      </w:r>
    </w:p>
    <w:p w14:paraId="093ECFDC" w14:textId="77777777" w:rsidR="00E179DF" w:rsidRPr="00467123" w:rsidRDefault="00E179DF" w:rsidP="00E179DF">
      <w:pPr>
        <w:pStyle w:val="Bullet"/>
        <w:rPr>
          <w:lang w:eastAsia="en-NZ"/>
        </w:rPr>
      </w:pPr>
      <w:r w:rsidRPr="00467123">
        <w:rPr>
          <w:lang w:eastAsia="en-NZ"/>
        </w:rPr>
        <w:t>Mammograms need to be repeated every two years.</w:t>
      </w:r>
    </w:p>
    <w:p w14:paraId="49B8EDD5" w14:textId="77777777" w:rsidR="00E179DF" w:rsidRPr="00467123" w:rsidRDefault="00E179DF" w:rsidP="00E179DF">
      <w:pPr>
        <w:pStyle w:val="Bullet"/>
        <w:rPr>
          <w:lang w:eastAsia="en-NZ"/>
        </w:rPr>
      </w:pPr>
      <w:r w:rsidRPr="00467123">
        <w:rPr>
          <w:lang w:eastAsia="en-NZ"/>
        </w:rPr>
        <w:t>Most women who have two-yearly mammograms will be informed they have no evidence of breast cancer.</w:t>
      </w:r>
    </w:p>
    <w:p w14:paraId="5688E616" w14:textId="77777777" w:rsidR="00E179DF" w:rsidRPr="00467123" w:rsidRDefault="00E179DF" w:rsidP="00E179DF">
      <w:pPr>
        <w:pStyle w:val="Bullet"/>
        <w:rPr>
          <w:lang w:eastAsia="en-NZ"/>
        </w:rPr>
      </w:pPr>
      <w:r w:rsidRPr="00467123">
        <w:rPr>
          <w:lang w:eastAsia="en-NZ"/>
        </w:rPr>
        <w:t>Most women who develop breast cancer have no relatives with the disease.</w:t>
      </w:r>
    </w:p>
    <w:p w14:paraId="5CEFAE6F" w14:textId="77777777" w:rsidR="00E179DF" w:rsidRPr="00467123" w:rsidRDefault="00E179DF" w:rsidP="00E179DF">
      <w:pPr>
        <w:pStyle w:val="Bullet"/>
        <w:rPr>
          <w:b/>
          <w:bCs/>
          <w:szCs w:val="26"/>
        </w:rPr>
      </w:pPr>
      <w:r w:rsidRPr="00467123">
        <w:rPr>
          <w:lang w:eastAsia="en-NZ"/>
        </w:rPr>
        <w:t>Women of any age who feel or notice anything unusual about their breast should seek advice from their doctor.</w:t>
      </w:r>
    </w:p>
    <w:p w14:paraId="7203CD5C" w14:textId="0D3EF22A" w:rsidR="00E57E57" w:rsidRPr="00467123" w:rsidRDefault="00BE7D99" w:rsidP="00BE7D99">
      <w:pPr>
        <w:pStyle w:val="Heading2"/>
        <w:spacing w:before="0"/>
        <w:rPr>
          <w:sz w:val="18"/>
        </w:rPr>
      </w:pPr>
      <w:r w:rsidRPr="00467123">
        <w:br w:type="page"/>
      </w:r>
      <w:bookmarkStart w:id="180" w:name="_Toc127520341"/>
      <w:r w:rsidR="00E57E57" w:rsidRPr="00467123">
        <w:t xml:space="preserve">Appendix </w:t>
      </w:r>
      <w:r w:rsidR="00170244">
        <w:t>3</w:t>
      </w:r>
      <w:r w:rsidR="00E57E57" w:rsidRPr="00467123">
        <w:t>: Proforma letters and forms</w:t>
      </w:r>
      <w:bookmarkEnd w:id="177"/>
      <w:bookmarkEnd w:id="178"/>
      <w:bookmarkEnd w:id="179"/>
      <w:bookmarkEnd w:id="180"/>
    </w:p>
    <w:p w14:paraId="16EA37FD" w14:textId="77777777" w:rsidR="00E57E57" w:rsidRPr="00467123" w:rsidRDefault="00E57E57" w:rsidP="00BE7D99">
      <w:r w:rsidRPr="00467123">
        <w:t>The following pro forma letters and forms cover:</w:t>
      </w:r>
    </w:p>
    <w:p w14:paraId="3272983D" w14:textId="77777777" w:rsidR="00E57E57" w:rsidRPr="00467123" w:rsidRDefault="00E57E57" w:rsidP="00BE7D99">
      <w:pPr>
        <w:pStyle w:val="Bullet"/>
      </w:pPr>
      <w:r w:rsidRPr="00467123">
        <w:t>consent for mammography</w:t>
      </w:r>
    </w:p>
    <w:p w14:paraId="71471FE5" w14:textId="77777777" w:rsidR="00E57E57" w:rsidRPr="00467123" w:rsidRDefault="00E57E57" w:rsidP="00BE7D99">
      <w:pPr>
        <w:pStyle w:val="Bullet"/>
      </w:pPr>
      <w:r w:rsidRPr="00467123">
        <w:t>women with implants</w:t>
      </w:r>
    </w:p>
    <w:p w14:paraId="509F75D3" w14:textId="77777777" w:rsidR="00E57E57" w:rsidRPr="00467123" w:rsidRDefault="00E57E57" w:rsidP="00BE7D99">
      <w:pPr>
        <w:pStyle w:val="Bullet"/>
      </w:pPr>
      <w:r w:rsidRPr="00467123">
        <w:t>assessment</w:t>
      </w:r>
    </w:p>
    <w:p w14:paraId="1077ED35" w14:textId="77777777" w:rsidR="00E57E57" w:rsidRPr="00467123" w:rsidRDefault="00E57E57" w:rsidP="00BE7D99">
      <w:pPr>
        <w:pStyle w:val="Bullet"/>
      </w:pPr>
      <w:r w:rsidRPr="00467123">
        <w:t>use of information notification</w:t>
      </w:r>
    </w:p>
    <w:p w14:paraId="63D3BDA7" w14:textId="77777777" w:rsidR="00E57E57" w:rsidRPr="00467123" w:rsidRDefault="00E57E57" w:rsidP="00BE7D99">
      <w:pPr>
        <w:pStyle w:val="Bullet"/>
      </w:pPr>
      <w:r w:rsidRPr="00467123">
        <w:t>technically inadequate result</w:t>
      </w:r>
    </w:p>
    <w:p w14:paraId="4D1FA0BC" w14:textId="77777777" w:rsidR="00E57E57" w:rsidRPr="00467123" w:rsidRDefault="00E57E57" w:rsidP="00BE7D99">
      <w:pPr>
        <w:pStyle w:val="Bullet"/>
      </w:pPr>
      <w:r w:rsidRPr="00467123">
        <w:t>results of screening.</w:t>
      </w:r>
    </w:p>
    <w:p w14:paraId="516629CF" w14:textId="77777777" w:rsidR="00E57E57" w:rsidRPr="00467123" w:rsidRDefault="00E57E57" w:rsidP="00BE7D99"/>
    <w:p w14:paraId="575EB80C" w14:textId="77777777" w:rsidR="00E57E57" w:rsidRPr="00467123" w:rsidRDefault="00E57E57" w:rsidP="00BE7D99">
      <w:r w:rsidRPr="00467123">
        <w:t>Deviation from these standard texts should be checked with the BSA Clinical Leader.</w:t>
      </w:r>
    </w:p>
    <w:p w14:paraId="67C799FF" w14:textId="77777777" w:rsidR="00BE7D99" w:rsidRPr="00467123" w:rsidRDefault="00BE7D99" w:rsidP="00BE7D99"/>
    <w:p w14:paraId="6F6BAC37" w14:textId="77777777" w:rsidR="00E57E57" w:rsidRPr="00467123" w:rsidRDefault="00E57E57" w:rsidP="006253AE">
      <w:pPr>
        <w:pStyle w:val="Heading3"/>
      </w:pPr>
      <w:r w:rsidRPr="00467123">
        <w:t>C</w:t>
      </w:r>
      <w:r w:rsidR="006253AE" w:rsidRPr="00467123">
        <w:t>onsent for mammography</w:t>
      </w:r>
    </w:p>
    <w:p w14:paraId="10BABF5B" w14:textId="77777777" w:rsidR="00E57E57" w:rsidRPr="00467123" w:rsidRDefault="00E57E57" w:rsidP="006253AE">
      <w:pPr>
        <w:pStyle w:val="Heading4"/>
      </w:pPr>
      <w:r w:rsidRPr="00467123">
        <w:t>Scenario</w:t>
      </w:r>
    </w:p>
    <w:p w14:paraId="674BC5D2" w14:textId="77777777" w:rsidR="00E57E57" w:rsidRPr="00467123" w:rsidRDefault="00E57E57" w:rsidP="006253AE">
      <w:r w:rsidRPr="00467123">
        <w:t xml:space="preserve">Written consent is required prior to the first screening mammogram. This is to ensure each woman has been given adequate information and has had the opportunity to ask questions and feel they are fully informed about the procedure, the risks and beneﬁts of a screening mammogram, and the possible outcomes of participation in the </w:t>
      </w:r>
      <w:r w:rsidR="00AD648E">
        <w:t>p</w:t>
      </w:r>
      <w:r w:rsidR="00AD648E" w:rsidRPr="00467123">
        <w:t>rogramme</w:t>
      </w:r>
      <w:r w:rsidRPr="00467123">
        <w:t>.</w:t>
      </w:r>
    </w:p>
    <w:p w14:paraId="60F0F93B" w14:textId="77777777" w:rsidR="006253AE" w:rsidRPr="00467123" w:rsidRDefault="006253AE" w:rsidP="006253AE"/>
    <w:p w14:paraId="17963483" w14:textId="77777777" w:rsidR="00E57E57" w:rsidRPr="00467123" w:rsidRDefault="00E57E57" w:rsidP="006253AE">
      <w:r w:rsidRPr="00467123">
        <w:t>Written consent must be asked for as part of the registration process, but should be on a separate form so that the consent process, the registration and notiﬁcation about the use of information are not confused.</w:t>
      </w:r>
    </w:p>
    <w:p w14:paraId="78694487" w14:textId="77777777" w:rsidR="006253AE" w:rsidRPr="00467123" w:rsidRDefault="006253AE" w:rsidP="006253AE"/>
    <w:p w14:paraId="7976DF0F" w14:textId="77777777" w:rsidR="00E57E57" w:rsidRPr="00467123" w:rsidRDefault="00E57E57" w:rsidP="006253AE">
      <w:pPr>
        <w:pStyle w:val="Heading4"/>
      </w:pPr>
      <w:r w:rsidRPr="00467123">
        <w:t>Standard text</w:t>
      </w:r>
    </w:p>
    <w:p w14:paraId="60583191" w14:textId="77777777" w:rsidR="00E57E57" w:rsidRPr="00467123" w:rsidRDefault="00E57E57" w:rsidP="006253AE">
      <w:r w:rsidRPr="00467123">
        <w:t xml:space="preserve">BreastScreen Aotearoa needs to ensure that you agree to the following before you have a breast-screening mammogram as part of the free national </w:t>
      </w:r>
      <w:r w:rsidR="00AD648E">
        <w:t>p</w:t>
      </w:r>
      <w:r w:rsidR="00AD648E" w:rsidRPr="00467123">
        <w:t>rogramme</w:t>
      </w:r>
      <w:r w:rsidRPr="00467123">
        <w:t>. If you have any concerns regarding this, please telephone us so we may discuss these with you, or if you prefer, telephone your General Practitioner (GP) or Primary Care Provider to discuss further.</w:t>
      </w:r>
    </w:p>
    <w:p w14:paraId="32726FE7" w14:textId="77777777" w:rsidR="006253AE" w:rsidRPr="00467123" w:rsidRDefault="006253AE" w:rsidP="006253AE"/>
    <w:p w14:paraId="6B3BBDCB" w14:textId="77777777" w:rsidR="00E57E57" w:rsidRPr="00467123" w:rsidRDefault="00E57E57" w:rsidP="006253AE">
      <w:r w:rsidRPr="00467123">
        <w:t>I [consent/wish/agree*] to have a screening mammogram. I have been provided with information about the screening programme. I understand that mammograms do not ﬁnd all breast cancers nor do they prevent breast cancer.</w:t>
      </w:r>
    </w:p>
    <w:p w14:paraId="6DECFC85" w14:textId="77777777" w:rsidR="006253AE" w:rsidRPr="00467123" w:rsidRDefault="006253AE" w:rsidP="006253AE"/>
    <w:p w14:paraId="37A06A2F" w14:textId="77777777" w:rsidR="00E57E57" w:rsidRPr="00467123" w:rsidRDefault="00E57E57" w:rsidP="006253AE">
      <w:r w:rsidRPr="00467123">
        <w:t xml:space="preserve">I authorise BreastScreen Aotearoa to obtain relevant images and/or clinical information regarding any mammograms or breast procedures I have had or will have elsewhere. This will enable a more accurate assessment of my mammograms and contribute to monitoring the quality of the </w:t>
      </w:r>
      <w:r w:rsidR="00AD648E">
        <w:t>p</w:t>
      </w:r>
      <w:r w:rsidR="00AD648E" w:rsidRPr="00467123">
        <w:t>rogramme</w:t>
      </w:r>
      <w:r w:rsidRPr="00467123">
        <w:t>.</w:t>
      </w:r>
    </w:p>
    <w:p w14:paraId="20166E42" w14:textId="77777777" w:rsidR="006253AE" w:rsidRPr="00467123" w:rsidRDefault="006253AE" w:rsidP="006253AE"/>
    <w:p w14:paraId="1790A402" w14:textId="77777777" w:rsidR="00CD3A7F" w:rsidRPr="00467123" w:rsidRDefault="00E57E57" w:rsidP="006253AE">
      <w:r w:rsidRPr="00467123">
        <w:t>Signed:</w:t>
      </w:r>
    </w:p>
    <w:p w14:paraId="22F0A5E3" w14:textId="77777777" w:rsidR="00E57E57" w:rsidRPr="00467123" w:rsidRDefault="00E57E57" w:rsidP="006253AE">
      <w:r w:rsidRPr="00467123">
        <w:t>Date:</w:t>
      </w:r>
    </w:p>
    <w:p w14:paraId="0518C20C" w14:textId="77777777" w:rsidR="00E57E57" w:rsidRPr="00467123" w:rsidRDefault="00E57E57" w:rsidP="006253AE">
      <w:pPr>
        <w:spacing w:before="120"/>
        <w:ind w:left="284" w:hanging="284"/>
        <w:rPr>
          <w:sz w:val="20"/>
        </w:rPr>
      </w:pPr>
      <w:r w:rsidRPr="00467123">
        <w:rPr>
          <w:sz w:val="20"/>
        </w:rPr>
        <w:t>*</w:t>
      </w:r>
      <w:r w:rsidR="006253AE" w:rsidRPr="00467123">
        <w:rPr>
          <w:sz w:val="20"/>
        </w:rPr>
        <w:tab/>
      </w:r>
      <w:r w:rsidRPr="00467123">
        <w:rPr>
          <w:sz w:val="20"/>
        </w:rPr>
        <w:t>Providers may use any such wording.</w:t>
      </w:r>
    </w:p>
    <w:p w14:paraId="21D8EBE7" w14:textId="77777777" w:rsidR="00E57E57" w:rsidRPr="00467123" w:rsidRDefault="00E57E57" w:rsidP="006253AE"/>
    <w:p w14:paraId="19DEB079" w14:textId="77777777" w:rsidR="00E57E57" w:rsidRPr="00467123" w:rsidRDefault="00E57E57" w:rsidP="006253AE">
      <w:pPr>
        <w:pStyle w:val="Heading3"/>
      </w:pPr>
      <w:r w:rsidRPr="00467123">
        <w:t>W</w:t>
      </w:r>
      <w:r w:rsidR="006253AE" w:rsidRPr="00467123">
        <w:t>omen with implants</w:t>
      </w:r>
    </w:p>
    <w:p w14:paraId="0F24C43D" w14:textId="77777777" w:rsidR="00E57E57" w:rsidRPr="00467123" w:rsidRDefault="00E57E57" w:rsidP="006253AE">
      <w:pPr>
        <w:pStyle w:val="Heading4"/>
      </w:pPr>
      <w:r w:rsidRPr="00467123">
        <w:t>Scenario</w:t>
      </w:r>
    </w:p>
    <w:p w14:paraId="10890712" w14:textId="77777777" w:rsidR="00E57E57" w:rsidRPr="00467123" w:rsidRDefault="00E57E57" w:rsidP="006253AE">
      <w:pPr>
        <w:keepLines/>
      </w:pPr>
      <w:r w:rsidRPr="00467123">
        <w:t>This form may be used to record the informed consent to screening of a woman who has (a) breast implant(s) in place. Women should be given appropriate information so that they understand the additional risks associated with screening mammography where implants are in place.</w:t>
      </w:r>
    </w:p>
    <w:p w14:paraId="73E0E5C6" w14:textId="77777777" w:rsidR="006253AE" w:rsidRPr="00467123" w:rsidRDefault="006253AE" w:rsidP="006253AE"/>
    <w:p w14:paraId="15DBCB87" w14:textId="77777777" w:rsidR="00E57E57" w:rsidRPr="00467123" w:rsidRDefault="00E57E57" w:rsidP="006253AE">
      <w:r w:rsidRPr="00467123">
        <w:t>These include a greater risk of cancer not being detected because of reduced coverage of breast tissue, and a minimal risk of rupture of the implant at mammography. Women should also be informed that they will need more views and what will happen if damage to the implant is discovered. As the implant ages there is an increased likelihood of unsuspected rupture, and mammography may indicate this.</w:t>
      </w:r>
    </w:p>
    <w:p w14:paraId="2C1BB16B" w14:textId="77777777" w:rsidR="006253AE" w:rsidRPr="00467123" w:rsidRDefault="006253AE" w:rsidP="006253AE"/>
    <w:p w14:paraId="3D721244" w14:textId="77777777" w:rsidR="00E57E57" w:rsidRPr="00467123" w:rsidRDefault="00E57E57" w:rsidP="006253AE">
      <w:pPr>
        <w:pStyle w:val="Heading4"/>
      </w:pPr>
      <w:r w:rsidRPr="00467123">
        <w:t>Standard text</w:t>
      </w:r>
    </w:p>
    <w:p w14:paraId="5C337D9D" w14:textId="77777777" w:rsidR="00E57E57" w:rsidRPr="00467123" w:rsidRDefault="00E57E57" w:rsidP="006253AE">
      <w:r w:rsidRPr="00467123">
        <w:t xml:space="preserve">BreastScreen Aotearoa needs to ensure that you agree to the following before you have a breast-screening mammogram as part of the free national </w:t>
      </w:r>
      <w:r w:rsidR="00AD648E">
        <w:t>p</w:t>
      </w:r>
      <w:r w:rsidR="00AD648E" w:rsidRPr="00467123">
        <w:t>rogramme</w:t>
      </w:r>
      <w:r w:rsidRPr="00467123">
        <w:t>. If you have any concerns regarding this, please telephone us so we may discuss these with you, or if you prefer, telephone your General Practitioner (GP) or Primary Care Provider to discuss further.</w:t>
      </w:r>
    </w:p>
    <w:p w14:paraId="3E66D1BE" w14:textId="77777777" w:rsidR="006253AE" w:rsidRPr="00467123" w:rsidRDefault="006253AE" w:rsidP="006253AE"/>
    <w:p w14:paraId="09893A79" w14:textId="3DB73DE1" w:rsidR="00E57E57" w:rsidRPr="00467123" w:rsidRDefault="00E57E57" w:rsidP="006253AE">
      <w:r w:rsidRPr="00467123">
        <w:t xml:space="preserve">I have a breast implant(s) in </w:t>
      </w:r>
      <w:r w:rsidR="00412D67" w:rsidRPr="00467123">
        <w:t>place,</w:t>
      </w:r>
      <w:r w:rsidRPr="00467123">
        <w:t xml:space="preserve"> and I understand that while the Medical </w:t>
      </w:r>
      <w:r w:rsidR="00FF7C29">
        <w:t>Imaging</w:t>
      </w:r>
      <w:r w:rsidR="00FF7C29" w:rsidRPr="00467123">
        <w:t xml:space="preserve"> </w:t>
      </w:r>
      <w:r w:rsidRPr="00467123">
        <w:t>Technologists (</w:t>
      </w:r>
      <w:r w:rsidR="00EF3647">
        <w:t>MIT</w:t>
      </w:r>
      <w:r w:rsidRPr="00467123">
        <w:t xml:space="preserve">s) have been trained in the appropriate examination methods to obtain the best possible views of the breast, implants can interfere with the detection of early cancer and may </w:t>
      </w:r>
      <w:r w:rsidR="00C633B6" w:rsidRPr="00467123">
        <w:t>‘</w:t>
      </w:r>
      <w:r w:rsidRPr="00467123">
        <w:t>hide</w:t>
      </w:r>
      <w:r w:rsidR="00C633B6" w:rsidRPr="00467123">
        <w:t>’</w:t>
      </w:r>
      <w:r w:rsidRPr="00467123">
        <w:t xml:space="preserve"> suspicious lesions.</w:t>
      </w:r>
    </w:p>
    <w:p w14:paraId="7094DC44" w14:textId="77777777" w:rsidR="006253AE" w:rsidRPr="00467123" w:rsidRDefault="006253AE" w:rsidP="006253AE"/>
    <w:p w14:paraId="19D31245" w14:textId="77777777" w:rsidR="00E57E57" w:rsidRPr="00467123" w:rsidRDefault="00E57E57" w:rsidP="006253AE">
      <w:r w:rsidRPr="00467123">
        <w:t>I also understand that since the breast is compressed during mammography, it is possible, although very unusual, for an implant to rupture.</w:t>
      </w:r>
    </w:p>
    <w:p w14:paraId="51709464" w14:textId="77777777" w:rsidR="006253AE" w:rsidRPr="00467123" w:rsidRDefault="006253AE" w:rsidP="006253AE"/>
    <w:p w14:paraId="66F9AA6D" w14:textId="77777777" w:rsidR="00CD3A7F" w:rsidRPr="00467123" w:rsidRDefault="00E57E57" w:rsidP="006253AE">
      <w:r w:rsidRPr="00467123">
        <w:t>Signed:</w:t>
      </w:r>
    </w:p>
    <w:p w14:paraId="130BF93B" w14:textId="77777777" w:rsidR="00E57E57" w:rsidRPr="00467123" w:rsidRDefault="00E57E57" w:rsidP="006253AE">
      <w:r w:rsidRPr="00467123">
        <w:t>Date:</w:t>
      </w:r>
    </w:p>
    <w:p w14:paraId="4D6519E9" w14:textId="77777777" w:rsidR="00E57E57" w:rsidRPr="00467123" w:rsidRDefault="00E57E57" w:rsidP="006253AE"/>
    <w:p w14:paraId="3A9FD271" w14:textId="77777777" w:rsidR="00E57E57" w:rsidRPr="00467123" w:rsidRDefault="00E57E57" w:rsidP="006253AE">
      <w:pPr>
        <w:pStyle w:val="Heading3"/>
      </w:pPr>
      <w:r w:rsidRPr="00467123">
        <w:t>A</w:t>
      </w:r>
      <w:r w:rsidR="006253AE" w:rsidRPr="00467123">
        <w:t>ssessment</w:t>
      </w:r>
    </w:p>
    <w:p w14:paraId="205907E1" w14:textId="77777777" w:rsidR="00E57E57" w:rsidRPr="00467123" w:rsidRDefault="00E57E57" w:rsidP="006253AE">
      <w:pPr>
        <w:pStyle w:val="Heading4"/>
      </w:pPr>
      <w:r w:rsidRPr="00467123">
        <w:t>Scenario</w:t>
      </w:r>
    </w:p>
    <w:p w14:paraId="128FF984" w14:textId="77777777" w:rsidR="00E57E57" w:rsidRPr="00467123" w:rsidRDefault="00E57E57" w:rsidP="006253AE">
      <w:r w:rsidRPr="00467123">
        <w:t>This form may be used to record a woman</w:t>
      </w:r>
      <w:r w:rsidR="00C633B6" w:rsidRPr="00467123">
        <w:t>’</w:t>
      </w:r>
      <w:r w:rsidRPr="00467123">
        <w:t>s informed consent to an assessment procedure that does not involve an anaesthetic.</w:t>
      </w:r>
    </w:p>
    <w:p w14:paraId="3863E7F6" w14:textId="77777777" w:rsidR="006253AE" w:rsidRPr="00467123" w:rsidRDefault="006253AE" w:rsidP="006253AE"/>
    <w:p w14:paraId="6BC6AC3F" w14:textId="77777777" w:rsidR="00E57E57" w:rsidRPr="00467123" w:rsidRDefault="00E57E57" w:rsidP="006253AE">
      <w:pPr>
        <w:pStyle w:val="Heading4"/>
      </w:pPr>
      <w:r w:rsidRPr="00467123">
        <w:t>Standard text</w:t>
      </w:r>
    </w:p>
    <w:p w14:paraId="3FCACB99" w14:textId="77777777" w:rsidR="00E57E57" w:rsidRPr="00467123" w:rsidRDefault="00E57E57" w:rsidP="006253AE">
      <w:r w:rsidRPr="00467123">
        <w:t xml:space="preserve">BreastScreen Aotearoa needs to ensure that you agree to the following before you have a breast-screening assessment procedure as part of the free national </w:t>
      </w:r>
      <w:r w:rsidR="00AD648E">
        <w:t>p</w:t>
      </w:r>
      <w:r w:rsidR="00AD648E" w:rsidRPr="00467123">
        <w:t>rogramme</w:t>
      </w:r>
      <w:r w:rsidRPr="00467123">
        <w:t>.</w:t>
      </w:r>
    </w:p>
    <w:p w14:paraId="61F176D6" w14:textId="77777777" w:rsidR="006253AE" w:rsidRPr="00467123" w:rsidRDefault="006253AE" w:rsidP="006253AE"/>
    <w:p w14:paraId="0768C9CF" w14:textId="77777777" w:rsidR="00E57E57" w:rsidRPr="00467123" w:rsidRDefault="00E57E57" w:rsidP="006253AE">
      <w:r w:rsidRPr="00467123">
        <w:t>I understand that my mammogram ﬁndings require further investigation.</w:t>
      </w:r>
    </w:p>
    <w:p w14:paraId="5A12CA69" w14:textId="77777777" w:rsidR="006253AE" w:rsidRPr="00467123" w:rsidRDefault="006253AE" w:rsidP="006253AE"/>
    <w:p w14:paraId="1DEC1189" w14:textId="77777777" w:rsidR="00E57E57" w:rsidRPr="00467123" w:rsidRDefault="00E57E57" w:rsidP="006253AE">
      <w:r w:rsidRPr="00467123">
        <w:t>I have had adequate opportunity to ask questions about the procedure(s) and I have been given the information I require.</w:t>
      </w:r>
    </w:p>
    <w:p w14:paraId="0469841F" w14:textId="77777777" w:rsidR="006253AE" w:rsidRPr="00467123" w:rsidRDefault="006253AE" w:rsidP="006253AE"/>
    <w:p w14:paraId="5EFE5A73" w14:textId="77777777" w:rsidR="00E57E57" w:rsidRPr="00467123" w:rsidRDefault="00E57E57" w:rsidP="006253AE">
      <w:r w:rsidRPr="00467123">
        <w:t>I agree to the following assessment procedure(s):</w:t>
      </w:r>
    </w:p>
    <w:p w14:paraId="5EE0C8AA" w14:textId="77777777" w:rsidR="00E57E57" w:rsidRPr="00467123" w:rsidRDefault="00E57E57" w:rsidP="006253AE"/>
    <w:p w14:paraId="707F0842" w14:textId="77777777" w:rsidR="00CD3A7F" w:rsidRPr="00467123" w:rsidRDefault="00E57E57" w:rsidP="006253AE">
      <w:r w:rsidRPr="00467123">
        <w:t>Signed:</w:t>
      </w:r>
    </w:p>
    <w:p w14:paraId="546CB866" w14:textId="77777777" w:rsidR="00E57E57" w:rsidRPr="00467123" w:rsidRDefault="00E57E57" w:rsidP="006253AE">
      <w:r w:rsidRPr="00467123">
        <w:t>Dated:</w:t>
      </w:r>
    </w:p>
    <w:p w14:paraId="69EAF499" w14:textId="77777777" w:rsidR="00E57E57" w:rsidRPr="00467123" w:rsidRDefault="00E57E57" w:rsidP="006253AE"/>
    <w:p w14:paraId="75B67FB9" w14:textId="77777777" w:rsidR="00E57E57" w:rsidRPr="00467123" w:rsidRDefault="006253AE" w:rsidP="006253AE">
      <w:pPr>
        <w:pStyle w:val="Heading3"/>
      </w:pPr>
      <w:r w:rsidRPr="00467123">
        <w:t>Use of information notification</w:t>
      </w:r>
    </w:p>
    <w:p w14:paraId="754EDCDB" w14:textId="77777777" w:rsidR="00E57E57" w:rsidRPr="00467123" w:rsidRDefault="00E57E57" w:rsidP="006253AE">
      <w:pPr>
        <w:pStyle w:val="Heading4"/>
      </w:pPr>
      <w:r w:rsidRPr="00467123">
        <w:t>Scenario</w:t>
      </w:r>
    </w:p>
    <w:p w14:paraId="6D7BB91D" w14:textId="77777777" w:rsidR="00E57E57" w:rsidRPr="00467123" w:rsidRDefault="00E57E57" w:rsidP="006253AE">
      <w:r w:rsidRPr="00467123">
        <w:t xml:space="preserve">The following text is included in the general pamphlet, which must be provided to all women enrolling in the </w:t>
      </w:r>
      <w:r w:rsidR="00AD648E">
        <w:t>p</w:t>
      </w:r>
      <w:r w:rsidR="00AD648E" w:rsidRPr="00467123">
        <w:t>rogramme</w:t>
      </w:r>
      <w:r w:rsidRPr="00467123">
        <w:t>. It ensures compliance with the legal requirement to notify women, and therefore additional notiﬁcation on enrolment forms is no longer required.</w:t>
      </w:r>
    </w:p>
    <w:p w14:paraId="3E797B9B" w14:textId="77777777" w:rsidR="006253AE" w:rsidRPr="00467123" w:rsidRDefault="006253AE" w:rsidP="006253AE"/>
    <w:p w14:paraId="5587BCB4" w14:textId="77777777" w:rsidR="00E57E57" w:rsidRPr="00467123" w:rsidRDefault="00E57E57" w:rsidP="006253AE">
      <w:pPr>
        <w:pStyle w:val="Heading4"/>
      </w:pPr>
      <w:r w:rsidRPr="00467123">
        <w:t>Standard text</w:t>
      </w:r>
    </w:p>
    <w:p w14:paraId="535F2599" w14:textId="77777777" w:rsidR="00E57E57" w:rsidRPr="00467123" w:rsidRDefault="00E57E57" w:rsidP="006253AE">
      <w:r w:rsidRPr="00467123">
        <w:t>As with all health services, your rights are protected by the Code of Health and Disability Services Consumers</w:t>
      </w:r>
      <w:r w:rsidR="00C633B6" w:rsidRPr="00467123">
        <w:t>’</w:t>
      </w:r>
      <w:r w:rsidRPr="00467123">
        <w:t xml:space="preserve"> Rights.</w:t>
      </w:r>
    </w:p>
    <w:p w14:paraId="0432411E" w14:textId="77777777" w:rsidR="006253AE" w:rsidRPr="00467123" w:rsidRDefault="006253AE" w:rsidP="006253AE"/>
    <w:p w14:paraId="16F8C9E8" w14:textId="77777777" w:rsidR="00E57E57" w:rsidRPr="00467123" w:rsidRDefault="00E57E57" w:rsidP="006253AE">
      <w:r w:rsidRPr="00467123">
        <w:t xml:space="preserve">The </w:t>
      </w:r>
      <w:r w:rsidR="00AD648E">
        <w:t>p</w:t>
      </w:r>
      <w:r w:rsidR="00AD648E" w:rsidRPr="00467123">
        <w:t xml:space="preserve">rogramme </w:t>
      </w:r>
      <w:r w:rsidRPr="00467123">
        <w:t>also has a legal obligation under the Health Information Privacy Code. Your clinical record and breast X-rays will be kept conﬁdential and stored securely.</w:t>
      </w:r>
    </w:p>
    <w:p w14:paraId="616690FC" w14:textId="77777777" w:rsidR="006253AE" w:rsidRPr="00467123" w:rsidRDefault="006253AE" w:rsidP="006253AE"/>
    <w:p w14:paraId="36D50D3B" w14:textId="77777777" w:rsidR="00E57E57" w:rsidRPr="00467123" w:rsidRDefault="00E57E57" w:rsidP="006253AE">
      <w:r w:rsidRPr="00467123">
        <w:t>To assess the effectiveness and quality of the programme, BreastScreen Aotearoa wishes to notify you that the following information may be collected:</w:t>
      </w:r>
    </w:p>
    <w:p w14:paraId="266969AD" w14:textId="77777777" w:rsidR="00E57E57" w:rsidRPr="00467123" w:rsidRDefault="00E57E57" w:rsidP="006253AE">
      <w:pPr>
        <w:pStyle w:val="Bullet"/>
      </w:pPr>
      <w:r w:rsidRPr="00467123">
        <w:t>any information relating to the treatment you have received for your breasts in the past and may require in the future</w:t>
      </w:r>
    </w:p>
    <w:p w14:paraId="3507D223" w14:textId="77777777" w:rsidR="00E57E57" w:rsidRPr="00467123" w:rsidRDefault="00E57E57" w:rsidP="006253AE">
      <w:pPr>
        <w:pStyle w:val="Bullet"/>
      </w:pPr>
      <w:r w:rsidRPr="00467123">
        <w:t>any relevant clinical information, your mammograms, and reports.</w:t>
      </w:r>
    </w:p>
    <w:p w14:paraId="08155CB7" w14:textId="77777777" w:rsidR="00E57E57" w:rsidRPr="00467123" w:rsidRDefault="00E57E57" w:rsidP="006253AE"/>
    <w:p w14:paraId="36927D59" w14:textId="77777777" w:rsidR="00E57E57" w:rsidRPr="00467123" w:rsidRDefault="00E57E57" w:rsidP="006253AE">
      <w:r w:rsidRPr="00467123">
        <w:t>The information will be collected from public and private providers by the Ministry of Health or its agents; for example, another entity designated by the National Screening Unit or BreastScreen Aotearoa, the NZ Health Information Service or the Cancer Registry through your National Health Index number (NHI).</w:t>
      </w:r>
    </w:p>
    <w:p w14:paraId="2CDF80E5" w14:textId="77777777" w:rsidR="006253AE" w:rsidRPr="00467123" w:rsidRDefault="006253AE" w:rsidP="006253AE"/>
    <w:p w14:paraId="1560A890" w14:textId="77777777" w:rsidR="00E57E57" w:rsidRPr="00467123" w:rsidRDefault="00E57E57" w:rsidP="006253AE">
      <w:r w:rsidRPr="00467123">
        <w:t>As a result of collecting this information, your mammograms will be able to be assessed more accurately, BreastScreen Aotearoa will be able to provide you with any necessary follow-up assessment, and you will be invited to attend your next mammogram.</w:t>
      </w:r>
    </w:p>
    <w:p w14:paraId="382F47D9" w14:textId="77777777" w:rsidR="006253AE" w:rsidRPr="00467123" w:rsidRDefault="006253AE" w:rsidP="006253AE"/>
    <w:p w14:paraId="08E417C4" w14:textId="77777777" w:rsidR="00E57E57" w:rsidRPr="00467123" w:rsidRDefault="00E57E57" w:rsidP="006253AE">
      <w:r w:rsidRPr="00467123">
        <w:t>You will receive more information about your rights when you attend a BreastScreen Aotearoa centre.</w:t>
      </w:r>
    </w:p>
    <w:p w14:paraId="31707C11" w14:textId="77777777" w:rsidR="00BE7D99" w:rsidRPr="00467123" w:rsidRDefault="00BE7D99" w:rsidP="006253AE"/>
    <w:p w14:paraId="4354650D" w14:textId="77777777" w:rsidR="00E57E57" w:rsidRPr="00467123" w:rsidRDefault="006253AE" w:rsidP="006253AE">
      <w:pPr>
        <w:pStyle w:val="Heading3"/>
      </w:pPr>
      <w:r w:rsidRPr="00467123">
        <w:t>Technically inadequate result</w:t>
      </w:r>
    </w:p>
    <w:p w14:paraId="17B58B80" w14:textId="77777777" w:rsidR="00E57E57" w:rsidRPr="00467123" w:rsidRDefault="00E57E57" w:rsidP="006253AE">
      <w:pPr>
        <w:pStyle w:val="Heading4"/>
      </w:pPr>
      <w:r w:rsidRPr="00467123">
        <w:t>Scenario</w:t>
      </w:r>
    </w:p>
    <w:p w14:paraId="2AB576EE" w14:textId="77777777" w:rsidR="00E57E57" w:rsidRPr="00467123" w:rsidRDefault="00E57E57" w:rsidP="006253AE">
      <w:r w:rsidRPr="00467123">
        <w:t>Women whose mammography was technically inadequate but cannot be improved upon (eg, due to physical immobility problems) should be sent a normal result letter including the following standard text or similar approved wording.</w:t>
      </w:r>
    </w:p>
    <w:p w14:paraId="0EA0629A" w14:textId="77777777" w:rsidR="006253AE" w:rsidRPr="00467123" w:rsidRDefault="006253AE" w:rsidP="006253AE"/>
    <w:p w14:paraId="39F37521" w14:textId="77777777" w:rsidR="00E57E57" w:rsidRPr="00467123" w:rsidRDefault="00E57E57" w:rsidP="006253AE">
      <w:pPr>
        <w:pStyle w:val="Heading4"/>
      </w:pPr>
      <w:r w:rsidRPr="00467123">
        <w:t>Standard text</w:t>
      </w:r>
    </w:p>
    <w:p w14:paraId="4BE13BE5" w14:textId="6AD4611C" w:rsidR="00E57E57" w:rsidRPr="00467123" w:rsidRDefault="00E57E57" w:rsidP="006253AE">
      <w:r w:rsidRPr="00467123">
        <w:t xml:space="preserve">Due to problems with positioning, this examination does not show all the breast tissue. However, there was no evidence of breast cancer in the areas imaged. Despite these limitations, continued screening is recommended. </w:t>
      </w:r>
      <w:r w:rsidR="00412D67" w:rsidRPr="00467123">
        <w:t>Accordingly,</w:t>
      </w:r>
      <w:r w:rsidRPr="00467123">
        <w:t xml:space="preserve"> we will recall you for a further screen in two years</w:t>
      </w:r>
      <w:r w:rsidR="00C633B6" w:rsidRPr="00467123">
        <w:t>’</w:t>
      </w:r>
      <w:r w:rsidRPr="00467123">
        <w:t xml:space="preserve"> time.</w:t>
      </w:r>
    </w:p>
    <w:p w14:paraId="1AC38FEB" w14:textId="77777777" w:rsidR="00E57E57" w:rsidRPr="00467123" w:rsidRDefault="00E57E57" w:rsidP="006253AE"/>
    <w:p w14:paraId="5B74E809" w14:textId="77777777" w:rsidR="00E57E57" w:rsidRPr="00467123" w:rsidRDefault="006253AE" w:rsidP="006253AE">
      <w:pPr>
        <w:pStyle w:val="Heading3"/>
      </w:pPr>
      <w:r w:rsidRPr="00467123">
        <w:t>Results of screening</w:t>
      </w:r>
    </w:p>
    <w:p w14:paraId="2EF68DEB" w14:textId="77777777" w:rsidR="00E57E57" w:rsidRPr="00467123" w:rsidRDefault="00E57E57" w:rsidP="006253AE">
      <w:pPr>
        <w:pStyle w:val="Heading4"/>
      </w:pPr>
      <w:r w:rsidRPr="00467123">
        <w:t>Scenario</w:t>
      </w:r>
    </w:p>
    <w:p w14:paraId="43AF3262" w14:textId="77777777" w:rsidR="00E57E57" w:rsidRPr="00467123" w:rsidRDefault="00E57E57" w:rsidP="006253AE">
      <w:pPr>
        <w:keepNext/>
      </w:pPr>
      <w:r w:rsidRPr="00467123">
        <w:t>The following results letters should be sent to all women and their GP/PCP (if the woman consents) as appropriate for the result.</w:t>
      </w:r>
    </w:p>
    <w:p w14:paraId="332CB46A" w14:textId="77777777" w:rsidR="006253AE" w:rsidRPr="00467123" w:rsidRDefault="006253AE" w:rsidP="006253AE">
      <w:pPr>
        <w:keepNext/>
      </w:pPr>
    </w:p>
    <w:p w14:paraId="5512260A" w14:textId="77777777" w:rsidR="00E57E57" w:rsidRPr="00467123" w:rsidRDefault="00E57E57" w:rsidP="006253AE">
      <w:r w:rsidRPr="00467123">
        <w:rPr>
          <w:i/>
        </w:rPr>
        <w:t>Note:</w:t>
      </w:r>
      <w:r w:rsidRPr="00467123">
        <w:t xml:space="preserve"> any signatory to a clinical report is deemed to have reviewed the clinical information (eg, ﬁlms) and agreed with the content of the report. Clearly this is not the case for every set of mammography ﬁlms for which a generic normal result letter is sent out.</w:t>
      </w:r>
    </w:p>
    <w:p w14:paraId="344A3E2D" w14:textId="77777777" w:rsidR="006253AE" w:rsidRPr="00467123" w:rsidRDefault="006253AE" w:rsidP="006253AE"/>
    <w:p w14:paraId="1F401772" w14:textId="77777777" w:rsidR="00E57E57" w:rsidRPr="00467123" w:rsidRDefault="00E57E57" w:rsidP="006253AE">
      <w:r w:rsidRPr="00467123">
        <w:t>Generic letters do not require the signature of the Clinical Director in addition to their name. Lead Providers who are already appending a signature to these letters may continue to do so.</w:t>
      </w:r>
    </w:p>
    <w:p w14:paraId="78D034BF" w14:textId="77777777" w:rsidR="006253AE" w:rsidRPr="00467123" w:rsidRDefault="006253AE" w:rsidP="006253AE"/>
    <w:p w14:paraId="66847666" w14:textId="77777777" w:rsidR="00E57E57" w:rsidRPr="00467123" w:rsidRDefault="00E57E57" w:rsidP="006253AE">
      <w:pPr>
        <w:pStyle w:val="Heading4"/>
      </w:pPr>
      <w:r w:rsidRPr="00467123">
        <w:t>No evidence of cancer was detected (return to routine screening): Letter to woman</w:t>
      </w:r>
    </w:p>
    <w:p w14:paraId="02BF205E" w14:textId="77777777" w:rsidR="00E57E57" w:rsidRPr="00467123" w:rsidRDefault="00E57E57" w:rsidP="006253AE">
      <w:r w:rsidRPr="00467123">
        <w:t>Your mammogram (breast X-ray) has been reported by two qualiﬁed radiologists (doctors who report mammograms) and I am pleased to inform you that they found NO EVIDENCE OF BREAST CANCER.</w:t>
      </w:r>
    </w:p>
    <w:p w14:paraId="79496C8B" w14:textId="77777777" w:rsidR="006253AE" w:rsidRPr="00467123" w:rsidRDefault="006253AE" w:rsidP="006253AE"/>
    <w:p w14:paraId="10D60BC2" w14:textId="77777777" w:rsidR="00E57E57" w:rsidRPr="00467123" w:rsidRDefault="00E57E57" w:rsidP="006253AE">
      <w:r w:rsidRPr="00467123">
        <w:t>Mammography can miss cancers. It is therefore important to see your doctor promptly if you notice any changes in your breasts.</w:t>
      </w:r>
    </w:p>
    <w:p w14:paraId="7E8DD43C" w14:textId="77777777" w:rsidR="006253AE" w:rsidRPr="00467123" w:rsidRDefault="006253AE" w:rsidP="006253AE"/>
    <w:p w14:paraId="2213FBEF" w14:textId="77777777" w:rsidR="00E57E57" w:rsidRPr="00467123" w:rsidRDefault="00E57E57" w:rsidP="006253AE">
      <w:r w:rsidRPr="00467123">
        <w:t>Women who have a regular two-yearly mammogram reduce their chances of dying from breast cancer.</w:t>
      </w:r>
    </w:p>
    <w:p w14:paraId="73B4B64B" w14:textId="77777777" w:rsidR="006253AE" w:rsidRPr="00467123" w:rsidRDefault="006253AE" w:rsidP="006253AE"/>
    <w:p w14:paraId="76C25D78" w14:textId="77777777" w:rsidR="00E57E57" w:rsidRPr="00467123" w:rsidRDefault="00E57E57" w:rsidP="006253AE">
      <w:r w:rsidRPr="00467123">
        <w:t>BreastScreen Aotearoa, the National Breast Screening Programme, provides free screening mammography every two years for women aged 45 to 69 years.</w:t>
      </w:r>
    </w:p>
    <w:p w14:paraId="1988B91C" w14:textId="77777777" w:rsidR="006253AE" w:rsidRPr="00467123" w:rsidRDefault="006253AE" w:rsidP="006253AE"/>
    <w:p w14:paraId="2D322C08" w14:textId="77777777" w:rsidR="00E57E57" w:rsidRPr="00467123" w:rsidRDefault="00E57E57" w:rsidP="006253AE">
      <w:r w:rsidRPr="00467123">
        <w:t>You will be recalled in two years</w:t>
      </w:r>
      <w:r w:rsidR="00C633B6" w:rsidRPr="00467123">
        <w:t>’</w:t>
      </w:r>
      <w:r w:rsidRPr="00467123">
        <w:t xml:space="preserve"> time if you are still eligible. Should you change your address, please notify us to ensure that your next appointment for breast screening reaches you.</w:t>
      </w:r>
    </w:p>
    <w:p w14:paraId="78D005F8" w14:textId="77777777" w:rsidR="006253AE" w:rsidRPr="00467123" w:rsidRDefault="006253AE" w:rsidP="006253AE"/>
    <w:p w14:paraId="5F81FDD8" w14:textId="77777777" w:rsidR="00E57E57" w:rsidRPr="00467123" w:rsidRDefault="00E57E57" w:rsidP="006253AE">
      <w:r w:rsidRPr="00467123">
        <w:t>Please consult your doctor if you have been previously advised to have more frequent breast screening.</w:t>
      </w:r>
    </w:p>
    <w:p w14:paraId="18F41FF6" w14:textId="77777777" w:rsidR="00E57E57" w:rsidRPr="00467123" w:rsidRDefault="00E57E57" w:rsidP="006253AE"/>
    <w:p w14:paraId="687AE7B2" w14:textId="77777777" w:rsidR="00E57E57" w:rsidRPr="00467123" w:rsidRDefault="00E57E57" w:rsidP="006253AE">
      <w:pPr>
        <w:pStyle w:val="Heading4"/>
      </w:pPr>
      <w:r w:rsidRPr="00467123">
        <w:t>No evidence of cancer was detected (return to routine screening): Letter to GP</w:t>
      </w:r>
    </w:p>
    <w:p w14:paraId="4E1794DE" w14:textId="77777777" w:rsidR="00E57E57" w:rsidRPr="00467123" w:rsidRDefault="00E57E57" w:rsidP="006253AE">
      <w:r w:rsidRPr="00467123">
        <w:t>[Name</w:t>
      </w:r>
      <w:r w:rsidR="00C633B6" w:rsidRPr="00467123">
        <w:t>’</w:t>
      </w:r>
      <w:r w:rsidRPr="00467123">
        <w:t>s] mammogram has been reviewed by two qualiﬁed radiologists and they found NO EVIDENCE OF BREAST CANCER.</w:t>
      </w:r>
    </w:p>
    <w:p w14:paraId="79B6F67D" w14:textId="77777777" w:rsidR="006253AE" w:rsidRPr="00467123" w:rsidRDefault="006253AE" w:rsidP="006253AE"/>
    <w:p w14:paraId="7B1B248C" w14:textId="70D51AC3" w:rsidR="00E57E57" w:rsidRPr="00467123" w:rsidRDefault="00E57E57" w:rsidP="006253AE">
      <w:r w:rsidRPr="00467123">
        <w:t xml:space="preserve">Mammography can miss breast cancers. If she does report a breast symptom, further investigations may be </w:t>
      </w:r>
      <w:r w:rsidR="00412D67" w:rsidRPr="00467123">
        <w:t>required,</w:t>
      </w:r>
      <w:r w:rsidRPr="00467123">
        <w:t xml:space="preserve"> and we would appreciate being notiﬁed of the results.</w:t>
      </w:r>
    </w:p>
    <w:p w14:paraId="5B561AE6" w14:textId="77777777" w:rsidR="006253AE" w:rsidRPr="00467123" w:rsidRDefault="006253AE" w:rsidP="006253AE"/>
    <w:p w14:paraId="1152D621" w14:textId="61009348" w:rsidR="00E57E57" w:rsidRPr="00467123" w:rsidRDefault="00E57E57" w:rsidP="006253AE">
      <w:r w:rsidRPr="00467123">
        <w:t xml:space="preserve">Your patient </w:t>
      </w:r>
      <w:r w:rsidR="003C7E83">
        <w:t xml:space="preserve">will </w:t>
      </w:r>
      <w:r w:rsidR="00412D67">
        <w:t xml:space="preserve">be </w:t>
      </w:r>
      <w:r w:rsidRPr="00467123">
        <w:t>informed of this and advised that BreastScreen Aotearoa, the National Breast Screening Programme, provides free screening mammography every two years for women aged 45 to 69 years. Your patient will be recalled in two years if she is still eligible.</w:t>
      </w:r>
    </w:p>
    <w:p w14:paraId="31ED6B08" w14:textId="77777777" w:rsidR="006253AE" w:rsidRPr="00467123" w:rsidRDefault="006253AE" w:rsidP="006253AE"/>
    <w:p w14:paraId="7C2FF0D6" w14:textId="77777777" w:rsidR="00E57E57" w:rsidRPr="00467123" w:rsidRDefault="00E57E57" w:rsidP="006253AE">
      <w:pPr>
        <w:pStyle w:val="Heading4"/>
      </w:pPr>
      <w:r w:rsidRPr="00467123">
        <w:t>No evidence of cancer but has a symptom (return to routine screening with symptom): Letter to woman</w:t>
      </w:r>
    </w:p>
    <w:p w14:paraId="65D6B930" w14:textId="6C0DC9A7" w:rsidR="00E57E57" w:rsidRDefault="00E57E57" w:rsidP="006253AE"/>
    <w:p w14:paraId="262E7BB9" w14:textId="37C54619" w:rsidR="001F2956" w:rsidRDefault="001F2956" w:rsidP="001F2956">
      <w:pPr>
        <w:rPr>
          <w:i/>
          <w:iCs/>
        </w:rPr>
      </w:pPr>
      <w:r w:rsidRPr="001F2956">
        <w:rPr>
          <w:i/>
          <w:iCs/>
        </w:rPr>
        <w:t>When your recent mammogram (breast X-ray) was performed, either you mentioned a change in your breast or the radiographer who performed your mammogram noticed a possible change.</w:t>
      </w:r>
    </w:p>
    <w:p w14:paraId="261EEDE6" w14:textId="77777777" w:rsidR="001F2956" w:rsidRPr="001F2956" w:rsidRDefault="001F2956" w:rsidP="001F2956">
      <w:pPr>
        <w:rPr>
          <w:i/>
          <w:iCs/>
        </w:rPr>
      </w:pPr>
    </w:p>
    <w:p w14:paraId="604D2965" w14:textId="0B99489B" w:rsidR="001F2956" w:rsidRDefault="001F2956" w:rsidP="001F2956">
      <w:pPr>
        <w:rPr>
          <w:i/>
          <w:iCs/>
        </w:rPr>
      </w:pPr>
      <w:r w:rsidRPr="001F2956">
        <w:rPr>
          <w:i/>
          <w:iCs/>
        </w:rPr>
        <w:t>Results of your mammogram have been reported by two qualified radiologists (doctors who report mammograms). We are pleased to inform you that they found NO EVIDENCE OF BREAST CANCER.</w:t>
      </w:r>
    </w:p>
    <w:p w14:paraId="128310B1" w14:textId="77777777" w:rsidR="001F2956" w:rsidRPr="001F2956" w:rsidRDefault="001F2956" w:rsidP="001F2956">
      <w:pPr>
        <w:rPr>
          <w:i/>
          <w:iCs/>
        </w:rPr>
      </w:pPr>
    </w:p>
    <w:p w14:paraId="0B39E295" w14:textId="49241A7C" w:rsidR="001F2956" w:rsidRDefault="001F2956" w:rsidP="001F2956">
      <w:pPr>
        <w:rPr>
          <w:i/>
          <w:iCs/>
        </w:rPr>
      </w:pPr>
      <w:r w:rsidRPr="001F2956">
        <w:rPr>
          <w:i/>
          <w:iCs/>
        </w:rPr>
        <w:t>Although there was no evidence of breast cancer, due to the possible change that was noticed in your breast PLEASE SEE YOUR DOCTOR WITHOUT DELAY. This is important because not all breast cancers show up on a mammogram.  Your doctor will advise you if further care is required.</w:t>
      </w:r>
    </w:p>
    <w:p w14:paraId="0918EC21" w14:textId="77777777" w:rsidR="001F2956" w:rsidRPr="001F2956" w:rsidRDefault="001F2956" w:rsidP="001F2956">
      <w:pPr>
        <w:rPr>
          <w:i/>
          <w:iCs/>
        </w:rPr>
      </w:pPr>
    </w:p>
    <w:p w14:paraId="46B62E44" w14:textId="1C2762BE" w:rsidR="001F2956" w:rsidRDefault="001F2956" w:rsidP="001F2956">
      <w:pPr>
        <w:rPr>
          <w:i/>
          <w:iCs/>
        </w:rPr>
      </w:pPr>
      <w:r w:rsidRPr="001F2956">
        <w:rPr>
          <w:i/>
          <w:iCs/>
        </w:rPr>
        <w:t>BreastScreen Aotearoa, the National Breast Screening Programme, provides free screening mammography every two years for women aged 45 to 69 years. Breast screening is for women who are well and have no symptoms.</w:t>
      </w:r>
    </w:p>
    <w:p w14:paraId="2E03C1B5" w14:textId="77777777" w:rsidR="001F2956" w:rsidRPr="001F2956" w:rsidRDefault="001F2956" w:rsidP="001F2956">
      <w:pPr>
        <w:rPr>
          <w:i/>
          <w:iCs/>
        </w:rPr>
      </w:pPr>
    </w:p>
    <w:p w14:paraId="483D6E5F" w14:textId="77777777" w:rsidR="001F2956" w:rsidRDefault="001F2956" w:rsidP="001F2956">
      <w:pPr>
        <w:rPr>
          <w:i/>
          <w:iCs/>
        </w:rPr>
      </w:pPr>
      <w:r w:rsidRPr="001F2956">
        <w:rPr>
          <w:i/>
          <w:iCs/>
        </w:rPr>
        <w:t>You will be recalled in two years’ time if you are still eligible. Should you change your address, please notify us to ensure that your next appointment for breast screening reaches you.</w:t>
      </w:r>
    </w:p>
    <w:p w14:paraId="1E110596" w14:textId="77777777" w:rsidR="001F2956" w:rsidRDefault="001F2956" w:rsidP="001F2956">
      <w:pPr>
        <w:rPr>
          <w:i/>
          <w:iCs/>
        </w:rPr>
      </w:pPr>
    </w:p>
    <w:p w14:paraId="67FE0F04" w14:textId="77777777" w:rsidR="009A75A3" w:rsidRPr="00467123" w:rsidRDefault="009A75A3" w:rsidP="006253AE"/>
    <w:p w14:paraId="798B557A" w14:textId="77777777" w:rsidR="00E57E57" w:rsidRPr="00467123" w:rsidRDefault="00E57E57" w:rsidP="006253AE">
      <w:pPr>
        <w:pStyle w:val="Heading4"/>
      </w:pPr>
      <w:r w:rsidRPr="00467123">
        <w:t>No evidence of cancer but has a symptom (return to routine screening with symptom): Letter to GP</w:t>
      </w:r>
    </w:p>
    <w:p w14:paraId="715B30DD" w14:textId="77777777" w:rsidR="00E57E57" w:rsidRPr="00467123" w:rsidRDefault="00E57E57" w:rsidP="006253AE">
      <w:r w:rsidRPr="00467123">
        <w:t>[Name</w:t>
      </w:r>
      <w:r w:rsidR="00C633B6" w:rsidRPr="00467123">
        <w:t>’</w:t>
      </w:r>
      <w:r w:rsidRPr="00467123">
        <w:t>s] mammogram has been reviewed and reported by two qualiﬁed radiologists and there is NO EVIDENCE OF BREAST CANCER.</w:t>
      </w:r>
    </w:p>
    <w:p w14:paraId="526E7EC0" w14:textId="77777777" w:rsidR="006253AE" w:rsidRPr="00467123" w:rsidRDefault="006253AE" w:rsidP="006253AE"/>
    <w:p w14:paraId="74017E50" w14:textId="77777777" w:rsidR="00E57E57" w:rsidRPr="00467123" w:rsidRDefault="00E57E57" w:rsidP="006253AE">
      <w:r w:rsidRPr="00467123">
        <w:t>However, your patient mentioned a symptom, or the radiographer who performed the mammogram noticed a possible abnormality at the time of her recent screening mammogram.</w:t>
      </w:r>
    </w:p>
    <w:p w14:paraId="7857B8D9" w14:textId="77777777" w:rsidR="006253AE" w:rsidRPr="00467123" w:rsidRDefault="006253AE" w:rsidP="006253AE"/>
    <w:p w14:paraId="585B4B5A" w14:textId="77777777" w:rsidR="00E57E57" w:rsidRPr="00467123" w:rsidRDefault="00E57E57" w:rsidP="006253AE">
      <w:r w:rsidRPr="00467123">
        <w:t>Please arrange an appointment to see your patient and review her breast symptoms and/or changes in her breast. It is recognised that a normal screening mammogram does not completely exclude breast cancer.</w:t>
      </w:r>
    </w:p>
    <w:p w14:paraId="4166928A" w14:textId="77777777" w:rsidR="006253AE" w:rsidRPr="00467123" w:rsidRDefault="006253AE" w:rsidP="006253AE"/>
    <w:p w14:paraId="17107F9E" w14:textId="77777777" w:rsidR="00E57E57" w:rsidRPr="00467123" w:rsidRDefault="00E57E57" w:rsidP="006253AE">
      <w:r w:rsidRPr="00467123">
        <w:t>Your patient may require further mammography, ultrasound, or surgical opinion and these are not covered by BreastScreen Aotearoa in the presence of a normal screening mammogram. BreastScreen Aotearoa has advised this woman to consult you.</w:t>
      </w:r>
    </w:p>
    <w:p w14:paraId="6EFC8ED0" w14:textId="77777777" w:rsidR="006253AE" w:rsidRPr="00467123" w:rsidRDefault="006253AE" w:rsidP="006253AE"/>
    <w:p w14:paraId="69FFA72A" w14:textId="77777777" w:rsidR="00E57E57" w:rsidRPr="00467123" w:rsidRDefault="00E57E57" w:rsidP="006253AE">
      <w:r w:rsidRPr="00467123">
        <w:t>BreastScreen Aotearoa, the National Breast Screening Programme, provides free screening mammography every two years for women aged 45 to 69 years. Your patient will be recalled in two years if she is still eligible.</w:t>
      </w:r>
    </w:p>
    <w:bookmarkEnd w:id="155"/>
    <w:bookmarkEnd w:id="156"/>
    <w:p w14:paraId="0FBCDBCA" w14:textId="77777777" w:rsidR="00E57E57" w:rsidRPr="00467123" w:rsidRDefault="00E57E57" w:rsidP="006253AE">
      <w:pPr>
        <w:rPr>
          <w:lang w:eastAsia="en-NZ"/>
        </w:rPr>
      </w:pPr>
    </w:p>
    <w:p w14:paraId="5B488C94" w14:textId="77777777" w:rsidR="00BE7D99" w:rsidRPr="00467123" w:rsidRDefault="00BE7D99" w:rsidP="00E179DF">
      <w:pPr>
        <w:pStyle w:val="Heading2"/>
        <w:spacing w:before="0"/>
        <w:rPr>
          <w:b w:val="0"/>
          <w:bCs/>
          <w:szCs w:val="26"/>
        </w:rPr>
      </w:pPr>
      <w:bookmarkStart w:id="181" w:name="_Ref360995170"/>
      <w:bookmarkStart w:id="182" w:name="_Toc364084620"/>
      <w:bookmarkStart w:id="183" w:name="_Toc374980595"/>
      <w:bookmarkStart w:id="184" w:name="_Ref360991344"/>
      <w:r w:rsidRPr="00467123">
        <w:br w:type="page"/>
      </w:r>
      <w:bookmarkEnd w:id="181"/>
      <w:bookmarkEnd w:id="182"/>
      <w:bookmarkEnd w:id="183"/>
    </w:p>
    <w:p w14:paraId="0945EC73" w14:textId="77777777" w:rsidR="00BE7D99" w:rsidRPr="00467123" w:rsidRDefault="00BE7D99" w:rsidP="00BE7D99"/>
    <w:p w14:paraId="5A8CB3B8" w14:textId="1B9C9EFC" w:rsidR="00E57E57" w:rsidRPr="00467123" w:rsidRDefault="00E57E57" w:rsidP="00BE7D99">
      <w:pPr>
        <w:pStyle w:val="Heading2"/>
        <w:spacing w:before="0"/>
      </w:pPr>
      <w:bookmarkStart w:id="185" w:name="_Ref360982833"/>
      <w:bookmarkStart w:id="186" w:name="_Toc364084621"/>
      <w:bookmarkStart w:id="187" w:name="_Toc374980596"/>
      <w:bookmarkStart w:id="188" w:name="_Toc127520342"/>
      <w:r w:rsidRPr="00467123">
        <w:t xml:space="preserve">Appendix </w:t>
      </w:r>
      <w:r w:rsidR="00170244">
        <w:t>4</w:t>
      </w:r>
      <w:r w:rsidRPr="00467123">
        <w:t>: National screening protocols</w:t>
      </w:r>
      <w:bookmarkEnd w:id="185"/>
      <w:bookmarkEnd w:id="186"/>
      <w:bookmarkEnd w:id="187"/>
      <w:bookmarkEnd w:id="188"/>
    </w:p>
    <w:p w14:paraId="62D77FAB" w14:textId="77777777" w:rsidR="00E57E57" w:rsidRPr="00467123" w:rsidRDefault="00E57E57" w:rsidP="006253AE">
      <w:pPr>
        <w:pStyle w:val="Heading3"/>
        <w:rPr>
          <w:lang w:eastAsia="en-NZ"/>
        </w:rPr>
      </w:pPr>
      <w:r w:rsidRPr="00467123">
        <w:rPr>
          <w:lang w:eastAsia="en-NZ"/>
        </w:rPr>
        <w:t>Protocol for imaging women with breast implant(s)</w:t>
      </w:r>
    </w:p>
    <w:p w14:paraId="0049BD8F" w14:textId="77777777" w:rsidR="00E57E57" w:rsidRPr="00467123" w:rsidRDefault="00E57E57" w:rsidP="006253AE">
      <w:pPr>
        <w:pStyle w:val="Heading4"/>
      </w:pPr>
      <w:r w:rsidRPr="00467123">
        <w:t>Objective</w:t>
      </w:r>
    </w:p>
    <w:p w14:paraId="27F9C2C9" w14:textId="77777777" w:rsidR="00E57E57" w:rsidRPr="00467123" w:rsidRDefault="00E57E57" w:rsidP="006253AE">
      <w:r w:rsidRPr="00467123">
        <w:t>To produce high-quality mammograms and maximise coverage of breast tissue in women with breast implants.</w:t>
      </w:r>
    </w:p>
    <w:p w14:paraId="33B25677" w14:textId="77777777" w:rsidR="00E57E57" w:rsidRPr="00467123" w:rsidRDefault="00E57E57" w:rsidP="006253AE"/>
    <w:p w14:paraId="5BABD2FE" w14:textId="77777777" w:rsidR="00E57E57" w:rsidRPr="00467123" w:rsidRDefault="00E57E57" w:rsidP="006253AE">
      <w:pPr>
        <w:pStyle w:val="Heading4"/>
      </w:pPr>
      <w:r w:rsidRPr="00467123">
        <w:t>Rationale</w:t>
      </w:r>
    </w:p>
    <w:p w14:paraId="69CA4A37" w14:textId="77777777" w:rsidR="00E57E57" w:rsidRPr="00467123" w:rsidRDefault="00E57E57" w:rsidP="006253AE">
      <w:r w:rsidRPr="00467123">
        <w:t>Mammographic screening is more difﬁcult in women with breast implants and requires additional mammographic views. Despite extra views, an unknown portion of breast tissue will not be imaged.</w:t>
      </w:r>
    </w:p>
    <w:p w14:paraId="108E080F" w14:textId="77777777" w:rsidR="00E57E57" w:rsidRPr="00467123" w:rsidRDefault="00E57E57" w:rsidP="006253AE"/>
    <w:p w14:paraId="33D7E664" w14:textId="77777777" w:rsidR="00E57E57" w:rsidRPr="00467123" w:rsidRDefault="00E57E57" w:rsidP="006253AE">
      <w:pPr>
        <w:pStyle w:val="Heading4"/>
      </w:pPr>
      <w:r w:rsidRPr="00467123">
        <w:t>Screening versus diagnosis</w:t>
      </w:r>
    </w:p>
    <w:p w14:paraId="7CAE53FB" w14:textId="3ED60951" w:rsidR="00E57E57" w:rsidRPr="00467123" w:rsidRDefault="00E57E57" w:rsidP="006253AE">
      <w:r w:rsidRPr="00467123">
        <w:t xml:space="preserve">Mammography is the screening procedure of </w:t>
      </w:r>
      <w:r w:rsidR="00412D67" w:rsidRPr="00467123">
        <w:t>choice,</w:t>
      </w:r>
      <w:r w:rsidRPr="00467123">
        <w:t xml:space="preserve"> and the normal screening interval applies as for the current eligible age group.</w:t>
      </w:r>
    </w:p>
    <w:p w14:paraId="46D8B33A" w14:textId="77777777" w:rsidR="00E57E57" w:rsidRPr="00467123" w:rsidRDefault="00E57E57" w:rsidP="006253AE"/>
    <w:p w14:paraId="02609968" w14:textId="77777777" w:rsidR="00E57E57" w:rsidRPr="00467123" w:rsidRDefault="00E57E57" w:rsidP="006253AE">
      <w:r w:rsidRPr="00467123">
        <w:t>When making an imaging appointment for a woman with implants, the screening unit should be made aware of the implants so that they can allow additional time for mammography.</w:t>
      </w:r>
    </w:p>
    <w:p w14:paraId="4EE9DC62" w14:textId="77777777" w:rsidR="00E57E57" w:rsidRPr="00467123" w:rsidRDefault="00E57E57" w:rsidP="006253AE"/>
    <w:p w14:paraId="7CB87EE1" w14:textId="77777777" w:rsidR="00E57E57" w:rsidRPr="00467123" w:rsidRDefault="00E57E57" w:rsidP="006253AE">
      <w:r w:rsidRPr="00467123">
        <w:t>Clinical and ultrasound examinations of the breast are diagnostic procedures and should be reserved for symptomatic women or for assessment of mammographic abnormalities.</w:t>
      </w:r>
    </w:p>
    <w:p w14:paraId="4CE8886E" w14:textId="77777777" w:rsidR="00E57E57" w:rsidRPr="00467123" w:rsidRDefault="00E57E57" w:rsidP="006253AE"/>
    <w:p w14:paraId="0FC6C632" w14:textId="77777777" w:rsidR="00E57E57" w:rsidRPr="00467123" w:rsidRDefault="00E57E57" w:rsidP="006253AE">
      <w:r w:rsidRPr="00467123">
        <w:t>Although ultrasound is sometimes used to assess the integrity of an implant prior to mammography, it has a low negative predictive value when used for this purpose.</w:t>
      </w:r>
    </w:p>
    <w:p w14:paraId="57AE24A9" w14:textId="77777777" w:rsidR="00E57E57" w:rsidRPr="00467123" w:rsidRDefault="00E57E57" w:rsidP="006253AE"/>
    <w:p w14:paraId="4EC13F96" w14:textId="77777777" w:rsidR="00E57E57" w:rsidRPr="00467123" w:rsidRDefault="00E57E57" w:rsidP="006253AE">
      <w:pPr>
        <w:pStyle w:val="Heading4"/>
      </w:pPr>
      <w:r w:rsidRPr="00467123">
        <w:t>Timetabling</w:t>
      </w:r>
    </w:p>
    <w:p w14:paraId="66B12F50" w14:textId="77777777" w:rsidR="00E57E57" w:rsidRPr="00467123" w:rsidRDefault="00E57E57" w:rsidP="006253AE">
      <w:r w:rsidRPr="00467123">
        <w:t>Processes should be in place to identify women with breast implants at the initial contact to enable appropriate scheduling. Mammography in these women requires additional time and mammographic expertise.</w:t>
      </w:r>
    </w:p>
    <w:p w14:paraId="3670F764" w14:textId="77777777" w:rsidR="00E57E57" w:rsidRPr="00467123" w:rsidRDefault="00E57E57" w:rsidP="006253AE"/>
    <w:p w14:paraId="26CF7D50" w14:textId="77777777" w:rsidR="00E57E57" w:rsidRPr="00467123" w:rsidRDefault="00E57E57" w:rsidP="006253AE">
      <w:pPr>
        <w:pStyle w:val="Heading4"/>
      </w:pPr>
      <w:r w:rsidRPr="00467123">
        <w:t>Consent</w:t>
      </w:r>
    </w:p>
    <w:p w14:paraId="01073292" w14:textId="10640F4E" w:rsidR="00C633B6" w:rsidRPr="00467123" w:rsidRDefault="00E57E57" w:rsidP="006253AE">
      <w:r w:rsidRPr="00467123">
        <w:t xml:space="preserve">Speciﬁc informed consent must be obtained, usually by the </w:t>
      </w:r>
      <w:r w:rsidR="00EF3647">
        <w:t>MIT</w:t>
      </w:r>
      <w:r w:rsidRPr="00467123">
        <w:t xml:space="preserve"> performing the examination. Women should be given appropriate </w:t>
      </w:r>
      <w:r w:rsidR="00412D67" w:rsidRPr="00467123">
        <w:t>information,</w:t>
      </w:r>
      <w:r w:rsidRPr="00467123">
        <w:t xml:space="preserve"> so they understand the additional risks associated with screening mammography where implants are in place. These include a greater risk of cancer not being detected because of reduced coverage of breast tissue, and a minimal risk of rupture of the implant at mammography.</w:t>
      </w:r>
    </w:p>
    <w:p w14:paraId="0C2BA99D" w14:textId="77777777" w:rsidR="00E57E57" w:rsidRPr="00467123" w:rsidRDefault="00E57E57" w:rsidP="006253AE"/>
    <w:p w14:paraId="0216A3B6" w14:textId="77777777" w:rsidR="00E57E57" w:rsidRPr="00467123" w:rsidRDefault="00E57E57" w:rsidP="006253AE">
      <w:r w:rsidRPr="00467123">
        <w:t>Women should also be informed that they will need more views and what will happen if damage to the implant is discovered. As the implant ages there is an increased likelihood of unsuspected rupture, and mammography may indicate this.</w:t>
      </w:r>
    </w:p>
    <w:p w14:paraId="39933A86" w14:textId="77777777" w:rsidR="00E57E57" w:rsidRPr="00467123" w:rsidRDefault="00E57E57" w:rsidP="006253AE"/>
    <w:p w14:paraId="6038E7C1" w14:textId="77777777" w:rsidR="00E57E57" w:rsidRPr="00467123" w:rsidRDefault="00E57E57" w:rsidP="006253AE">
      <w:pPr>
        <w:pStyle w:val="Heading4"/>
      </w:pPr>
      <w:r w:rsidRPr="00467123">
        <w:t>Mammographic views</w:t>
      </w:r>
    </w:p>
    <w:p w14:paraId="021FD1B3" w14:textId="77777777" w:rsidR="00E57E57" w:rsidRPr="00467123" w:rsidRDefault="00E57E57" w:rsidP="006253AE">
      <w:pPr>
        <w:pStyle w:val="Heading5"/>
      </w:pPr>
      <w:r w:rsidRPr="00467123">
        <w:t>Standard four views</w:t>
      </w:r>
    </w:p>
    <w:p w14:paraId="19BC79CD" w14:textId="77777777" w:rsidR="00E57E57" w:rsidRPr="00467123" w:rsidRDefault="00E57E57" w:rsidP="006253AE">
      <w:pPr>
        <w:keepNext/>
      </w:pPr>
      <w:r w:rsidRPr="00467123">
        <w:t>This is medio-lateral oblique and cranio-caudal of both breasts with the implants in place. These views enable the posterior part of the breast to be evaluated.</w:t>
      </w:r>
    </w:p>
    <w:p w14:paraId="6E9962AC" w14:textId="77777777" w:rsidR="00E57E57" w:rsidRPr="00467123" w:rsidRDefault="00E57E57" w:rsidP="006253AE">
      <w:pPr>
        <w:keepNext/>
      </w:pPr>
    </w:p>
    <w:p w14:paraId="0D6B4FFB" w14:textId="77777777" w:rsidR="00E57E57" w:rsidRPr="00467123" w:rsidRDefault="00E57E57" w:rsidP="006253AE">
      <w:pPr>
        <w:pStyle w:val="Heading5"/>
      </w:pPr>
      <w:r w:rsidRPr="00467123">
        <w:t>Modiﬁed positioning technique</w:t>
      </w:r>
    </w:p>
    <w:p w14:paraId="68E80E72" w14:textId="77777777" w:rsidR="00E57E57" w:rsidRPr="00467123" w:rsidRDefault="00E57E57" w:rsidP="006253AE">
      <w:r w:rsidRPr="00467123">
        <w:t>The implant is displaced posteriorly against the chest wall and the breast tissue is pulled over and in front of the implant. This allows compression of the breast tissue with improved visualisation.</w:t>
      </w:r>
    </w:p>
    <w:p w14:paraId="297F2972" w14:textId="77777777" w:rsidR="00E57E57" w:rsidRPr="00467123" w:rsidRDefault="00E57E57" w:rsidP="006253AE"/>
    <w:p w14:paraId="0E65C1D3" w14:textId="77777777" w:rsidR="00E57E57" w:rsidRPr="00467123" w:rsidRDefault="00E57E57" w:rsidP="006253AE">
      <w:pPr>
        <w:pStyle w:val="Heading5"/>
      </w:pPr>
      <w:r w:rsidRPr="00467123">
        <w:t>90˚ medio-lateral view</w:t>
      </w:r>
    </w:p>
    <w:p w14:paraId="70C97319" w14:textId="77777777" w:rsidR="00E57E57" w:rsidRPr="00467123" w:rsidRDefault="00E57E57" w:rsidP="006253AE">
      <w:r w:rsidRPr="00467123">
        <w:t>The true lateral view of the breast may be included as well as the medio-lateral oblique view, especially if the implant is rigidly encapsulated.</w:t>
      </w:r>
    </w:p>
    <w:p w14:paraId="7B516FCD" w14:textId="77777777" w:rsidR="00E57E57" w:rsidRPr="00467123" w:rsidRDefault="00E57E57" w:rsidP="006253AE"/>
    <w:p w14:paraId="7E3B1710" w14:textId="77777777" w:rsidR="00E57E57" w:rsidRPr="00467123" w:rsidRDefault="00E57E57" w:rsidP="006253AE">
      <w:pPr>
        <w:pStyle w:val="Heading5"/>
      </w:pPr>
      <w:r w:rsidRPr="00467123">
        <w:t>Spot compression views</w:t>
      </w:r>
    </w:p>
    <w:p w14:paraId="3BF0A9F0" w14:textId="77777777" w:rsidR="00E57E57" w:rsidRPr="00467123" w:rsidRDefault="00E57E57" w:rsidP="006253AE">
      <w:r w:rsidRPr="00467123">
        <w:t>Compression spot views may also be necessary to image all of the breast tissue satisfactorily.</w:t>
      </w:r>
    </w:p>
    <w:p w14:paraId="1AB43009" w14:textId="77777777" w:rsidR="00E57E57" w:rsidRPr="00467123" w:rsidRDefault="00E57E57" w:rsidP="006253AE"/>
    <w:p w14:paraId="0DA38690" w14:textId="77777777" w:rsidR="00E57E57" w:rsidRPr="00467123" w:rsidRDefault="00E57E57" w:rsidP="006253AE">
      <w:pPr>
        <w:pStyle w:val="Heading5"/>
      </w:pPr>
      <w:r w:rsidRPr="00467123">
        <w:t>Photocell AEC sensor (CR only)</w:t>
      </w:r>
    </w:p>
    <w:p w14:paraId="556E0C1E" w14:textId="77777777" w:rsidR="00E57E57" w:rsidRPr="00467123" w:rsidRDefault="00E57E57" w:rsidP="006253AE">
      <w:r w:rsidRPr="00467123">
        <w:t>The photocell may need to be repositioned or a manual exposure used to obtain correct exposure. For any one examination, ﬁve views of each breast may be necessary, thus increasing the radiation dose.</w:t>
      </w:r>
    </w:p>
    <w:p w14:paraId="79D3B183" w14:textId="77777777" w:rsidR="00E57E57" w:rsidRPr="00467123" w:rsidRDefault="00E57E57" w:rsidP="006253AE"/>
    <w:p w14:paraId="494DEDE5" w14:textId="29716462" w:rsidR="00E57E57" w:rsidRPr="00467123" w:rsidRDefault="00E57E57" w:rsidP="006253AE">
      <w:r w:rsidRPr="00467123">
        <w:t xml:space="preserve">After screening, if the examination has failed to show sufﬁcient breast tissue to be of diagnostic value, the woman must be informed of this and advised to exit the </w:t>
      </w:r>
      <w:r w:rsidR="00AD648E">
        <w:t>p</w:t>
      </w:r>
      <w:r w:rsidR="00AD648E" w:rsidRPr="00467123">
        <w:t xml:space="preserve">rogramme </w:t>
      </w:r>
      <w:r w:rsidRPr="00467123">
        <w:t xml:space="preserve">and discuss her options with her GP/PCP. The outcome must be </w:t>
      </w:r>
      <w:r w:rsidR="00412D67" w:rsidRPr="00467123">
        <w:t>documented,</w:t>
      </w:r>
      <w:r w:rsidRPr="00467123">
        <w:t xml:space="preserve"> and appropriate outcome data provided to BreastScreen Aotearoa.</w:t>
      </w:r>
    </w:p>
    <w:p w14:paraId="4DAC350B" w14:textId="77777777" w:rsidR="00E57E57" w:rsidRPr="00467123" w:rsidRDefault="00E57E57" w:rsidP="006253AE"/>
    <w:p w14:paraId="627BD271" w14:textId="77777777" w:rsidR="00E57E57" w:rsidRPr="00467123" w:rsidRDefault="00E57E57" w:rsidP="006253AE">
      <w:pPr>
        <w:pStyle w:val="Heading3"/>
      </w:pPr>
      <w:r w:rsidRPr="00467123">
        <w:t>Mastectomy protocol</w:t>
      </w:r>
    </w:p>
    <w:p w14:paraId="43452506" w14:textId="77777777" w:rsidR="00E57E57" w:rsidRPr="00467123" w:rsidRDefault="00E57E57" w:rsidP="006253AE">
      <w:r w:rsidRPr="00467123">
        <w:t xml:space="preserve">Women who have had a mastectomy with or without reconstruction are eligible for routine two-view mammography of the unaffected breast, within the </w:t>
      </w:r>
      <w:r w:rsidR="00AD648E">
        <w:t>p</w:t>
      </w:r>
      <w:r w:rsidR="00AD648E" w:rsidRPr="00467123">
        <w:t>rogramme</w:t>
      </w:r>
      <w:r w:rsidRPr="00467123">
        <w:t>, after ﬁve years following the diagnosis of breast cancer. Routine screening of the mastectomy ﬂap is not indicated.</w:t>
      </w:r>
    </w:p>
    <w:p w14:paraId="4EAA2734" w14:textId="77777777" w:rsidR="00BE7D99" w:rsidRPr="00467123" w:rsidRDefault="00BE7D99" w:rsidP="006253AE"/>
    <w:p w14:paraId="70AECF6D" w14:textId="68F15BC5" w:rsidR="00E57E57" w:rsidRPr="00467123" w:rsidRDefault="00BE7D99" w:rsidP="00BE7D99">
      <w:pPr>
        <w:pStyle w:val="Heading2"/>
        <w:spacing w:before="0"/>
      </w:pPr>
      <w:bookmarkStart w:id="189" w:name="_Ref363719110"/>
      <w:bookmarkStart w:id="190" w:name="_Toc364084622"/>
      <w:bookmarkStart w:id="191" w:name="_Toc374980597"/>
      <w:r w:rsidRPr="00467123">
        <w:br w:type="page"/>
      </w:r>
      <w:bookmarkStart w:id="192" w:name="_Toc127520343"/>
      <w:r w:rsidR="00E57E57" w:rsidRPr="00467123">
        <w:t xml:space="preserve">Appendix </w:t>
      </w:r>
      <w:r w:rsidR="00170244">
        <w:t>5</w:t>
      </w:r>
      <w:r w:rsidR="00E57E57" w:rsidRPr="00467123">
        <w:t>: Mammographic image quality (MIQ) classification</w:t>
      </w:r>
      <w:bookmarkEnd w:id="184"/>
      <w:bookmarkEnd w:id="189"/>
      <w:bookmarkEnd w:id="190"/>
      <w:bookmarkEnd w:id="191"/>
      <w:bookmarkEnd w:id="192"/>
    </w:p>
    <w:p w14:paraId="7D588B1F" w14:textId="77777777" w:rsidR="00E57E57" w:rsidRPr="00467123" w:rsidRDefault="00E57E57" w:rsidP="006253AE">
      <w:pPr>
        <w:pStyle w:val="Heading3"/>
      </w:pPr>
      <w:r w:rsidRPr="00467123">
        <w:t>Using the MIQ classification</w:t>
      </w:r>
    </w:p>
    <w:p w14:paraId="48DE0E49" w14:textId="227EC855" w:rsidR="00E57E57" w:rsidRPr="00467123" w:rsidRDefault="00E57E57" w:rsidP="006253AE">
      <w:r w:rsidRPr="00467123">
        <w:t xml:space="preserve">All mammographic images are to be assessed for acceptability prior to reading. The tool for this assessment </w:t>
      </w:r>
      <w:r w:rsidR="00412D67" w:rsidRPr="00467123">
        <w:t>is</w:t>
      </w:r>
      <w:r w:rsidRPr="00467123">
        <w:t xml:space="preserve"> the mammographic image quality (MIQ) criteria, as stated below in Table F.1.</w:t>
      </w:r>
      <w:r w:rsidRPr="00467123">
        <w:rPr>
          <w:rStyle w:val="FootnoteReference"/>
        </w:rPr>
        <w:footnoteReference w:id="12"/>
      </w:r>
      <w:r w:rsidRPr="00467123">
        <w:t xml:space="preserve"> This assessment may be made by the </w:t>
      </w:r>
      <w:r w:rsidR="00EF3647">
        <w:t>MIT</w:t>
      </w:r>
      <w:r w:rsidRPr="00467123">
        <w:t xml:space="preserve"> performing the mammogram or by another </w:t>
      </w:r>
      <w:r w:rsidR="00EF3647">
        <w:t>MIT</w:t>
      </w:r>
      <w:r w:rsidRPr="00467123">
        <w:t xml:space="preserve"> with the appropriate level of competency.</w:t>
      </w:r>
    </w:p>
    <w:p w14:paraId="09D6E143" w14:textId="77777777" w:rsidR="00E57E57" w:rsidRPr="00467123" w:rsidRDefault="00E57E57" w:rsidP="006253AE"/>
    <w:p w14:paraId="138C798B" w14:textId="77777777" w:rsidR="00E57E57" w:rsidRPr="00467123" w:rsidRDefault="00E57E57" w:rsidP="006253AE">
      <w:r w:rsidRPr="00467123">
        <w:t>The MIQ criteria apply to all images, irrespective of the subject, from easy to extremely difﬁcult anatomical types.</w:t>
      </w:r>
    </w:p>
    <w:p w14:paraId="0F1F97CD" w14:textId="77777777" w:rsidR="00E57E57" w:rsidRPr="00467123" w:rsidRDefault="00E57E57" w:rsidP="006253AE"/>
    <w:p w14:paraId="4A0F3FD4" w14:textId="29982ECD" w:rsidR="00E57E57" w:rsidRDefault="00E57E57" w:rsidP="006253AE">
      <w:r w:rsidRPr="00467123">
        <w:t>Regular monthly peer review should also be carried out using the MIQ criteria. The appropriate sample size provides a balance of these representations. A random sample is used to represent the total unit output, so the size of that sample must be determined by complex statistical arguments to ensure a valid result. The sample sizes required to give an acceptable accuracy level (± 5%) are given in Table F.2 and the target levels in Table F.3.</w:t>
      </w:r>
    </w:p>
    <w:p w14:paraId="4E483DD2" w14:textId="447888D7" w:rsidR="00EB0B31" w:rsidRDefault="00EB0B31" w:rsidP="006253AE"/>
    <w:p w14:paraId="5F267AFE" w14:textId="39DCC99E" w:rsidR="00EB0B31" w:rsidRPr="00467123" w:rsidRDefault="00EB0B31" w:rsidP="006253AE">
      <w:r>
        <w:t xml:space="preserve">Best practice is </w:t>
      </w:r>
      <w:r w:rsidRPr="0021666A">
        <w:t>&gt;80% of women screened have four or fewer images taken.</w:t>
      </w:r>
    </w:p>
    <w:p w14:paraId="4610963C" w14:textId="77777777" w:rsidR="00E57E57" w:rsidRPr="00467123" w:rsidRDefault="00E57E57" w:rsidP="006253AE"/>
    <w:p w14:paraId="05605D0F" w14:textId="77777777" w:rsidR="00E57E57" w:rsidRPr="00467123" w:rsidRDefault="00E57E57" w:rsidP="00BE7D99">
      <w:pPr>
        <w:pStyle w:val="Table"/>
        <w:rPr>
          <w:lang w:eastAsia="en-NZ"/>
        </w:rPr>
      </w:pPr>
      <w:bookmarkStart w:id="193" w:name="_Toc375572504"/>
      <w:bookmarkStart w:id="194" w:name="_Toc51673056"/>
      <w:r w:rsidRPr="00467123">
        <w:rPr>
          <w:lang w:eastAsia="en-NZ"/>
        </w:rPr>
        <w:t>Table F.1: Mammographic image quality (MIQ) classification</w:t>
      </w:r>
      <w:bookmarkEnd w:id="193"/>
      <w:bookmarkEnd w:id="194"/>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111"/>
        <w:gridCol w:w="5245"/>
      </w:tblGrid>
      <w:tr w:rsidR="00E57E57" w:rsidRPr="00467123" w14:paraId="33D243DC" w14:textId="77777777" w:rsidTr="0054728E">
        <w:trPr>
          <w:cantSplit/>
        </w:trPr>
        <w:tc>
          <w:tcPr>
            <w:tcW w:w="4111" w:type="dxa"/>
            <w:tcBorders>
              <w:top w:val="single" w:sz="4" w:space="0" w:color="auto"/>
              <w:bottom w:val="single" w:sz="4" w:space="0" w:color="auto"/>
            </w:tcBorders>
            <w:shd w:val="clear" w:color="auto" w:fill="auto"/>
          </w:tcPr>
          <w:p w14:paraId="5CDEB315" w14:textId="77777777" w:rsidR="00E57E57" w:rsidRPr="00467123" w:rsidRDefault="00E57E57" w:rsidP="006253AE">
            <w:pPr>
              <w:pStyle w:val="TableText"/>
              <w:rPr>
                <w:b/>
              </w:rPr>
            </w:pPr>
            <w:r w:rsidRPr="00467123">
              <w:rPr>
                <w:b/>
              </w:rPr>
              <w:t>Excellent images</w:t>
            </w:r>
          </w:p>
        </w:tc>
        <w:tc>
          <w:tcPr>
            <w:tcW w:w="5245" w:type="dxa"/>
            <w:tcBorders>
              <w:top w:val="single" w:sz="4" w:space="0" w:color="auto"/>
              <w:bottom w:val="single" w:sz="4" w:space="0" w:color="auto"/>
            </w:tcBorders>
            <w:shd w:val="clear" w:color="auto" w:fill="auto"/>
          </w:tcPr>
          <w:p w14:paraId="66891407" w14:textId="77777777" w:rsidR="00E57E57" w:rsidRPr="00467123" w:rsidRDefault="00E57E57" w:rsidP="006253AE">
            <w:pPr>
              <w:pStyle w:val="TableText"/>
              <w:rPr>
                <w:b/>
              </w:rPr>
            </w:pPr>
            <w:r w:rsidRPr="00467123">
              <w:rPr>
                <w:rFonts w:cs="Arial"/>
                <w:b/>
                <w:color w:val="000000"/>
                <w:lang w:eastAsia="en-NZ"/>
              </w:rPr>
              <w:t>Good images</w:t>
            </w:r>
          </w:p>
        </w:tc>
      </w:tr>
      <w:tr w:rsidR="00E57E57" w:rsidRPr="00467123" w14:paraId="1A227AE5" w14:textId="77777777" w:rsidTr="00751E16">
        <w:trPr>
          <w:cantSplit/>
        </w:trPr>
        <w:tc>
          <w:tcPr>
            <w:tcW w:w="4111" w:type="dxa"/>
            <w:tcBorders>
              <w:top w:val="single" w:sz="4" w:space="0" w:color="auto"/>
              <w:bottom w:val="nil"/>
            </w:tcBorders>
            <w:shd w:val="clear" w:color="auto" w:fill="F2F2F2"/>
          </w:tcPr>
          <w:p w14:paraId="2482174E" w14:textId="77777777" w:rsidR="00C633B6" w:rsidRPr="00467123" w:rsidRDefault="00E57E57" w:rsidP="006253AE">
            <w:pPr>
              <w:pStyle w:val="TableText"/>
              <w:rPr>
                <w:rFonts w:cs="Arial"/>
                <w:color w:val="000000"/>
                <w:lang w:eastAsia="en-NZ"/>
              </w:rPr>
            </w:pPr>
            <w:r w:rsidRPr="00467123">
              <w:rPr>
                <w:rFonts w:cs="Arial"/>
                <w:color w:val="000000"/>
                <w:lang w:eastAsia="en-NZ"/>
              </w:rPr>
              <w:t>Maximum breast tissue imaged:</w:t>
            </w:r>
          </w:p>
          <w:p w14:paraId="2DC4D0A5" w14:textId="77777777" w:rsidR="00E57E57" w:rsidRPr="00467123" w:rsidRDefault="00E57E57" w:rsidP="00AF6D8B">
            <w:pPr>
              <w:pStyle w:val="TableBullet"/>
              <w:tabs>
                <w:tab w:val="num" w:pos="284"/>
              </w:tabs>
              <w:ind w:left="284" w:hanging="284"/>
              <w:rPr>
                <w:lang w:eastAsia="en-NZ"/>
              </w:rPr>
            </w:pPr>
            <w:r w:rsidRPr="00467123">
              <w:rPr>
                <w:lang w:eastAsia="en-NZ"/>
              </w:rPr>
              <w:t>cranio-caudal position</w:t>
            </w:r>
          </w:p>
          <w:p w14:paraId="72852474" w14:textId="77777777" w:rsidR="00E57E57" w:rsidRPr="00467123" w:rsidRDefault="00E57E57" w:rsidP="00AF6D8B">
            <w:pPr>
              <w:pStyle w:val="TableBullet"/>
              <w:tabs>
                <w:tab w:val="num" w:pos="284"/>
              </w:tabs>
              <w:ind w:left="284" w:hanging="284"/>
              <w:rPr>
                <w:lang w:eastAsia="en-NZ"/>
              </w:rPr>
            </w:pPr>
            <w:r w:rsidRPr="00467123">
              <w:rPr>
                <w:lang w:eastAsia="en-NZ"/>
              </w:rPr>
              <w:t>breast and nipple positioned centrally</w:t>
            </w:r>
          </w:p>
          <w:p w14:paraId="78D46029" w14:textId="77777777" w:rsidR="00C633B6" w:rsidRPr="00467123" w:rsidRDefault="00E57E57" w:rsidP="00AF6D8B">
            <w:pPr>
              <w:pStyle w:val="TableBullet"/>
              <w:tabs>
                <w:tab w:val="num" w:pos="284"/>
              </w:tabs>
              <w:ind w:left="284" w:hanging="284"/>
              <w:rPr>
                <w:lang w:eastAsia="en-NZ"/>
              </w:rPr>
            </w:pPr>
            <w:r w:rsidRPr="00467123">
              <w:rPr>
                <w:lang w:eastAsia="en-NZ"/>
              </w:rPr>
              <w:t>nipple in proﬁle</w:t>
            </w:r>
          </w:p>
          <w:p w14:paraId="067A0600" w14:textId="77777777" w:rsidR="00E57E57" w:rsidRPr="00467123" w:rsidRDefault="00E57E57" w:rsidP="00AF6D8B">
            <w:pPr>
              <w:pStyle w:val="TableBullet"/>
              <w:tabs>
                <w:tab w:val="num" w:pos="284"/>
              </w:tabs>
              <w:ind w:left="284" w:hanging="284"/>
              <w:rPr>
                <w:lang w:eastAsia="en-NZ"/>
              </w:rPr>
            </w:pPr>
            <w:r w:rsidRPr="00467123">
              <w:rPr>
                <w:lang w:eastAsia="en-NZ"/>
              </w:rPr>
              <w:t>medial aspect shown</w:t>
            </w:r>
          </w:p>
          <w:p w14:paraId="1244E048" w14:textId="77777777" w:rsidR="00E57E57" w:rsidRPr="00467123" w:rsidRDefault="00E57E57" w:rsidP="00AF6D8B">
            <w:pPr>
              <w:pStyle w:val="TableBullet"/>
              <w:tabs>
                <w:tab w:val="num" w:pos="284"/>
              </w:tabs>
              <w:ind w:left="284" w:hanging="284"/>
              <w:rPr>
                <w:lang w:eastAsia="en-NZ"/>
              </w:rPr>
            </w:pPr>
            <w:r w:rsidRPr="00467123">
              <w:rPr>
                <w:lang w:eastAsia="en-NZ"/>
              </w:rPr>
              <w:t>as much axillary tail as possible</w:t>
            </w:r>
          </w:p>
          <w:p w14:paraId="775CD90F" w14:textId="77777777" w:rsidR="00E57E57" w:rsidRPr="00467123" w:rsidRDefault="00E57E57" w:rsidP="00AF6D8B">
            <w:pPr>
              <w:pStyle w:val="TableBullet"/>
              <w:tabs>
                <w:tab w:val="num" w:pos="284"/>
              </w:tabs>
              <w:ind w:left="284" w:hanging="284"/>
            </w:pPr>
            <w:r w:rsidRPr="00467123">
              <w:rPr>
                <w:lang w:eastAsia="en-NZ"/>
              </w:rPr>
              <w:t>pectoral muscle shadow at chest wall</w:t>
            </w:r>
          </w:p>
        </w:tc>
        <w:tc>
          <w:tcPr>
            <w:tcW w:w="5245" w:type="dxa"/>
            <w:tcBorders>
              <w:top w:val="single" w:sz="4" w:space="0" w:color="auto"/>
              <w:bottom w:val="nil"/>
            </w:tcBorders>
            <w:shd w:val="clear" w:color="auto" w:fill="F2F2F2"/>
          </w:tcPr>
          <w:p w14:paraId="4000096A" w14:textId="77777777" w:rsidR="00C633B6" w:rsidRPr="00467123" w:rsidRDefault="00E57E57" w:rsidP="006253AE">
            <w:pPr>
              <w:pStyle w:val="TableText"/>
              <w:rPr>
                <w:rFonts w:cs="Arial"/>
                <w:color w:val="000000"/>
                <w:lang w:eastAsia="en-NZ"/>
              </w:rPr>
            </w:pPr>
            <w:r w:rsidRPr="00467123">
              <w:rPr>
                <w:rFonts w:cs="Arial"/>
                <w:color w:val="000000"/>
                <w:lang w:eastAsia="en-NZ"/>
              </w:rPr>
              <w:t>Maximum breast tissue imaged:</w:t>
            </w:r>
          </w:p>
          <w:p w14:paraId="5C75EFD0" w14:textId="77777777" w:rsidR="00E57E57" w:rsidRPr="00467123" w:rsidRDefault="00E57E57" w:rsidP="00AF6D8B">
            <w:pPr>
              <w:pStyle w:val="TableBullet"/>
              <w:tabs>
                <w:tab w:val="num" w:pos="284"/>
              </w:tabs>
              <w:ind w:left="284" w:hanging="284"/>
            </w:pPr>
            <w:r w:rsidRPr="00467123">
              <w:rPr>
                <w:lang w:eastAsia="en-NZ"/>
              </w:rPr>
              <w:t>nipple proﬁled in one view only</w:t>
            </w:r>
          </w:p>
          <w:p w14:paraId="337DE344" w14:textId="77777777" w:rsidR="0054728E" w:rsidRPr="00467123" w:rsidRDefault="0054728E" w:rsidP="0035486D">
            <w:pPr>
              <w:pStyle w:val="TableText"/>
              <w:spacing w:before="120"/>
              <w:rPr>
                <w:rFonts w:cs="Arial"/>
                <w:color w:val="000000"/>
                <w:lang w:eastAsia="en-NZ"/>
              </w:rPr>
            </w:pPr>
            <w:r w:rsidRPr="00467123">
              <w:rPr>
                <w:rFonts w:cs="Arial"/>
                <w:color w:val="000000"/>
                <w:lang w:eastAsia="en-NZ"/>
              </w:rPr>
              <w:t>Cranio-caudal position:</w:t>
            </w:r>
          </w:p>
          <w:p w14:paraId="7F848656" w14:textId="77777777" w:rsidR="0054728E" w:rsidRPr="00467123" w:rsidRDefault="0054728E" w:rsidP="00AF6D8B">
            <w:pPr>
              <w:pStyle w:val="TableBullet"/>
              <w:tabs>
                <w:tab w:val="num" w:pos="284"/>
              </w:tabs>
              <w:ind w:left="284" w:hanging="284"/>
            </w:pPr>
            <w:r w:rsidRPr="00467123">
              <w:rPr>
                <w:lang w:eastAsia="en-NZ"/>
              </w:rPr>
              <w:t>as for Excellent category, except pectoral muscle not shown but breast tissue imaged well back to chest wall.</w:t>
            </w:r>
          </w:p>
        </w:tc>
      </w:tr>
      <w:tr w:rsidR="0054728E" w:rsidRPr="00467123" w14:paraId="7E776C7B" w14:textId="77777777" w:rsidTr="0054728E">
        <w:trPr>
          <w:cantSplit/>
        </w:trPr>
        <w:tc>
          <w:tcPr>
            <w:tcW w:w="4111" w:type="dxa"/>
            <w:tcBorders>
              <w:top w:val="nil"/>
              <w:bottom w:val="nil"/>
            </w:tcBorders>
            <w:shd w:val="clear" w:color="auto" w:fill="auto"/>
          </w:tcPr>
          <w:p w14:paraId="37D15B2A" w14:textId="77777777" w:rsidR="0054728E" w:rsidRPr="00467123" w:rsidRDefault="0054728E" w:rsidP="0054728E">
            <w:pPr>
              <w:pStyle w:val="TableText"/>
              <w:rPr>
                <w:rFonts w:cs="Arial"/>
                <w:color w:val="000000"/>
                <w:lang w:eastAsia="en-NZ"/>
              </w:rPr>
            </w:pPr>
            <w:r w:rsidRPr="00467123">
              <w:rPr>
                <w:rFonts w:cs="Arial"/>
                <w:color w:val="000000"/>
                <w:lang w:eastAsia="en-NZ"/>
              </w:rPr>
              <w:t>Medio-lateral oblique position:</w:t>
            </w:r>
          </w:p>
          <w:p w14:paraId="75A32808" w14:textId="77777777" w:rsidR="0054728E" w:rsidRPr="00467123" w:rsidRDefault="0054728E" w:rsidP="00AF6D8B">
            <w:pPr>
              <w:pStyle w:val="TableBullet"/>
              <w:tabs>
                <w:tab w:val="num" w:pos="284"/>
              </w:tabs>
              <w:ind w:left="284" w:hanging="284"/>
              <w:rPr>
                <w:lang w:eastAsia="en-NZ"/>
              </w:rPr>
            </w:pPr>
            <w:r w:rsidRPr="00467123">
              <w:rPr>
                <w:lang w:eastAsia="en-NZ"/>
              </w:rPr>
              <w:t>pectoral muscle shadow to nipple level</w:t>
            </w:r>
          </w:p>
          <w:p w14:paraId="0F43A994" w14:textId="77777777" w:rsidR="0054728E" w:rsidRPr="00467123" w:rsidRDefault="0054728E" w:rsidP="00AF6D8B">
            <w:pPr>
              <w:pStyle w:val="TableBullet"/>
              <w:tabs>
                <w:tab w:val="num" w:pos="284"/>
              </w:tabs>
              <w:ind w:left="284" w:hanging="284"/>
              <w:rPr>
                <w:lang w:eastAsia="en-NZ"/>
              </w:rPr>
            </w:pPr>
            <w:r w:rsidRPr="00467123">
              <w:rPr>
                <w:lang w:eastAsia="en-NZ"/>
              </w:rPr>
              <w:t>pectoral muscle at appropriate angle</w:t>
            </w:r>
          </w:p>
          <w:p w14:paraId="31CD512F" w14:textId="77777777" w:rsidR="0054728E" w:rsidRPr="00467123" w:rsidRDefault="0054728E" w:rsidP="00AF6D8B">
            <w:pPr>
              <w:pStyle w:val="TableBullet"/>
              <w:tabs>
                <w:tab w:val="num" w:pos="284"/>
              </w:tabs>
              <w:ind w:left="284" w:hanging="284"/>
              <w:rPr>
                <w:lang w:eastAsia="en-NZ"/>
              </w:rPr>
            </w:pPr>
            <w:r w:rsidRPr="00467123">
              <w:rPr>
                <w:lang w:eastAsia="en-NZ"/>
              </w:rPr>
              <w:t>nipple in proﬁle</w:t>
            </w:r>
          </w:p>
          <w:p w14:paraId="2CB03751" w14:textId="77777777" w:rsidR="0054728E" w:rsidRPr="00467123" w:rsidRDefault="0054728E" w:rsidP="00AF6D8B">
            <w:pPr>
              <w:pStyle w:val="TableBullet"/>
              <w:tabs>
                <w:tab w:val="num" w:pos="284"/>
              </w:tabs>
              <w:ind w:left="284" w:hanging="284"/>
              <w:rPr>
                <w:rFonts w:cs="Arial"/>
                <w:color w:val="000000"/>
                <w:lang w:eastAsia="en-NZ"/>
              </w:rPr>
            </w:pPr>
            <w:r w:rsidRPr="00467123">
              <w:rPr>
                <w:lang w:eastAsia="en-NZ"/>
              </w:rPr>
              <w:t>infra-mammary angle clearly demonstrated.</w:t>
            </w:r>
          </w:p>
        </w:tc>
        <w:tc>
          <w:tcPr>
            <w:tcW w:w="5245" w:type="dxa"/>
            <w:tcBorders>
              <w:top w:val="nil"/>
              <w:bottom w:val="nil"/>
            </w:tcBorders>
            <w:shd w:val="clear" w:color="auto" w:fill="auto"/>
          </w:tcPr>
          <w:p w14:paraId="7F46DD96" w14:textId="77777777" w:rsidR="0054728E" w:rsidRPr="00467123" w:rsidRDefault="0054728E" w:rsidP="0054728E">
            <w:pPr>
              <w:pStyle w:val="TableText"/>
              <w:rPr>
                <w:rFonts w:cs="Arial"/>
                <w:color w:val="000000"/>
                <w:lang w:eastAsia="en-NZ"/>
              </w:rPr>
            </w:pPr>
            <w:r w:rsidRPr="00467123">
              <w:rPr>
                <w:rFonts w:cs="Arial"/>
                <w:color w:val="000000"/>
                <w:lang w:eastAsia="en-NZ"/>
              </w:rPr>
              <w:t>Medio-lateral oblique position:</w:t>
            </w:r>
          </w:p>
          <w:p w14:paraId="5CAFC86A" w14:textId="77777777" w:rsidR="0054728E" w:rsidRPr="00467123" w:rsidRDefault="0054728E" w:rsidP="00AF6D8B">
            <w:pPr>
              <w:pStyle w:val="TableBullet"/>
              <w:tabs>
                <w:tab w:val="num" w:pos="284"/>
              </w:tabs>
              <w:ind w:left="284" w:hanging="284"/>
              <w:rPr>
                <w:lang w:eastAsia="en-NZ"/>
              </w:rPr>
            </w:pPr>
            <w:r w:rsidRPr="00467123">
              <w:rPr>
                <w:lang w:eastAsia="en-NZ"/>
              </w:rPr>
              <w:t>pectoral muscle well demonstrated (but not meeting Excellent criteria)</w:t>
            </w:r>
          </w:p>
          <w:p w14:paraId="5EA86D56" w14:textId="77777777" w:rsidR="0054728E" w:rsidRPr="00467123" w:rsidRDefault="0054728E" w:rsidP="00AF6D8B">
            <w:pPr>
              <w:pStyle w:val="TableBullet"/>
              <w:tabs>
                <w:tab w:val="num" w:pos="284"/>
              </w:tabs>
              <w:ind w:left="284" w:hanging="284"/>
              <w:rPr>
                <w:rFonts w:cs="Arial"/>
                <w:color w:val="000000"/>
                <w:lang w:eastAsia="en-NZ"/>
              </w:rPr>
            </w:pPr>
            <w:r w:rsidRPr="00467123">
              <w:rPr>
                <w:lang w:eastAsia="en-NZ"/>
              </w:rPr>
              <w:t>infra-mammary angle clearly demonstrated.</w:t>
            </w:r>
          </w:p>
        </w:tc>
      </w:tr>
      <w:tr w:rsidR="00E57E57" w:rsidRPr="00467123" w14:paraId="3831C5D9" w14:textId="77777777" w:rsidTr="00751E16">
        <w:trPr>
          <w:cantSplit/>
        </w:trPr>
        <w:tc>
          <w:tcPr>
            <w:tcW w:w="4111" w:type="dxa"/>
            <w:tcBorders>
              <w:top w:val="nil"/>
              <w:bottom w:val="nil"/>
            </w:tcBorders>
            <w:shd w:val="clear" w:color="auto" w:fill="F2F2F2"/>
          </w:tcPr>
          <w:p w14:paraId="4689AEA2" w14:textId="77777777" w:rsidR="00C633B6" w:rsidRPr="00467123" w:rsidRDefault="00E57E57" w:rsidP="006253AE">
            <w:pPr>
              <w:pStyle w:val="TableText"/>
              <w:rPr>
                <w:rFonts w:cs="Arial"/>
                <w:color w:val="000000"/>
                <w:lang w:eastAsia="en-NZ"/>
              </w:rPr>
            </w:pPr>
            <w:r w:rsidRPr="00467123">
              <w:rPr>
                <w:rFonts w:cs="Arial"/>
                <w:color w:val="000000"/>
                <w:lang w:eastAsia="en-NZ"/>
              </w:rPr>
              <w:t>Correct annotation clearly shows:</w:t>
            </w:r>
          </w:p>
          <w:p w14:paraId="2AFD51BF" w14:textId="77777777" w:rsidR="00C633B6" w:rsidRPr="00467123" w:rsidRDefault="00E57E57" w:rsidP="00AF6D8B">
            <w:pPr>
              <w:pStyle w:val="TableBullet"/>
              <w:tabs>
                <w:tab w:val="num" w:pos="284"/>
              </w:tabs>
              <w:ind w:left="284" w:hanging="284"/>
              <w:rPr>
                <w:lang w:eastAsia="en-NZ"/>
              </w:rPr>
            </w:pPr>
            <w:r w:rsidRPr="00467123">
              <w:rPr>
                <w:lang w:eastAsia="en-NZ"/>
              </w:rPr>
              <w:t>woman</w:t>
            </w:r>
            <w:r w:rsidR="00C633B6" w:rsidRPr="00467123">
              <w:rPr>
                <w:lang w:eastAsia="en-NZ"/>
              </w:rPr>
              <w:t>’</w:t>
            </w:r>
            <w:r w:rsidRPr="00467123">
              <w:rPr>
                <w:lang w:eastAsia="en-NZ"/>
              </w:rPr>
              <w:t>s identiﬁcation label</w:t>
            </w:r>
          </w:p>
          <w:p w14:paraId="5335DE82" w14:textId="77777777" w:rsidR="00E57E57" w:rsidRPr="00467123" w:rsidRDefault="00E57E57" w:rsidP="00AF6D8B">
            <w:pPr>
              <w:pStyle w:val="TableBullet"/>
              <w:tabs>
                <w:tab w:val="num" w:pos="284"/>
              </w:tabs>
              <w:ind w:left="284" w:hanging="284"/>
              <w:rPr>
                <w:lang w:eastAsia="en-NZ"/>
              </w:rPr>
            </w:pPr>
            <w:r w:rsidRPr="00467123">
              <w:rPr>
                <w:lang w:eastAsia="en-NZ"/>
              </w:rPr>
              <w:t>positioned markers</w:t>
            </w:r>
          </w:p>
          <w:p w14:paraId="54A5FE10" w14:textId="77777777" w:rsidR="00E57E57" w:rsidRPr="00467123" w:rsidRDefault="00E57E57" w:rsidP="00AF6D8B">
            <w:pPr>
              <w:pStyle w:val="TableBullet"/>
              <w:tabs>
                <w:tab w:val="num" w:pos="284"/>
              </w:tabs>
              <w:ind w:left="284" w:hanging="284"/>
            </w:pPr>
            <w:r w:rsidRPr="00467123">
              <w:rPr>
                <w:lang w:eastAsia="en-NZ"/>
              </w:rPr>
              <w:t>date of examination</w:t>
            </w:r>
          </w:p>
        </w:tc>
        <w:tc>
          <w:tcPr>
            <w:tcW w:w="5245" w:type="dxa"/>
            <w:tcBorders>
              <w:top w:val="nil"/>
              <w:bottom w:val="nil"/>
            </w:tcBorders>
            <w:shd w:val="clear" w:color="auto" w:fill="F2F2F2"/>
          </w:tcPr>
          <w:p w14:paraId="7F1087AC" w14:textId="77777777" w:rsidR="00E57E57" w:rsidRPr="00467123" w:rsidRDefault="00E57E57" w:rsidP="006253AE">
            <w:pPr>
              <w:pStyle w:val="TableText"/>
            </w:pPr>
            <w:r w:rsidRPr="00467123">
              <w:rPr>
                <w:rFonts w:cs="Arial"/>
                <w:color w:val="000000"/>
                <w:lang w:eastAsia="en-NZ"/>
              </w:rPr>
              <w:t>Correct annotation clearly shown</w:t>
            </w:r>
          </w:p>
        </w:tc>
      </w:tr>
      <w:tr w:rsidR="00E57E57" w:rsidRPr="00467123" w14:paraId="5434BDE4" w14:textId="77777777" w:rsidTr="0054728E">
        <w:trPr>
          <w:cantSplit/>
        </w:trPr>
        <w:tc>
          <w:tcPr>
            <w:tcW w:w="4111" w:type="dxa"/>
            <w:tcBorders>
              <w:top w:val="nil"/>
              <w:bottom w:val="nil"/>
            </w:tcBorders>
            <w:shd w:val="clear" w:color="auto" w:fill="auto"/>
          </w:tcPr>
          <w:p w14:paraId="687FF31E" w14:textId="77777777" w:rsidR="00E57E57" w:rsidRPr="00467123" w:rsidRDefault="00E57E57" w:rsidP="006253AE">
            <w:pPr>
              <w:pStyle w:val="TableText"/>
            </w:pPr>
            <w:r w:rsidRPr="00467123">
              <w:rPr>
                <w:rFonts w:cs="Arial"/>
                <w:color w:val="000000"/>
                <w:lang w:eastAsia="en-NZ"/>
              </w:rPr>
              <w:t>Appropriate exposure</w:t>
            </w:r>
          </w:p>
        </w:tc>
        <w:tc>
          <w:tcPr>
            <w:tcW w:w="5245" w:type="dxa"/>
            <w:tcBorders>
              <w:top w:val="nil"/>
              <w:bottom w:val="nil"/>
            </w:tcBorders>
            <w:shd w:val="clear" w:color="auto" w:fill="auto"/>
          </w:tcPr>
          <w:p w14:paraId="0F9EA536" w14:textId="77777777" w:rsidR="00E57E57" w:rsidRPr="00467123" w:rsidRDefault="00E57E57" w:rsidP="006253AE">
            <w:pPr>
              <w:pStyle w:val="TableText"/>
            </w:pPr>
            <w:r w:rsidRPr="00467123">
              <w:rPr>
                <w:rFonts w:cs="Arial"/>
                <w:color w:val="000000"/>
                <w:lang w:eastAsia="en-NZ"/>
              </w:rPr>
              <w:t>Appropriate exposure</w:t>
            </w:r>
          </w:p>
        </w:tc>
      </w:tr>
      <w:tr w:rsidR="00E57E57" w:rsidRPr="00467123" w14:paraId="25172CF0" w14:textId="77777777" w:rsidTr="00751E16">
        <w:trPr>
          <w:cantSplit/>
        </w:trPr>
        <w:tc>
          <w:tcPr>
            <w:tcW w:w="4111" w:type="dxa"/>
            <w:tcBorders>
              <w:top w:val="nil"/>
              <w:bottom w:val="nil"/>
            </w:tcBorders>
            <w:shd w:val="clear" w:color="auto" w:fill="F2F2F2"/>
          </w:tcPr>
          <w:p w14:paraId="0665B34A" w14:textId="77777777" w:rsidR="00E57E57" w:rsidRPr="00467123" w:rsidRDefault="00E57E57" w:rsidP="006253AE">
            <w:pPr>
              <w:pStyle w:val="TableText"/>
            </w:pPr>
            <w:r w:rsidRPr="00467123">
              <w:rPr>
                <w:rFonts w:cs="Arial"/>
                <w:color w:val="000000"/>
                <w:lang w:eastAsia="en-NZ"/>
              </w:rPr>
              <w:t>Appropriate compression</w:t>
            </w:r>
          </w:p>
        </w:tc>
        <w:tc>
          <w:tcPr>
            <w:tcW w:w="5245" w:type="dxa"/>
            <w:tcBorders>
              <w:top w:val="nil"/>
              <w:bottom w:val="nil"/>
            </w:tcBorders>
            <w:shd w:val="clear" w:color="auto" w:fill="F2F2F2"/>
          </w:tcPr>
          <w:p w14:paraId="069BE119" w14:textId="77777777" w:rsidR="00E57E57" w:rsidRPr="00467123" w:rsidRDefault="00E57E57" w:rsidP="006253AE">
            <w:pPr>
              <w:pStyle w:val="TableText"/>
            </w:pPr>
            <w:r w:rsidRPr="00467123">
              <w:rPr>
                <w:rFonts w:cs="Arial"/>
                <w:color w:val="000000"/>
                <w:lang w:eastAsia="en-NZ"/>
              </w:rPr>
              <w:t>Appropriate compression</w:t>
            </w:r>
          </w:p>
        </w:tc>
      </w:tr>
      <w:tr w:rsidR="00E57E57" w:rsidRPr="00467123" w14:paraId="2036EA4C" w14:textId="77777777" w:rsidTr="0054728E">
        <w:trPr>
          <w:cantSplit/>
        </w:trPr>
        <w:tc>
          <w:tcPr>
            <w:tcW w:w="4111" w:type="dxa"/>
            <w:tcBorders>
              <w:top w:val="nil"/>
              <w:bottom w:val="nil"/>
            </w:tcBorders>
            <w:shd w:val="clear" w:color="auto" w:fill="auto"/>
          </w:tcPr>
          <w:p w14:paraId="0523B727" w14:textId="77777777" w:rsidR="00E57E57" w:rsidRPr="00467123" w:rsidRDefault="00E57E57" w:rsidP="006253AE">
            <w:pPr>
              <w:pStyle w:val="TableText"/>
            </w:pPr>
            <w:r w:rsidRPr="00467123">
              <w:rPr>
                <w:rFonts w:cs="Arial"/>
                <w:color w:val="000000"/>
                <w:lang w:eastAsia="en-NZ"/>
              </w:rPr>
              <w:t>Absence of movement / geometric blur</w:t>
            </w:r>
          </w:p>
        </w:tc>
        <w:tc>
          <w:tcPr>
            <w:tcW w:w="5245" w:type="dxa"/>
            <w:tcBorders>
              <w:top w:val="nil"/>
              <w:bottom w:val="nil"/>
            </w:tcBorders>
            <w:shd w:val="clear" w:color="auto" w:fill="auto"/>
          </w:tcPr>
          <w:p w14:paraId="4635FCFA" w14:textId="77777777" w:rsidR="00E57E57" w:rsidRPr="00467123" w:rsidRDefault="00E57E57" w:rsidP="006253AE">
            <w:pPr>
              <w:pStyle w:val="TableText"/>
            </w:pPr>
            <w:r w:rsidRPr="00467123">
              <w:rPr>
                <w:rFonts w:cs="Arial"/>
                <w:color w:val="000000"/>
                <w:lang w:eastAsia="en-NZ"/>
              </w:rPr>
              <w:t>Absence of movement / geometric blur</w:t>
            </w:r>
          </w:p>
        </w:tc>
      </w:tr>
      <w:tr w:rsidR="00E57E57" w:rsidRPr="00467123" w14:paraId="772F97E0" w14:textId="77777777" w:rsidTr="00751E16">
        <w:trPr>
          <w:cantSplit/>
        </w:trPr>
        <w:tc>
          <w:tcPr>
            <w:tcW w:w="4111" w:type="dxa"/>
            <w:tcBorders>
              <w:top w:val="nil"/>
              <w:bottom w:val="nil"/>
            </w:tcBorders>
            <w:shd w:val="clear" w:color="auto" w:fill="F2F2F2"/>
          </w:tcPr>
          <w:p w14:paraId="75C73987" w14:textId="77777777" w:rsidR="00E57E57" w:rsidRPr="00467123" w:rsidRDefault="00E57E57" w:rsidP="006253AE">
            <w:pPr>
              <w:pStyle w:val="TableText"/>
            </w:pPr>
            <w:r w:rsidRPr="00467123">
              <w:rPr>
                <w:rFonts w:cs="Arial"/>
                <w:color w:val="000000"/>
                <w:lang w:eastAsia="en-NZ"/>
              </w:rPr>
              <w:t>Correct processing</w:t>
            </w:r>
          </w:p>
        </w:tc>
        <w:tc>
          <w:tcPr>
            <w:tcW w:w="5245" w:type="dxa"/>
            <w:tcBorders>
              <w:top w:val="nil"/>
              <w:bottom w:val="nil"/>
            </w:tcBorders>
            <w:shd w:val="clear" w:color="auto" w:fill="F2F2F2"/>
          </w:tcPr>
          <w:p w14:paraId="76F6DAAA" w14:textId="77777777" w:rsidR="00E57E57" w:rsidRPr="00467123" w:rsidRDefault="00E57E57" w:rsidP="006253AE">
            <w:pPr>
              <w:pStyle w:val="TableText"/>
            </w:pPr>
            <w:r w:rsidRPr="00467123">
              <w:rPr>
                <w:rFonts w:cs="Arial"/>
                <w:color w:val="000000"/>
                <w:lang w:eastAsia="en-NZ"/>
              </w:rPr>
              <w:t>Correct processing</w:t>
            </w:r>
          </w:p>
        </w:tc>
      </w:tr>
      <w:tr w:rsidR="00E57E57" w:rsidRPr="00467123" w14:paraId="269B1AE7" w14:textId="77777777" w:rsidTr="0054728E">
        <w:trPr>
          <w:cantSplit/>
        </w:trPr>
        <w:tc>
          <w:tcPr>
            <w:tcW w:w="4111" w:type="dxa"/>
            <w:tcBorders>
              <w:top w:val="nil"/>
              <w:bottom w:val="nil"/>
            </w:tcBorders>
            <w:shd w:val="clear" w:color="auto" w:fill="auto"/>
          </w:tcPr>
          <w:p w14:paraId="77E270C5" w14:textId="77777777" w:rsidR="00E57E57" w:rsidRPr="00467123" w:rsidRDefault="00E57E57" w:rsidP="006253AE">
            <w:pPr>
              <w:pStyle w:val="TableText"/>
            </w:pPr>
            <w:r w:rsidRPr="00467123">
              <w:rPr>
                <w:rFonts w:cs="Arial"/>
                <w:color w:val="000000"/>
                <w:lang w:eastAsia="en-NZ"/>
              </w:rPr>
              <w:t>Absence of artefacts</w:t>
            </w:r>
          </w:p>
        </w:tc>
        <w:tc>
          <w:tcPr>
            <w:tcW w:w="5245" w:type="dxa"/>
            <w:tcBorders>
              <w:top w:val="nil"/>
              <w:bottom w:val="nil"/>
            </w:tcBorders>
            <w:shd w:val="clear" w:color="auto" w:fill="auto"/>
          </w:tcPr>
          <w:p w14:paraId="450D3445" w14:textId="77777777" w:rsidR="00E57E57" w:rsidRPr="00467123" w:rsidRDefault="00E57E57" w:rsidP="006253AE">
            <w:pPr>
              <w:pStyle w:val="TableText"/>
            </w:pPr>
            <w:r w:rsidRPr="00467123">
              <w:rPr>
                <w:rFonts w:cs="Arial"/>
                <w:color w:val="000000"/>
                <w:lang w:eastAsia="en-NZ"/>
              </w:rPr>
              <w:t>Artefacts – a minor degree will be acceptable</w:t>
            </w:r>
          </w:p>
        </w:tc>
      </w:tr>
      <w:tr w:rsidR="00E57E57" w:rsidRPr="00467123" w14:paraId="629AF45A" w14:textId="77777777" w:rsidTr="00751E16">
        <w:trPr>
          <w:cantSplit/>
        </w:trPr>
        <w:tc>
          <w:tcPr>
            <w:tcW w:w="4111" w:type="dxa"/>
            <w:tcBorders>
              <w:top w:val="nil"/>
              <w:bottom w:val="nil"/>
            </w:tcBorders>
            <w:shd w:val="clear" w:color="auto" w:fill="F2F2F2"/>
          </w:tcPr>
          <w:p w14:paraId="2763CF9C" w14:textId="77777777" w:rsidR="00E57E57" w:rsidRPr="00467123" w:rsidRDefault="00E57E57" w:rsidP="006253AE">
            <w:pPr>
              <w:pStyle w:val="TableText"/>
            </w:pPr>
            <w:r w:rsidRPr="00467123">
              <w:rPr>
                <w:rFonts w:cs="Arial"/>
                <w:color w:val="000000"/>
                <w:lang w:eastAsia="en-NZ"/>
              </w:rPr>
              <w:t>Skin fold free</w:t>
            </w:r>
          </w:p>
        </w:tc>
        <w:tc>
          <w:tcPr>
            <w:tcW w:w="5245" w:type="dxa"/>
            <w:tcBorders>
              <w:top w:val="nil"/>
              <w:bottom w:val="nil"/>
            </w:tcBorders>
            <w:shd w:val="clear" w:color="auto" w:fill="F2F2F2"/>
          </w:tcPr>
          <w:p w14:paraId="3B205649" w14:textId="77777777" w:rsidR="00E57E57" w:rsidRPr="00467123" w:rsidRDefault="00E57E57" w:rsidP="006253AE">
            <w:pPr>
              <w:pStyle w:val="TableText"/>
              <w:rPr>
                <w:rFonts w:cs="Arial"/>
                <w:color w:val="000000"/>
                <w:lang w:eastAsia="en-NZ"/>
              </w:rPr>
            </w:pPr>
            <w:r w:rsidRPr="00467123">
              <w:rPr>
                <w:rFonts w:cs="Arial"/>
                <w:color w:val="000000"/>
                <w:lang w:eastAsia="en-NZ"/>
              </w:rPr>
              <w:t>Skin folds (not obscuring breast tissue) to a minor degree</w:t>
            </w:r>
          </w:p>
        </w:tc>
      </w:tr>
      <w:tr w:rsidR="00E57E57" w:rsidRPr="00467123" w14:paraId="24F89F69" w14:textId="77777777" w:rsidTr="0054728E">
        <w:trPr>
          <w:cantSplit/>
        </w:trPr>
        <w:tc>
          <w:tcPr>
            <w:tcW w:w="4111" w:type="dxa"/>
            <w:tcBorders>
              <w:top w:val="nil"/>
            </w:tcBorders>
            <w:shd w:val="clear" w:color="auto" w:fill="auto"/>
          </w:tcPr>
          <w:p w14:paraId="6D9D059F" w14:textId="77777777" w:rsidR="00E57E57" w:rsidRPr="00467123" w:rsidRDefault="00E57E57" w:rsidP="006253AE">
            <w:pPr>
              <w:pStyle w:val="TableText"/>
            </w:pPr>
            <w:r w:rsidRPr="00467123">
              <w:rPr>
                <w:rFonts w:cs="Arial"/>
                <w:color w:val="000000"/>
                <w:lang w:eastAsia="en-NZ"/>
              </w:rPr>
              <w:t>Symmetrical images</w:t>
            </w:r>
          </w:p>
        </w:tc>
        <w:tc>
          <w:tcPr>
            <w:tcW w:w="5245" w:type="dxa"/>
            <w:tcBorders>
              <w:top w:val="nil"/>
            </w:tcBorders>
            <w:shd w:val="clear" w:color="auto" w:fill="auto"/>
          </w:tcPr>
          <w:p w14:paraId="3BED984D" w14:textId="77777777" w:rsidR="00E57E57" w:rsidRPr="00467123" w:rsidRDefault="00E57E57" w:rsidP="006253AE">
            <w:pPr>
              <w:pStyle w:val="TableText"/>
            </w:pPr>
            <w:r w:rsidRPr="00467123">
              <w:rPr>
                <w:rFonts w:cs="Arial"/>
                <w:color w:val="000000"/>
                <w:lang w:eastAsia="en-NZ"/>
              </w:rPr>
              <w:t>Asymmetrical images – to a minor degree will be acceptable</w:t>
            </w:r>
          </w:p>
        </w:tc>
      </w:tr>
    </w:tbl>
    <w:p w14:paraId="71084606" w14:textId="77777777" w:rsidR="0054728E" w:rsidRPr="00467123" w:rsidRDefault="0054728E" w:rsidP="0054728E"/>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111"/>
        <w:gridCol w:w="5245"/>
      </w:tblGrid>
      <w:tr w:rsidR="00E57E57" w:rsidRPr="00467123" w14:paraId="76277517" w14:textId="77777777" w:rsidTr="0054728E">
        <w:trPr>
          <w:cantSplit/>
        </w:trPr>
        <w:tc>
          <w:tcPr>
            <w:tcW w:w="4111" w:type="dxa"/>
            <w:tcBorders>
              <w:top w:val="single" w:sz="4" w:space="0" w:color="auto"/>
              <w:bottom w:val="single" w:sz="4" w:space="0" w:color="auto"/>
            </w:tcBorders>
            <w:shd w:val="clear" w:color="auto" w:fill="auto"/>
          </w:tcPr>
          <w:p w14:paraId="65734DF0" w14:textId="77777777" w:rsidR="00E57E57" w:rsidRPr="00467123" w:rsidRDefault="00E57E57" w:rsidP="0054728E">
            <w:pPr>
              <w:pStyle w:val="TableText"/>
              <w:keepNext/>
              <w:rPr>
                <w:b/>
                <w:lang w:eastAsia="en-NZ"/>
              </w:rPr>
            </w:pPr>
            <w:r w:rsidRPr="00467123">
              <w:rPr>
                <w:b/>
                <w:lang w:eastAsia="en-NZ"/>
              </w:rPr>
              <w:t>Moderate images</w:t>
            </w:r>
          </w:p>
        </w:tc>
        <w:tc>
          <w:tcPr>
            <w:tcW w:w="5245" w:type="dxa"/>
            <w:tcBorders>
              <w:top w:val="single" w:sz="4" w:space="0" w:color="auto"/>
              <w:bottom w:val="single" w:sz="4" w:space="0" w:color="auto"/>
            </w:tcBorders>
            <w:shd w:val="clear" w:color="auto" w:fill="auto"/>
          </w:tcPr>
          <w:p w14:paraId="1381D079" w14:textId="77777777" w:rsidR="00E57E57" w:rsidRPr="00467123" w:rsidRDefault="00E57E57" w:rsidP="0054728E">
            <w:pPr>
              <w:pStyle w:val="TableText"/>
              <w:rPr>
                <w:b/>
                <w:lang w:eastAsia="en-NZ"/>
              </w:rPr>
            </w:pPr>
            <w:r w:rsidRPr="00467123">
              <w:rPr>
                <w:b/>
                <w:lang w:eastAsia="en-NZ"/>
              </w:rPr>
              <w:t>Inadequate images</w:t>
            </w:r>
          </w:p>
        </w:tc>
      </w:tr>
      <w:tr w:rsidR="00E57E57" w:rsidRPr="00467123" w14:paraId="3A5EF956" w14:textId="77777777" w:rsidTr="00751E16">
        <w:trPr>
          <w:cantSplit/>
        </w:trPr>
        <w:tc>
          <w:tcPr>
            <w:tcW w:w="4111" w:type="dxa"/>
            <w:tcBorders>
              <w:top w:val="single" w:sz="4" w:space="0" w:color="auto"/>
              <w:bottom w:val="nil"/>
            </w:tcBorders>
            <w:shd w:val="clear" w:color="auto" w:fill="F2F2F2"/>
          </w:tcPr>
          <w:p w14:paraId="62C3E9F7" w14:textId="77777777" w:rsidR="00E57E57" w:rsidRPr="00467123" w:rsidRDefault="00E57E57" w:rsidP="0054728E">
            <w:pPr>
              <w:pStyle w:val="TableText"/>
              <w:rPr>
                <w:lang w:eastAsia="en-NZ"/>
              </w:rPr>
            </w:pPr>
            <w:r w:rsidRPr="00467123">
              <w:rPr>
                <w:lang w:eastAsia="en-NZ"/>
              </w:rPr>
              <w:t>Maximum breast tissue imaged:</w:t>
            </w:r>
          </w:p>
          <w:p w14:paraId="10F39741" w14:textId="77777777" w:rsidR="00E57E57" w:rsidRPr="00467123" w:rsidRDefault="00E57E57" w:rsidP="00AF6D8B">
            <w:pPr>
              <w:pStyle w:val="TableBullet"/>
              <w:tabs>
                <w:tab w:val="num" w:pos="284"/>
              </w:tabs>
              <w:ind w:left="284" w:hanging="284"/>
              <w:rPr>
                <w:lang w:eastAsia="en-NZ"/>
              </w:rPr>
            </w:pPr>
            <w:r w:rsidRPr="00467123">
              <w:rPr>
                <w:lang w:eastAsia="en-NZ"/>
              </w:rPr>
              <w:t>nipple proﬁled in one view only</w:t>
            </w:r>
          </w:p>
          <w:p w14:paraId="6BFE4904" w14:textId="77777777" w:rsidR="00E57E57" w:rsidRPr="00467123" w:rsidRDefault="00E57E57" w:rsidP="0054728E">
            <w:pPr>
              <w:pStyle w:val="TableText"/>
              <w:spacing w:before="120"/>
              <w:rPr>
                <w:lang w:eastAsia="en-NZ"/>
              </w:rPr>
            </w:pPr>
            <w:r w:rsidRPr="00467123">
              <w:rPr>
                <w:lang w:eastAsia="en-NZ"/>
              </w:rPr>
              <w:t>Cranio-caudal position:</w:t>
            </w:r>
          </w:p>
          <w:p w14:paraId="15440555" w14:textId="77777777" w:rsidR="00E57E57" w:rsidRPr="00467123" w:rsidRDefault="00E57E57" w:rsidP="00AF6D8B">
            <w:pPr>
              <w:pStyle w:val="TableBullet"/>
              <w:tabs>
                <w:tab w:val="num" w:pos="284"/>
              </w:tabs>
              <w:ind w:left="284" w:hanging="284"/>
              <w:rPr>
                <w:lang w:eastAsia="en-NZ"/>
              </w:rPr>
            </w:pPr>
            <w:r w:rsidRPr="00467123">
              <w:rPr>
                <w:lang w:eastAsia="en-NZ"/>
              </w:rPr>
              <w:t>as for Good category</w:t>
            </w:r>
          </w:p>
          <w:p w14:paraId="6D8D507D" w14:textId="77777777" w:rsidR="00E57E57" w:rsidRPr="00467123" w:rsidRDefault="00E57E57" w:rsidP="0054728E">
            <w:pPr>
              <w:pStyle w:val="TableText"/>
              <w:spacing w:before="120"/>
              <w:rPr>
                <w:lang w:eastAsia="en-NZ"/>
              </w:rPr>
            </w:pPr>
            <w:r w:rsidRPr="00467123">
              <w:rPr>
                <w:lang w:eastAsia="en-NZ"/>
              </w:rPr>
              <w:t>Medio-lateral oblique position:</w:t>
            </w:r>
          </w:p>
          <w:p w14:paraId="6155B79B" w14:textId="77777777" w:rsidR="00E57E57" w:rsidRPr="00467123" w:rsidRDefault="00E57E57" w:rsidP="00AF6D8B">
            <w:pPr>
              <w:pStyle w:val="TableBullet"/>
              <w:tabs>
                <w:tab w:val="num" w:pos="284"/>
              </w:tabs>
              <w:ind w:left="284" w:hanging="284"/>
              <w:rPr>
                <w:lang w:eastAsia="en-NZ"/>
              </w:rPr>
            </w:pPr>
            <w:r w:rsidRPr="00467123">
              <w:rPr>
                <w:lang w:eastAsia="en-NZ"/>
              </w:rPr>
              <w:t>pectoral muscle well demonstrated</w:t>
            </w:r>
          </w:p>
          <w:p w14:paraId="30719A3D" w14:textId="77777777" w:rsidR="00E57E57" w:rsidRPr="00467123" w:rsidRDefault="00E57E57" w:rsidP="00AF6D8B">
            <w:pPr>
              <w:pStyle w:val="TableBullet"/>
              <w:tabs>
                <w:tab w:val="num" w:pos="284"/>
              </w:tabs>
              <w:ind w:left="284" w:hanging="284"/>
              <w:rPr>
                <w:lang w:eastAsia="en-NZ"/>
              </w:rPr>
            </w:pPr>
            <w:r w:rsidRPr="00467123">
              <w:rPr>
                <w:lang w:eastAsia="en-NZ"/>
              </w:rPr>
              <w:t>infra-mammary angle not clearly</w:t>
            </w:r>
          </w:p>
          <w:p w14:paraId="1136E357" w14:textId="77777777" w:rsidR="00E57E57" w:rsidRPr="00467123" w:rsidRDefault="00E57E57" w:rsidP="00AF6D8B">
            <w:pPr>
              <w:pStyle w:val="TableBullet"/>
              <w:tabs>
                <w:tab w:val="num" w:pos="284"/>
              </w:tabs>
              <w:ind w:left="284" w:hanging="284"/>
              <w:rPr>
                <w:lang w:eastAsia="en-NZ"/>
              </w:rPr>
            </w:pPr>
            <w:r w:rsidRPr="00467123">
              <w:rPr>
                <w:lang w:eastAsia="en-NZ"/>
              </w:rPr>
              <w:t>demonstrated, but minor tissue overlap</w:t>
            </w:r>
          </w:p>
        </w:tc>
        <w:tc>
          <w:tcPr>
            <w:tcW w:w="5245" w:type="dxa"/>
            <w:tcBorders>
              <w:top w:val="single" w:sz="4" w:space="0" w:color="auto"/>
              <w:bottom w:val="nil"/>
            </w:tcBorders>
            <w:shd w:val="clear" w:color="auto" w:fill="F2F2F2"/>
          </w:tcPr>
          <w:p w14:paraId="01BC3788" w14:textId="77777777" w:rsidR="00E57E57" w:rsidRPr="00467123" w:rsidRDefault="00E57E57" w:rsidP="0054728E">
            <w:pPr>
              <w:pStyle w:val="TableText"/>
              <w:rPr>
                <w:lang w:eastAsia="en-NZ"/>
              </w:rPr>
            </w:pPr>
            <w:r w:rsidRPr="00467123">
              <w:rPr>
                <w:lang w:eastAsia="en-NZ"/>
              </w:rPr>
              <w:t>Any of the following criteria will determine inadequate imaging:</w:t>
            </w:r>
          </w:p>
          <w:p w14:paraId="2CAB155A" w14:textId="77777777" w:rsidR="00E57E57" w:rsidRPr="00467123" w:rsidRDefault="00E57E57" w:rsidP="00AF6D8B">
            <w:pPr>
              <w:pStyle w:val="TableBullet"/>
              <w:tabs>
                <w:tab w:val="num" w:pos="284"/>
              </w:tabs>
              <w:ind w:left="284" w:hanging="284"/>
              <w:rPr>
                <w:lang w:eastAsia="en-NZ"/>
              </w:rPr>
            </w:pPr>
            <w:r w:rsidRPr="00467123">
              <w:rPr>
                <w:lang w:eastAsia="en-NZ"/>
              </w:rPr>
              <w:t>part of breast not imaged</w:t>
            </w:r>
          </w:p>
        </w:tc>
      </w:tr>
      <w:tr w:rsidR="00E57E57" w:rsidRPr="00467123" w14:paraId="2AEE9A94" w14:textId="77777777" w:rsidTr="0054728E">
        <w:trPr>
          <w:cantSplit/>
        </w:trPr>
        <w:tc>
          <w:tcPr>
            <w:tcW w:w="4111" w:type="dxa"/>
            <w:tcBorders>
              <w:top w:val="nil"/>
              <w:bottom w:val="nil"/>
            </w:tcBorders>
            <w:shd w:val="clear" w:color="auto" w:fill="auto"/>
          </w:tcPr>
          <w:p w14:paraId="68902857" w14:textId="77777777" w:rsidR="00E57E57" w:rsidRPr="00467123" w:rsidRDefault="00E57E57" w:rsidP="0054728E">
            <w:pPr>
              <w:pStyle w:val="TableText"/>
              <w:rPr>
                <w:lang w:eastAsia="en-NZ"/>
              </w:rPr>
            </w:pPr>
            <w:r w:rsidRPr="00467123">
              <w:rPr>
                <w:lang w:eastAsia="en-NZ"/>
              </w:rPr>
              <w:t>Correct annotation, clearly shown</w:t>
            </w:r>
          </w:p>
        </w:tc>
        <w:tc>
          <w:tcPr>
            <w:tcW w:w="5245" w:type="dxa"/>
            <w:tcBorders>
              <w:top w:val="nil"/>
              <w:bottom w:val="nil"/>
            </w:tcBorders>
            <w:shd w:val="clear" w:color="auto" w:fill="auto"/>
          </w:tcPr>
          <w:p w14:paraId="7D68721C" w14:textId="77777777" w:rsidR="00E57E57" w:rsidRPr="00467123" w:rsidRDefault="00E57E57" w:rsidP="0054728E">
            <w:pPr>
              <w:pStyle w:val="TableText"/>
              <w:rPr>
                <w:lang w:eastAsia="en-NZ"/>
              </w:rPr>
            </w:pPr>
            <w:r w:rsidRPr="00467123">
              <w:rPr>
                <w:lang w:eastAsia="en-NZ"/>
              </w:rPr>
              <w:t>Inadequate identiﬁcation/annotation</w:t>
            </w:r>
          </w:p>
        </w:tc>
      </w:tr>
      <w:tr w:rsidR="00E57E57" w:rsidRPr="00467123" w14:paraId="19402E81" w14:textId="77777777" w:rsidTr="00751E16">
        <w:trPr>
          <w:cantSplit/>
        </w:trPr>
        <w:tc>
          <w:tcPr>
            <w:tcW w:w="4111" w:type="dxa"/>
            <w:tcBorders>
              <w:top w:val="nil"/>
              <w:bottom w:val="nil"/>
            </w:tcBorders>
            <w:shd w:val="clear" w:color="auto" w:fill="F2F2F2"/>
          </w:tcPr>
          <w:p w14:paraId="1EACE3BA" w14:textId="77777777" w:rsidR="00E57E57" w:rsidRPr="00467123" w:rsidRDefault="00E57E57" w:rsidP="0054728E">
            <w:pPr>
              <w:pStyle w:val="TableText"/>
              <w:rPr>
                <w:lang w:eastAsia="en-NZ"/>
              </w:rPr>
            </w:pPr>
            <w:r w:rsidRPr="00467123">
              <w:rPr>
                <w:lang w:eastAsia="en-NZ"/>
              </w:rPr>
              <w:t>Appropriate exposure</w:t>
            </w:r>
          </w:p>
        </w:tc>
        <w:tc>
          <w:tcPr>
            <w:tcW w:w="5245" w:type="dxa"/>
            <w:tcBorders>
              <w:top w:val="nil"/>
              <w:bottom w:val="nil"/>
            </w:tcBorders>
            <w:shd w:val="clear" w:color="auto" w:fill="F2F2F2"/>
          </w:tcPr>
          <w:p w14:paraId="69A926BE" w14:textId="77777777" w:rsidR="00E57E57" w:rsidRPr="00467123" w:rsidRDefault="00E57E57" w:rsidP="0054728E">
            <w:pPr>
              <w:pStyle w:val="TableText"/>
              <w:rPr>
                <w:lang w:eastAsia="en-NZ"/>
              </w:rPr>
            </w:pPr>
            <w:r w:rsidRPr="00467123">
              <w:rPr>
                <w:lang w:eastAsia="en-NZ"/>
              </w:rPr>
              <w:t>Incorrect exposure</w:t>
            </w:r>
          </w:p>
        </w:tc>
      </w:tr>
      <w:tr w:rsidR="00E57E57" w:rsidRPr="00467123" w14:paraId="38828CD2" w14:textId="77777777" w:rsidTr="0054728E">
        <w:trPr>
          <w:cantSplit/>
        </w:trPr>
        <w:tc>
          <w:tcPr>
            <w:tcW w:w="4111" w:type="dxa"/>
            <w:tcBorders>
              <w:top w:val="nil"/>
              <w:bottom w:val="nil"/>
            </w:tcBorders>
            <w:shd w:val="clear" w:color="auto" w:fill="auto"/>
          </w:tcPr>
          <w:p w14:paraId="4E44B86B" w14:textId="77777777" w:rsidR="00E57E57" w:rsidRPr="00467123" w:rsidRDefault="00E57E57" w:rsidP="0054728E">
            <w:pPr>
              <w:pStyle w:val="TableText"/>
              <w:rPr>
                <w:lang w:eastAsia="en-NZ"/>
              </w:rPr>
            </w:pPr>
            <w:r w:rsidRPr="00467123">
              <w:rPr>
                <w:lang w:eastAsia="en-NZ"/>
              </w:rPr>
              <w:t>Appropriate compression</w:t>
            </w:r>
          </w:p>
        </w:tc>
        <w:tc>
          <w:tcPr>
            <w:tcW w:w="5245" w:type="dxa"/>
            <w:tcBorders>
              <w:top w:val="nil"/>
              <w:bottom w:val="nil"/>
            </w:tcBorders>
            <w:shd w:val="clear" w:color="auto" w:fill="auto"/>
          </w:tcPr>
          <w:p w14:paraId="3D63CB7F" w14:textId="77777777" w:rsidR="00E57E57" w:rsidRPr="00467123" w:rsidRDefault="00E57E57" w:rsidP="0054728E">
            <w:pPr>
              <w:pStyle w:val="TableText"/>
              <w:rPr>
                <w:lang w:eastAsia="en-NZ"/>
              </w:rPr>
            </w:pPr>
            <w:r w:rsidRPr="00467123">
              <w:rPr>
                <w:lang w:eastAsia="en-NZ"/>
              </w:rPr>
              <w:t>Inadequate compression</w:t>
            </w:r>
          </w:p>
        </w:tc>
      </w:tr>
      <w:tr w:rsidR="00E57E57" w:rsidRPr="00467123" w14:paraId="6D5B69F0" w14:textId="77777777" w:rsidTr="00751E16">
        <w:trPr>
          <w:cantSplit/>
        </w:trPr>
        <w:tc>
          <w:tcPr>
            <w:tcW w:w="4111" w:type="dxa"/>
            <w:tcBorders>
              <w:top w:val="nil"/>
              <w:bottom w:val="nil"/>
            </w:tcBorders>
            <w:shd w:val="clear" w:color="auto" w:fill="F2F2F2"/>
          </w:tcPr>
          <w:p w14:paraId="03612B49" w14:textId="77777777" w:rsidR="00E57E57" w:rsidRPr="00467123" w:rsidRDefault="00E57E57" w:rsidP="0054728E">
            <w:pPr>
              <w:pStyle w:val="TableText"/>
              <w:rPr>
                <w:lang w:eastAsia="en-NZ"/>
              </w:rPr>
            </w:pPr>
            <w:r w:rsidRPr="00467123">
              <w:rPr>
                <w:lang w:eastAsia="en-NZ"/>
              </w:rPr>
              <w:t>Absence of movement / geometric blur</w:t>
            </w:r>
          </w:p>
        </w:tc>
        <w:tc>
          <w:tcPr>
            <w:tcW w:w="5245" w:type="dxa"/>
            <w:tcBorders>
              <w:top w:val="nil"/>
              <w:bottom w:val="nil"/>
            </w:tcBorders>
            <w:shd w:val="clear" w:color="auto" w:fill="F2F2F2"/>
          </w:tcPr>
          <w:p w14:paraId="41C63E93" w14:textId="77777777" w:rsidR="00E57E57" w:rsidRPr="00467123" w:rsidRDefault="00E57E57" w:rsidP="0054728E">
            <w:pPr>
              <w:pStyle w:val="TableText"/>
              <w:rPr>
                <w:lang w:eastAsia="en-NZ"/>
              </w:rPr>
            </w:pPr>
            <w:r w:rsidRPr="00467123">
              <w:rPr>
                <w:lang w:eastAsia="en-NZ"/>
              </w:rPr>
              <w:t>Movement / geometric blur</w:t>
            </w:r>
          </w:p>
        </w:tc>
      </w:tr>
      <w:tr w:rsidR="00E57E57" w:rsidRPr="00467123" w14:paraId="5879B6DA" w14:textId="77777777" w:rsidTr="0054728E">
        <w:trPr>
          <w:cantSplit/>
        </w:trPr>
        <w:tc>
          <w:tcPr>
            <w:tcW w:w="4111" w:type="dxa"/>
            <w:tcBorders>
              <w:top w:val="nil"/>
              <w:bottom w:val="nil"/>
            </w:tcBorders>
            <w:shd w:val="clear" w:color="auto" w:fill="auto"/>
          </w:tcPr>
          <w:p w14:paraId="66FC028A" w14:textId="77777777" w:rsidR="00E57E57" w:rsidRPr="00467123" w:rsidRDefault="00E57E57" w:rsidP="0054728E">
            <w:pPr>
              <w:pStyle w:val="TableText"/>
              <w:rPr>
                <w:lang w:eastAsia="en-NZ"/>
              </w:rPr>
            </w:pPr>
            <w:r w:rsidRPr="00467123">
              <w:rPr>
                <w:lang w:eastAsia="en-NZ"/>
              </w:rPr>
              <w:t>Correct processing</w:t>
            </w:r>
          </w:p>
        </w:tc>
        <w:tc>
          <w:tcPr>
            <w:tcW w:w="5245" w:type="dxa"/>
            <w:tcBorders>
              <w:top w:val="nil"/>
              <w:bottom w:val="nil"/>
            </w:tcBorders>
            <w:shd w:val="clear" w:color="auto" w:fill="auto"/>
          </w:tcPr>
          <w:p w14:paraId="6CFA46C4" w14:textId="77777777" w:rsidR="00E57E57" w:rsidRPr="00467123" w:rsidRDefault="00E57E57" w:rsidP="0054728E">
            <w:pPr>
              <w:pStyle w:val="TableText"/>
              <w:rPr>
                <w:lang w:eastAsia="en-NZ"/>
              </w:rPr>
            </w:pPr>
            <w:r w:rsidRPr="00467123">
              <w:rPr>
                <w:lang w:eastAsia="en-NZ"/>
              </w:rPr>
              <w:t>Incorrect processing</w:t>
            </w:r>
          </w:p>
        </w:tc>
      </w:tr>
      <w:tr w:rsidR="00E57E57" w:rsidRPr="00467123" w14:paraId="61920561" w14:textId="77777777" w:rsidTr="00751E16">
        <w:trPr>
          <w:cantSplit/>
        </w:trPr>
        <w:tc>
          <w:tcPr>
            <w:tcW w:w="4111" w:type="dxa"/>
            <w:tcBorders>
              <w:top w:val="nil"/>
              <w:bottom w:val="nil"/>
            </w:tcBorders>
            <w:shd w:val="clear" w:color="auto" w:fill="F2F2F2"/>
          </w:tcPr>
          <w:p w14:paraId="5068A788" w14:textId="77777777" w:rsidR="00E57E57" w:rsidRPr="00467123" w:rsidRDefault="00E57E57" w:rsidP="0054728E">
            <w:pPr>
              <w:pStyle w:val="TableText"/>
              <w:rPr>
                <w:lang w:eastAsia="en-NZ"/>
              </w:rPr>
            </w:pPr>
            <w:r w:rsidRPr="00467123">
              <w:rPr>
                <w:lang w:eastAsia="en-NZ"/>
              </w:rPr>
              <w:t>Minimal artefacts, but not obscuring breast tissue</w:t>
            </w:r>
          </w:p>
        </w:tc>
        <w:tc>
          <w:tcPr>
            <w:tcW w:w="5245" w:type="dxa"/>
            <w:tcBorders>
              <w:top w:val="nil"/>
              <w:bottom w:val="nil"/>
            </w:tcBorders>
            <w:shd w:val="clear" w:color="auto" w:fill="F2F2F2"/>
          </w:tcPr>
          <w:p w14:paraId="59EFDA2E" w14:textId="77777777" w:rsidR="00E57E57" w:rsidRPr="00467123" w:rsidRDefault="00E57E57" w:rsidP="0054728E">
            <w:pPr>
              <w:pStyle w:val="TableText"/>
              <w:rPr>
                <w:lang w:eastAsia="en-NZ"/>
              </w:rPr>
            </w:pPr>
            <w:r w:rsidRPr="00467123">
              <w:rPr>
                <w:lang w:eastAsia="en-NZ"/>
              </w:rPr>
              <w:t>Overlying artefacts</w:t>
            </w:r>
          </w:p>
        </w:tc>
      </w:tr>
      <w:tr w:rsidR="00E57E57" w:rsidRPr="00467123" w14:paraId="370B2EB9" w14:textId="77777777" w:rsidTr="0054728E">
        <w:trPr>
          <w:cantSplit/>
        </w:trPr>
        <w:tc>
          <w:tcPr>
            <w:tcW w:w="4111" w:type="dxa"/>
            <w:tcBorders>
              <w:top w:val="nil"/>
            </w:tcBorders>
            <w:shd w:val="clear" w:color="auto" w:fill="auto"/>
          </w:tcPr>
          <w:p w14:paraId="39E53EF1" w14:textId="77777777" w:rsidR="00E57E57" w:rsidRPr="00467123" w:rsidRDefault="00E57E57" w:rsidP="0054728E">
            <w:pPr>
              <w:pStyle w:val="TableText"/>
              <w:rPr>
                <w:lang w:eastAsia="en-NZ"/>
              </w:rPr>
            </w:pPr>
            <w:r w:rsidRPr="00467123">
              <w:rPr>
                <w:lang w:eastAsia="en-NZ"/>
              </w:rPr>
              <w:t>Skin folds but not obscuring breast tissue</w:t>
            </w:r>
          </w:p>
        </w:tc>
        <w:tc>
          <w:tcPr>
            <w:tcW w:w="5245" w:type="dxa"/>
            <w:tcBorders>
              <w:top w:val="nil"/>
            </w:tcBorders>
            <w:shd w:val="clear" w:color="auto" w:fill="auto"/>
          </w:tcPr>
          <w:p w14:paraId="2AAC8230" w14:textId="77777777" w:rsidR="00E57E57" w:rsidRPr="00467123" w:rsidRDefault="00E57E57" w:rsidP="0054728E">
            <w:pPr>
              <w:pStyle w:val="TableText"/>
              <w:rPr>
                <w:lang w:eastAsia="en-NZ"/>
              </w:rPr>
            </w:pPr>
          </w:p>
        </w:tc>
      </w:tr>
    </w:tbl>
    <w:p w14:paraId="430C4D64" w14:textId="77777777" w:rsidR="0054728E" w:rsidRPr="00467123" w:rsidRDefault="0054728E" w:rsidP="0054728E">
      <w:pPr>
        <w:rPr>
          <w:lang w:eastAsia="en-NZ"/>
        </w:rPr>
      </w:pPr>
    </w:p>
    <w:p w14:paraId="4A01DB88" w14:textId="77777777" w:rsidR="00E57E57" w:rsidRPr="00467123" w:rsidRDefault="00E57E57" w:rsidP="0054728E">
      <w:pPr>
        <w:pStyle w:val="Table"/>
        <w:rPr>
          <w:lang w:eastAsia="en-NZ"/>
        </w:rPr>
      </w:pPr>
      <w:bookmarkStart w:id="195" w:name="_Toc375572505"/>
      <w:bookmarkStart w:id="196" w:name="_Toc51673057"/>
      <w:r w:rsidRPr="00467123">
        <w:rPr>
          <w:lang w:eastAsia="en-NZ"/>
        </w:rPr>
        <w:t xml:space="preserve">Table F.2: Required sample size to give accuracy of </w:t>
      </w:r>
      <w:r w:rsidR="002532FC" w:rsidRPr="00467123">
        <w:rPr>
          <w:lang w:eastAsia="en-NZ"/>
        </w:rPr>
        <w:t>±</w:t>
      </w:r>
      <w:r w:rsidRPr="00467123">
        <w:rPr>
          <w:lang w:eastAsia="en-NZ"/>
        </w:rPr>
        <w:t>5% for different sizes of screening unit</w:t>
      </w:r>
      <w:bookmarkEnd w:id="195"/>
      <w:bookmarkEnd w:id="196"/>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119"/>
        <w:gridCol w:w="2977"/>
      </w:tblGrid>
      <w:tr w:rsidR="00E57E57" w:rsidRPr="00467123" w14:paraId="16B090E6" w14:textId="77777777" w:rsidTr="00A47ED0">
        <w:trPr>
          <w:cantSplit/>
        </w:trPr>
        <w:tc>
          <w:tcPr>
            <w:tcW w:w="3119" w:type="dxa"/>
            <w:tcBorders>
              <w:top w:val="single" w:sz="4" w:space="0" w:color="auto"/>
              <w:bottom w:val="single" w:sz="4" w:space="0" w:color="auto"/>
            </w:tcBorders>
            <w:shd w:val="clear" w:color="auto" w:fill="auto"/>
          </w:tcPr>
          <w:p w14:paraId="444FC0F4" w14:textId="77777777" w:rsidR="00E57E57" w:rsidRPr="00467123" w:rsidRDefault="00E57E57" w:rsidP="0035486D">
            <w:pPr>
              <w:pStyle w:val="TableText"/>
              <w:rPr>
                <w:b/>
                <w:lang w:eastAsia="en-NZ"/>
              </w:rPr>
            </w:pPr>
            <w:r w:rsidRPr="00467123">
              <w:rPr>
                <w:b/>
                <w:lang w:eastAsia="en-NZ"/>
              </w:rPr>
              <w:t>Average monthly examinations</w:t>
            </w:r>
          </w:p>
        </w:tc>
        <w:tc>
          <w:tcPr>
            <w:tcW w:w="2977" w:type="dxa"/>
            <w:tcBorders>
              <w:top w:val="single" w:sz="4" w:space="0" w:color="auto"/>
              <w:bottom w:val="single" w:sz="4" w:space="0" w:color="auto"/>
            </w:tcBorders>
            <w:shd w:val="clear" w:color="auto" w:fill="auto"/>
          </w:tcPr>
          <w:p w14:paraId="42AA3498" w14:textId="77777777" w:rsidR="00E57E57" w:rsidRPr="00467123" w:rsidRDefault="00E57E57" w:rsidP="00A47ED0">
            <w:pPr>
              <w:pStyle w:val="TableText"/>
              <w:jc w:val="center"/>
              <w:rPr>
                <w:b/>
                <w:lang w:eastAsia="en-NZ"/>
              </w:rPr>
            </w:pPr>
            <w:r w:rsidRPr="00467123">
              <w:rPr>
                <w:b/>
                <w:lang w:eastAsia="en-NZ"/>
              </w:rPr>
              <w:t>Required monthly sample size</w:t>
            </w:r>
          </w:p>
        </w:tc>
      </w:tr>
      <w:tr w:rsidR="00E57E57" w:rsidRPr="00467123" w14:paraId="180A0CEF" w14:textId="77777777" w:rsidTr="00751E16">
        <w:trPr>
          <w:cantSplit/>
        </w:trPr>
        <w:tc>
          <w:tcPr>
            <w:tcW w:w="3119" w:type="dxa"/>
            <w:tcBorders>
              <w:top w:val="single" w:sz="4" w:space="0" w:color="auto"/>
              <w:bottom w:val="nil"/>
            </w:tcBorders>
            <w:shd w:val="clear" w:color="auto" w:fill="F2F2F2"/>
          </w:tcPr>
          <w:p w14:paraId="0EB38DB1" w14:textId="77777777" w:rsidR="00E57E57" w:rsidRPr="00467123" w:rsidRDefault="00E57E57" w:rsidP="00A47ED0">
            <w:pPr>
              <w:pStyle w:val="TableText"/>
              <w:ind w:left="851"/>
              <w:rPr>
                <w:lang w:eastAsia="en-NZ"/>
              </w:rPr>
            </w:pPr>
            <w:r w:rsidRPr="00467123">
              <w:rPr>
                <w:lang w:eastAsia="en-NZ"/>
              </w:rPr>
              <w:t>250</w:t>
            </w:r>
          </w:p>
        </w:tc>
        <w:tc>
          <w:tcPr>
            <w:tcW w:w="2977" w:type="dxa"/>
            <w:tcBorders>
              <w:top w:val="single" w:sz="4" w:space="0" w:color="auto"/>
              <w:bottom w:val="nil"/>
            </w:tcBorders>
            <w:shd w:val="clear" w:color="auto" w:fill="F2F2F2"/>
          </w:tcPr>
          <w:p w14:paraId="194F7361" w14:textId="77777777" w:rsidR="00E57E57" w:rsidRPr="00467123" w:rsidRDefault="00E57E57" w:rsidP="00A47ED0">
            <w:pPr>
              <w:pStyle w:val="TableText"/>
              <w:jc w:val="center"/>
              <w:rPr>
                <w:lang w:eastAsia="en-NZ"/>
              </w:rPr>
            </w:pPr>
            <w:r w:rsidRPr="00467123">
              <w:rPr>
                <w:lang w:eastAsia="en-NZ"/>
              </w:rPr>
              <w:t>125</w:t>
            </w:r>
          </w:p>
        </w:tc>
      </w:tr>
      <w:tr w:rsidR="00E57E57" w:rsidRPr="00467123" w14:paraId="5AC5CF1D" w14:textId="77777777" w:rsidTr="00A47ED0">
        <w:trPr>
          <w:cantSplit/>
        </w:trPr>
        <w:tc>
          <w:tcPr>
            <w:tcW w:w="3119" w:type="dxa"/>
            <w:tcBorders>
              <w:top w:val="nil"/>
              <w:bottom w:val="nil"/>
            </w:tcBorders>
            <w:shd w:val="clear" w:color="auto" w:fill="auto"/>
          </w:tcPr>
          <w:p w14:paraId="549EE53F" w14:textId="77777777" w:rsidR="00E57E57" w:rsidRPr="00467123" w:rsidRDefault="00E57E57" w:rsidP="00A47ED0">
            <w:pPr>
              <w:pStyle w:val="TableText"/>
              <w:ind w:left="851"/>
              <w:rPr>
                <w:lang w:eastAsia="en-NZ"/>
              </w:rPr>
            </w:pPr>
            <w:r w:rsidRPr="00467123">
              <w:rPr>
                <w:lang w:eastAsia="en-NZ"/>
              </w:rPr>
              <w:t>500</w:t>
            </w:r>
          </w:p>
        </w:tc>
        <w:tc>
          <w:tcPr>
            <w:tcW w:w="2977" w:type="dxa"/>
            <w:tcBorders>
              <w:top w:val="nil"/>
              <w:bottom w:val="nil"/>
            </w:tcBorders>
            <w:shd w:val="clear" w:color="auto" w:fill="auto"/>
          </w:tcPr>
          <w:p w14:paraId="6ECD731B" w14:textId="77777777" w:rsidR="00E57E57" w:rsidRPr="00467123" w:rsidRDefault="00E57E57" w:rsidP="00A47ED0">
            <w:pPr>
              <w:pStyle w:val="TableText"/>
              <w:jc w:val="center"/>
              <w:rPr>
                <w:lang w:eastAsia="en-NZ"/>
              </w:rPr>
            </w:pPr>
            <w:r w:rsidRPr="00467123">
              <w:rPr>
                <w:lang w:eastAsia="en-NZ"/>
              </w:rPr>
              <w:t>150</w:t>
            </w:r>
          </w:p>
        </w:tc>
      </w:tr>
      <w:tr w:rsidR="00E57E57" w:rsidRPr="00467123" w14:paraId="7B23D227" w14:textId="77777777" w:rsidTr="00751E16">
        <w:trPr>
          <w:cantSplit/>
        </w:trPr>
        <w:tc>
          <w:tcPr>
            <w:tcW w:w="3119" w:type="dxa"/>
            <w:tcBorders>
              <w:top w:val="nil"/>
              <w:bottom w:val="nil"/>
            </w:tcBorders>
            <w:shd w:val="clear" w:color="auto" w:fill="F2F2F2"/>
          </w:tcPr>
          <w:p w14:paraId="71A7728F" w14:textId="77777777" w:rsidR="00E57E57" w:rsidRPr="00467123" w:rsidRDefault="00E57E57" w:rsidP="00A47ED0">
            <w:pPr>
              <w:pStyle w:val="TableText"/>
              <w:ind w:left="851"/>
              <w:rPr>
                <w:lang w:eastAsia="en-NZ"/>
              </w:rPr>
            </w:pPr>
            <w:r w:rsidRPr="00467123">
              <w:rPr>
                <w:lang w:eastAsia="en-NZ"/>
              </w:rPr>
              <w:t>750</w:t>
            </w:r>
          </w:p>
        </w:tc>
        <w:tc>
          <w:tcPr>
            <w:tcW w:w="2977" w:type="dxa"/>
            <w:tcBorders>
              <w:top w:val="nil"/>
              <w:bottom w:val="nil"/>
            </w:tcBorders>
            <w:shd w:val="clear" w:color="auto" w:fill="F2F2F2"/>
          </w:tcPr>
          <w:p w14:paraId="3FE2CEC9" w14:textId="77777777" w:rsidR="00E57E57" w:rsidRPr="00467123" w:rsidRDefault="00E57E57" w:rsidP="00A47ED0">
            <w:pPr>
              <w:pStyle w:val="TableText"/>
              <w:jc w:val="center"/>
              <w:rPr>
                <w:lang w:eastAsia="en-NZ"/>
              </w:rPr>
            </w:pPr>
            <w:r w:rsidRPr="00467123">
              <w:rPr>
                <w:lang w:eastAsia="en-NZ"/>
              </w:rPr>
              <w:t>200</w:t>
            </w:r>
          </w:p>
        </w:tc>
      </w:tr>
      <w:tr w:rsidR="00E57E57" w:rsidRPr="00467123" w14:paraId="17F3AE90" w14:textId="77777777" w:rsidTr="00A47ED0">
        <w:trPr>
          <w:cantSplit/>
        </w:trPr>
        <w:tc>
          <w:tcPr>
            <w:tcW w:w="3119" w:type="dxa"/>
            <w:tcBorders>
              <w:top w:val="nil"/>
            </w:tcBorders>
            <w:shd w:val="clear" w:color="auto" w:fill="auto"/>
          </w:tcPr>
          <w:p w14:paraId="284219E8" w14:textId="77777777" w:rsidR="00E57E57" w:rsidRPr="00467123" w:rsidRDefault="00E57E57" w:rsidP="00A47ED0">
            <w:pPr>
              <w:pStyle w:val="TableText"/>
              <w:ind w:left="851"/>
              <w:rPr>
                <w:lang w:eastAsia="en-NZ"/>
              </w:rPr>
            </w:pPr>
            <w:r w:rsidRPr="00467123">
              <w:rPr>
                <w:lang w:eastAsia="en-NZ"/>
              </w:rPr>
              <w:t>1000 and above</w:t>
            </w:r>
          </w:p>
        </w:tc>
        <w:tc>
          <w:tcPr>
            <w:tcW w:w="2977" w:type="dxa"/>
            <w:tcBorders>
              <w:top w:val="nil"/>
            </w:tcBorders>
            <w:shd w:val="clear" w:color="auto" w:fill="auto"/>
          </w:tcPr>
          <w:p w14:paraId="0AE896F3" w14:textId="77777777" w:rsidR="00E57E57" w:rsidRPr="00467123" w:rsidRDefault="00E57E57" w:rsidP="00A47ED0">
            <w:pPr>
              <w:pStyle w:val="TableText"/>
              <w:jc w:val="center"/>
              <w:rPr>
                <w:lang w:eastAsia="en-NZ"/>
              </w:rPr>
            </w:pPr>
            <w:r w:rsidRPr="00467123">
              <w:rPr>
                <w:lang w:eastAsia="en-NZ"/>
              </w:rPr>
              <w:t>250</w:t>
            </w:r>
          </w:p>
        </w:tc>
      </w:tr>
    </w:tbl>
    <w:p w14:paraId="7A7C8C52" w14:textId="77777777" w:rsidR="00E57E57" w:rsidRPr="00467123" w:rsidRDefault="00E57E57" w:rsidP="00A47ED0">
      <w:pPr>
        <w:rPr>
          <w:lang w:eastAsia="en-NZ"/>
        </w:rPr>
      </w:pPr>
    </w:p>
    <w:p w14:paraId="172026F8" w14:textId="77777777" w:rsidR="00E57E57" w:rsidRPr="00467123" w:rsidRDefault="00E57E57" w:rsidP="00A47ED0">
      <w:pPr>
        <w:rPr>
          <w:lang w:eastAsia="en-NZ"/>
        </w:rPr>
      </w:pPr>
      <w:r w:rsidRPr="00467123">
        <w:rPr>
          <w:lang w:eastAsia="en-NZ"/>
        </w:rPr>
        <w:t>Measurements must be followed by analysis and comparison with the performance targets given below as well as with previous MIQ results.</w:t>
      </w:r>
    </w:p>
    <w:p w14:paraId="4783B144" w14:textId="77777777" w:rsidR="00E57E57" w:rsidRPr="00467123" w:rsidRDefault="00E57E57" w:rsidP="00A47ED0">
      <w:pPr>
        <w:rPr>
          <w:lang w:eastAsia="en-NZ"/>
        </w:rPr>
      </w:pPr>
    </w:p>
    <w:p w14:paraId="223447E2" w14:textId="77777777" w:rsidR="00E57E57" w:rsidRPr="00467123" w:rsidRDefault="00E57E57" w:rsidP="00A47ED0">
      <w:pPr>
        <w:pStyle w:val="Table"/>
        <w:rPr>
          <w:lang w:eastAsia="en-NZ"/>
        </w:rPr>
      </w:pPr>
      <w:bookmarkStart w:id="197" w:name="_Toc375572506"/>
      <w:bookmarkStart w:id="198" w:name="_Toc51673058"/>
      <w:r w:rsidRPr="00467123">
        <w:rPr>
          <w:lang w:eastAsia="en-NZ"/>
        </w:rPr>
        <w:t>Table F:3: MIQ classification target levels</w:t>
      </w:r>
      <w:bookmarkEnd w:id="197"/>
      <w:bookmarkEnd w:id="198"/>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835"/>
        <w:gridCol w:w="3261"/>
      </w:tblGrid>
      <w:tr w:rsidR="00E57E57" w:rsidRPr="00467123" w14:paraId="5FDB0EEF" w14:textId="77777777" w:rsidTr="00A47ED0">
        <w:trPr>
          <w:cantSplit/>
        </w:trPr>
        <w:tc>
          <w:tcPr>
            <w:tcW w:w="2835" w:type="dxa"/>
            <w:tcBorders>
              <w:top w:val="single" w:sz="4" w:space="0" w:color="auto"/>
              <w:bottom w:val="single" w:sz="4" w:space="0" w:color="auto"/>
            </w:tcBorders>
            <w:shd w:val="clear" w:color="auto" w:fill="auto"/>
          </w:tcPr>
          <w:p w14:paraId="4AB67C32" w14:textId="77777777" w:rsidR="00E57E57" w:rsidRPr="00467123" w:rsidRDefault="00E57E57" w:rsidP="00A47ED0">
            <w:pPr>
              <w:pStyle w:val="TableText"/>
              <w:rPr>
                <w:b/>
                <w:lang w:eastAsia="en-NZ"/>
              </w:rPr>
            </w:pPr>
            <w:r w:rsidRPr="00467123">
              <w:rPr>
                <w:b/>
                <w:lang w:eastAsia="en-NZ"/>
              </w:rPr>
              <w:t>Classiﬁcation</w:t>
            </w:r>
          </w:p>
        </w:tc>
        <w:tc>
          <w:tcPr>
            <w:tcW w:w="3261" w:type="dxa"/>
            <w:tcBorders>
              <w:top w:val="single" w:sz="4" w:space="0" w:color="auto"/>
              <w:bottom w:val="single" w:sz="4" w:space="0" w:color="auto"/>
            </w:tcBorders>
            <w:shd w:val="clear" w:color="auto" w:fill="auto"/>
          </w:tcPr>
          <w:p w14:paraId="55C774DC" w14:textId="77777777" w:rsidR="00E57E57" w:rsidRPr="00467123" w:rsidRDefault="00E57E57" w:rsidP="006A757E">
            <w:pPr>
              <w:pStyle w:val="TableText"/>
              <w:jc w:val="center"/>
              <w:rPr>
                <w:b/>
                <w:lang w:eastAsia="en-NZ"/>
              </w:rPr>
            </w:pPr>
            <w:r w:rsidRPr="00467123">
              <w:rPr>
                <w:b/>
                <w:lang w:eastAsia="en-NZ"/>
              </w:rPr>
              <w:t>Target level (%</w:t>
            </w:r>
            <w:r w:rsidR="0089386C">
              <w:rPr>
                <w:b/>
                <w:lang w:eastAsia="en-NZ"/>
              </w:rPr>
              <w:t xml:space="preserve"> </w:t>
            </w:r>
            <w:r w:rsidRPr="00467123">
              <w:rPr>
                <w:b/>
                <w:lang w:eastAsia="en-NZ"/>
              </w:rPr>
              <w:t>appraised)</w:t>
            </w:r>
          </w:p>
        </w:tc>
      </w:tr>
      <w:tr w:rsidR="00E57E57" w:rsidRPr="00467123" w14:paraId="4D56A49D" w14:textId="77777777" w:rsidTr="00751E16">
        <w:trPr>
          <w:cantSplit/>
        </w:trPr>
        <w:tc>
          <w:tcPr>
            <w:tcW w:w="2835" w:type="dxa"/>
            <w:tcBorders>
              <w:top w:val="single" w:sz="4" w:space="0" w:color="auto"/>
              <w:bottom w:val="nil"/>
            </w:tcBorders>
            <w:shd w:val="clear" w:color="auto" w:fill="F2F2F2"/>
          </w:tcPr>
          <w:p w14:paraId="71D8E00E" w14:textId="77777777" w:rsidR="00E57E57" w:rsidRPr="00467123" w:rsidRDefault="00E57E57" w:rsidP="00A47ED0">
            <w:pPr>
              <w:pStyle w:val="TableText"/>
              <w:rPr>
                <w:lang w:eastAsia="en-NZ"/>
              </w:rPr>
            </w:pPr>
            <w:r w:rsidRPr="00467123">
              <w:rPr>
                <w:lang w:eastAsia="en-NZ"/>
              </w:rPr>
              <w:t>Excellent</w:t>
            </w:r>
          </w:p>
        </w:tc>
        <w:tc>
          <w:tcPr>
            <w:tcW w:w="3261" w:type="dxa"/>
            <w:tcBorders>
              <w:top w:val="single" w:sz="4" w:space="0" w:color="auto"/>
              <w:bottom w:val="nil"/>
            </w:tcBorders>
            <w:shd w:val="clear" w:color="auto" w:fill="F2F2F2"/>
          </w:tcPr>
          <w:p w14:paraId="2818753E" w14:textId="5715AD83" w:rsidR="00E57E57" w:rsidRPr="00467123" w:rsidRDefault="00AA73A3" w:rsidP="00A47ED0">
            <w:pPr>
              <w:pStyle w:val="TableText"/>
              <w:tabs>
                <w:tab w:val="decimal" w:pos="1503"/>
              </w:tabs>
              <w:rPr>
                <w:lang w:eastAsia="en-NZ"/>
              </w:rPr>
            </w:pPr>
            <w:r>
              <w:rPr>
                <w:lang w:eastAsia="en-NZ"/>
              </w:rPr>
              <w:t>5</w:t>
            </w:r>
            <w:r w:rsidR="00E57E57" w:rsidRPr="00467123">
              <w:rPr>
                <w:lang w:eastAsia="en-NZ"/>
              </w:rPr>
              <w:t>%</w:t>
            </w:r>
          </w:p>
        </w:tc>
      </w:tr>
      <w:tr w:rsidR="00E57E57" w:rsidRPr="00467123" w14:paraId="10BAFC64" w14:textId="77777777" w:rsidTr="00A47ED0">
        <w:trPr>
          <w:cantSplit/>
        </w:trPr>
        <w:tc>
          <w:tcPr>
            <w:tcW w:w="2835" w:type="dxa"/>
            <w:tcBorders>
              <w:top w:val="nil"/>
              <w:bottom w:val="nil"/>
            </w:tcBorders>
            <w:shd w:val="clear" w:color="auto" w:fill="auto"/>
          </w:tcPr>
          <w:p w14:paraId="0FF5F3C1" w14:textId="77777777" w:rsidR="00E57E57" w:rsidRPr="00467123" w:rsidRDefault="00E57E57" w:rsidP="00A47ED0">
            <w:pPr>
              <w:pStyle w:val="TableText"/>
              <w:rPr>
                <w:lang w:eastAsia="en-NZ"/>
              </w:rPr>
            </w:pPr>
            <w:r w:rsidRPr="00467123">
              <w:rPr>
                <w:lang w:eastAsia="en-NZ"/>
              </w:rPr>
              <w:t>Excellent and Good</w:t>
            </w:r>
          </w:p>
        </w:tc>
        <w:tc>
          <w:tcPr>
            <w:tcW w:w="3261" w:type="dxa"/>
            <w:tcBorders>
              <w:top w:val="nil"/>
              <w:bottom w:val="nil"/>
            </w:tcBorders>
            <w:shd w:val="clear" w:color="auto" w:fill="auto"/>
          </w:tcPr>
          <w:p w14:paraId="6994E8FC" w14:textId="75AE650F" w:rsidR="00E57E57" w:rsidRPr="00467123" w:rsidRDefault="00E57E57" w:rsidP="00A47ED0">
            <w:pPr>
              <w:pStyle w:val="TableText"/>
              <w:tabs>
                <w:tab w:val="decimal" w:pos="1503"/>
              </w:tabs>
              <w:rPr>
                <w:lang w:eastAsia="en-NZ"/>
              </w:rPr>
            </w:pPr>
            <w:r w:rsidRPr="00467123">
              <w:rPr>
                <w:lang w:eastAsia="en-NZ"/>
              </w:rPr>
              <w:t>&gt;</w:t>
            </w:r>
            <w:r w:rsidR="00AA73A3" w:rsidRPr="00467123">
              <w:rPr>
                <w:lang w:eastAsia="en-NZ"/>
              </w:rPr>
              <w:t>7</w:t>
            </w:r>
            <w:r w:rsidR="00AA73A3">
              <w:rPr>
                <w:lang w:eastAsia="en-NZ"/>
              </w:rPr>
              <w:t>0</w:t>
            </w:r>
            <w:r w:rsidRPr="00467123">
              <w:rPr>
                <w:lang w:eastAsia="en-NZ"/>
              </w:rPr>
              <w:t>%</w:t>
            </w:r>
          </w:p>
        </w:tc>
      </w:tr>
      <w:tr w:rsidR="00E57E57" w:rsidRPr="00467123" w14:paraId="56263CC8" w14:textId="77777777" w:rsidTr="00751E16">
        <w:trPr>
          <w:cantSplit/>
        </w:trPr>
        <w:tc>
          <w:tcPr>
            <w:tcW w:w="2835" w:type="dxa"/>
            <w:tcBorders>
              <w:top w:val="nil"/>
              <w:bottom w:val="nil"/>
            </w:tcBorders>
            <w:shd w:val="clear" w:color="auto" w:fill="F2F2F2"/>
          </w:tcPr>
          <w:p w14:paraId="707150EE" w14:textId="77777777" w:rsidR="00E57E57" w:rsidRPr="00467123" w:rsidRDefault="00E57E57" w:rsidP="00A47ED0">
            <w:pPr>
              <w:pStyle w:val="TableText"/>
              <w:rPr>
                <w:lang w:eastAsia="en-NZ"/>
              </w:rPr>
            </w:pPr>
            <w:r w:rsidRPr="00467123">
              <w:rPr>
                <w:lang w:eastAsia="en-NZ"/>
              </w:rPr>
              <w:t>Moderate</w:t>
            </w:r>
          </w:p>
        </w:tc>
        <w:tc>
          <w:tcPr>
            <w:tcW w:w="3261" w:type="dxa"/>
            <w:tcBorders>
              <w:top w:val="nil"/>
              <w:bottom w:val="nil"/>
            </w:tcBorders>
            <w:shd w:val="clear" w:color="auto" w:fill="F2F2F2"/>
          </w:tcPr>
          <w:p w14:paraId="463ABB0A" w14:textId="3E67F4EC" w:rsidR="00E57E57" w:rsidRPr="00467123" w:rsidRDefault="00E57E57" w:rsidP="00A47ED0">
            <w:pPr>
              <w:pStyle w:val="TableText"/>
              <w:tabs>
                <w:tab w:val="decimal" w:pos="1503"/>
              </w:tabs>
              <w:rPr>
                <w:lang w:eastAsia="en-NZ"/>
              </w:rPr>
            </w:pPr>
            <w:r w:rsidRPr="00467123">
              <w:rPr>
                <w:lang w:eastAsia="en-NZ"/>
              </w:rPr>
              <w:t>&lt;</w:t>
            </w:r>
            <w:r w:rsidR="00AA73A3" w:rsidRPr="00467123">
              <w:rPr>
                <w:lang w:eastAsia="en-NZ"/>
              </w:rPr>
              <w:t>2</w:t>
            </w:r>
            <w:r w:rsidR="00AA73A3">
              <w:rPr>
                <w:lang w:eastAsia="en-NZ"/>
              </w:rPr>
              <w:t>7</w:t>
            </w:r>
            <w:r w:rsidRPr="00467123">
              <w:rPr>
                <w:lang w:eastAsia="en-NZ"/>
              </w:rPr>
              <w:t>%</w:t>
            </w:r>
          </w:p>
        </w:tc>
      </w:tr>
      <w:tr w:rsidR="00E57E57" w:rsidRPr="00467123" w14:paraId="52C54E55" w14:textId="77777777" w:rsidTr="00A47ED0">
        <w:trPr>
          <w:cantSplit/>
        </w:trPr>
        <w:tc>
          <w:tcPr>
            <w:tcW w:w="2835" w:type="dxa"/>
            <w:tcBorders>
              <w:top w:val="nil"/>
            </w:tcBorders>
            <w:shd w:val="clear" w:color="auto" w:fill="auto"/>
          </w:tcPr>
          <w:p w14:paraId="13F6AFCF" w14:textId="77777777" w:rsidR="00E57E57" w:rsidRPr="00467123" w:rsidRDefault="00E57E57" w:rsidP="00A47ED0">
            <w:pPr>
              <w:pStyle w:val="TableText"/>
              <w:rPr>
                <w:lang w:eastAsia="en-NZ"/>
              </w:rPr>
            </w:pPr>
            <w:r w:rsidRPr="00467123">
              <w:rPr>
                <w:lang w:eastAsia="en-NZ"/>
              </w:rPr>
              <w:t>Inadequate</w:t>
            </w:r>
          </w:p>
        </w:tc>
        <w:tc>
          <w:tcPr>
            <w:tcW w:w="3261" w:type="dxa"/>
            <w:tcBorders>
              <w:top w:val="nil"/>
            </w:tcBorders>
            <w:shd w:val="clear" w:color="auto" w:fill="auto"/>
          </w:tcPr>
          <w:p w14:paraId="79C341EE" w14:textId="77777777" w:rsidR="00E57E57" w:rsidRPr="00467123" w:rsidRDefault="00E57E57" w:rsidP="00A47ED0">
            <w:pPr>
              <w:pStyle w:val="TableText"/>
              <w:tabs>
                <w:tab w:val="decimal" w:pos="1503"/>
              </w:tabs>
              <w:rPr>
                <w:lang w:eastAsia="en-NZ"/>
              </w:rPr>
            </w:pPr>
            <w:r w:rsidRPr="00467123">
              <w:rPr>
                <w:lang w:eastAsia="en-NZ"/>
              </w:rPr>
              <w:t>&lt;3%</w:t>
            </w:r>
          </w:p>
        </w:tc>
      </w:tr>
    </w:tbl>
    <w:p w14:paraId="765AEAEB" w14:textId="77777777" w:rsidR="00E57E57" w:rsidRPr="00467123" w:rsidRDefault="00E57E57" w:rsidP="00A47ED0">
      <w:pPr>
        <w:rPr>
          <w:lang w:eastAsia="en-NZ"/>
        </w:rPr>
      </w:pPr>
    </w:p>
    <w:p w14:paraId="18F3239F" w14:textId="352BE0F8" w:rsidR="00E57E57" w:rsidRPr="00467123" w:rsidRDefault="00E57E57" w:rsidP="00A47ED0">
      <w:pPr>
        <w:rPr>
          <w:lang w:eastAsia="en-NZ"/>
        </w:rPr>
      </w:pPr>
      <w:r w:rsidRPr="00467123">
        <w:rPr>
          <w:lang w:eastAsia="en-NZ"/>
        </w:rPr>
        <w:t xml:space="preserve">Analysis must be followed by feedback. It is imperative that results, recommendations and feedback are communicated promptly to the </w:t>
      </w:r>
      <w:r w:rsidR="00EF3647">
        <w:rPr>
          <w:lang w:eastAsia="en-NZ"/>
        </w:rPr>
        <w:t>MIT</w:t>
      </w:r>
      <w:r w:rsidRPr="00467123">
        <w:rPr>
          <w:lang w:eastAsia="en-NZ"/>
        </w:rPr>
        <w:t>s performing the imaging.</w:t>
      </w:r>
    </w:p>
    <w:p w14:paraId="42AA541E" w14:textId="77777777" w:rsidR="00BE7D99" w:rsidRPr="00467123" w:rsidRDefault="00BE7D99" w:rsidP="00A47ED0">
      <w:pPr>
        <w:rPr>
          <w:lang w:eastAsia="en-NZ"/>
        </w:rPr>
      </w:pPr>
    </w:p>
    <w:p w14:paraId="1B69D612" w14:textId="2BDA426C" w:rsidR="00E57E57" w:rsidRPr="00467123" w:rsidRDefault="00BE7D99" w:rsidP="00BE7D99">
      <w:pPr>
        <w:pStyle w:val="Heading2"/>
        <w:spacing w:before="0"/>
      </w:pPr>
      <w:bookmarkStart w:id="199" w:name="_Ref360994166"/>
      <w:bookmarkStart w:id="200" w:name="_Toc364084623"/>
      <w:bookmarkStart w:id="201" w:name="_Toc374980598"/>
      <w:bookmarkStart w:id="202" w:name="_Ref360984860"/>
      <w:r w:rsidRPr="00467123">
        <w:br w:type="page"/>
      </w:r>
      <w:bookmarkStart w:id="203" w:name="_Toc127520344"/>
      <w:r w:rsidR="00E57E57" w:rsidRPr="00467123">
        <w:t xml:space="preserve">Appendix </w:t>
      </w:r>
      <w:r w:rsidR="00170244">
        <w:t>6</w:t>
      </w:r>
      <w:r w:rsidR="00E57E57" w:rsidRPr="00467123">
        <w:t>: Symptomatic women</w:t>
      </w:r>
      <w:bookmarkEnd w:id="199"/>
      <w:bookmarkEnd w:id="200"/>
      <w:bookmarkEnd w:id="201"/>
      <w:bookmarkEnd w:id="203"/>
    </w:p>
    <w:p w14:paraId="46463BD8" w14:textId="77777777" w:rsidR="00E57E57" w:rsidRPr="00467123" w:rsidRDefault="00E57E57" w:rsidP="00A47ED0">
      <w:pPr>
        <w:pStyle w:val="Heading3"/>
        <w:rPr>
          <w:lang w:eastAsia="en-NZ"/>
        </w:rPr>
      </w:pPr>
      <w:r w:rsidRPr="00467123">
        <w:rPr>
          <w:lang w:eastAsia="en-NZ"/>
        </w:rPr>
        <w:t>Signs and symptoms</w:t>
      </w:r>
    </w:p>
    <w:p w14:paraId="0F729601" w14:textId="77777777" w:rsidR="00E57E57" w:rsidRPr="00467123" w:rsidRDefault="00E57E57" w:rsidP="00A47ED0">
      <w:pPr>
        <w:rPr>
          <w:lang w:eastAsia="en-NZ"/>
        </w:rPr>
      </w:pPr>
      <w:r w:rsidRPr="00467123">
        <w:rPr>
          <w:lang w:eastAsia="en-NZ"/>
        </w:rPr>
        <w:t>Significant signs and symptoms are:</w:t>
      </w:r>
    </w:p>
    <w:p w14:paraId="39F1513F" w14:textId="77777777" w:rsidR="00E57E57" w:rsidRPr="00467123" w:rsidRDefault="00E57E57" w:rsidP="00A47ED0">
      <w:pPr>
        <w:pStyle w:val="Bullet"/>
        <w:rPr>
          <w:lang w:eastAsia="en-NZ"/>
        </w:rPr>
      </w:pPr>
      <w:r w:rsidRPr="00467123">
        <w:rPr>
          <w:lang w:eastAsia="en-NZ"/>
        </w:rPr>
        <w:t>a new lump or thickening (a lump that the woman can feel that has arisen in the last 12</w:t>
      </w:r>
      <w:r w:rsidR="00A47ED0" w:rsidRPr="00467123">
        <w:rPr>
          <w:lang w:eastAsia="en-NZ"/>
        </w:rPr>
        <w:t> </w:t>
      </w:r>
      <w:r w:rsidRPr="00467123">
        <w:rPr>
          <w:lang w:eastAsia="en-NZ"/>
        </w:rPr>
        <w:t>months)</w:t>
      </w:r>
    </w:p>
    <w:p w14:paraId="79C6B028" w14:textId="77777777" w:rsidR="00E57E57" w:rsidRPr="00467123" w:rsidRDefault="00E57E57" w:rsidP="00A47ED0">
      <w:pPr>
        <w:pStyle w:val="Bullet"/>
        <w:rPr>
          <w:lang w:eastAsia="en-NZ"/>
        </w:rPr>
      </w:pPr>
      <w:r w:rsidRPr="00467123">
        <w:rPr>
          <w:lang w:eastAsia="en-NZ"/>
        </w:rPr>
        <w:t>puckering or dimpling of the skin</w:t>
      </w:r>
    </w:p>
    <w:p w14:paraId="5660D94E" w14:textId="77777777" w:rsidR="00E57E57" w:rsidRPr="00467123" w:rsidRDefault="00E57E57" w:rsidP="00A47ED0">
      <w:pPr>
        <w:pStyle w:val="Bullet"/>
        <w:rPr>
          <w:lang w:eastAsia="en-NZ"/>
        </w:rPr>
      </w:pPr>
      <w:r w:rsidRPr="00467123">
        <w:rPr>
          <w:lang w:eastAsia="en-NZ"/>
        </w:rPr>
        <w:t>any change in one nipple such as:</w:t>
      </w:r>
    </w:p>
    <w:p w14:paraId="5C7D5908" w14:textId="77777777" w:rsidR="00E57E57" w:rsidRPr="00467123" w:rsidRDefault="00E57E57" w:rsidP="00A47ED0">
      <w:pPr>
        <w:pStyle w:val="Dash"/>
        <w:rPr>
          <w:lang w:eastAsia="en-NZ"/>
        </w:rPr>
      </w:pPr>
      <w:r w:rsidRPr="00467123">
        <w:rPr>
          <w:lang w:eastAsia="en-NZ"/>
        </w:rPr>
        <w:t>a turned-in nipple</w:t>
      </w:r>
    </w:p>
    <w:p w14:paraId="4FCD5DA0" w14:textId="77777777" w:rsidR="00E57E57" w:rsidRPr="00467123" w:rsidRDefault="00E57E57" w:rsidP="00A47ED0">
      <w:pPr>
        <w:pStyle w:val="Dash"/>
        <w:rPr>
          <w:lang w:eastAsia="en-NZ"/>
        </w:rPr>
      </w:pPr>
      <w:r w:rsidRPr="00467123">
        <w:rPr>
          <w:lang w:eastAsia="en-NZ"/>
        </w:rPr>
        <w:t>a watery or bloodstained discharge which persists without squeezing.</w:t>
      </w:r>
    </w:p>
    <w:p w14:paraId="148D952D" w14:textId="77777777" w:rsidR="00E57E57" w:rsidRPr="00467123" w:rsidRDefault="00E57E57" w:rsidP="00A47ED0">
      <w:pPr>
        <w:rPr>
          <w:lang w:eastAsia="en-NZ"/>
        </w:rPr>
      </w:pPr>
    </w:p>
    <w:p w14:paraId="16A08EDB" w14:textId="341D7578" w:rsidR="00E57E57" w:rsidRPr="00467123" w:rsidRDefault="00E57E57" w:rsidP="00A47ED0">
      <w:pPr>
        <w:pStyle w:val="Heading3"/>
        <w:rPr>
          <w:lang w:eastAsia="en-NZ"/>
        </w:rPr>
      </w:pPr>
      <w:r w:rsidRPr="00467123">
        <w:rPr>
          <w:lang w:eastAsia="en-NZ"/>
        </w:rPr>
        <w:t>When symptoms are identified prior to attendance</w:t>
      </w:r>
    </w:p>
    <w:p w14:paraId="2895212E" w14:textId="77777777" w:rsidR="00E57E57" w:rsidRPr="00467123" w:rsidRDefault="00E57E57" w:rsidP="00A47ED0">
      <w:pPr>
        <w:rPr>
          <w:lang w:eastAsia="en-NZ"/>
        </w:rPr>
      </w:pPr>
      <w:r w:rsidRPr="00467123">
        <w:rPr>
          <w:lang w:eastAsia="en-NZ"/>
        </w:rPr>
        <w:t>If the woman indicates the presence of signiﬁcant signs and symptoms, it is then appropriate for the booking staff to recommend that the woman make an appointment to see her GP/PCP to have this assessed prior to enrolment, unless:</w:t>
      </w:r>
    </w:p>
    <w:p w14:paraId="7C26AF55" w14:textId="77777777" w:rsidR="00E57E57" w:rsidRPr="00467123" w:rsidRDefault="00E57E57" w:rsidP="00A47ED0">
      <w:pPr>
        <w:rPr>
          <w:lang w:eastAsia="en-NZ"/>
        </w:rPr>
      </w:pPr>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985"/>
        <w:gridCol w:w="7371"/>
      </w:tblGrid>
      <w:tr w:rsidR="00A47ED0" w:rsidRPr="00467123" w14:paraId="5E3F42E2" w14:textId="77777777" w:rsidTr="00751E16">
        <w:trPr>
          <w:cantSplit/>
        </w:trPr>
        <w:tc>
          <w:tcPr>
            <w:tcW w:w="1985" w:type="dxa"/>
            <w:tcBorders>
              <w:top w:val="single" w:sz="4" w:space="0" w:color="auto"/>
              <w:bottom w:val="nil"/>
            </w:tcBorders>
            <w:shd w:val="clear" w:color="auto" w:fill="F2F2F2"/>
          </w:tcPr>
          <w:p w14:paraId="732156F9" w14:textId="77777777" w:rsidR="00A47ED0" w:rsidRPr="00467123" w:rsidRDefault="00A47ED0" w:rsidP="00A47ED0">
            <w:pPr>
              <w:pStyle w:val="TableText"/>
            </w:pPr>
            <w:r w:rsidRPr="00467123">
              <w:t>A new lump or thickening that can be felt now:</w:t>
            </w:r>
          </w:p>
        </w:tc>
        <w:tc>
          <w:tcPr>
            <w:tcW w:w="7371" w:type="dxa"/>
            <w:tcBorders>
              <w:top w:val="single" w:sz="4" w:space="0" w:color="auto"/>
              <w:bottom w:val="nil"/>
            </w:tcBorders>
            <w:shd w:val="clear" w:color="auto" w:fill="F2F2F2"/>
          </w:tcPr>
          <w:p w14:paraId="61127B7A" w14:textId="77777777" w:rsidR="00A47ED0" w:rsidRPr="00467123" w:rsidRDefault="00A47ED0" w:rsidP="00751E16">
            <w:pPr>
              <w:pStyle w:val="TableText"/>
              <w:spacing w:after="30"/>
            </w:pPr>
            <w:r w:rsidRPr="00467123">
              <w:t>has been present and unchanged for 12 months or more</w:t>
            </w:r>
          </w:p>
          <w:p w14:paraId="1D17DC40" w14:textId="77777777" w:rsidR="00A47ED0" w:rsidRPr="00467123" w:rsidRDefault="00A47ED0" w:rsidP="00751E16">
            <w:pPr>
              <w:pStyle w:val="TableText"/>
              <w:spacing w:before="0" w:after="30"/>
              <w:rPr>
                <w:i/>
              </w:rPr>
            </w:pPr>
            <w:r w:rsidRPr="00467123">
              <w:rPr>
                <w:i/>
              </w:rPr>
              <w:t>or</w:t>
            </w:r>
          </w:p>
          <w:p w14:paraId="3769506D" w14:textId="77777777" w:rsidR="00A47ED0" w:rsidRPr="00467123" w:rsidRDefault="00A47ED0" w:rsidP="00751E16">
            <w:pPr>
              <w:pStyle w:val="TableText"/>
              <w:spacing w:before="0"/>
            </w:pPr>
            <w:r w:rsidRPr="00467123">
              <w:t>was previously investigated by mammogram/ultrasound +/- biopsy and found to be benign</w:t>
            </w:r>
          </w:p>
        </w:tc>
      </w:tr>
      <w:tr w:rsidR="00A47ED0" w:rsidRPr="00467123" w14:paraId="20FFF564" w14:textId="77777777" w:rsidTr="00751E16">
        <w:trPr>
          <w:cantSplit/>
        </w:trPr>
        <w:tc>
          <w:tcPr>
            <w:tcW w:w="1985" w:type="dxa"/>
            <w:tcBorders>
              <w:top w:val="nil"/>
              <w:bottom w:val="nil"/>
            </w:tcBorders>
            <w:shd w:val="clear" w:color="auto" w:fill="auto"/>
          </w:tcPr>
          <w:p w14:paraId="3BF5B769" w14:textId="77777777" w:rsidR="00A47ED0" w:rsidRPr="00467123" w:rsidRDefault="00A47ED0" w:rsidP="00A47ED0">
            <w:pPr>
              <w:pStyle w:val="TableText"/>
            </w:pPr>
            <w:r w:rsidRPr="00467123">
              <w:t>Puckering or dimpling of the skin:</w:t>
            </w:r>
          </w:p>
        </w:tc>
        <w:tc>
          <w:tcPr>
            <w:tcW w:w="7371" w:type="dxa"/>
            <w:tcBorders>
              <w:top w:val="nil"/>
              <w:bottom w:val="nil"/>
            </w:tcBorders>
            <w:shd w:val="clear" w:color="auto" w:fill="auto"/>
          </w:tcPr>
          <w:p w14:paraId="5C8A12C8" w14:textId="77777777" w:rsidR="00A47ED0" w:rsidRPr="00467123" w:rsidRDefault="00A47ED0" w:rsidP="00751E16">
            <w:pPr>
              <w:pStyle w:val="TableText"/>
              <w:spacing w:after="30"/>
            </w:pPr>
            <w:r w:rsidRPr="00467123">
              <w:t>has been present and unchanged for 12 months or more</w:t>
            </w:r>
          </w:p>
          <w:p w14:paraId="37FF621E" w14:textId="77777777" w:rsidR="00A47ED0" w:rsidRPr="00467123" w:rsidRDefault="00A47ED0" w:rsidP="00751E16">
            <w:pPr>
              <w:pStyle w:val="TableText"/>
              <w:spacing w:before="0" w:after="30"/>
              <w:rPr>
                <w:i/>
              </w:rPr>
            </w:pPr>
            <w:r w:rsidRPr="00467123">
              <w:rPr>
                <w:i/>
              </w:rPr>
              <w:t>or</w:t>
            </w:r>
          </w:p>
          <w:p w14:paraId="5B63DC1C" w14:textId="77777777" w:rsidR="00A47ED0" w:rsidRPr="00467123" w:rsidRDefault="00A47ED0" w:rsidP="00751E16">
            <w:pPr>
              <w:pStyle w:val="TableText"/>
              <w:spacing w:before="0"/>
            </w:pPr>
            <w:r w:rsidRPr="00467123">
              <w:t>was previously investigated and found to be benign</w:t>
            </w:r>
          </w:p>
        </w:tc>
      </w:tr>
      <w:tr w:rsidR="00A47ED0" w:rsidRPr="00467123" w14:paraId="53859E0E" w14:textId="77777777" w:rsidTr="00751E16">
        <w:trPr>
          <w:cantSplit/>
        </w:trPr>
        <w:tc>
          <w:tcPr>
            <w:tcW w:w="1985" w:type="dxa"/>
            <w:tcBorders>
              <w:top w:val="nil"/>
              <w:bottom w:val="nil"/>
            </w:tcBorders>
            <w:shd w:val="clear" w:color="auto" w:fill="F2F2F2"/>
          </w:tcPr>
          <w:p w14:paraId="1675C14A" w14:textId="77777777" w:rsidR="00A47ED0" w:rsidRPr="00467123" w:rsidRDefault="00A47ED0" w:rsidP="00A47ED0">
            <w:pPr>
              <w:pStyle w:val="TableText"/>
            </w:pPr>
            <w:r w:rsidRPr="00467123">
              <w:t>One nipple turned in:</w:t>
            </w:r>
          </w:p>
        </w:tc>
        <w:tc>
          <w:tcPr>
            <w:tcW w:w="7371" w:type="dxa"/>
            <w:tcBorders>
              <w:top w:val="nil"/>
              <w:bottom w:val="nil"/>
            </w:tcBorders>
            <w:shd w:val="clear" w:color="auto" w:fill="F2F2F2"/>
          </w:tcPr>
          <w:p w14:paraId="3E85040E" w14:textId="77777777" w:rsidR="00A47ED0" w:rsidRPr="00467123" w:rsidRDefault="00A47ED0" w:rsidP="00751E16">
            <w:pPr>
              <w:pStyle w:val="TableText"/>
              <w:spacing w:after="30"/>
            </w:pPr>
            <w:r w:rsidRPr="00467123">
              <w:t>which has been present and unchanged for 12 months or more</w:t>
            </w:r>
          </w:p>
          <w:p w14:paraId="0FF97491" w14:textId="77777777" w:rsidR="00A47ED0" w:rsidRPr="00467123" w:rsidRDefault="00A47ED0" w:rsidP="00751E16">
            <w:pPr>
              <w:pStyle w:val="TableText"/>
              <w:spacing w:before="0" w:after="30"/>
              <w:rPr>
                <w:i/>
              </w:rPr>
            </w:pPr>
            <w:r w:rsidRPr="00467123">
              <w:rPr>
                <w:i/>
              </w:rPr>
              <w:t>or</w:t>
            </w:r>
          </w:p>
          <w:p w14:paraId="6FF98C3B" w14:textId="77777777" w:rsidR="00A47ED0" w:rsidRPr="00467123" w:rsidRDefault="00A47ED0" w:rsidP="00751E16">
            <w:pPr>
              <w:pStyle w:val="TableText"/>
              <w:spacing w:before="0"/>
            </w:pPr>
            <w:r w:rsidRPr="00467123">
              <w:t>was previously investigated and found to be benign</w:t>
            </w:r>
          </w:p>
        </w:tc>
      </w:tr>
      <w:tr w:rsidR="00A47ED0" w:rsidRPr="00467123" w14:paraId="6F6E8938" w14:textId="77777777" w:rsidTr="00751E16">
        <w:trPr>
          <w:cantSplit/>
        </w:trPr>
        <w:tc>
          <w:tcPr>
            <w:tcW w:w="1985" w:type="dxa"/>
            <w:tcBorders>
              <w:top w:val="nil"/>
            </w:tcBorders>
            <w:shd w:val="clear" w:color="auto" w:fill="auto"/>
          </w:tcPr>
          <w:p w14:paraId="480D6B35" w14:textId="77777777" w:rsidR="00A47ED0" w:rsidRPr="00467123" w:rsidRDefault="00A47ED0" w:rsidP="00A47ED0">
            <w:pPr>
              <w:pStyle w:val="TableText"/>
            </w:pPr>
            <w:r w:rsidRPr="00467123">
              <w:t>Nipple discharge:</w:t>
            </w:r>
          </w:p>
        </w:tc>
        <w:tc>
          <w:tcPr>
            <w:tcW w:w="7371" w:type="dxa"/>
            <w:tcBorders>
              <w:top w:val="nil"/>
            </w:tcBorders>
            <w:shd w:val="clear" w:color="auto" w:fill="auto"/>
          </w:tcPr>
          <w:p w14:paraId="45D6AE37" w14:textId="77777777" w:rsidR="00A47ED0" w:rsidRPr="00467123" w:rsidRDefault="00A47ED0" w:rsidP="00751E16">
            <w:pPr>
              <w:pStyle w:val="TableText"/>
              <w:spacing w:after="30"/>
            </w:pPr>
            <w:r w:rsidRPr="00467123">
              <w:t>which has been present and unchanged for 12 months or more</w:t>
            </w:r>
          </w:p>
          <w:p w14:paraId="57E64547" w14:textId="77777777" w:rsidR="00A47ED0" w:rsidRPr="00467123" w:rsidRDefault="00A47ED0" w:rsidP="00751E16">
            <w:pPr>
              <w:pStyle w:val="TableText"/>
              <w:spacing w:before="0" w:after="30"/>
              <w:rPr>
                <w:i/>
              </w:rPr>
            </w:pPr>
            <w:r w:rsidRPr="00467123">
              <w:rPr>
                <w:i/>
              </w:rPr>
              <w:t>or</w:t>
            </w:r>
          </w:p>
          <w:p w14:paraId="37FC91B4" w14:textId="77777777" w:rsidR="00A47ED0" w:rsidRPr="00467123" w:rsidRDefault="00A47ED0" w:rsidP="00751E16">
            <w:pPr>
              <w:pStyle w:val="TableText"/>
              <w:spacing w:before="0"/>
            </w:pPr>
            <w:r w:rsidRPr="00467123">
              <w:t xml:space="preserve">which is bilateral (both sides) and </w:t>
            </w:r>
            <w:r w:rsidRPr="00467123">
              <w:rPr>
                <w:i/>
              </w:rPr>
              <w:t>not</w:t>
            </w:r>
            <w:r w:rsidRPr="00467123">
              <w:t xml:space="preserve"> blood stained or it persists without squeezing</w:t>
            </w:r>
          </w:p>
        </w:tc>
      </w:tr>
    </w:tbl>
    <w:p w14:paraId="7E931995" w14:textId="77777777" w:rsidR="00A47ED0" w:rsidRPr="00467123" w:rsidRDefault="00A47ED0" w:rsidP="00A47ED0">
      <w:pPr>
        <w:rPr>
          <w:lang w:eastAsia="en-NZ"/>
        </w:rPr>
      </w:pPr>
    </w:p>
    <w:p w14:paraId="6C496D3A" w14:textId="77777777" w:rsidR="00E57E57" w:rsidRPr="00467123" w:rsidRDefault="00E57E57" w:rsidP="00A47ED0">
      <w:r w:rsidRPr="00467123">
        <w:t>If the woman has any old mammograms, staff will request that they be brought to screening.</w:t>
      </w:r>
    </w:p>
    <w:p w14:paraId="57F02CE6" w14:textId="77777777" w:rsidR="00E57E57" w:rsidRPr="00467123" w:rsidRDefault="00E57E57" w:rsidP="00A47ED0"/>
    <w:p w14:paraId="33F763E0" w14:textId="77777777" w:rsidR="00E57E57" w:rsidRPr="00467123" w:rsidRDefault="00E57E57" w:rsidP="00A47ED0">
      <w:pPr>
        <w:pStyle w:val="Heading3"/>
      </w:pPr>
      <w:r w:rsidRPr="00467123">
        <w:t>Signs and symptoms identified during the screening visit</w:t>
      </w:r>
    </w:p>
    <w:p w14:paraId="34BF4691" w14:textId="6F32EC25" w:rsidR="00E57E57" w:rsidRPr="00467123" w:rsidRDefault="00E57E57" w:rsidP="00A47ED0">
      <w:r w:rsidRPr="00467123">
        <w:t xml:space="preserve">Where signs or symptoms are identified that may require further investigation, the woman and her nominated GP/PCP (provided consent has been obtained) must be notiﬁed in writing, using the standard letters in Appendix </w:t>
      </w:r>
      <w:r w:rsidR="00A011CB">
        <w:t>3</w:t>
      </w:r>
      <w:r w:rsidRPr="00467123">
        <w:t>.</w:t>
      </w:r>
    </w:p>
    <w:p w14:paraId="2902F960" w14:textId="77777777" w:rsidR="00E57E57" w:rsidRPr="00467123" w:rsidRDefault="00E57E57" w:rsidP="006C0FEE"/>
    <w:p w14:paraId="7225A366" w14:textId="77777777" w:rsidR="00E57E57" w:rsidRPr="00467123" w:rsidRDefault="00E57E57" w:rsidP="006C0FEE">
      <w:r w:rsidRPr="00467123">
        <w:t>Where the result of the screening mammogram is negative the provider, with the woman</w:t>
      </w:r>
      <w:r w:rsidR="00C633B6" w:rsidRPr="00467123">
        <w:t>’</w:t>
      </w:r>
      <w:r w:rsidRPr="00467123">
        <w:t>s consent, will refer her (in order of priority) to:</w:t>
      </w:r>
    </w:p>
    <w:p w14:paraId="28FA83DB" w14:textId="77777777" w:rsidR="00E57E57" w:rsidRPr="00467123" w:rsidRDefault="00E57E57" w:rsidP="006C0FEE">
      <w:pPr>
        <w:pStyle w:val="Bullet"/>
      </w:pPr>
      <w:r w:rsidRPr="00467123">
        <w:t>her GP/PCP</w:t>
      </w:r>
    </w:p>
    <w:p w14:paraId="2DA12F84" w14:textId="77777777" w:rsidR="00E57E57" w:rsidRPr="00467123" w:rsidRDefault="00E57E57" w:rsidP="006C0FEE">
      <w:pPr>
        <w:pStyle w:val="Bullet"/>
      </w:pPr>
      <w:r w:rsidRPr="00467123">
        <w:t>a specialist diagnostic clinic through the public hospital service, or</w:t>
      </w:r>
    </w:p>
    <w:p w14:paraId="1BA8B552" w14:textId="77777777" w:rsidR="00E57E57" w:rsidRPr="00467123" w:rsidRDefault="00E57E57" w:rsidP="006C0FEE">
      <w:pPr>
        <w:pStyle w:val="Bullet"/>
      </w:pPr>
      <w:r w:rsidRPr="00467123">
        <w:t>a private provider.</w:t>
      </w:r>
    </w:p>
    <w:p w14:paraId="3240C084" w14:textId="77777777" w:rsidR="00E57E57" w:rsidRPr="00467123" w:rsidRDefault="00E57E57" w:rsidP="006C0FEE">
      <w:pPr>
        <w:rPr>
          <w:lang w:eastAsia="en-NZ"/>
        </w:rPr>
      </w:pPr>
    </w:p>
    <w:p w14:paraId="7926447E" w14:textId="77777777" w:rsidR="00E57E57" w:rsidRPr="00467123" w:rsidRDefault="00E57E57" w:rsidP="006C0FEE">
      <w:pPr>
        <w:rPr>
          <w:lang w:eastAsia="en-NZ"/>
        </w:rPr>
      </w:pPr>
      <w:r w:rsidRPr="00467123">
        <w:rPr>
          <w:lang w:eastAsia="en-NZ"/>
        </w:rPr>
        <w:t>The National Screening Unit recommends the ﬁrst referral option is the most appropriate option for these women unless there are speciﬁc reasons for not doing so. The reasons for not doing so should be documented in the woman</w:t>
      </w:r>
      <w:r w:rsidR="00C633B6" w:rsidRPr="00467123">
        <w:rPr>
          <w:lang w:eastAsia="en-NZ"/>
        </w:rPr>
        <w:t>’</w:t>
      </w:r>
      <w:r w:rsidRPr="00467123">
        <w:rPr>
          <w:lang w:eastAsia="en-NZ"/>
        </w:rPr>
        <w:t>s ﬁle.</w:t>
      </w:r>
    </w:p>
    <w:p w14:paraId="4C1E8CFC" w14:textId="77777777" w:rsidR="00E57E57" w:rsidRPr="00467123" w:rsidRDefault="00E57E57" w:rsidP="006C0FEE">
      <w:pPr>
        <w:rPr>
          <w:lang w:eastAsia="en-NZ"/>
        </w:rPr>
      </w:pPr>
    </w:p>
    <w:p w14:paraId="4B137916" w14:textId="77777777" w:rsidR="00BE7D99" w:rsidRPr="00467123" w:rsidRDefault="00E57E57" w:rsidP="00231440">
      <w:pPr>
        <w:rPr>
          <w:lang w:eastAsia="en-NZ"/>
        </w:rPr>
      </w:pPr>
      <w:r w:rsidRPr="00467123">
        <w:rPr>
          <w:lang w:eastAsia="en-NZ"/>
        </w:rPr>
        <w:t>Women who declare they have breast pain, either in writing or verbally, must be given the BSA breast pain pamphlet.</w:t>
      </w:r>
    </w:p>
    <w:p w14:paraId="45191D27" w14:textId="28296B40" w:rsidR="00E57E57" w:rsidRPr="00467123" w:rsidRDefault="00BE7D99" w:rsidP="00BE7D99">
      <w:pPr>
        <w:pStyle w:val="Heading2"/>
        <w:spacing w:before="0"/>
      </w:pPr>
      <w:bookmarkStart w:id="204" w:name="_Ref360995524"/>
      <w:bookmarkStart w:id="205" w:name="_Toc364084624"/>
      <w:bookmarkStart w:id="206" w:name="_Toc374980599"/>
      <w:r w:rsidRPr="00467123">
        <w:br w:type="page"/>
      </w:r>
      <w:bookmarkStart w:id="207" w:name="_Toc127520345"/>
      <w:r w:rsidR="00E57E57" w:rsidRPr="00467123">
        <w:t>Appendix</w:t>
      </w:r>
      <w:r w:rsidR="00E57E57" w:rsidRPr="00467123">
        <w:rPr>
          <w:noProof/>
        </w:rPr>
        <w:t xml:space="preserve"> </w:t>
      </w:r>
      <w:r w:rsidR="00170244">
        <w:rPr>
          <w:noProof/>
        </w:rPr>
        <w:t>7</w:t>
      </w:r>
      <w:r w:rsidR="00E57E57" w:rsidRPr="00467123">
        <w:rPr>
          <w:noProof/>
        </w:rPr>
        <w:t>:</w:t>
      </w:r>
      <w:r w:rsidR="00E57E57" w:rsidRPr="00467123">
        <w:t xml:space="preserve"> Legislation and standards</w:t>
      </w:r>
      <w:bookmarkEnd w:id="204"/>
      <w:bookmarkEnd w:id="205"/>
      <w:bookmarkEnd w:id="206"/>
      <w:bookmarkEnd w:id="207"/>
    </w:p>
    <w:p w14:paraId="6F804B0A" w14:textId="77777777" w:rsidR="00E57E57" w:rsidRPr="00467123" w:rsidRDefault="00E57E57" w:rsidP="00BE7D99">
      <w:r w:rsidRPr="00467123">
        <w:t>Legislation and standards that must be complied with include:</w:t>
      </w:r>
    </w:p>
    <w:p w14:paraId="27CBB1B9" w14:textId="77777777" w:rsidR="00E57E57" w:rsidRPr="00467123" w:rsidRDefault="00E57E57" w:rsidP="00BE7D99">
      <w:pPr>
        <w:pStyle w:val="Bullet"/>
      </w:pPr>
      <w:r w:rsidRPr="00467123">
        <w:t>Building Act 1991</w:t>
      </w:r>
    </w:p>
    <w:p w14:paraId="4C6DE00C" w14:textId="77777777" w:rsidR="00E57E57" w:rsidRPr="00467123" w:rsidRDefault="00E57E57" w:rsidP="00BE7D99">
      <w:pPr>
        <w:pStyle w:val="Bullet"/>
      </w:pPr>
      <w:r w:rsidRPr="00467123">
        <w:t>Building Regulations 1992</w:t>
      </w:r>
    </w:p>
    <w:p w14:paraId="2E38FE08" w14:textId="77777777" w:rsidR="00E57E57" w:rsidRPr="00467123" w:rsidRDefault="00E57E57" w:rsidP="00BE7D99">
      <w:pPr>
        <w:pStyle w:val="Bullet"/>
      </w:pPr>
      <w:r w:rsidRPr="00467123">
        <w:t>Cancer Registry Act 1993</w:t>
      </w:r>
    </w:p>
    <w:p w14:paraId="5B76524B" w14:textId="77777777" w:rsidR="00E57E57" w:rsidRPr="00467123" w:rsidRDefault="00E57E57" w:rsidP="00BE7D99">
      <w:pPr>
        <w:pStyle w:val="Bullet"/>
      </w:pPr>
      <w:r w:rsidRPr="00467123">
        <w:t>Cancer Registry Regulations 1994</w:t>
      </w:r>
    </w:p>
    <w:p w14:paraId="653FFBD5" w14:textId="77777777" w:rsidR="00E57E57" w:rsidRPr="00467123" w:rsidRDefault="00E57E57" w:rsidP="00BE7D99">
      <w:pPr>
        <w:pStyle w:val="Bullet"/>
      </w:pPr>
      <w:r w:rsidRPr="00467123">
        <w:t>Code of Practice for Information Security Management (AS/NZS ISO/IEC17799:2006)</w:t>
      </w:r>
    </w:p>
    <w:p w14:paraId="62AD0C7E" w14:textId="77777777" w:rsidR="00E57E57" w:rsidRPr="00467123" w:rsidRDefault="00E57E57" w:rsidP="00BE7D99">
      <w:pPr>
        <w:pStyle w:val="Bullet"/>
      </w:pPr>
      <w:r w:rsidRPr="00467123">
        <w:t>Health Act 1956, and any subsequent amendments to the Act</w:t>
      </w:r>
    </w:p>
    <w:p w14:paraId="23C5301E" w14:textId="77777777" w:rsidR="00E57E57" w:rsidRPr="00467123" w:rsidRDefault="00E57E57" w:rsidP="00BE7D99">
      <w:pPr>
        <w:pStyle w:val="Bullet"/>
      </w:pPr>
      <w:r w:rsidRPr="00467123">
        <w:t>Health and Disability Commissioner Act 1994, and any subsequent amendments to that Act</w:t>
      </w:r>
    </w:p>
    <w:p w14:paraId="5ED3A96A" w14:textId="77777777" w:rsidR="00E57E57" w:rsidRPr="00467123" w:rsidRDefault="00E57E57" w:rsidP="00BE7D99">
      <w:pPr>
        <w:pStyle w:val="Bullet"/>
      </w:pPr>
      <w:r w:rsidRPr="00467123">
        <w:t>Health and Disability Commissioner (Code of Health and Disability Services Consumers</w:t>
      </w:r>
      <w:r w:rsidR="00C633B6" w:rsidRPr="00467123">
        <w:t>’</w:t>
      </w:r>
      <w:r w:rsidRPr="00467123">
        <w:t xml:space="preserve"> Rights) Regulations 1996</w:t>
      </w:r>
    </w:p>
    <w:p w14:paraId="79174263" w14:textId="47565527" w:rsidR="00C633B6" w:rsidRPr="00467123" w:rsidRDefault="00E57E57" w:rsidP="00BE7D99">
      <w:pPr>
        <w:pStyle w:val="Bullet"/>
      </w:pPr>
      <w:r w:rsidRPr="00467123">
        <w:t xml:space="preserve">Health and Disability Sector Standards Health Information Privacy Code </w:t>
      </w:r>
      <w:r w:rsidR="00410860">
        <w:t>2020</w:t>
      </w:r>
      <w:r w:rsidRPr="00467123">
        <w:t xml:space="preserve"> (NZS 8134:2001)</w:t>
      </w:r>
    </w:p>
    <w:p w14:paraId="0C5ACBFA" w14:textId="77777777" w:rsidR="00E57E57" w:rsidRPr="00467123" w:rsidRDefault="00E57E57" w:rsidP="00BE7D99">
      <w:pPr>
        <w:pStyle w:val="Bullet"/>
      </w:pPr>
      <w:r w:rsidRPr="00467123">
        <w:t>Health and Disability Services (Core) Standards (NZS 8134:2008)</w:t>
      </w:r>
    </w:p>
    <w:p w14:paraId="124FDA9D" w14:textId="77777777" w:rsidR="00E57E57" w:rsidRPr="00467123" w:rsidRDefault="00E57E57" w:rsidP="00BE7D99">
      <w:pPr>
        <w:pStyle w:val="Bullet"/>
      </w:pPr>
      <w:r w:rsidRPr="00467123">
        <w:t>Health Network Code of Practice (SNZ HB 8169:2002)</w:t>
      </w:r>
    </w:p>
    <w:p w14:paraId="1C8273A2" w14:textId="77777777" w:rsidR="00E57E57" w:rsidRPr="00467123" w:rsidRDefault="00E57E57" w:rsidP="00BE7D99">
      <w:pPr>
        <w:pStyle w:val="Bullet"/>
      </w:pPr>
      <w:r w:rsidRPr="00467123">
        <w:t>Health Practitioners Competence Assurance Act 2003</w:t>
      </w:r>
    </w:p>
    <w:p w14:paraId="539AC2FA" w14:textId="77777777" w:rsidR="00E57E57" w:rsidRPr="00467123" w:rsidRDefault="00E57E57" w:rsidP="00BE7D99">
      <w:pPr>
        <w:pStyle w:val="Bullet"/>
      </w:pPr>
      <w:r w:rsidRPr="00467123">
        <w:t>Health Records Standard (NZS 8153:2002)</w:t>
      </w:r>
    </w:p>
    <w:p w14:paraId="7336C257" w14:textId="77777777" w:rsidR="00E57E57" w:rsidRPr="00467123" w:rsidRDefault="00E57E57" w:rsidP="00BE7D99">
      <w:pPr>
        <w:pStyle w:val="Bullet"/>
      </w:pPr>
      <w:r w:rsidRPr="00467123">
        <w:t>Health (Retention of Health Information) Regulations 1996</w:t>
      </w:r>
    </w:p>
    <w:p w14:paraId="16CA756D" w14:textId="77777777" w:rsidR="00E57E57" w:rsidRPr="00467123" w:rsidRDefault="00E57E57" w:rsidP="00BE7D99">
      <w:pPr>
        <w:pStyle w:val="Bullet"/>
      </w:pPr>
      <w:r w:rsidRPr="00467123">
        <w:t>Health and Safety in Employment Act 1992Human Rights Act 1993</w:t>
      </w:r>
    </w:p>
    <w:p w14:paraId="700786C6" w14:textId="77777777" w:rsidR="00E57E57" w:rsidRPr="00467123" w:rsidRDefault="00E57E57" w:rsidP="00BE7D99">
      <w:pPr>
        <w:pStyle w:val="Bullet"/>
      </w:pPr>
      <w:r w:rsidRPr="00467123">
        <w:t>Infection Control (NZS 8142:2000)</w:t>
      </w:r>
    </w:p>
    <w:p w14:paraId="6BCA5243" w14:textId="77777777" w:rsidR="00E57E57" w:rsidRPr="00467123" w:rsidRDefault="00E57E57" w:rsidP="00BE7D99">
      <w:pPr>
        <w:pStyle w:val="Bullet"/>
      </w:pPr>
      <w:r w:rsidRPr="00467123">
        <w:t>Management of Clinical and Related Wastes (AS/NZS 3816:1998)</w:t>
      </w:r>
    </w:p>
    <w:p w14:paraId="4BC2C9C1" w14:textId="77777777" w:rsidR="00E57E57" w:rsidRPr="00467123" w:rsidRDefault="00E57E57" w:rsidP="00BE7D99">
      <w:pPr>
        <w:pStyle w:val="Bullet"/>
      </w:pPr>
      <w:r w:rsidRPr="00467123">
        <w:t>Medical Electrical Equipment (AS/NZS 3200.1.3:1996)</w:t>
      </w:r>
    </w:p>
    <w:p w14:paraId="0AC2BCDF" w14:textId="77777777" w:rsidR="00E57E57" w:rsidRPr="00467123" w:rsidRDefault="00E57E57" w:rsidP="00BE7D99">
      <w:pPr>
        <w:pStyle w:val="Bullet"/>
      </w:pPr>
      <w:r w:rsidRPr="00467123">
        <w:t>Medical Radiation Technologists Regulations 1995</w:t>
      </w:r>
    </w:p>
    <w:p w14:paraId="6BD45CA0" w14:textId="77777777" w:rsidR="00E57E57" w:rsidRPr="00467123" w:rsidRDefault="00E57E57" w:rsidP="00BE7D99">
      <w:pPr>
        <w:pStyle w:val="Bullet"/>
      </w:pPr>
      <w:r w:rsidRPr="00467123">
        <w:t>Medicines Act 1981</w:t>
      </w:r>
    </w:p>
    <w:p w14:paraId="4CF24702" w14:textId="77777777" w:rsidR="00E57E57" w:rsidRPr="00467123" w:rsidRDefault="00E57E57" w:rsidP="00BE7D99">
      <w:pPr>
        <w:pStyle w:val="Bullet"/>
      </w:pPr>
      <w:r w:rsidRPr="00467123">
        <w:t>Medicines Regulations 1984</w:t>
      </w:r>
    </w:p>
    <w:p w14:paraId="059AEC53" w14:textId="77777777" w:rsidR="00E57E57" w:rsidRPr="00467123" w:rsidRDefault="00E57E57" w:rsidP="00BE7D99">
      <w:pPr>
        <w:pStyle w:val="Bullet"/>
      </w:pPr>
      <w:r w:rsidRPr="00467123">
        <w:t>New Zealand Public Health and Disability Act 2000</w:t>
      </w:r>
    </w:p>
    <w:p w14:paraId="106F8D4D" w14:textId="77777777" w:rsidR="00855E21" w:rsidRDefault="00E57E57" w:rsidP="00BE7D99">
      <w:pPr>
        <w:pStyle w:val="Bullet"/>
      </w:pPr>
      <w:r w:rsidRPr="00467123">
        <w:t>Ofﬁcial Information Act 1982</w:t>
      </w:r>
      <w:r w:rsidR="00855E21">
        <w:t xml:space="preserve"> </w:t>
      </w:r>
    </w:p>
    <w:p w14:paraId="2368E267" w14:textId="7FE1EC65" w:rsidR="00E57E57" w:rsidRPr="00B25AD3" w:rsidRDefault="00E57E57" w:rsidP="00BE7D99">
      <w:pPr>
        <w:pStyle w:val="Bullet"/>
      </w:pPr>
      <w:r w:rsidRPr="00B25AD3">
        <w:t xml:space="preserve">Privacy Act </w:t>
      </w:r>
      <w:r w:rsidR="00855E21" w:rsidRPr="00B25AD3">
        <w:t>2020</w:t>
      </w:r>
    </w:p>
    <w:p w14:paraId="09C25061" w14:textId="77777777" w:rsidR="00C633B6" w:rsidRPr="00467123" w:rsidRDefault="00E57E57" w:rsidP="00BE7D99">
      <w:pPr>
        <w:pStyle w:val="Bullet"/>
      </w:pPr>
      <w:r w:rsidRPr="00467123">
        <w:t>Public Records Act 2005</w:t>
      </w:r>
    </w:p>
    <w:p w14:paraId="0CCBC8DF" w14:textId="5F41CB03" w:rsidR="000A5B6B" w:rsidRDefault="00E57E57">
      <w:pPr>
        <w:pStyle w:val="Bullet"/>
      </w:pPr>
      <w:r w:rsidRPr="00467123">
        <w:t>Risk Management – Principles and guidelines (AS/NZS ISO 31000:2009)</w:t>
      </w:r>
    </w:p>
    <w:p w14:paraId="00E5C478" w14:textId="7A161537" w:rsidR="00BE7D99" w:rsidRDefault="000A5B6B" w:rsidP="00BE7D99">
      <w:pPr>
        <w:pStyle w:val="Bullet"/>
      </w:pPr>
      <w:r w:rsidRPr="000A5B6B">
        <w:rPr>
          <w:lang w:eastAsia="en-NZ"/>
        </w:rPr>
        <w:t>Radiation Safety Act 2016</w:t>
      </w:r>
    </w:p>
    <w:p w14:paraId="09AEDE94" w14:textId="77777777" w:rsidR="000A5B6B" w:rsidRPr="00467123" w:rsidRDefault="000A5B6B" w:rsidP="000A5B6B">
      <w:pPr>
        <w:pStyle w:val="Bullet"/>
      </w:pPr>
      <w:r w:rsidRPr="000A5B6B">
        <w:rPr>
          <w:lang w:eastAsia="en-NZ"/>
        </w:rPr>
        <w:t>Radiation Safety Regulations 2016</w:t>
      </w:r>
      <w:r w:rsidRPr="00467123">
        <w:t>.</w:t>
      </w:r>
    </w:p>
    <w:p w14:paraId="149D82F9" w14:textId="77777777" w:rsidR="000A5B6B" w:rsidRPr="00467123" w:rsidRDefault="000A5B6B" w:rsidP="000A5B6B">
      <w:pPr>
        <w:pStyle w:val="Bullet"/>
        <w:numPr>
          <w:ilvl w:val="0"/>
          <w:numId w:val="0"/>
        </w:numPr>
        <w:ind w:left="284"/>
      </w:pPr>
    </w:p>
    <w:p w14:paraId="79B65A11" w14:textId="77777777" w:rsidR="00BE7D99" w:rsidRPr="00467123" w:rsidRDefault="00BE7D99" w:rsidP="00BE7D99"/>
    <w:p w14:paraId="63AA2AEF" w14:textId="6E9FEB55" w:rsidR="00E57E57" w:rsidRPr="00467123" w:rsidRDefault="00BE7D99" w:rsidP="00BE7D99">
      <w:pPr>
        <w:pStyle w:val="Heading2"/>
        <w:spacing w:before="0"/>
      </w:pPr>
      <w:bookmarkStart w:id="208" w:name="_Ref360998082"/>
      <w:bookmarkStart w:id="209" w:name="_Toc364084625"/>
      <w:bookmarkStart w:id="210" w:name="_Toc374980600"/>
      <w:r w:rsidRPr="00467123">
        <w:br w:type="page"/>
      </w:r>
      <w:bookmarkStart w:id="211" w:name="_Toc127520346"/>
      <w:r w:rsidR="00E57E57" w:rsidRPr="00467123">
        <w:t xml:space="preserve">Appendix </w:t>
      </w:r>
      <w:r w:rsidR="00170244">
        <w:t>8</w:t>
      </w:r>
      <w:r w:rsidR="00E57E57" w:rsidRPr="00467123">
        <w:t>: Site accreditation for digital mammography</w:t>
      </w:r>
      <w:bookmarkEnd w:id="208"/>
      <w:bookmarkEnd w:id="209"/>
      <w:bookmarkEnd w:id="210"/>
      <w:bookmarkEnd w:id="211"/>
    </w:p>
    <w:p w14:paraId="123DF283" w14:textId="77777777" w:rsidR="00E57E57" w:rsidRPr="00467123" w:rsidRDefault="00E57E57" w:rsidP="007D7529">
      <w:pPr>
        <w:rPr>
          <w:lang w:eastAsia="en-NZ"/>
        </w:rPr>
      </w:pPr>
      <w:r w:rsidRPr="00467123">
        <w:rPr>
          <w:lang w:eastAsia="en-NZ"/>
        </w:rPr>
        <w:t>All sites must be accredited for digital mammography by the NSU. This is to ensure:</w:t>
      </w:r>
    </w:p>
    <w:p w14:paraId="6D8D3D57" w14:textId="77777777" w:rsidR="00C633B6" w:rsidRPr="00467123" w:rsidRDefault="00E57E57" w:rsidP="007D7529">
      <w:pPr>
        <w:pStyle w:val="Bullet"/>
        <w:rPr>
          <w:lang w:eastAsia="en-NZ"/>
        </w:rPr>
      </w:pPr>
      <w:r w:rsidRPr="00467123">
        <w:rPr>
          <w:lang w:eastAsia="en-NZ"/>
        </w:rPr>
        <w:t>the equipment complies with the standards and has passed acceptance testing</w:t>
      </w:r>
    </w:p>
    <w:p w14:paraId="5E7723D2" w14:textId="08140023" w:rsidR="00C633B6" w:rsidRPr="00467123" w:rsidRDefault="00E57E57" w:rsidP="007D7529">
      <w:pPr>
        <w:pStyle w:val="Bullet"/>
        <w:rPr>
          <w:lang w:eastAsia="en-NZ"/>
        </w:rPr>
      </w:pPr>
      <w:r w:rsidRPr="00467123">
        <w:rPr>
          <w:lang w:eastAsia="en-NZ"/>
        </w:rPr>
        <w:t xml:space="preserve">appropriate digital training of </w:t>
      </w:r>
      <w:r w:rsidR="00EF3647">
        <w:rPr>
          <w:lang w:eastAsia="en-NZ"/>
        </w:rPr>
        <w:t>MIT</w:t>
      </w:r>
      <w:r w:rsidRPr="00467123">
        <w:rPr>
          <w:lang w:eastAsia="en-NZ"/>
        </w:rPr>
        <w:t>s, medical physicists and radiologists prior to screening BSA women</w:t>
      </w:r>
    </w:p>
    <w:p w14:paraId="1BA61AD0" w14:textId="77777777" w:rsidR="00E57E57" w:rsidRPr="00467123" w:rsidRDefault="00E57E57" w:rsidP="007D7529">
      <w:pPr>
        <w:pStyle w:val="Bullet"/>
        <w:rPr>
          <w:lang w:eastAsia="en-NZ"/>
        </w:rPr>
      </w:pPr>
      <w:r w:rsidRPr="00467123">
        <w:rPr>
          <w:lang w:eastAsia="en-NZ"/>
        </w:rPr>
        <w:t>standardised default display protocols (DDP) for digital mammographic images for radiologist reading of screening mammograms are in place</w:t>
      </w:r>
    </w:p>
    <w:p w14:paraId="4E5F6A23" w14:textId="77777777" w:rsidR="00C633B6" w:rsidRPr="00467123" w:rsidRDefault="00E57E57" w:rsidP="007D7529">
      <w:pPr>
        <w:pStyle w:val="Bullet"/>
        <w:rPr>
          <w:lang w:eastAsia="en-NZ"/>
        </w:rPr>
      </w:pPr>
      <w:r w:rsidRPr="00467123">
        <w:rPr>
          <w:lang w:eastAsia="en-NZ"/>
        </w:rPr>
        <w:t>protocols have been developed for failsafe acquisition, storage, retrieval, transmission and reporting of images</w:t>
      </w:r>
    </w:p>
    <w:p w14:paraId="3D77B2FB" w14:textId="77777777" w:rsidR="00E57E57" w:rsidRPr="00467123" w:rsidRDefault="00E57E57" w:rsidP="007D7529">
      <w:pPr>
        <w:pStyle w:val="Bullet"/>
        <w:rPr>
          <w:lang w:eastAsia="en-NZ"/>
        </w:rPr>
      </w:pPr>
      <w:r w:rsidRPr="00467123">
        <w:rPr>
          <w:lang w:eastAsia="en-NZ"/>
        </w:rPr>
        <w:t>protocols are in place to ensure documentation and compliance with (a) digital mammography quality standards and (b) vendor-specific quality assurance activities, and staff are trained to undertake appropriate corrective actions.</w:t>
      </w:r>
    </w:p>
    <w:p w14:paraId="341A2119" w14:textId="77777777" w:rsidR="00E57E57" w:rsidRPr="00467123" w:rsidRDefault="00E57E57" w:rsidP="007D7529">
      <w:pPr>
        <w:rPr>
          <w:lang w:eastAsia="en-NZ"/>
        </w:rPr>
      </w:pPr>
    </w:p>
    <w:p w14:paraId="697494B8" w14:textId="77777777" w:rsidR="00E57E57" w:rsidRPr="00467123" w:rsidRDefault="00E57E57" w:rsidP="007D7529">
      <w:pPr>
        <w:pStyle w:val="Heading3"/>
        <w:rPr>
          <w:lang w:eastAsia="en-NZ"/>
        </w:rPr>
      </w:pPr>
      <w:r w:rsidRPr="00467123">
        <w:rPr>
          <w:lang w:eastAsia="en-NZ"/>
        </w:rPr>
        <w:t>Purchasing and commissioning of digital mammography equipment</w:t>
      </w:r>
    </w:p>
    <w:p w14:paraId="387A527A" w14:textId="367290E3" w:rsidR="00E57E57" w:rsidRPr="00467123" w:rsidRDefault="00E57E57" w:rsidP="007D7529">
      <w:pPr>
        <w:rPr>
          <w:lang w:eastAsia="en-NZ"/>
        </w:rPr>
      </w:pPr>
      <w:r w:rsidRPr="00467123">
        <w:rPr>
          <w:lang w:eastAsia="en-NZ"/>
        </w:rPr>
        <w:t>The designated medical physicist must be involved in the selection process of all digital mammography equipment intended for use by BSA. All digital mammography equipment, including biopsy equipment, must undergo acceptance testing by an authorised BSA medical physicist prior to the commencement of routine breast screening (in accordance with Appendix</w:t>
      </w:r>
      <w:r w:rsidR="007D7529" w:rsidRPr="00467123">
        <w:rPr>
          <w:lang w:eastAsia="en-NZ"/>
        </w:rPr>
        <w:t> </w:t>
      </w:r>
      <w:r w:rsidR="00A011CB">
        <w:rPr>
          <w:lang w:eastAsia="en-NZ"/>
        </w:rPr>
        <w:t>13</w:t>
      </w:r>
      <w:r w:rsidRPr="00467123">
        <w:rPr>
          <w:lang w:eastAsia="en-NZ"/>
        </w:rPr>
        <w:t xml:space="preserve">: Recommendations for Medical Physicist Testing at Acceptance or Equipment Upgrade) and for routine six-monthly testing (refer to Appendix </w:t>
      </w:r>
      <w:r w:rsidR="00A011CB">
        <w:rPr>
          <w:lang w:eastAsia="en-NZ"/>
        </w:rPr>
        <w:t>9</w:t>
      </w:r>
      <w:r w:rsidRPr="00467123">
        <w:rPr>
          <w:lang w:eastAsia="en-NZ"/>
        </w:rPr>
        <w:t>: Recommendations for Medical Physicist Testing of Digital Mammography Units).</w:t>
      </w:r>
    </w:p>
    <w:p w14:paraId="47BAE0EC" w14:textId="77777777" w:rsidR="00E57E57" w:rsidRPr="00467123" w:rsidRDefault="00E57E57" w:rsidP="007D7529">
      <w:pPr>
        <w:rPr>
          <w:lang w:eastAsia="en-NZ"/>
        </w:rPr>
      </w:pPr>
    </w:p>
    <w:p w14:paraId="675385F7" w14:textId="77777777" w:rsidR="00E57E57" w:rsidRPr="00467123" w:rsidRDefault="00E57E57" w:rsidP="007D7529">
      <w:pPr>
        <w:rPr>
          <w:lang w:eastAsia="en-NZ"/>
        </w:rPr>
      </w:pPr>
      <w:r w:rsidRPr="00467123">
        <w:rPr>
          <w:lang w:eastAsia="en-NZ"/>
        </w:rPr>
        <w:t>Mammography image acquisition subsystems must:</w:t>
      </w:r>
    </w:p>
    <w:p w14:paraId="0A473278" w14:textId="3434C6E3" w:rsidR="00C633B6" w:rsidRPr="00467123" w:rsidRDefault="00E57E57" w:rsidP="007D7529">
      <w:pPr>
        <w:pStyle w:val="Bullet"/>
        <w:rPr>
          <w:lang w:eastAsia="en-NZ"/>
        </w:rPr>
      </w:pPr>
      <w:r w:rsidRPr="00467123">
        <w:rPr>
          <w:lang w:eastAsia="en-NZ"/>
        </w:rPr>
        <w:t xml:space="preserve">be approved by </w:t>
      </w:r>
      <w:r w:rsidR="00314103" w:rsidRPr="00154120">
        <w:rPr>
          <w:lang w:eastAsia="en-NZ"/>
        </w:rPr>
        <w:t>MedSafe</w:t>
      </w:r>
    </w:p>
    <w:p w14:paraId="6867E1FC" w14:textId="77777777" w:rsidR="00E57E57" w:rsidRPr="00467123" w:rsidRDefault="00E57E57" w:rsidP="007D7529">
      <w:pPr>
        <w:pStyle w:val="Bullet"/>
        <w:rPr>
          <w:lang w:eastAsia="en-NZ"/>
        </w:rPr>
      </w:pPr>
      <w:r w:rsidRPr="00467123">
        <w:rPr>
          <w:lang w:eastAsia="en-NZ"/>
        </w:rPr>
        <w:t>be in use in other organised breast screening programmes, and/or</w:t>
      </w:r>
    </w:p>
    <w:p w14:paraId="745569D1" w14:textId="77777777" w:rsidR="00E57E57" w:rsidRPr="00467123" w:rsidRDefault="00E57E57" w:rsidP="007D7529">
      <w:pPr>
        <w:pStyle w:val="Bullet"/>
        <w:rPr>
          <w:lang w:eastAsia="en-NZ"/>
        </w:rPr>
      </w:pPr>
      <w:r w:rsidRPr="00467123">
        <w:rPr>
          <w:lang w:eastAsia="en-NZ"/>
        </w:rPr>
        <w:t>be permitted for use in BSA at this time, and</w:t>
      </w:r>
    </w:p>
    <w:p w14:paraId="0BC97F00" w14:textId="77777777" w:rsidR="00E57E57" w:rsidRPr="00467123" w:rsidRDefault="00E57E57" w:rsidP="007D7529">
      <w:pPr>
        <w:pStyle w:val="Bullet"/>
        <w:rPr>
          <w:lang w:eastAsia="en-NZ"/>
        </w:rPr>
      </w:pPr>
      <w:r w:rsidRPr="00467123">
        <w:rPr>
          <w:lang w:eastAsia="en-NZ"/>
        </w:rPr>
        <w:t>comply with the dose and image quality standards in the RANZCR requirements, but others will be considered by the NSU on a case-by-case basis in collaboration with medical physicists and Clinical Directors.</w:t>
      </w:r>
    </w:p>
    <w:p w14:paraId="4C19D115" w14:textId="77777777" w:rsidR="00E57E57" w:rsidRPr="00467123" w:rsidRDefault="00E57E57" w:rsidP="007D7529">
      <w:pPr>
        <w:rPr>
          <w:lang w:eastAsia="en-NZ"/>
        </w:rPr>
      </w:pPr>
    </w:p>
    <w:p w14:paraId="1576E14E" w14:textId="77777777" w:rsidR="00E57E57" w:rsidRPr="00467123" w:rsidRDefault="00E57E57" w:rsidP="007D7529">
      <w:pPr>
        <w:rPr>
          <w:lang w:eastAsia="en-NZ"/>
        </w:rPr>
      </w:pPr>
      <w:r w:rsidRPr="00467123">
        <w:rPr>
          <w:lang w:eastAsia="en-NZ"/>
        </w:rPr>
        <w:t>The Radiology Information System (RIS) must be capable of:</w:t>
      </w:r>
    </w:p>
    <w:p w14:paraId="0CAE3C8A" w14:textId="77777777" w:rsidR="00E57E57" w:rsidRPr="00467123" w:rsidRDefault="00E57E57" w:rsidP="007D7529">
      <w:pPr>
        <w:pStyle w:val="Bullet"/>
        <w:rPr>
          <w:lang w:eastAsia="en-NZ"/>
        </w:rPr>
      </w:pPr>
      <w:r w:rsidRPr="00467123">
        <w:rPr>
          <w:lang w:eastAsia="en-NZ"/>
        </w:rPr>
        <w:t>registration of women</w:t>
      </w:r>
    </w:p>
    <w:p w14:paraId="13552D63" w14:textId="77777777" w:rsidR="00E57E57" w:rsidRPr="00467123" w:rsidRDefault="00E57E57" w:rsidP="007D7529">
      <w:pPr>
        <w:pStyle w:val="Bullet"/>
        <w:rPr>
          <w:lang w:eastAsia="en-NZ"/>
        </w:rPr>
      </w:pPr>
      <w:r w:rsidRPr="00467123">
        <w:rPr>
          <w:lang w:eastAsia="en-NZ"/>
        </w:rPr>
        <w:t>management of the woman</w:t>
      </w:r>
      <w:r w:rsidR="00C633B6" w:rsidRPr="00467123">
        <w:rPr>
          <w:lang w:eastAsia="en-NZ"/>
        </w:rPr>
        <w:t>’</w:t>
      </w:r>
      <w:r w:rsidRPr="00467123">
        <w:rPr>
          <w:lang w:eastAsia="en-NZ"/>
        </w:rPr>
        <w:t>s invitation</w:t>
      </w:r>
    </w:p>
    <w:p w14:paraId="45BAEBBB" w14:textId="77777777" w:rsidR="00E57E57" w:rsidRPr="00467123" w:rsidRDefault="00E57E57" w:rsidP="007D7529">
      <w:pPr>
        <w:pStyle w:val="Bullet"/>
        <w:rPr>
          <w:lang w:eastAsia="en-NZ"/>
        </w:rPr>
      </w:pPr>
      <w:r w:rsidRPr="00467123">
        <w:rPr>
          <w:lang w:eastAsia="en-NZ"/>
        </w:rPr>
        <w:t>management and rescheduling of individual screening appointments</w:t>
      </w:r>
    </w:p>
    <w:p w14:paraId="2EF24AB0" w14:textId="77777777" w:rsidR="00E57E57" w:rsidRPr="00467123" w:rsidRDefault="00E57E57" w:rsidP="007D7529">
      <w:pPr>
        <w:pStyle w:val="Bullet"/>
        <w:rPr>
          <w:lang w:eastAsia="en-NZ"/>
        </w:rPr>
      </w:pPr>
      <w:r w:rsidRPr="00467123">
        <w:rPr>
          <w:lang w:eastAsia="en-NZ"/>
        </w:rPr>
        <w:t>client registration in the screening unit</w:t>
      </w:r>
    </w:p>
    <w:p w14:paraId="20280F0A" w14:textId="77777777" w:rsidR="00E57E57" w:rsidRPr="00467123" w:rsidRDefault="00E57E57" w:rsidP="007D7529">
      <w:pPr>
        <w:pStyle w:val="Bullet"/>
        <w:rPr>
          <w:lang w:eastAsia="en-NZ"/>
        </w:rPr>
      </w:pPr>
      <w:r w:rsidRPr="00467123">
        <w:rPr>
          <w:lang w:eastAsia="en-NZ"/>
        </w:rPr>
        <w:t>generation of bar codes and labels that are needed at the screening visit</w:t>
      </w:r>
    </w:p>
    <w:p w14:paraId="3BD5C8F3" w14:textId="77777777" w:rsidR="00E57E57" w:rsidRPr="00467123" w:rsidRDefault="00E57E57" w:rsidP="007D7529">
      <w:pPr>
        <w:pStyle w:val="Bullet"/>
        <w:rPr>
          <w:lang w:eastAsia="en-NZ"/>
        </w:rPr>
      </w:pPr>
      <w:r w:rsidRPr="00467123">
        <w:rPr>
          <w:lang w:eastAsia="en-NZ"/>
        </w:rPr>
        <w:t>recording of the client questionnaire</w:t>
      </w:r>
    </w:p>
    <w:p w14:paraId="138AF5B6" w14:textId="642D2829" w:rsidR="00E57E57" w:rsidRPr="00467123" w:rsidRDefault="00E57E57" w:rsidP="007D7529">
      <w:pPr>
        <w:pStyle w:val="Bullet"/>
        <w:rPr>
          <w:lang w:eastAsia="en-NZ"/>
        </w:rPr>
      </w:pPr>
      <w:r w:rsidRPr="00467123">
        <w:rPr>
          <w:lang w:eastAsia="en-NZ"/>
        </w:rPr>
        <w:t xml:space="preserve">recording of </w:t>
      </w:r>
      <w:r w:rsidR="00EF3647">
        <w:rPr>
          <w:lang w:eastAsia="en-NZ"/>
        </w:rPr>
        <w:t>MIT</w:t>
      </w:r>
      <w:r w:rsidRPr="00467123">
        <w:rPr>
          <w:lang w:eastAsia="en-NZ"/>
        </w:rPr>
        <w:t xml:space="preserve"> comments or graphical information such as markings and annotations of breast sketches</w:t>
      </w:r>
    </w:p>
    <w:p w14:paraId="5500FC04" w14:textId="77777777" w:rsidR="00E57E57" w:rsidRPr="00467123" w:rsidRDefault="00E57E57" w:rsidP="007D7529">
      <w:pPr>
        <w:pStyle w:val="Bullet"/>
        <w:rPr>
          <w:lang w:eastAsia="en-NZ"/>
        </w:rPr>
      </w:pPr>
      <w:r w:rsidRPr="00467123">
        <w:rPr>
          <w:lang w:eastAsia="en-NZ"/>
        </w:rPr>
        <w:t>recording of reading results</w:t>
      </w:r>
    </w:p>
    <w:p w14:paraId="21D10870" w14:textId="77777777" w:rsidR="00E57E57" w:rsidRPr="00467123" w:rsidRDefault="00E57E57" w:rsidP="007D7529">
      <w:pPr>
        <w:pStyle w:val="Bullet"/>
        <w:keepNext/>
        <w:rPr>
          <w:lang w:eastAsia="en-NZ"/>
        </w:rPr>
      </w:pPr>
      <w:r w:rsidRPr="00467123">
        <w:rPr>
          <w:lang w:eastAsia="en-NZ"/>
        </w:rPr>
        <w:t>recording of consensus conference results</w:t>
      </w:r>
    </w:p>
    <w:p w14:paraId="6B3D6223" w14:textId="77777777" w:rsidR="00E57E57" w:rsidRPr="00467123" w:rsidRDefault="00E57E57" w:rsidP="007D7529">
      <w:pPr>
        <w:pStyle w:val="Bullet"/>
        <w:keepNext/>
        <w:rPr>
          <w:lang w:eastAsia="en-NZ"/>
        </w:rPr>
      </w:pPr>
      <w:r w:rsidRPr="00467123">
        <w:rPr>
          <w:lang w:eastAsia="en-NZ"/>
        </w:rPr>
        <w:t>generation of recall and result information letters</w:t>
      </w:r>
    </w:p>
    <w:p w14:paraId="2CEAD46C" w14:textId="77777777" w:rsidR="00E57E57" w:rsidRPr="00467123" w:rsidRDefault="00E57E57" w:rsidP="007D7529">
      <w:pPr>
        <w:pStyle w:val="Bullet"/>
        <w:rPr>
          <w:lang w:eastAsia="en-NZ"/>
        </w:rPr>
      </w:pPr>
      <w:r w:rsidRPr="00467123">
        <w:rPr>
          <w:lang w:eastAsia="en-NZ"/>
        </w:rPr>
        <w:t>recording of performed procedures and results of further assessment in case of recall</w:t>
      </w:r>
    </w:p>
    <w:p w14:paraId="47E408E1" w14:textId="77777777" w:rsidR="00E57E57" w:rsidRPr="00467123" w:rsidRDefault="00E57E57" w:rsidP="007D7529">
      <w:pPr>
        <w:pStyle w:val="Bullet"/>
        <w:rPr>
          <w:lang w:eastAsia="en-NZ"/>
        </w:rPr>
      </w:pPr>
      <w:r w:rsidRPr="00467123">
        <w:rPr>
          <w:lang w:eastAsia="en-NZ"/>
        </w:rPr>
        <w:t>recording of pathological information in case of biopsies.</w:t>
      </w:r>
    </w:p>
    <w:p w14:paraId="12356AD2" w14:textId="77777777" w:rsidR="00E57E57" w:rsidRPr="00467123" w:rsidRDefault="00E57E57" w:rsidP="007D7529">
      <w:pPr>
        <w:rPr>
          <w:lang w:eastAsia="en-NZ"/>
        </w:rPr>
      </w:pPr>
      <w:bookmarkStart w:id="212" w:name="_Toc347137112"/>
    </w:p>
    <w:p w14:paraId="264FADEB" w14:textId="77777777" w:rsidR="00E57E57" w:rsidRPr="00467123" w:rsidRDefault="00E57E57" w:rsidP="007D7529">
      <w:pPr>
        <w:pStyle w:val="Heading3"/>
        <w:rPr>
          <w:lang w:eastAsia="en-NZ"/>
        </w:rPr>
      </w:pPr>
      <w:r w:rsidRPr="00467123">
        <w:rPr>
          <w:lang w:eastAsia="en-NZ"/>
        </w:rPr>
        <w:t>Display acceptance testing</w:t>
      </w:r>
      <w:bookmarkEnd w:id="212"/>
    </w:p>
    <w:p w14:paraId="59CFC99D" w14:textId="77777777" w:rsidR="00E57E57" w:rsidRPr="00467123" w:rsidRDefault="00E57E57" w:rsidP="007D7529">
      <w:pPr>
        <w:rPr>
          <w:lang w:eastAsia="en-NZ"/>
        </w:rPr>
      </w:pPr>
      <w:r w:rsidRPr="00467123">
        <w:rPr>
          <w:lang w:eastAsia="en-NZ"/>
        </w:rPr>
        <w:t>All displays must pass acceptance testing by the designated BSA medical physicist prior to use within BSA. In order to test the performance of displays, the TG18 test patterns must be available, and the following conditions need to be met.</w:t>
      </w:r>
    </w:p>
    <w:p w14:paraId="1376838C" w14:textId="77777777" w:rsidR="00E57E57" w:rsidRPr="00467123" w:rsidRDefault="00E57E57" w:rsidP="007D7529">
      <w:pPr>
        <w:pStyle w:val="Bullet"/>
        <w:rPr>
          <w:lang w:eastAsia="en-NZ"/>
        </w:rPr>
      </w:pPr>
      <w:r w:rsidRPr="00467123">
        <w:rPr>
          <w:lang w:eastAsia="en-NZ"/>
        </w:rPr>
        <w:t>The correct version of these tools must be matched to the spatial resolution of the display under evaluation.</w:t>
      </w:r>
    </w:p>
    <w:p w14:paraId="44A160D5" w14:textId="77777777" w:rsidR="00E57E57" w:rsidRPr="00467123" w:rsidRDefault="00E57E57" w:rsidP="007D7529">
      <w:pPr>
        <w:pStyle w:val="Bullet"/>
        <w:rPr>
          <w:lang w:eastAsia="en-NZ"/>
        </w:rPr>
      </w:pPr>
      <w:r w:rsidRPr="00467123">
        <w:rPr>
          <w:lang w:eastAsia="en-NZ"/>
        </w:rPr>
        <w:t>The patterns must be displayed at full resolution (one display pixel for each pixel in the digital image).</w:t>
      </w:r>
    </w:p>
    <w:p w14:paraId="7E0CB673" w14:textId="77777777" w:rsidR="00E57E57" w:rsidRPr="00467123" w:rsidRDefault="00E57E57" w:rsidP="007D7529">
      <w:pPr>
        <w:pStyle w:val="Bullet"/>
        <w:rPr>
          <w:lang w:eastAsia="en-NZ"/>
        </w:rPr>
      </w:pPr>
      <w:r w:rsidRPr="00467123">
        <w:rPr>
          <w:lang w:eastAsia="en-NZ"/>
        </w:rPr>
        <w:t>A suitable photometer with a narrow acceptance angle should be used for the luminance measurements.</w:t>
      </w:r>
    </w:p>
    <w:p w14:paraId="48C04945" w14:textId="77777777" w:rsidR="00BE7D99" w:rsidRPr="00467123" w:rsidRDefault="00BE7D99" w:rsidP="007D7529">
      <w:pPr>
        <w:rPr>
          <w:lang w:eastAsia="en-NZ"/>
        </w:rPr>
      </w:pPr>
    </w:p>
    <w:p w14:paraId="13C7C0B3" w14:textId="77777777" w:rsidR="00052117" w:rsidRPr="00467123" w:rsidRDefault="00052117" w:rsidP="00BE7D99">
      <w:pPr>
        <w:pStyle w:val="Heading2"/>
        <w:spacing w:before="0"/>
        <w:sectPr w:rsidR="00052117" w:rsidRPr="00467123" w:rsidSect="009D5125">
          <w:headerReference w:type="default" r:id="rId30"/>
          <w:pgSz w:w="11907" w:h="16834" w:code="9"/>
          <w:pgMar w:top="851" w:right="1134" w:bottom="1134" w:left="1134" w:header="284" w:footer="567" w:gutter="284"/>
          <w:pgNumType w:start="1"/>
          <w:cols w:space="720"/>
        </w:sectPr>
      </w:pPr>
      <w:bookmarkStart w:id="213" w:name="_Ref360999989"/>
      <w:bookmarkStart w:id="214" w:name="_Toc364084626"/>
      <w:bookmarkStart w:id="215" w:name="_Toc374980601"/>
      <w:bookmarkStart w:id="216" w:name="_Ref360998198"/>
    </w:p>
    <w:p w14:paraId="71384454" w14:textId="1B940B62" w:rsidR="00FC5EA6" w:rsidRDefault="00FC5EA6" w:rsidP="00FC5EA6">
      <w:pPr>
        <w:pStyle w:val="Heading2"/>
      </w:pPr>
      <w:bookmarkStart w:id="217" w:name="_Toc127520347"/>
      <w:r w:rsidRPr="00467123">
        <w:t xml:space="preserve">Appendix </w:t>
      </w:r>
      <w:r w:rsidR="00170244">
        <w:t>9</w:t>
      </w:r>
      <w:r w:rsidRPr="00467123">
        <w:t xml:space="preserve">: </w:t>
      </w:r>
      <w:bookmarkStart w:id="218" w:name="_Toc160514142"/>
      <w:bookmarkStart w:id="219" w:name="_Toc347137136"/>
      <w:r w:rsidRPr="00467123">
        <w:t>Recommendations for medical physicist testing of digital mammography units</w:t>
      </w:r>
      <w:bookmarkEnd w:id="218"/>
      <w:bookmarkEnd w:id="219"/>
      <w:bookmarkEnd w:id="217"/>
    </w:p>
    <w:tbl>
      <w:tblPr>
        <w:tblW w:w="14601" w:type="dxa"/>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27"/>
        <w:gridCol w:w="4536"/>
        <w:gridCol w:w="4536"/>
        <w:gridCol w:w="3402"/>
      </w:tblGrid>
      <w:tr w:rsidR="00E57E57" w:rsidRPr="00467123" w14:paraId="7EA0B258" w14:textId="77777777" w:rsidTr="001F2CC6">
        <w:trPr>
          <w:cantSplit/>
        </w:trPr>
        <w:tc>
          <w:tcPr>
            <w:tcW w:w="2127" w:type="dxa"/>
            <w:tcBorders>
              <w:top w:val="single" w:sz="4" w:space="0" w:color="auto"/>
              <w:bottom w:val="single" w:sz="4" w:space="0" w:color="auto"/>
              <w:right w:val="nil"/>
            </w:tcBorders>
            <w:shd w:val="clear" w:color="auto" w:fill="auto"/>
          </w:tcPr>
          <w:bookmarkEnd w:id="213"/>
          <w:bookmarkEnd w:id="214"/>
          <w:bookmarkEnd w:id="215"/>
          <w:p w14:paraId="16A2384A" w14:textId="77777777" w:rsidR="00E57E57" w:rsidRPr="00467123" w:rsidRDefault="00E57E57" w:rsidP="00884491">
            <w:pPr>
              <w:pStyle w:val="TableText"/>
              <w:rPr>
                <w:rFonts w:cs="Arial"/>
                <w:b/>
              </w:rPr>
            </w:pPr>
            <w:r w:rsidRPr="00467123">
              <w:rPr>
                <w:b/>
              </w:rPr>
              <w:t>Procedure</w:t>
            </w:r>
          </w:p>
        </w:tc>
        <w:tc>
          <w:tcPr>
            <w:tcW w:w="4536" w:type="dxa"/>
            <w:tcBorders>
              <w:top w:val="single" w:sz="4" w:space="0" w:color="auto"/>
              <w:left w:val="nil"/>
              <w:bottom w:val="single" w:sz="4" w:space="0" w:color="auto"/>
              <w:right w:val="nil"/>
            </w:tcBorders>
            <w:shd w:val="clear" w:color="auto" w:fill="auto"/>
          </w:tcPr>
          <w:p w14:paraId="68562667" w14:textId="77777777" w:rsidR="00E57E57" w:rsidRPr="00467123" w:rsidRDefault="00E57E57" w:rsidP="00AA35C7">
            <w:pPr>
              <w:pStyle w:val="TableText"/>
              <w:rPr>
                <w:rFonts w:cs="Arial"/>
                <w:b/>
              </w:rPr>
            </w:pPr>
            <w:r w:rsidRPr="00467123">
              <w:rPr>
                <w:rFonts w:cs="Arial"/>
                <w:b/>
              </w:rPr>
              <w:t>Performance requirements/guidelines</w:t>
            </w:r>
          </w:p>
        </w:tc>
        <w:tc>
          <w:tcPr>
            <w:tcW w:w="4536" w:type="dxa"/>
            <w:tcBorders>
              <w:top w:val="single" w:sz="4" w:space="0" w:color="auto"/>
              <w:left w:val="nil"/>
              <w:bottom w:val="single" w:sz="4" w:space="0" w:color="auto"/>
              <w:right w:val="nil"/>
            </w:tcBorders>
            <w:shd w:val="clear" w:color="auto" w:fill="auto"/>
          </w:tcPr>
          <w:p w14:paraId="4C0C2E1C" w14:textId="77777777" w:rsidR="00E57E57" w:rsidRPr="00467123" w:rsidRDefault="00E57E57" w:rsidP="00884491">
            <w:pPr>
              <w:pStyle w:val="TableText"/>
              <w:rPr>
                <w:rFonts w:cs="Arial"/>
                <w:b/>
              </w:rPr>
            </w:pPr>
            <w:r w:rsidRPr="00467123">
              <w:rPr>
                <w:rFonts w:cs="Arial"/>
                <w:b/>
              </w:rPr>
              <w:t>Routine testing guidelines</w:t>
            </w:r>
          </w:p>
        </w:tc>
        <w:tc>
          <w:tcPr>
            <w:tcW w:w="3402" w:type="dxa"/>
            <w:tcBorders>
              <w:top w:val="single" w:sz="4" w:space="0" w:color="auto"/>
              <w:left w:val="nil"/>
              <w:bottom w:val="single" w:sz="4" w:space="0" w:color="auto"/>
            </w:tcBorders>
            <w:shd w:val="clear" w:color="auto" w:fill="auto"/>
          </w:tcPr>
          <w:p w14:paraId="0A51C935" w14:textId="77777777" w:rsidR="00E57E57" w:rsidRPr="00467123" w:rsidRDefault="00E57E57" w:rsidP="00884491">
            <w:pPr>
              <w:pStyle w:val="TableText"/>
              <w:rPr>
                <w:rFonts w:cs="Arial"/>
                <w:b/>
              </w:rPr>
            </w:pPr>
            <w:r w:rsidRPr="00467123">
              <w:rPr>
                <w:rFonts w:cs="Arial"/>
                <w:b/>
              </w:rPr>
              <w:t>Acceptance and additional tests</w:t>
            </w:r>
          </w:p>
        </w:tc>
      </w:tr>
      <w:tr w:rsidR="00E57E57" w:rsidRPr="00467123" w14:paraId="412AF80A" w14:textId="77777777" w:rsidTr="00A94ABB">
        <w:trPr>
          <w:cantSplit/>
        </w:trPr>
        <w:tc>
          <w:tcPr>
            <w:tcW w:w="2127" w:type="dxa"/>
            <w:tcBorders>
              <w:top w:val="single" w:sz="4" w:space="0" w:color="auto"/>
              <w:bottom w:val="nil"/>
            </w:tcBorders>
            <w:shd w:val="clear" w:color="auto" w:fill="F2F2F2"/>
          </w:tcPr>
          <w:p w14:paraId="75E6CDBB" w14:textId="77777777" w:rsidR="00E57E57" w:rsidRPr="00467123" w:rsidRDefault="00E57E57" w:rsidP="00884491">
            <w:pPr>
              <w:pStyle w:val="TableText"/>
              <w:rPr>
                <w:rFonts w:cs="Arial"/>
              </w:rPr>
            </w:pPr>
            <w:r w:rsidRPr="00467123">
              <w:rPr>
                <w:rFonts w:cs="Arial"/>
              </w:rPr>
              <w:t>Mammography unit assembly</w:t>
            </w:r>
            <w:r w:rsidR="00884491" w:rsidRPr="00467123">
              <w:rPr>
                <w:rFonts w:cs="Arial"/>
              </w:rPr>
              <w:t xml:space="preserve"> </w:t>
            </w:r>
            <w:r w:rsidRPr="00467123">
              <w:rPr>
                <w:rFonts w:cs="Arial"/>
              </w:rPr>
              <w:t>evaluation</w:t>
            </w:r>
          </w:p>
        </w:tc>
        <w:tc>
          <w:tcPr>
            <w:tcW w:w="4536" w:type="dxa"/>
            <w:tcBorders>
              <w:top w:val="single" w:sz="4" w:space="0" w:color="auto"/>
              <w:bottom w:val="nil"/>
            </w:tcBorders>
            <w:shd w:val="clear" w:color="auto" w:fill="F2F2F2"/>
          </w:tcPr>
          <w:p w14:paraId="326F7133" w14:textId="77777777" w:rsidR="00E57E57" w:rsidRPr="00467123" w:rsidRDefault="00E57E57" w:rsidP="00AF6D8B">
            <w:pPr>
              <w:pStyle w:val="TableBullet"/>
              <w:tabs>
                <w:tab w:val="num" w:pos="284"/>
              </w:tabs>
              <w:spacing w:before="60"/>
              <w:ind w:left="284" w:hanging="284"/>
            </w:pPr>
            <w:r w:rsidRPr="00467123">
              <w:t>Correct and safe function of system components</w:t>
            </w:r>
          </w:p>
          <w:p w14:paraId="78568B83" w14:textId="77777777" w:rsidR="00E57E57" w:rsidRPr="00467123" w:rsidRDefault="00E57E57" w:rsidP="00AF6D8B">
            <w:pPr>
              <w:pStyle w:val="TableBullet"/>
              <w:tabs>
                <w:tab w:val="num" w:pos="284"/>
              </w:tabs>
              <w:ind w:left="284" w:hanging="284"/>
            </w:pPr>
            <w:r w:rsidRPr="00467123">
              <w:t>Thickness display accuracy within ±</w:t>
            </w:r>
            <w:r w:rsidR="00884491" w:rsidRPr="00467123">
              <w:t> </w:t>
            </w:r>
            <w:r w:rsidRPr="00467123">
              <w:t>5</w:t>
            </w:r>
            <w:r w:rsidR="00884491" w:rsidRPr="00467123">
              <w:t> </w:t>
            </w:r>
            <w:r w:rsidRPr="00467123">
              <w:t>mm</w:t>
            </w:r>
          </w:p>
          <w:p w14:paraId="2B332690" w14:textId="77777777" w:rsidR="00E57E57" w:rsidRPr="00467123" w:rsidRDefault="00E57E57" w:rsidP="00AF6D8B">
            <w:pPr>
              <w:pStyle w:val="TableBullet"/>
              <w:tabs>
                <w:tab w:val="num" w:pos="284"/>
              </w:tabs>
              <w:ind w:left="284" w:hanging="284"/>
            </w:pPr>
            <w:r w:rsidRPr="00467123">
              <w:t>Reproducible to 2</w:t>
            </w:r>
            <w:r w:rsidR="00884491" w:rsidRPr="00467123">
              <w:t> </w:t>
            </w:r>
            <w:r w:rsidRPr="00467123">
              <w:t>mm</w:t>
            </w:r>
          </w:p>
          <w:p w14:paraId="645B3375" w14:textId="77777777" w:rsidR="00E57E57" w:rsidRPr="00467123" w:rsidRDefault="00E57E57" w:rsidP="00884491">
            <w:pPr>
              <w:pStyle w:val="TableText"/>
              <w:rPr>
                <w:rFonts w:cs="Arial"/>
              </w:rPr>
            </w:pPr>
            <w:r w:rsidRPr="00467123">
              <w:rPr>
                <w:rFonts w:cs="Arial"/>
              </w:rPr>
              <w:t>Note: Flexi paddles will not comply (manufacturer recommendation varies ~ 11–12 mm for flexi paddles). Verify DICOM image header for correct display of parameters.</w:t>
            </w:r>
          </w:p>
        </w:tc>
        <w:tc>
          <w:tcPr>
            <w:tcW w:w="4536" w:type="dxa"/>
            <w:tcBorders>
              <w:top w:val="single" w:sz="4" w:space="0" w:color="auto"/>
              <w:bottom w:val="nil"/>
            </w:tcBorders>
            <w:shd w:val="clear" w:color="auto" w:fill="F2F2F2"/>
          </w:tcPr>
          <w:p w14:paraId="19D204D8" w14:textId="77777777" w:rsidR="00C633B6" w:rsidRPr="00467123" w:rsidRDefault="00E57E57" w:rsidP="00AF6D8B">
            <w:pPr>
              <w:pStyle w:val="TableBullet"/>
              <w:tabs>
                <w:tab w:val="num" w:pos="284"/>
              </w:tabs>
              <w:spacing w:before="60"/>
              <w:ind w:left="284" w:hanging="284"/>
            </w:pPr>
            <w:r w:rsidRPr="00467123">
              <w:t>Confirm function of all motorised components, warning lights, displays, etc</w:t>
            </w:r>
            <w:r w:rsidR="00884491" w:rsidRPr="00467123">
              <w:t>.</w:t>
            </w:r>
          </w:p>
          <w:p w14:paraId="2910972E" w14:textId="77777777" w:rsidR="00E57E57" w:rsidRPr="00467123" w:rsidRDefault="00E57E57" w:rsidP="00AF6D8B">
            <w:pPr>
              <w:pStyle w:val="TableBullet"/>
              <w:tabs>
                <w:tab w:val="num" w:pos="284"/>
              </w:tabs>
              <w:ind w:left="284" w:hanging="284"/>
            </w:pPr>
            <w:r w:rsidRPr="00467123">
              <w:t>Evaluate system for any miscellaneous safety risks etc.</w:t>
            </w:r>
          </w:p>
          <w:p w14:paraId="7C8488D6" w14:textId="77777777" w:rsidR="00E57E57" w:rsidRPr="00467123" w:rsidRDefault="00E57E57" w:rsidP="00AF6D8B">
            <w:pPr>
              <w:pStyle w:val="TableBullet"/>
              <w:tabs>
                <w:tab w:val="num" w:pos="284"/>
              </w:tabs>
              <w:ind w:left="284" w:hanging="284"/>
            </w:pPr>
            <w:r w:rsidRPr="00467123">
              <w:t>DICOM verification required after software upgrades.</w:t>
            </w:r>
          </w:p>
        </w:tc>
        <w:tc>
          <w:tcPr>
            <w:tcW w:w="3402" w:type="dxa"/>
            <w:tcBorders>
              <w:top w:val="single" w:sz="4" w:space="0" w:color="auto"/>
              <w:bottom w:val="nil"/>
            </w:tcBorders>
            <w:shd w:val="clear" w:color="auto" w:fill="F2F2F2"/>
          </w:tcPr>
          <w:p w14:paraId="038284BD" w14:textId="77777777" w:rsidR="00E57E57" w:rsidRPr="00467123" w:rsidRDefault="00E57E57" w:rsidP="000D2716">
            <w:pPr>
              <w:pStyle w:val="TableText"/>
              <w:rPr>
                <w:rFonts w:cs="Arial"/>
              </w:rPr>
            </w:pPr>
            <w:r w:rsidRPr="00467123">
              <w:rPr>
                <w:rFonts w:cs="Arial"/>
              </w:rPr>
              <w:t>As per routine tests.</w:t>
            </w:r>
          </w:p>
        </w:tc>
      </w:tr>
      <w:tr w:rsidR="00E57E57" w:rsidRPr="00467123" w14:paraId="3D71EA07" w14:textId="77777777" w:rsidTr="00A94ABB">
        <w:trPr>
          <w:cantSplit/>
        </w:trPr>
        <w:tc>
          <w:tcPr>
            <w:tcW w:w="2127" w:type="dxa"/>
            <w:tcBorders>
              <w:top w:val="nil"/>
              <w:bottom w:val="nil"/>
            </w:tcBorders>
            <w:shd w:val="clear" w:color="auto" w:fill="auto"/>
          </w:tcPr>
          <w:p w14:paraId="287A6602" w14:textId="77777777" w:rsidR="00E57E57" w:rsidRPr="00467123" w:rsidRDefault="00E57E57" w:rsidP="00884491">
            <w:pPr>
              <w:pStyle w:val="TableText"/>
              <w:rPr>
                <w:rFonts w:cs="Arial"/>
              </w:rPr>
            </w:pPr>
            <w:r w:rsidRPr="00467123">
              <w:rPr>
                <w:rFonts w:cs="Arial"/>
              </w:rPr>
              <w:t>Spatial resolution</w:t>
            </w:r>
          </w:p>
        </w:tc>
        <w:tc>
          <w:tcPr>
            <w:tcW w:w="4536" w:type="dxa"/>
            <w:tcBorders>
              <w:top w:val="nil"/>
              <w:bottom w:val="nil"/>
            </w:tcBorders>
            <w:shd w:val="clear" w:color="auto" w:fill="auto"/>
          </w:tcPr>
          <w:p w14:paraId="7AA8346A" w14:textId="77777777" w:rsidR="00E57E57" w:rsidRPr="00467123" w:rsidRDefault="00E57E57" w:rsidP="00884491">
            <w:pPr>
              <w:pStyle w:val="TableText"/>
              <w:rPr>
                <w:rFonts w:cs="Arial"/>
              </w:rPr>
            </w:pPr>
            <w:r w:rsidRPr="00467123">
              <w:rPr>
                <w:rFonts w:cs="Arial"/>
              </w:rPr>
              <w:t>Resolution should be greater than 5</w:t>
            </w:r>
            <w:r w:rsidR="00BE7D99" w:rsidRPr="00467123">
              <w:rPr>
                <w:rFonts w:cs="Arial"/>
              </w:rPr>
              <w:t> </w:t>
            </w:r>
            <w:r w:rsidRPr="00467123">
              <w:rPr>
                <w:rFonts w:cs="Arial"/>
              </w:rPr>
              <w:t>lp/mm but may be limited by the Nyquist to a slightly lower value.</w:t>
            </w:r>
          </w:p>
        </w:tc>
        <w:tc>
          <w:tcPr>
            <w:tcW w:w="4536" w:type="dxa"/>
            <w:tcBorders>
              <w:top w:val="nil"/>
              <w:bottom w:val="nil"/>
            </w:tcBorders>
            <w:shd w:val="clear" w:color="auto" w:fill="auto"/>
          </w:tcPr>
          <w:p w14:paraId="21EFB09C" w14:textId="77777777" w:rsidR="00E57E57" w:rsidRPr="00467123" w:rsidRDefault="00E57E57" w:rsidP="00884491">
            <w:pPr>
              <w:pStyle w:val="TableText"/>
              <w:rPr>
                <w:rFonts w:cs="Arial"/>
              </w:rPr>
            </w:pPr>
            <w:r w:rsidRPr="00467123">
              <w:rPr>
                <w:rFonts w:cs="Arial"/>
              </w:rPr>
              <w:t>Measure using line pair test pattern, as per RANZCR.</w:t>
            </w:r>
          </w:p>
        </w:tc>
        <w:tc>
          <w:tcPr>
            <w:tcW w:w="3402" w:type="dxa"/>
            <w:tcBorders>
              <w:top w:val="nil"/>
              <w:bottom w:val="nil"/>
            </w:tcBorders>
            <w:shd w:val="clear" w:color="auto" w:fill="auto"/>
          </w:tcPr>
          <w:p w14:paraId="03570BF2" w14:textId="77777777" w:rsidR="00E57E57" w:rsidRPr="00467123" w:rsidRDefault="00E57E57" w:rsidP="00884491">
            <w:pPr>
              <w:pStyle w:val="TableText"/>
              <w:rPr>
                <w:rFonts w:cs="Arial"/>
              </w:rPr>
            </w:pPr>
            <w:r w:rsidRPr="00467123">
              <w:rPr>
                <w:rFonts w:cs="Arial"/>
              </w:rPr>
              <w:t>Establish baseline values.</w:t>
            </w:r>
          </w:p>
        </w:tc>
      </w:tr>
      <w:tr w:rsidR="00E57E57" w:rsidRPr="00467123" w14:paraId="6C70956D" w14:textId="77777777" w:rsidTr="00A94ABB">
        <w:trPr>
          <w:cantSplit/>
        </w:trPr>
        <w:tc>
          <w:tcPr>
            <w:tcW w:w="14601" w:type="dxa"/>
            <w:gridSpan w:val="4"/>
            <w:tcBorders>
              <w:top w:val="nil"/>
              <w:bottom w:val="nil"/>
            </w:tcBorders>
            <w:shd w:val="clear" w:color="auto" w:fill="F2F2F2"/>
          </w:tcPr>
          <w:p w14:paraId="562BE156" w14:textId="77777777" w:rsidR="00E57E57" w:rsidRPr="00467123" w:rsidRDefault="00E57E57" w:rsidP="00884491">
            <w:pPr>
              <w:pStyle w:val="TableText"/>
              <w:rPr>
                <w:rFonts w:cs="Arial"/>
                <w:b/>
              </w:rPr>
            </w:pPr>
            <w:r w:rsidRPr="00467123">
              <w:rPr>
                <w:rFonts w:cs="Arial"/>
                <w:b/>
              </w:rPr>
              <w:t>Collimation and alignment assessment</w:t>
            </w:r>
          </w:p>
        </w:tc>
      </w:tr>
      <w:tr w:rsidR="00884491" w:rsidRPr="00467123" w14:paraId="67841B7F" w14:textId="77777777" w:rsidTr="00A94ABB">
        <w:trPr>
          <w:cantSplit/>
        </w:trPr>
        <w:tc>
          <w:tcPr>
            <w:tcW w:w="2127" w:type="dxa"/>
            <w:tcBorders>
              <w:top w:val="nil"/>
              <w:bottom w:val="nil"/>
            </w:tcBorders>
            <w:shd w:val="clear" w:color="auto" w:fill="auto"/>
          </w:tcPr>
          <w:p w14:paraId="36217A19" w14:textId="77777777" w:rsidR="00884491" w:rsidRPr="00467123" w:rsidRDefault="00884491" w:rsidP="00884491">
            <w:pPr>
              <w:pStyle w:val="TableText"/>
              <w:rPr>
                <w:rFonts w:cs="Arial"/>
              </w:rPr>
            </w:pPr>
            <w:r w:rsidRPr="00467123">
              <w:rPr>
                <w:rFonts w:cs="Arial"/>
              </w:rPr>
              <w:t>Light field / X-ray field alignment</w:t>
            </w:r>
          </w:p>
        </w:tc>
        <w:tc>
          <w:tcPr>
            <w:tcW w:w="4536" w:type="dxa"/>
            <w:tcBorders>
              <w:top w:val="nil"/>
              <w:bottom w:val="nil"/>
            </w:tcBorders>
            <w:shd w:val="clear" w:color="auto" w:fill="auto"/>
          </w:tcPr>
          <w:p w14:paraId="3D55E288" w14:textId="77777777" w:rsidR="00884491" w:rsidRPr="00467123" w:rsidRDefault="00884491" w:rsidP="00AA35C7">
            <w:pPr>
              <w:pStyle w:val="TableText"/>
              <w:rPr>
                <w:rFonts w:cs="Arial"/>
              </w:rPr>
            </w:pPr>
            <w:r w:rsidRPr="00467123">
              <w:rPr>
                <w:rFonts w:cs="Arial"/>
              </w:rPr>
              <w:t>The lack of alignment between any boundary of the light beam and the equivalent boundary of the X</w:t>
            </w:r>
            <w:r w:rsidR="00AA35C7" w:rsidRPr="00467123">
              <w:rPr>
                <w:rFonts w:cs="Arial"/>
              </w:rPr>
              <w:noBreakHyphen/>
            </w:r>
            <w:r w:rsidRPr="00467123">
              <w:rPr>
                <w:rFonts w:cs="Arial"/>
              </w:rPr>
              <w:t>ray beam in the plane of the image receptor shall not exceed 1% of the SID.</w:t>
            </w:r>
          </w:p>
        </w:tc>
        <w:tc>
          <w:tcPr>
            <w:tcW w:w="4536" w:type="dxa"/>
            <w:tcBorders>
              <w:top w:val="nil"/>
              <w:bottom w:val="nil"/>
            </w:tcBorders>
            <w:shd w:val="clear" w:color="auto" w:fill="auto"/>
          </w:tcPr>
          <w:p w14:paraId="22E03FE5" w14:textId="77777777" w:rsidR="00884491" w:rsidRPr="00467123" w:rsidRDefault="00884491" w:rsidP="00884491">
            <w:pPr>
              <w:pStyle w:val="TableText"/>
              <w:rPr>
                <w:rFonts w:cs="Arial"/>
              </w:rPr>
            </w:pPr>
            <w:r w:rsidRPr="00467123">
              <w:rPr>
                <w:rFonts w:cs="Arial"/>
              </w:rPr>
              <w:t>Assess alignment for largest collimator in clinical use for each target/geometry combination.</w:t>
            </w:r>
          </w:p>
        </w:tc>
        <w:tc>
          <w:tcPr>
            <w:tcW w:w="3402" w:type="dxa"/>
            <w:tcBorders>
              <w:top w:val="nil"/>
              <w:bottom w:val="nil"/>
            </w:tcBorders>
            <w:shd w:val="clear" w:color="auto" w:fill="auto"/>
          </w:tcPr>
          <w:p w14:paraId="0FFFE86B" w14:textId="77777777" w:rsidR="00884491" w:rsidRPr="00467123" w:rsidRDefault="00884491" w:rsidP="00884491">
            <w:pPr>
              <w:pStyle w:val="TableText"/>
              <w:rPr>
                <w:rFonts w:cs="Arial"/>
              </w:rPr>
            </w:pPr>
            <w:r w:rsidRPr="00467123">
              <w:rPr>
                <w:rFonts w:cs="Arial"/>
              </w:rPr>
              <w:t>As per routine tests</w:t>
            </w:r>
            <w:r w:rsidR="00AA35C7" w:rsidRPr="00467123">
              <w:rPr>
                <w:rFonts w:cs="Arial"/>
              </w:rPr>
              <w:t>.</w:t>
            </w:r>
          </w:p>
        </w:tc>
      </w:tr>
      <w:tr w:rsidR="00884491" w:rsidRPr="00467123" w14:paraId="16B2197E" w14:textId="77777777" w:rsidTr="000375A2">
        <w:trPr>
          <w:cantSplit/>
        </w:trPr>
        <w:tc>
          <w:tcPr>
            <w:tcW w:w="2127" w:type="dxa"/>
            <w:tcBorders>
              <w:top w:val="nil"/>
              <w:bottom w:val="nil"/>
            </w:tcBorders>
            <w:shd w:val="clear" w:color="auto" w:fill="F2F2F2"/>
          </w:tcPr>
          <w:p w14:paraId="521FD40B" w14:textId="77777777" w:rsidR="00884491" w:rsidRPr="00467123" w:rsidRDefault="00884491" w:rsidP="00884491">
            <w:pPr>
              <w:pStyle w:val="TableText"/>
              <w:rPr>
                <w:rFonts w:cs="Arial"/>
              </w:rPr>
            </w:pPr>
            <w:r w:rsidRPr="00467123">
              <w:rPr>
                <w:rFonts w:cs="Arial"/>
              </w:rPr>
              <w:t>X-ray field / image receptor alignment</w:t>
            </w:r>
          </w:p>
        </w:tc>
        <w:tc>
          <w:tcPr>
            <w:tcW w:w="4536" w:type="dxa"/>
            <w:tcBorders>
              <w:top w:val="nil"/>
              <w:bottom w:val="nil"/>
            </w:tcBorders>
            <w:shd w:val="clear" w:color="auto" w:fill="F2F2F2"/>
          </w:tcPr>
          <w:p w14:paraId="2A167BF8" w14:textId="77777777" w:rsidR="00884491" w:rsidRPr="00467123" w:rsidRDefault="00884491" w:rsidP="00884491">
            <w:pPr>
              <w:pStyle w:val="TableText"/>
              <w:rPr>
                <w:rFonts w:cs="Arial"/>
              </w:rPr>
            </w:pPr>
            <w:r w:rsidRPr="00467123">
              <w:rPr>
                <w:rFonts w:cs="Arial"/>
              </w:rPr>
              <w:t>The X-ray field shall extend to the chest wall edge of the image receptor but not extend by more than 2% of the SID beyond it.</w:t>
            </w:r>
          </w:p>
        </w:tc>
        <w:tc>
          <w:tcPr>
            <w:tcW w:w="4536" w:type="dxa"/>
            <w:tcBorders>
              <w:top w:val="nil"/>
              <w:bottom w:val="nil"/>
            </w:tcBorders>
            <w:shd w:val="clear" w:color="auto" w:fill="F2F2F2"/>
          </w:tcPr>
          <w:p w14:paraId="3B9EA7FE" w14:textId="77777777" w:rsidR="00884491" w:rsidRPr="00467123" w:rsidRDefault="00884491" w:rsidP="00884491">
            <w:pPr>
              <w:pStyle w:val="TableText"/>
              <w:rPr>
                <w:rFonts w:ascii="Times New Roman" w:hAnsi="Times New Roman"/>
              </w:rPr>
            </w:pPr>
            <w:r w:rsidRPr="00467123">
              <w:rPr>
                <w:rFonts w:cs="Arial"/>
              </w:rPr>
              <w:t>Assess alignment for each target/geometry combination.</w:t>
            </w:r>
          </w:p>
        </w:tc>
        <w:tc>
          <w:tcPr>
            <w:tcW w:w="3402" w:type="dxa"/>
            <w:tcBorders>
              <w:top w:val="nil"/>
              <w:bottom w:val="nil"/>
            </w:tcBorders>
            <w:shd w:val="clear" w:color="auto" w:fill="F2F2F2"/>
          </w:tcPr>
          <w:p w14:paraId="509F9F60" w14:textId="77777777" w:rsidR="00884491" w:rsidRPr="00467123" w:rsidRDefault="00884491" w:rsidP="00884491">
            <w:pPr>
              <w:pStyle w:val="TableText"/>
              <w:rPr>
                <w:rFonts w:cs="Arial"/>
              </w:rPr>
            </w:pPr>
            <w:r w:rsidRPr="00467123">
              <w:rPr>
                <w:rFonts w:cs="Arial"/>
              </w:rPr>
              <w:t>As per routine tests</w:t>
            </w:r>
            <w:r w:rsidR="00AA35C7" w:rsidRPr="00467123">
              <w:rPr>
                <w:rFonts w:cs="Arial"/>
              </w:rPr>
              <w:t>.</w:t>
            </w:r>
          </w:p>
        </w:tc>
      </w:tr>
      <w:tr w:rsidR="00E57E57" w:rsidRPr="00467123" w14:paraId="26BBFD3D" w14:textId="77777777" w:rsidTr="009D02F1">
        <w:trPr>
          <w:cantSplit/>
        </w:trPr>
        <w:tc>
          <w:tcPr>
            <w:tcW w:w="2127" w:type="dxa"/>
            <w:tcBorders>
              <w:top w:val="nil"/>
              <w:bottom w:val="single" w:sz="4" w:space="0" w:color="A6A6A6"/>
            </w:tcBorders>
            <w:shd w:val="clear" w:color="auto" w:fill="auto"/>
          </w:tcPr>
          <w:p w14:paraId="4988B4AA" w14:textId="77777777" w:rsidR="00E57E57" w:rsidRPr="00467123" w:rsidRDefault="00E57E57" w:rsidP="00884491">
            <w:pPr>
              <w:pStyle w:val="TableText"/>
              <w:rPr>
                <w:rFonts w:cs="Arial"/>
              </w:rPr>
            </w:pPr>
            <w:r w:rsidRPr="00467123">
              <w:rPr>
                <w:rFonts w:cs="Arial"/>
              </w:rPr>
              <w:t>Paddle/image alignment</w:t>
            </w:r>
          </w:p>
        </w:tc>
        <w:tc>
          <w:tcPr>
            <w:tcW w:w="4536" w:type="dxa"/>
            <w:tcBorders>
              <w:top w:val="nil"/>
              <w:bottom w:val="single" w:sz="4" w:space="0" w:color="A6A6A6"/>
            </w:tcBorders>
            <w:shd w:val="clear" w:color="auto" w:fill="auto"/>
          </w:tcPr>
          <w:p w14:paraId="1C87B8F3" w14:textId="77777777" w:rsidR="00E57E57" w:rsidRPr="00467123" w:rsidRDefault="00E57E57" w:rsidP="00884491">
            <w:pPr>
              <w:pStyle w:val="TableText"/>
              <w:rPr>
                <w:rFonts w:cs="Arial"/>
              </w:rPr>
            </w:pPr>
            <w:r w:rsidRPr="00467123">
              <w:rPr>
                <w:rFonts w:cs="Arial"/>
              </w:rPr>
              <w:t>The chest wall edge of the compression paddle shall be aligned just beyond the chest wall edge of the image receptor such that it does not appear in the image. In addition, the compression paddle shall not extend beyond the chest wall edge of the image by more than 1% of the SID.</w:t>
            </w:r>
          </w:p>
        </w:tc>
        <w:tc>
          <w:tcPr>
            <w:tcW w:w="4536" w:type="dxa"/>
            <w:tcBorders>
              <w:top w:val="nil"/>
              <w:bottom w:val="single" w:sz="4" w:space="0" w:color="A6A6A6"/>
            </w:tcBorders>
            <w:shd w:val="clear" w:color="auto" w:fill="auto"/>
          </w:tcPr>
          <w:p w14:paraId="1DCEF7EE" w14:textId="77777777" w:rsidR="00E57E57" w:rsidRPr="00467123" w:rsidRDefault="00E57E57" w:rsidP="00884491">
            <w:pPr>
              <w:pStyle w:val="TableText"/>
              <w:rPr>
                <w:rFonts w:cs="Arial"/>
              </w:rPr>
            </w:pPr>
            <w:r w:rsidRPr="00467123">
              <w:rPr>
                <w:rFonts w:cs="Arial"/>
              </w:rPr>
              <w:t>Assess alignment for all clinically relevant bucky/paddle/target/</w:t>
            </w:r>
            <w:r w:rsidR="00D53C14" w:rsidRPr="00467123">
              <w:rPr>
                <w:rFonts w:cs="Arial"/>
              </w:rPr>
              <w:t xml:space="preserve"> </w:t>
            </w:r>
            <w:r w:rsidRPr="00467123">
              <w:rPr>
                <w:rFonts w:cs="Arial"/>
              </w:rPr>
              <w:t>geometry combinations.</w:t>
            </w:r>
          </w:p>
        </w:tc>
        <w:tc>
          <w:tcPr>
            <w:tcW w:w="3402" w:type="dxa"/>
            <w:tcBorders>
              <w:top w:val="nil"/>
              <w:bottom w:val="single" w:sz="4" w:space="0" w:color="A6A6A6"/>
            </w:tcBorders>
            <w:shd w:val="clear" w:color="auto" w:fill="auto"/>
          </w:tcPr>
          <w:p w14:paraId="280A1B09" w14:textId="77777777" w:rsidR="00E57E57" w:rsidRPr="00467123" w:rsidRDefault="00884491" w:rsidP="00884491">
            <w:pPr>
              <w:pStyle w:val="TableText"/>
              <w:rPr>
                <w:rFonts w:cs="Arial"/>
              </w:rPr>
            </w:pPr>
            <w:r w:rsidRPr="00467123">
              <w:rPr>
                <w:rFonts w:cs="Arial"/>
              </w:rPr>
              <w:t>As per routine tests</w:t>
            </w:r>
            <w:r w:rsidR="00AA35C7" w:rsidRPr="00467123">
              <w:rPr>
                <w:rFonts w:cs="Arial"/>
              </w:rPr>
              <w:t>.</w:t>
            </w:r>
          </w:p>
        </w:tc>
      </w:tr>
    </w:tbl>
    <w:p w14:paraId="14EEE641" w14:textId="77777777" w:rsidR="00FC5EA6" w:rsidRDefault="00FC5EA6"/>
    <w:tbl>
      <w:tblPr>
        <w:tblW w:w="14601" w:type="dxa"/>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27"/>
        <w:gridCol w:w="4536"/>
        <w:gridCol w:w="4536"/>
        <w:gridCol w:w="3402"/>
      </w:tblGrid>
      <w:tr w:rsidR="00FC5EA6" w:rsidRPr="00FC5EA6" w14:paraId="3032C8F8" w14:textId="77777777" w:rsidTr="00F82C8A">
        <w:trPr>
          <w:cantSplit/>
          <w:tblHeader/>
        </w:trPr>
        <w:tc>
          <w:tcPr>
            <w:tcW w:w="14601" w:type="dxa"/>
            <w:gridSpan w:val="4"/>
            <w:tcBorders>
              <w:top w:val="nil"/>
              <w:bottom w:val="single" w:sz="4" w:space="0" w:color="auto"/>
            </w:tcBorders>
            <w:shd w:val="clear" w:color="auto" w:fill="auto"/>
          </w:tcPr>
          <w:p w14:paraId="2C03FDF7" w14:textId="19855EEF" w:rsidR="00FC5EA6" w:rsidRPr="00FC5EA6" w:rsidRDefault="00FC5EA6" w:rsidP="001F2CC6">
            <w:pPr>
              <w:pStyle w:val="TableText"/>
              <w:keepNext/>
              <w:spacing w:before="0" w:after="120"/>
              <w:rPr>
                <w:rFonts w:ascii="Georgia" w:hAnsi="Georgia" w:cs="Arial"/>
                <w:b/>
                <w:sz w:val="27"/>
                <w:szCs w:val="27"/>
              </w:rPr>
            </w:pPr>
            <w:r w:rsidRPr="00922BD8">
              <w:rPr>
                <w:rFonts w:ascii="Georgia" w:hAnsi="Georgia"/>
                <w:b/>
                <w:sz w:val="27"/>
                <w:szCs w:val="27"/>
              </w:rPr>
              <w:t xml:space="preserve">Appendix </w:t>
            </w:r>
            <w:r w:rsidR="00A011CB" w:rsidRPr="00922BD8">
              <w:rPr>
                <w:rFonts w:ascii="Georgia" w:hAnsi="Georgia"/>
                <w:b/>
                <w:sz w:val="27"/>
                <w:szCs w:val="27"/>
              </w:rPr>
              <w:t>9</w:t>
            </w:r>
            <w:r w:rsidRPr="00922BD8">
              <w:rPr>
                <w:rFonts w:ascii="Georgia" w:hAnsi="Georgia"/>
                <w:b/>
                <w:sz w:val="27"/>
                <w:szCs w:val="27"/>
              </w:rPr>
              <w:t xml:space="preserve">: Recommendations for medical physicist testing of digital mammography units </w:t>
            </w:r>
            <w:r w:rsidRPr="00922BD8">
              <w:rPr>
                <w:rFonts w:ascii="Georgia" w:hAnsi="Georgia"/>
                <w:sz w:val="27"/>
                <w:szCs w:val="27"/>
              </w:rPr>
              <w:t>(continued)</w:t>
            </w:r>
          </w:p>
        </w:tc>
      </w:tr>
      <w:tr w:rsidR="00FC5EA6" w:rsidRPr="00467123" w14:paraId="5C355F2C" w14:textId="77777777" w:rsidTr="00F82C8A">
        <w:trPr>
          <w:cantSplit/>
          <w:tblHeader/>
        </w:trPr>
        <w:tc>
          <w:tcPr>
            <w:tcW w:w="2127" w:type="dxa"/>
            <w:tcBorders>
              <w:top w:val="single" w:sz="4" w:space="0" w:color="auto"/>
              <w:bottom w:val="single" w:sz="4" w:space="0" w:color="auto"/>
              <w:right w:val="nil"/>
            </w:tcBorders>
            <w:shd w:val="clear" w:color="auto" w:fill="auto"/>
          </w:tcPr>
          <w:p w14:paraId="27549C93" w14:textId="77777777" w:rsidR="00FC5EA6" w:rsidRPr="00467123" w:rsidRDefault="00FC5EA6" w:rsidP="00FC5EA6">
            <w:pPr>
              <w:pStyle w:val="TableText"/>
              <w:keepNext/>
              <w:rPr>
                <w:rFonts w:cs="Arial"/>
                <w:b/>
              </w:rPr>
            </w:pPr>
            <w:r w:rsidRPr="00467123">
              <w:rPr>
                <w:b/>
              </w:rPr>
              <w:t>Procedure</w:t>
            </w:r>
          </w:p>
        </w:tc>
        <w:tc>
          <w:tcPr>
            <w:tcW w:w="4536" w:type="dxa"/>
            <w:tcBorders>
              <w:top w:val="single" w:sz="4" w:space="0" w:color="auto"/>
              <w:left w:val="nil"/>
              <w:bottom w:val="single" w:sz="4" w:space="0" w:color="auto"/>
              <w:right w:val="nil"/>
            </w:tcBorders>
            <w:shd w:val="clear" w:color="auto" w:fill="auto"/>
          </w:tcPr>
          <w:p w14:paraId="74077C01" w14:textId="77777777" w:rsidR="00FC5EA6" w:rsidRPr="00467123" w:rsidRDefault="00FC5EA6" w:rsidP="00FC5EA6">
            <w:pPr>
              <w:pStyle w:val="TableText"/>
              <w:keepNext/>
              <w:rPr>
                <w:rFonts w:cs="Arial"/>
                <w:b/>
              </w:rPr>
            </w:pPr>
            <w:r w:rsidRPr="00467123">
              <w:rPr>
                <w:rFonts w:cs="Arial"/>
                <w:b/>
              </w:rPr>
              <w:t>Performance requirements/guidelines</w:t>
            </w:r>
          </w:p>
        </w:tc>
        <w:tc>
          <w:tcPr>
            <w:tcW w:w="4536" w:type="dxa"/>
            <w:tcBorders>
              <w:top w:val="single" w:sz="4" w:space="0" w:color="auto"/>
              <w:left w:val="nil"/>
              <w:bottom w:val="single" w:sz="4" w:space="0" w:color="auto"/>
              <w:right w:val="nil"/>
            </w:tcBorders>
            <w:shd w:val="clear" w:color="auto" w:fill="auto"/>
          </w:tcPr>
          <w:p w14:paraId="5E2D32F0" w14:textId="77777777" w:rsidR="00FC5EA6" w:rsidRPr="00467123" w:rsidRDefault="00FC5EA6" w:rsidP="00FC5EA6">
            <w:pPr>
              <w:pStyle w:val="TableText"/>
              <w:keepNext/>
              <w:rPr>
                <w:rFonts w:cs="Arial"/>
                <w:b/>
              </w:rPr>
            </w:pPr>
            <w:r w:rsidRPr="00467123">
              <w:rPr>
                <w:rFonts w:cs="Arial"/>
                <w:b/>
              </w:rPr>
              <w:t>Routine testing guidelines</w:t>
            </w:r>
          </w:p>
        </w:tc>
        <w:tc>
          <w:tcPr>
            <w:tcW w:w="3402" w:type="dxa"/>
            <w:tcBorders>
              <w:top w:val="single" w:sz="4" w:space="0" w:color="auto"/>
              <w:left w:val="nil"/>
              <w:bottom w:val="single" w:sz="4" w:space="0" w:color="auto"/>
            </w:tcBorders>
            <w:shd w:val="clear" w:color="auto" w:fill="auto"/>
          </w:tcPr>
          <w:p w14:paraId="070815B4" w14:textId="77777777" w:rsidR="00FC5EA6" w:rsidRPr="00467123" w:rsidRDefault="00FC5EA6" w:rsidP="00FC5EA6">
            <w:pPr>
              <w:pStyle w:val="TableText"/>
              <w:keepNext/>
              <w:rPr>
                <w:rFonts w:cs="Arial"/>
                <w:b/>
              </w:rPr>
            </w:pPr>
            <w:r w:rsidRPr="00467123">
              <w:rPr>
                <w:rFonts w:cs="Arial"/>
                <w:b/>
              </w:rPr>
              <w:t>Acceptance and additional tests</w:t>
            </w:r>
          </w:p>
        </w:tc>
      </w:tr>
      <w:tr w:rsidR="00E57E57" w:rsidRPr="00467123" w14:paraId="065722ED" w14:textId="77777777" w:rsidTr="00FC5EA6">
        <w:trPr>
          <w:cantSplit/>
        </w:trPr>
        <w:tc>
          <w:tcPr>
            <w:tcW w:w="14601" w:type="dxa"/>
            <w:gridSpan w:val="4"/>
            <w:tcBorders>
              <w:top w:val="single" w:sz="4" w:space="0" w:color="auto"/>
              <w:bottom w:val="nil"/>
            </w:tcBorders>
            <w:shd w:val="clear" w:color="auto" w:fill="F2F2F2"/>
          </w:tcPr>
          <w:p w14:paraId="06911173" w14:textId="77777777" w:rsidR="00E57E57" w:rsidRPr="00467123" w:rsidRDefault="00E57E57" w:rsidP="000375A2">
            <w:pPr>
              <w:pStyle w:val="TableText"/>
              <w:keepNext/>
              <w:rPr>
                <w:rFonts w:cs="Arial"/>
                <w:b/>
              </w:rPr>
            </w:pPr>
            <w:r w:rsidRPr="00467123">
              <w:rPr>
                <w:rFonts w:cs="Arial"/>
                <w:b/>
              </w:rPr>
              <w:t>AEC system performance assessment</w:t>
            </w:r>
          </w:p>
        </w:tc>
      </w:tr>
      <w:tr w:rsidR="00E57E57" w:rsidRPr="00467123" w14:paraId="157C1BDB" w14:textId="77777777" w:rsidTr="0005204C">
        <w:trPr>
          <w:cantSplit/>
        </w:trPr>
        <w:tc>
          <w:tcPr>
            <w:tcW w:w="2127" w:type="dxa"/>
            <w:tcBorders>
              <w:top w:val="nil"/>
              <w:bottom w:val="nil"/>
            </w:tcBorders>
            <w:shd w:val="clear" w:color="auto" w:fill="auto"/>
          </w:tcPr>
          <w:p w14:paraId="57E38FC6" w14:textId="77777777" w:rsidR="00E57E57" w:rsidRPr="00467123" w:rsidRDefault="00E57E57" w:rsidP="000375A2">
            <w:pPr>
              <w:pStyle w:val="TableText"/>
              <w:keepNext/>
              <w:rPr>
                <w:rFonts w:cs="Arial"/>
              </w:rPr>
            </w:pPr>
            <w:r w:rsidRPr="00467123">
              <w:rPr>
                <w:rFonts w:cs="Arial"/>
              </w:rPr>
              <w:t>Reproducibility</w:t>
            </w:r>
          </w:p>
        </w:tc>
        <w:tc>
          <w:tcPr>
            <w:tcW w:w="4536" w:type="dxa"/>
            <w:tcBorders>
              <w:top w:val="nil"/>
              <w:bottom w:val="nil"/>
            </w:tcBorders>
            <w:shd w:val="clear" w:color="auto" w:fill="auto"/>
          </w:tcPr>
          <w:p w14:paraId="500F892D" w14:textId="77777777" w:rsidR="00E57E57" w:rsidRPr="00467123" w:rsidRDefault="00E57E57" w:rsidP="000375A2">
            <w:pPr>
              <w:pStyle w:val="TableText"/>
              <w:keepNext/>
              <w:rPr>
                <w:rFonts w:cs="Arial"/>
              </w:rPr>
            </w:pPr>
            <w:r w:rsidRPr="00467123">
              <w:rPr>
                <w:rFonts w:cs="Arial"/>
              </w:rPr>
              <w:t xml:space="preserve">Coefficient of variation (COV) for both absorbed dose and mAs for at least </w:t>
            </w:r>
            <w:r w:rsidR="00884491" w:rsidRPr="00467123">
              <w:rPr>
                <w:rFonts w:cs="Arial"/>
              </w:rPr>
              <w:t>four</w:t>
            </w:r>
            <w:r w:rsidRPr="00467123">
              <w:rPr>
                <w:rFonts w:cs="Arial"/>
              </w:rPr>
              <w:t xml:space="preserve"> photo-timed exposures of a test object shall be better than or equal to 0.05.</w:t>
            </w:r>
          </w:p>
        </w:tc>
        <w:tc>
          <w:tcPr>
            <w:tcW w:w="4536" w:type="dxa"/>
            <w:tcBorders>
              <w:top w:val="nil"/>
              <w:bottom w:val="nil"/>
            </w:tcBorders>
            <w:shd w:val="clear" w:color="auto" w:fill="auto"/>
          </w:tcPr>
          <w:p w14:paraId="7F0E72EA" w14:textId="77777777" w:rsidR="00E57E57" w:rsidRPr="00467123" w:rsidRDefault="00E57E57" w:rsidP="000375A2">
            <w:pPr>
              <w:pStyle w:val="TableText"/>
              <w:keepNext/>
              <w:rPr>
                <w:rFonts w:cs="Arial"/>
              </w:rPr>
            </w:pPr>
            <w:r w:rsidRPr="00467123">
              <w:rPr>
                <w:rFonts w:cs="Arial"/>
              </w:rPr>
              <w:t>Use a 4 cm PMMA b</w:t>
            </w:r>
            <w:r w:rsidR="00884491" w:rsidRPr="00467123">
              <w:rPr>
                <w:rFonts w:cs="Arial"/>
              </w:rPr>
              <w:t>lock or MAP.</w:t>
            </w:r>
          </w:p>
        </w:tc>
        <w:tc>
          <w:tcPr>
            <w:tcW w:w="3402" w:type="dxa"/>
            <w:tcBorders>
              <w:top w:val="nil"/>
              <w:bottom w:val="nil"/>
            </w:tcBorders>
            <w:shd w:val="clear" w:color="auto" w:fill="auto"/>
          </w:tcPr>
          <w:p w14:paraId="685B669A" w14:textId="77777777" w:rsidR="00E57E57" w:rsidRPr="00467123" w:rsidRDefault="00E57E57" w:rsidP="000375A2">
            <w:pPr>
              <w:pStyle w:val="TableText"/>
              <w:keepNext/>
              <w:rPr>
                <w:rFonts w:cs="Arial"/>
              </w:rPr>
            </w:pPr>
            <w:r w:rsidRPr="00467123">
              <w:rPr>
                <w:rFonts w:cs="Arial"/>
              </w:rPr>
              <w:t>As per routine tests</w:t>
            </w:r>
            <w:r w:rsidR="00AA35C7" w:rsidRPr="00467123">
              <w:rPr>
                <w:rFonts w:cs="Arial"/>
              </w:rPr>
              <w:t>.</w:t>
            </w:r>
          </w:p>
        </w:tc>
      </w:tr>
      <w:tr w:rsidR="00E57E57" w:rsidRPr="00467123" w14:paraId="2604795F" w14:textId="77777777" w:rsidTr="0005204C">
        <w:trPr>
          <w:cantSplit/>
        </w:trPr>
        <w:tc>
          <w:tcPr>
            <w:tcW w:w="2127" w:type="dxa"/>
            <w:tcBorders>
              <w:top w:val="nil"/>
              <w:bottom w:val="nil"/>
            </w:tcBorders>
            <w:shd w:val="clear" w:color="auto" w:fill="F2F2F2"/>
          </w:tcPr>
          <w:p w14:paraId="55456857" w14:textId="77777777" w:rsidR="00E57E57" w:rsidRPr="00467123" w:rsidRDefault="00E57E57" w:rsidP="000375A2">
            <w:pPr>
              <w:pStyle w:val="TableText"/>
              <w:keepNext/>
              <w:rPr>
                <w:rFonts w:cs="Arial"/>
              </w:rPr>
            </w:pPr>
            <w:r w:rsidRPr="00467123">
              <w:rPr>
                <w:rFonts w:cs="Arial"/>
              </w:rPr>
              <w:t>Compensation and SDNR system performance assessment</w:t>
            </w:r>
          </w:p>
        </w:tc>
        <w:tc>
          <w:tcPr>
            <w:tcW w:w="4536" w:type="dxa"/>
            <w:tcBorders>
              <w:top w:val="nil"/>
              <w:bottom w:val="nil"/>
            </w:tcBorders>
            <w:shd w:val="clear" w:color="auto" w:fill="F2F2F2"/>
          </w:tcPr>
          <w:p w14:paraId="62C0ABE4" w14:textId="77777777" w:rsidR="00E179DF" w:rsidRPr="00E179DF" w:rsidRDefault="00E57E57" w:rsidP="00E179DF">
            <w:pPr>
              <w:pStyle w:val="TableText"/>
              <w:keepNext/>
              <w:rPr>
                <w:rFonts w:cs="Arial"/>
              </w:rPr>
            </w:pPr>
            <w:r w:rsidRPr="00467123">
              <w:rPr>
                <w:rFonts w:cs="Arial"/>
              </w:rPr>
              <w:t xml:space="preserve">Compare SDNR values to </w:t>
            </w:r>
            <w:r w:rsidR="00E179DF">
              <w:rPr>
                <w:rFonts w:cs="Arial"/>
              </w:rPr>
              <w:t>IAEA Achievable values</w:t>
            </w:r>
            <w:r w:rsidR="00E179DF">
              <w:rPr>
                <w:rStyle w:val="FootnoteReference"/>
                <w:rFonts w:cs="Arial"/>
              </w:rPr>
              <w:footnoteReference w:id="13"/>
            </w:r>
            <w:r w:rsidR="00E179DF" w:rsidRPr="00E179DF">
              <w:rPr>
                <w:rFonts w:cs="Arial"/>
              </w:rPr>
              <w:t>:</w:t>
            </w:r>
          </w:p>
          <w:p w14:paraId="148F4550" w14:textId="2C97B05F" w:rsidR="00E57E57" w:rsidRPr="00467123" w:rsidRDefault="00E179DF" w:rsidP="00E179DF">
            <w:pPr>
              <w:pStyle w:val="TableText"/>
              <w:keepNext/>
              <w:rPr>
                <w:rFonts w:cs="Arial"/>
              </w:rPr>
            </w:pPr>
            <w:r w:rsidRPr="00E179DF">
              <w:rPr>
                <w:rFonts w:cs="Arial"/>
              </w:rPr>
              <w:t>(Achievable = RANZCR target x 1.5)</w:t>
            </w:r>
          </w:p>
          <w:p w14:paraId="5762CEB9" w14:textId="77777777" w:rsidR="00E57E57" w:rsidRPr="00467123" w:rsidRDefault="00E57E57" w:rsidP="000375A2">
            <w:pPr>
              <w:pStyle w:val="TableBullet"/>
              <w:keepNext/>
              <w:tabs>
                <w:tab w:val="num" w:pos="284"/>
              </w:tabs>
              <w:ind w:left="284" w:hanging="284"/>
            </w:pPr>
            <w:r w:rsidRPr="00467123">
              <w:t>ratio SDNR</w:t>
            </w:r>
            <w:r w:rsidRPr="00467123">
              <w:rPr>
                <w:vertAlign w:val="subscript"/>
              </w:rPr>
              <w:t>2cm</w:t>
            </w:r>
            <w:r w:rsidRPr="00467123">
              <w:t xml:space="preserve"> /SDNR</w:t>
            </w:r>
            <w:r w:rsidRPr="00467123">
              <w:rPr>
                <w:vertAlign w:val="subscript"/>
              </w:rPr>
              <w:t>4cm</w:t>
            </w:r>
            <w:r w:rsidRPr="00467123">
              <w:t xml:space="preserve"> &gt; 1.1</w:t>
            </w:r>
          </w:p>
          <w:p w14:paraId="04A1860C" w14:textId="77777777" w:rsidR="00E57E57" w:rsidRPr="00467123" w:rsidRDefault="00E57E57" w:rsidP="000375A2">
            <w:pPr>
              <w:pStyle w:val="TableBullet"/>
              <w:keepNext/>
              <w:tabs>
                <w:tab w:val="num" w:pos="284"/>
              </w:tabs>
              <w:ind w:left="284" w:hanging="284"/>
            </w:pPr>
            <w:r w:rsidRPr="00467123">
              <w:t>ratio SDNR</w:t>
            </w:r>
            <w:r w:rsidRPr="00467123">
              <w:rPr>
                <w:vertAlign w:val="subscript"/>
              </w:rPr>
              <w:t>6cm</w:t>
            </w:r>
            <w:r w:rsidRPr="00467123">
              <w:t xml:space="preserve"> /SDNR</w:t>
            </w:r>
            <w:r w:rsidRPr="00467123">
              <w:rPr>
                <w:vertAlign w:val="subscript"/>
              </w:rPr>
              <w:t xml:space="preserve">4cm </w:t>
            </w:r>
            <w:r w:rsidRPr="00467123">
              <w:t>&gt; 0.9</w:t>
            </w:r>
          </w:p>
        </w:tc>
        <w:tc>
          <w:tcPr>
            <w:tcW w:w="4536" w:type="dxa"/>
            <w:tcBorders>
              <w:top w:val="nil"/>
              <w:bottom w:val="nil"/>
            </w:tcBorders>
            <w:shd w:val="clear" w:color="auto" w:fill="F2F2F2"/>
          </w:tcPr>
          <w:p w14:paraId="43A030FB" w14:textId="77777777" w:rsidR="00E57E57" w:rsidRPr="00467123" w:rsidRDefault="00E57E57" w:rsidP="000375A2">
            <w:pPr>
              <w:pStyle w:val="TableText"/>
              <w:keepNext/>
              <w:rPr>
                <w:rFonts w:cs="Arial"/>
              </w:rPr>
            </w:pPr>
            <w:r w:rsidRPr="00467123">
              <w:rPr>
                <w:rFonts w:cs="Arial"/>
              </w:rPr>
              <w:t>Assess the most commonly used AEC modes for contact and magnification geometry.</w:t>
            </w:r>
          </w:p>
          <w:p w14:paraId="7383F6FB" w14:textId="465E9D79" w:rsidR="00E57E57" w:rsidRPr="00467123" w:rsidRDefault="00E57E57" w:rsidP="00E179DF">
            <w:pPr>
              <w:pStyle w:val="TableText"/>
              <w:keepNext/>
              <w:rPr>
                <w:rFonts w:cs="Arial"/>
              </w:rPr>
            </w:pPr>
            <w:r w:rsidRPr="00467123">
              <w:rPr>
                <w:rFonts w:cs="Arial"/>
              </w:rPr>
              <w:t xml:space="preserve">Use 0.2 mm Al foil as contrast test tool and measure </w:t>
            </w:r>
            <w:r w:rsidR="00E179DF">
              <w:rPr>
                <w:rFonts w:cs="Arial"/>
              </w:rPr>
              <w:t>SDNR</w:t>
            </w:r>
            <w:r w:rsidR="00E179DF" w:rsidRPr="00467123">
              <w:rPr>
                <w:rFonts w:cs="Arial"/>
              </w:rPr>
              <w:t xml:space="preserve"> </w:t>
            </w:r>
            <w:r w:rsidRPr="00467123">
              <w:rPr>
                <w:rFonts w:cs="Arial"/>
              </w:rPr>
              <w:t>for at least 2, 4</w:t>
            </w:r>
            <w:r w:rsidR="00E179DF">
              <w:rPr>
                <w:rFonts w:cs="Arial"/>
              </w:rPr>
              <w:t>, 6</w:t>
            </w:r>
            <w:r w:rsidRPr="00467123">
              <w:rPr>
                <w:rFonts w:cs="Arial"/>
              </w:rPr>
              <w:t xml:space="preserve"> and </w:t>
            </w:r>
            <w:r w:rsidR="00E179DF">
              <w:rPr>
                <w:rFonts w:cs="Arial"/>
              </w:rPr>
              <w:t xml:space="preserve">7 </w:t>
            </w:r>
            <w:r w:rsidRPr="00467123">
              <w:rPr>
                <w:rFonts w:cs="Arial"/>
              </w:rPr>
              <w:t>cm PMMA (also see section on glandular dose).</w:t>
            </w:r>
          </w:p>
        </w:tc>
        <w:tc>
          <w:tcPr>
            <w:tcW w:w="3402" w:type="dxa"/>
            <w:tcBorders>
              <w:top w:val="nil"/>
              <w:bottom w:val="nil"/>
            </w:tcBorders>
            <w:shd w:val="clear" w:color="auto" w:fill="F2F2F2"/>
          </w:tcPr>
          <w:p w14:paraId="28A6E74F" w14:textId="77777777" w:rsidR="00E57E57" w:rsidRPr="00467123" w:rsidRDefault="00E57E57" w:rsidP="000375A2">
            <w:pPr>
              <w:pStyle w:val="TableText"/>
              <w:keepNext/>
              <w:rPr>
                <w:rFonts w:cs="Arial"/>
              </w:rPr>
            </w:pPr>
            <w:r w:rsidRPr="00467123">
              <w:rPr>
                <w:rFonts w:cs="Arial"/>
              </w:rPr>
              <w:t>Establish baseline values. Assess all available AEC modes for contact and magnification geometries.</w:t>
            </w:r>
          </w:p>
        </w:tc>
      </w:tr>
      <w:tr w:rsidR="00E57E57" w:rsidRPr="00467123" w14:paraId="3D7E1E80" w14:textId="77777777" w:rsidTr="00AA35C7">
        <w:trPr>
          <w:cantSplit/>
        </w:trPr>
        <w:tc>
          <w:tcPr>
            <w:tcW w:w="2127" w:type="dxa"/>
            <w:tcBorders>
              <w:top w:val="nil"/>
              <w:bottom w:val="nil"/>
            </w:tcBorders>
            <w:shd w:val="clear" w:color="auto" w:fill="auto"/>
          </w:tcPr>
          <w:p w14:paraId="14B109C8" w14:textId="77777777" w:rsidR="00E57E57" w:rsidRPr="00467123" w:rsidRDefault="00E57E57" w:rsidP="00FE1BFE">
            <w:pPr>
              <w:pStyle w:val="TableText"/>
              <w:rPr>
                <w:rFonts w:cs="Arial"/>
              </w:rPr>
            </w:pPr>
            <w:r w:rsidRPr="00467123">
              <w:rPr>
                <w:rFonts w:cs="Arial"/>
              </w:rPr>
              <w:t>Density control (if</w:t>
            </w:r>
            <w:r w:rsidR="00FE1BFE" w:rsidRPr="00467123">
              <w:rPr>
                <w:rFonts w:cs="Arial"/>
              </w:rPr>
              <w:t> </w:t>
            </w:r>
            <w:r w:rsidRPr="00467123">
              <w:rPr>
                <w:rFonts w:cs="Arial"/>
              </w:rPr>
              <w:t>applicable)</w:t>
            </w:r>
          </w:p>
        </w:tc>
        <w:tc>
          <w:tcPr>
            <w:tcW w:w="4536" w:type="dxa"/>
            <w:tcBorders>
              <w:top w:val="nil"/>
              <w:bottom w:val="nil"/>
            </w:tcBorders>
            <w:shd w:val="clear" w:color="auto" w:fill="auto"/>
          </w:tcPr>
          <w:p w14:paraId="66D0F015" w14:textId="77777777" w:rsidR="00E57E57" w:rsidRPr="00467123" w:rsidRDefault="00E57E57" w:rsidP="00884491">
            <w:pPr>
              <w:pStyle w:val="TableText"/>
              <w:rPr>
                <w:rFonts w:cs="Arial"/>
              </w:rPr>
            </w:pPr>
            <w:r w:rsidRPr="00467123">
              <w:rPr>
                <w:rFonts w:cs="Arial"/>
              </w:rPr>
              <w:t>The difference in mAs should typically be between 5% and 10% for adjacent density control steps.</w:t>
            </w:r>
          </w:p>
        </w:tc>
        <w:tc>
          <w:tcPr>
            <w:tcW w:w="4536" w:type="dxa"/>
            <w:tcBorders>
              <w:top w:val="nil"/>
              <w:bottom w:val="nil"/>
            </w:tcBorders>
            <w:shd w:val="clear" w:color="auto" w:fill="auto"/>
          </w:tcPr>
          <w:p w14:paraId="789738D5" w14:textId="77777777" w:rsidR="00E57E57" w:rsidRPr="00467123" w:rsidRDefault="00E57E57" w:rsidP="00D53C14">
            <w:pPr>
              <w:pStyle w:val="TableText"/>
              <w:rPr>
                <w:rFonts w:cs="Arial"/>
              </w:rPr>
            </w:pPr>
            <w:r w:rsidRPr="00467123">
              <w:rPr>
                <w:rFonts w:cs="Arial"/>
              </w:rPr>
              <w:t xml:space="preserve">Assess change in mAs for at least </w:t>
            </w:r>
            <w:r w:rsidR="00884491" w:rsidRPr="00467123">
              <w:rPr>
                <w:rFonts w:cs="Arial"/>
              </w:rPr>
              <w:t>two</w:t>
            </w:r>
            <w:r w:rsidRPr="00467123">
              <w:rPr>
                <w:rFonts w:cs="Arial"/>
              </w:rPr>
              <w:t xml:space="preserve"> density settings either side of the usual clinical setting using 4</w:t>
            </w:r>
            <w:r w:rsidR="00D53C14" w:rsidRPr="00467123">
              <w:rPr>
                <w:rFonts w:cs="Arial"/>
              </w:rPr>
              <w:t> </w:t>
            </w:r>
            <w:r w:rsidRPr="00467123">
              <w:rPr>
                <w:rFonts w:cs="Arial"/>
              </w:rPr>
              <w:t>cm of PMMA.</w:t>
            </w:r>
          </w:p>
        </w:tc>
        <w:tc>
          <w:tcPr>
            <w:tcW w:w="3402" w:type="dxa"/>
            <w:tcBorders>
              <w:top w:val="nil"/>
              <w:bottom w:val="nil"/>
            </w:tcBorders>
            <w:shd w:val="clear" w:color="auto" w:fill="auto"/>
          </w:tcPr>
          <w:p w14:paraId="5C6C3019" w14:textId="77777777" w:rsidR="00E57E57" w:rsidRPr="00467123" w:rsidRDefault="00E57E57" w:rsidP="00884491">
            <w:pPr>
              <w:pStyle w:val="TableText"/>
              <w:rPr>
                <w:rFonts w:cs="Arial"/>
              </w:rPr>
            </w:pPr>
            <w:r w:rsidRPr="00467123">
              <w:rPr>
                <w:rFonts w:cs="Arial"/>
              </w:rPr>
              <w:t>Assess change in mAs across full range of density settings.</w:t>
            </w:r>
          </w:p>
        </w:tc>
      </w:tr>
      <w:tr w:rsidR="00884491" w:rsidRPr="00467123" w14:paraId="490ACC8B" w14:textId="77777777" w:rsidTr="00AA35C7">
        <w:trPr>
          <w:cantSplit/>
        </w:trPr>
        <w:tc>
          <w:tcPr>
            <w:tcW w:w="2127" w:type="dxa"/>
            <w:vMerge w:val="restart"/>
            <w:tcBorders>
              <w:top w:val="nil"/>
              <w:bottom w:val="nil"/>
            </w:tcBorders>
            <w:shd w:val="clear" w:color="auto" w:fill="F2F2F2"/>
          </w:tcPr>
          <w:p w14:paraId="2A64F229" w14:textId="77777777" w:rsidR="00884491" w:rsidRPr="00467123" w:rsidRDefault="00884491" w:rsidP="00AA35C7">
            <w:pPr>
              <w:pStyle w:val="TableText"/>
              <w:rPr>
                <w:rFonts w:cs="Arial"/>
              </w:rPr>
            </w:pPr>
            <w:r w:rsidRPr="00467123">
              <w:rPr>
                <w:rFonts w:cs="Arial"/>
              </w:rPr>
              <w:t>Back-up timer/security cut-out</w:t>
            </w:r>
          </w:p>
        </w:tc>
        <w:tc>
          <w:tcPr>
            <w:tcW w:w="4536" w:type="dxa"/>
            <w:tcBorders>
              <w:top w:val="nil"/>
              <w:bottom w:val="nil"/>
            </w:tcBorders>
            <w:shd w:val="clear" w:color="auto" w:fill="F2F2F2"/>
          </w:tcPr>
          <w:p w14:paraId="7DAAEAAE" w14:textId="77777777" w:rsidR="00884491" w:rsidRPr="00467123" w:rsidRDefault="00884491" w:rsidP="00AA35C7">
            <w:pPr>
              <w:pStyle w:val="TableText"/>
              <w:rPr>
                <w:rFonts w:cs="Arial"/>
              </w:rPr>
            </w:pPr>
            <w:r w:rsidRPr="00467123">
              <w:rPr>
                <w:rFonts w:cs="Arial"/>
              </w:rPr>
              <w:t>Security cut-out mechanisms shall be present and terminate the exposure within 50 ms or within 5 mAs, or with an entrance absorbed dose for the ACR accreditation phantom of less than 0.44 mGy.</w:t>
            </w:r>
          </w:p>
        </w:tc>
        <w:tc>
          <w:tcPr>
            <w:tcW w:w="4536" w:type="dxa"/>
            <w:tcBorders>
              <w:top w:val="nil"/>
              <w:bottom w:val="nil"/>
            </w:tcBorders>
            <w:shd w:val="clear" w:color="auto" w:fill="F2F2F2"/>
          </w:tcPr>
          <w:p w14:paraId="20FA029C" w14:textId="77777777" w:rsidR="00884491" w:rsidRPr="00467123" w:rsidRDefault="00884491" w:rsidP="00AA35C7">
            <w:pPr>
              <w:pStyle w:val="TableText"/>
              <w:rPr>
                <w:rFonts w:cs="Arial"/>
              </w:rPr>
            </w:pPr>
            <w:r w:rsidRPr="00467123">
              <w:rPr>
                <w:rFonts w:cs="Arial"/>
              </w:rPr>
              <w:t>Assess change in mAs for at least two density settings either side of the usual clinical setting using 4</w:t>
            </w:r>
            <w:r w:rsidR="00DA2D23" w:rsidRPr="00467123">
              <w:rPr>
                <w:rFonts w:cs="Arial"/>
              </w:rPr>
              <w:t> </w:t>
            </w:r>
            <w:r w:rsidRPr="00467123">
              <w:rPr>
                <w:rFonts w:cs="Arial"/>
              </w:rPr>
              <w:t>cm of PMMA.</w:t>
            </w:r>
          </w:p>
        </w:tc>
        <w:tc>
          <w:tcPr>
            <w:tcW w:w="3402" w:type="dxa"/>
            <w:tcBorders>
              <w:top w:val="nil"/>
              <w:bottom w:val="nil"/>
            </w:tcBorders>
            <w:shd w:val="clear" w:color="auto" w:fill="F2F2F2"/>
          </w:tcPr>
          <w:p w14:paraId="3242D5A4" w14:textId="77777777" w:rsidR="00884491" w:rsidRPr="00467123" w:rsidRDefault="00884491" w:rsidP="00AA35C7">
            <w:pPr>
              <w:pStyle w:val="TableText"/>
              <w:rPr>
                <w:rFonts w:cs="Arial"/>
              </w:rPr>
            </w:pPr>
            <w:r w:rsidRPr="00467123">
              <w:rPr>
                <w:rFonts w:cs="Arial"/>
              </w:rPr>
              <w:t>Assess change in mAs across full range of density settings.</w:t>
            </w:r>
          </w:p>
        </w:tc>
      </w:tr>
      <w:tr w:rsidR="00884491" w:rsidRPr="00467123" w14:paraId="51B3F946" w14:textId="77777777" w:rsidTr="00A94ABB">
        <w:trPr>
          <w:cantSplit/>
        </w:trPr>
        <w:tc>
          <w:tcPr>
            <w:tcW w:w="2127" w:type="dxa"/>
            <w:vMerge/>
            <w:tcBorders>
              <w:top w:val="nil"/>
              <w:bottom w:val="nil"/>
            </w:tcBorders>
            <w:shd w:val="clear" w:color="auto" w:fill="F2F2F2"/>
          </w:tcPr>
          <w:p w14:paraId="3E55D3C7" w14:textId="77777777" w:rsidR="00884491" w:rsidRPr="00467123" w:rsidRDefault="00884491" w:rsidP="00884491">
            <w:pPr>
              <w:pStyle w:val="TableText"/>
              <w:rPr>
                <w:rFonts w:cs="Arial"/>
              </w:rPr>
            </w:pPr>
          </w:p>
        </w:tc>
        <w:tc>
          <w:tcPr>
            <w:tcW w:w="4536" w:type="dxa"/>
            <w:tcBorders>
              <w:top w:val="nil"/>
              <w:bottom w:val="nil"/>
            </w:tcBorders>
            <w:shd w:val="clear" w:color="auto" w:fill="F2F2F2"/>
          </w:tcPr>
          <w:p w14:paraId="7DAA469E" w14:textId="77777777" w:rsidR="00884491" w:rsidRPr="00467123" w:rsidRDefault="00884491" w:rsidP="00FE1BFE">
            <w:pPr>
              <w:pStyle w:val="TableText"/>
              <w:spacing w:before="0"/>
              <w:rPr>
                <w:rFonts w:cs="Arial"/>
              </w:rPr>
            </w:pPr>
            <w:r w:rsidRPr="00467123">
              <w:rPr>
                <w:rFonts w:cs="Arial"/>
              </w:rPr>
              <w:t>In absence of security cut-out, a back-up timer shall terminate exposure at ≤600 mAs.</w:t>
            </w:r>
          </w:p>
        </w:tc>
        <w:tc>
          <w:tcPr>
            <w:tcW w:w="4536" w:type="dxa"/>
            <w:tcBorders>
              <w:top w:val="nil"/>
              <w:bottom w:val="nil"/>
            </w:tcBorders>
            <w:shd w:val="clear" w:color="auto" w:fill="F2F2F2"/>
          </w:tcPr>
          <w:p w14:paraId="086406A0" w14:textId="77777777" w:rsidR="00884491" w:rsidRPr="00467123" w:rsidRDefault="00884491" w:rsidP="00FE1BFE">
            <w:pPr>
              <w:pStyle w:val="TableText"/>
              <w:spacing w:before="0"/>
              <w:rPr>
                <w:rFonts w:cs="Arial"/>
              </w:rPr>
            </w:pPr>
            <w:r w:rsidRPr="00467123">
              <w:rPr>
                <w:rFonts w:cs="Arial"/>
              </w:rPr>
              <w:t>Confirm that the back-up timer/</w:t>
            </w:r>
            <w:r w:rsidR="00D01B84" w:rsidRPr="00467123">
              <w:rPr>
                <w:rFonts w:cs="Arial"/>
              </w:rPr>
              <w:t xml:space="preserve"> </w:t>
            </w:r>
            <w:r w:rsidRPr="00467123">
              <w:rPr>
                <w:rFonts w:cs="Arial"/>
              </w:rPr>
              <w:t>security cut</w:t>
            </w:r>
            <w:r w:rsidRPr="00467123">
              <w:rPr>
                <w:rFonts w:cs="Arial"/>
              </w:rPr>
              <w:noBreakHyphen/>
              <w:t>out is functioning in the typical fashion.</w:t>
            </w:r>
          </w:p>
        </w:tc>
        <w:tc>
          <w:tcPr>
            <w:tcW w:w="3402" w:type="dxa"/>
            <w:tcBorders>
              <w:top w:val="nil"/>
              <w:bottom w:val="nil"/>
            </w:tcBorders>
            <w:shd w:val="clear" w:color="auto" w:fill="F2F2F2"/>
          </w:tcPr>
          <w:p w14:paraId="005ED8E8" w14:textId="77777777" w:rsidR="00884491" w:rsidRPr="00467123" w:rsidRDefault="00884491" w:rsidP="00FE1BFE">
            <w:pPr>
              <w:pStyle w:val="TableText"/>
              <w:spacing w:before="0"/>
              <w:rPr>
                <w:rFonts w:cs="Arial"/>
              </w:rPr>
            </w:pPr>
            <w:r w:rsidRPr="00467123">
              <w:rPr>
                <w:rFonts w:cs="Arial"/>
              </w:rPr>
              <w:t>Confirm that the security cut-out functions within the limits specified.</w:t>
            </w:r>
          </w:p>
        </w:tc>
      </w:tr>
      <w:tr w:rsidR="00E57E57" w:rsidRPr="00467123" w14:paraId="16195EA1" w14:textId="77777777" w:rsidTr="00A94ABB">
        <w:trPr>
          <w:cantSplit/>
        </w:trPr>
        <w:tc>
          <w:tcPr>
            <w:tcW w:w="2127" w:type="dxa"/>
            <w:tcBorders>
              <w:top w:val="nil"/>
              <w:bottom w:val="nil"/>
            </w:tcBorders>
            <w:shd w:val="clear" w:color="auto" w:fill="auto"/>
          </w:tcPr>
          <w:p w14:paraId="006EC6BB" w14:textId="77777777" w:rsidR="00E57E57" w:rsidRPr="00467123" w:rsidRDefault="00E57E57" w:rsidP="00884491">
            <w:pPr>
              <w:pStyle w:val="TableText"/>
              <w:rPr>
                <w:rFonts w:cs="Arial"/>
                <w:iCs/>
              </w:rPr>
            </w:pPr>
            <w:r w:rsidRPr="00467123">
              <w:rPr>
                <w:rFonts w:cs="Arial"/>
              </w:rPr>
              <w:t>Image homogeneity and artefact</w:t>
            </w:r>
          </w:p>
        </w:tc>
        <w:tc>
          <w:tcPr>
            <w:tcW w:w="4536" w:type="dxa"/>
            <w:tcBorders>
              <w:top w:val="nil"/>
              <w:bottom w:val="nil"/>
            </w:tcBorders>
            <w:shd w:val="clear" w:color="auto" w:fill="auto"/>
          </w:tcPr>
          <w:p w14:paraId="34CA9CB2" w14:textId="77777777" w:rsidR="00E57E57" w:rsidRPr="00467123" w:rsidRDefault="00E57E57" w:rsidP="00884491">
            <w:pPr>
              <w:pStyle w:val="TableText"/>
              <w:rPr>
                <w:rFonts w:cs="Arial"/>
              </w:rPr>
            </w:pPr>
            <w:r w:rsidRPr="00467123">
              <w:rPr>
                <w:rFonts w:cs="Arial"/>
              </w:rPr>
              <w:t>Max</w:t>
            </w:r>
            <w:r w:rsidR="00884491" w:rsidRPr="00467123">
              <w:rPr>
                <w:rFonts w:cs="Arial"/>
              </w:rPr>
              <w:t>imum</w:t>
            </w:r>
            <w:r w:rsidRPr="00467123">
              <w:rPr>
                <w:rFonts w:cs="Arial"/>
              </w:rPr>
              <w:t xml:space="preserve"> deviation of mean pixel value &lt;</w:t>
            </w:r>
            <w:r w:rsidR="00884491" w:rsidRPr="00467123">
              <w:rPr>
                <w:rFonts w:cs="Arial"/>
              </w:rPr>
              <w:t> </w:t>
            </w:r>
            <w:r w:rsidRPr="00467123">
              <w:rPr>
                <w:rFonts w:cs="Arial"/>
              </w:rPr>
              <w:t>±</w:t>
            </w:r>
            <w:r w:rsidR="00884491" w:rsidRPr="00467123">
              <w:rPr>
                <w:rFonts w:cs="Arial"/>
              </w:rPr>
              <w:t> </w:t>
            </w:r>
            <w:r w:rsidRPr="00467123">
              <w:rPr>
                <w:rFonts w:cs="Arial"/>
              </w:rPr>
              <w:t>10% of mean pixel value for central ROI.</w:t>
            </w:r>
          </w:p>
          <w:p w14:paraId="5BEA2B4F" w14:textId="77777777" w:rsidR="00E57E57" w:rsidRPr="00467123" w:rsidRDefault="00E57E57" w:rsidP="00884491">
            <w:pPr>
              <w:pStyle w:val="TableText"/>
              <w:rPr>
                <w:rFonts w:cs="Arial"/>
              </w:rPr>
            </w:pPr>
            <w:r w:rsidRPr="00467123">
              <w:rPr>
                <w:rFonts w:cs="Arial"/>
              </w:rPr>
              <w:t>Max</w:t>
            </w:r>
            <w:r w:rsidR="00884491" w:rsidRPr="00467123">
              <w:rPr>
                <w:rFonts w:cs="Arial"/>
              </w:rPr>
              <w:t>imum</w:t>
            </w:r>
            <w:r w:rsidRPr="00467123">
              <w:rPr>
                <w:rFonts w:cs="Arial"/>
              </w:rPr>
              <w:t xml:space="preserve"> deviation in SNR &lt; ± 15% of mean SNR for all ROIs</w:t>
            </w:r>
            <w:r w:rsidR="00DA2D23" w:rsidRPr="00467123">
              <w:rPr>
                <w:rFonts w:cs="Arial"/>
              </w:rPr>
              <w:t>.</w:t>
            </w:r>
          </w:p>
          <w:p w14:paraId="418C6874" w14:textId="77777777" w:rsidR="00E57E57" w:rsidRPr="00467123" w:rsidRDefault="00E57E57" w:rsidP="00884491">
            <w:pPr>
              <w:pStyle w:val="TableText"/>
              <w:rPr>
                <w:rFonts w:cs="Arial"/>
              </w:rPr>
            </w:pPr>
            <w:r w:rsidRPr="00467123">
              <w:rPr>
                <w:rFonts w:cs="Arial"/>
              </w:rPr>
              <w:t>Max</w:t>
            </w:r>
            <w:r w:rsidR="00884491" w:rsidRPr="00467123">
              <w:rPr>
                <w:rFonts w:cs="Arial"/>
              </w:rPr>
              <w:t>imum</w:t>
            </w:r>
            <w:r w:rsidRPr="00467123">
              <w:rPr>
                <w:rFonts w:cs="Arial"/>
              </w:rPr>
              <w:t xml:space="preserve"> deviation in SNR as a function of time is ±</w:t>
            </w:r>
            <w:r w:rsidR="00F82C8A">
              <w:rPr>
                <w:rFonts w:cs="Arial"/>
              </w:rPr>
              <w:t> </w:t>
            </w:r>
            <w:r w:rsidRPr="00467123">
              <w:rPr>
                <w:rFonts w:cs="Arial"/>
              </w:rPr>
              <w:t>10% in a year.</w:t>
            </w:r>
          </w:p>
          <w:p w14:paraId="428FF7C4" w14:textId="79BCD21A" w:rsidR="00E57E57" w:rsidRPr="00467123" w:rsidRDefault="00E57E57" w:rsidP="00884491">
            <w:pPr>
              <w:pStyle w:val="TableText"/>
              <w:rPr>
                <w:rFonts w:cs="Arial"/>
              </w:rPr>
            </w:pPr>
            <w:r w:rsidRPr="00467123">
              <w:rPr>
                <w:rFonts w:cs="Arial"/>
              </w:rPr>
              <w:t xml:space="preserve">There must be no evidence of blotches or regions of altered noise appearance. Observable grid lines or </w:t>
            </w:r>
            <w:r w:rsidR="00532FDF" w:rsidRPr="00467123">
              <w:rPr>
                <w:rFonts w:cs="Arial"/>
              </w:rPr>
              <w:t>tabletop</w:t>
            </w:r>
            <w:r w:rsidRPr="00467123">
              <w:rPr>
                <w:rFonts w:cs="Arial"/>
              </w:rPr>
              <w:t xml:space="preserve"> structures, bright or dark pixels.</w:t>
            </w:r>
          </w:p>
        </w:tc>
        <w:tc>
          <w:tcPr>
            <w:tcW w:w="4536" w:type="dxa"/>
            <w:tcBorders>
              <w:top w:val="nil"/>
              <w:bottom w:val="nil"/>
            </w:tcBorders>
            <w:shd w:val="clear" w:color="auto" w:fill="auto"/>
          </w:tcPr>
          <w:p w14:paraId="2820FAF0" w14:textId="77777777" w:rsidR="00E57E57" w:rsidRPr="00467123" w:rsidRDefault="00E57E57" w:rsidP="00884491">
            <w:pPr>
              <w:pStyle w:val="TableText"/>
              <w:rPr>
                <w:rFonts w:cs="Arial"/>
              </w:rPr>
            </w:pPr>
            <w:r w:rsidRPr="00467123">
              <w:rPr>
                <w:rFonts w:cs="Arial"/>
              </w:rPr>
              <w:t>Assess for 40 mm PMMA covering complete detector.</w:t>
            </w:r>
          </w:p>
          <w:p w14:paraId="14478FC6" w14:textId="77777777" w:rsidR="00E57E57" w:rsidRPr="00467123" w:rsidRDefault="00E57E57" w:rsidP="00884491">
            <w:pPr>
              <w:pStyle w:val="TableText"/>
              <w:rPr>
                <w:rFonts w:cs="Arial"/>
              </w:rPr>
            </w:pPr>
            <w:r w:rsidRPr="00467123">
              <w:rPr>
                <w:rFonts w:cs="Arial"/>
              </w:rPr>
              <w:t>Test both contact and mag modes.</w:t>
            </w:r>
          </w:p>
          <w:p w14:paraId="18635674" w14:textId="77777777" w:rsidR="00E57E57" w:rsidRPr="00467123" w:rsidRDefault="00E57E57" w:rsidP="00C73B96">
            <w:pPr>
              <w:pStyle w:val="TableText"/>
              <w:rPr>
                <w:rFonts w:cs="Arial"/>
              </w:rPr>
            </w:pPr>
            <w:r w:rsidRPr="00467123">
              <w:rPr>
                <w:rFonts w:cs="Arial"/>
              </w:rPr>
              <w:t xml:space="preserve">Use </w:t>
            </w:r>
            <w:r w:rsidR="00884491" w:rsidRPr="00467123">
              <w:rPr>
                <w:rFonts w:cs="Arial"/>
              </w:rPr>
              <w:t>five</w:t>
            </w:r>
            <w:r w:rsidRPr="00467123">
              <w:rPr>
                <w:rFonts w:cs="Arial"/>
              </w:rPr>
              <w:t xml:space="preserve"> ROIs (one central, with the other </w:t>
            </w:r>
            <w:r w:rsidR="00884491" w:rsidRPr="00467123">
              <w:rPr>
                <w:rFonts w:cs="Arial"/>
              </w:rPr>
              <w:t>four</w:t>
            </w:r>
            <w:r w:rsidRPr="00467123">
              <w:rPr>
                <w:rFonts w:cs="Arial"/>
              </w:rPr>
              <w:t xml:space="preserve"> approximately 20</w:t>
            </w:r>
            <w:r w:rsidR="00DA2D23" w:rsidRPr="00467123">
              <w:rPr>
                <w:rFonts w:cs="Arial"/>
              </w:rPr>
              <w:t> </w:t>
            </w:r>
            <w:r w:rsidRPr="00467123">
              <w:rPr>
                <w:rFonts w:cs="Arial"/>
              </w:rPr>
              <w:t>mm from any edge) each of 1</w:t>
            </w:r>
            <w:r w:rsidR="00C73B96" w:rsidRPr="00467123">
              <w:rPr>
                <w:rFonts w:cs="Arial"/>
              </w:rPr>
              <w:t> </w:t>
            </w:r>
            <w:r w:rsidRPr="00467123">
              <w:rPr>
                <w:rFonts w:cs="Arial"/>
              </w:rPr>
              <w:t>cm²</w:t>
            </w:r>
            <w:r w:rsidR="00884491" w:rsidRPr="00467123">
              <w:rPr>
                <w:rFonts w:cs="Arial"/>
              </w:rPr>
              <w:t xml:space="preserve"> </w:t>
            </w:r>
            <w:r w:rsidRPr="00467123">
              <w:rPr>
                <w:rFonts w:cs="Arial"/>
              </w:rPr>
              <w:t>measurements performed on unprocessed image.</w:t>
            </w:r>
          </w:p>
        </w:tc>
        <w:tc>
          <w:tcPr>
            <w:tcW w:w="3402" w:type="dxa"/>
            <w:tcBorders>
              <w:top w:val="nil"/>
              <w:bottom w:val="nil"/>
            </w:tcBorders>
            <w:shd w:val="clear" w:color="auto" w:fill="auto"/>
          </w:tcPr>
          <w:p w14:paraId="35F86A78" w14:textId="77777777" w:rsidR="00E57E57" w:rsidRPr="00467123" w:rsidRDefault="00E57E57" w:rsidP="00884491">
            <w:pPr>
              <w:pStyle w:val="TableText"/>
              <w:rPr>
                <w:rFonts w:cs="Arial"/>
              </w:rPr>
            </w:pPr>
            <w:r w:rsidRPr="00467123">
              <w:rPr>
                <w:rFonts w:cs="Arial"/>
              </w:rPr>
              <w:t>Test all target/filter combinations</w:t>
            </w:r>
          </w:p>
        </w:tc>
      </w:tr>
      <w:tr w:rsidR="00E57E57" w:rsidRPr="00467123" w14:paraId="31D281C9" w14:textId="77777777" w:rsidTr="00723CB1">
        <w:trPr>
          <w:cantSplit/>
        </w:trPr>
        <w:tc>
          <w:tcPr>
            <w:tcW w:w="2127" w:type="dxa"/>
            <w:tcBorders>
              <w:top w:val="nil"/>
              <w:bottom w:val="nil"/>
            </w:tcBorders>
            <w:shd w:val="clear" w:color="auto" w:fill="F2F2F2"/>
          </w:tcPr>
          <w:p w14:paraId="66500294" w14:textId="77777777" w:rsidR="00E57E57" w:rsidRPr="00467123" w:rsidRDefault="00E57E57" w:rsidP="00884491">
            <w:pPr>
              <w:pStyle w:val="TableText"/>
              <w:rPr>
                <w:rFonts w:cs="Arial"/>
              </w:rPr>
            </w:pPr>
            <w:r w:rsidRPr="00467123">
              <w:rPr>
                <w:rFonts w:cs="Arial"/>
              </w:rPr>
              <w:t>Detector element failure</w:t>
            </w:r>
          </w:p>
        </w:tc>
        <w:tc>
          <w:tcPr>
            <w:tcW w:w="4536" w:type="dxa"/>
            <w:tcBorders>
              <w:top w:val="nil"/>
              <w:bottom w:val="nil"/>
            </w:tcBorders>
            <w:shd w:val="clear" w:color="auto" w:fill="F2F2F2"/>
          </w:tcPr>
          <w:p w14:paraId="267FDB88" w14:textId="77777777" w:rsidR="00E57E57" w:rsidRPr="00467123" w:rsidRDefault="00E57E57" w:rsidP="00884491">
            <w:pPr>
              <w:pStyle w:val="TableText"/>
              <w:rPr>
                <w:rFonts w:cs="Arial"/>
              </w:rPr>
            </w:pPr>
            <w:r w:rsidRPr="00467123">
              <w:rPr>
                <w:rFonts w:cs="Arial"/>
              </w:rPr>
              <w:t>Limits currently not established. Must monitor independent of manufacturer. Inspect bad pixel map.</w:t>
            </w:r>
          </w:p>
        </w:tc>
        <w:tc>
          <w:tcPr>
            <w:tcW w:w="4536" w:type="dxa"/>
            <w:tcBorders>
              <w:top w:val="nil"/>
              <w:bottom w:val="nil"/>
            </w:tcBorders>
            <w:shd w:val="clear" w:color="auto" w:fill="F2F2F2"/>
          </w:tcPr>
          <w:p w14:paraId="1215BC3D" w14:textId="77777777" w:rsidR="00E57E57" w:rsidRPr="00467123" w:rsidRDefault="00E57E57" w:rsidP="00884491">
            <w:pPr>
              <w:pStyle w:val="TableText"/>
              <w:rPr>
                <w:rFonts w:cs="Arial"/>
              </w:rPr>
            </w:pPr>
            <w:r w:rsidRPr="00467123">
              <w:rPr>
                <w:rFonts w:cs="Arial"/>
              </w:rPr>
              <w:t>A mammographic screen-film mesh can be used to determine if correction for bad columns successful.</w:t>
            </w:r>
          </w:p>
        </w:tc>
        <w:tc>
          <w:tcPr>
            <w:tcW w:w="3402" w:type="dxa"/>
            <w:tcBorders>
              <w:top w:val="nil"/>
              <w:bottom w:val="nil"/>
            </w:tcBorders>
            <w:shd w:val="clear" w:color="auto" w:fill="F2F2F2"/>
          </w:tcPr>
          <w:p w14:paraId="66E31CBE" w14:textId="77777777" w:rsidR="00E57E57" w:rsidRPr="00467123" w:rsidRDefault="00E57E57" w:rsidP="00DA2D23">
            <w:pPr>
              <w:pStyle w:val="TableText"/>
              <w:rPr>
                <w:rFonts w:cs="Arial"/>
              </w:rPr>
            </w:pPr>
            <w:r w:rsidRPr="00467123">
              <w:rPr>
                <w:rFonts w:cs="Arial"/>
              </w:rPr>
              <w:t>Bad pixel map must be available at any time, independent of manufacturer.</w:t>
            </w:r>
          </w:p>
        </w:tc>
      </w:tr>
      <w:tr w:rsidR="00E57E57" w:rsidRPr="00467123" w14:paraId="712FE4F3" w14:textId="77777777" w:rsidTr="00723CB1">
        <w:trPr>
          <w:cantSplit/>
        </w:trPr>
        <w:tc>
          <w:tcPr>
            <w:tcW w:w="2127" w:type="dxa"/>
            <w:tcBorders>
              <w:top w:val="nil"/>
              <w:bottom w:val="single" w:sz="4" w:space="0" w:color="A6A6A6"/>
            </w:tcBorders>
            <w:shd w:val="clear" w:color="auto" w:fill="auto"/>
          </w:tcPr>
          <w:p w14:paraId="73C9D0E9" w14:textId="77777777" w:rsidR="00E57E57" w:rsidRPr="00467123" w:rsidRDefault="00E57E57" w:rsidP="00884491">
            <w:pPr>
              <w:pStyle w:val="TableText"/>
              <w:rPr>
                <w:rFonts w:cs="Arial"/>
              </w:rPr>
            </w:pPr>
            <w:r w:rsidRPr="00467123">
              <w:rPr>
                <w:rFonts w:cs="Arial"/>
              </w:rPr>
              <w:t>Image quality evaluation</w:t>
            </w:r>
          </w:p>
        </w:tc>
        <w:tc>
          <w:tcPr>
            <w:tcW w:w="4536" w:type="dxa"/>
            <w:tcBorders>
              <w:top w:val="nil"/>
              <w:bottom w:val="single" w:sz="4" w:space="0" w:color="A6A6A6"/>
            </w:tcBorders>
            <w:shd w:val="clear" w:color="auto" w:fill="auto"/>
          </w:tcPr>
          <w:p w14:paraId="20607322" w14:textId="77777777" w:rsidR="00E57E57" w:rsidRPr="00467123" w:rsidRDefault="00E57E57" w:rsidP="00884491">
            <w:pPr>
              <w:pStyle w:val="TableText"/>
              <w:rPr>
                <w:rFonts w:cs="Arial"/>
              </w:rPr>
            </w:pPr>
            <w:r w:rsidRPr="00467123">
              <w:rPr>
                <w:rFonts w:cs="Arial"/>
              </w:rPr>
              <w:t xml:space="preserve">The ability to clearly visualise </w:t>
            </w:r>
            <w:r w:rsidR="00884491" w:rsidRPr="00467123">
              <w:rPr>
                <w:rFonts w:cs="Arial"/>
              </w:rPr>
              <w:t>five</w:t>
            </w:r>
            <w:r w:rsidRPr="00467123">
              <w:rPr>
                <w:rFonts w:cs="Arial"/>
              </w:rPr>
              <w:t xml:space="preserve"> fibres, </w:t>
            </w:r>
            <w:r w:rsidR="00884491" w:rsidRPr="00467123">
              <w:rPr>
                <w:rFonts w:cs="Arial"/>
              </w:rPr>
              <w:t>four</w:t>
            </w:r>
            <w:r w:rsidRPr="00467123">
              <w:rPr>
                <w:rFonts w:cs="Arial"/>
              </w:rPr>
              <w:t xml:space="preserve"> speck groups and </w:t>
            </w:r>
            <w:r w:rsidR="00884491" w:rsidRPr="00467123">
              <w:rPr>
                <w:rFonts w:cs="Arial"/>
              </w:rPr>
              <w:t>four</w:t>
            </w:r>
            <w:r w:rsidRPr="00467123">
              <w:rPr>
                <w:rFonts w:cs="Arial"/>
              </w:rPr>
              <w:t xml:space="preserve"> masses in an image of an ACR accreditation phantom.</w:t>
            </w:r>
          </w:p>
        </w:tc>
        <w:tc>
          <w:tcPr>
            <w:tcW w:w="4536" w:type="dxa"/>
            <w:tcBorders>
              <w:top w:val="nil"/>
              <w:bottom w:val="single" w:sz="4" w:space="0" w:color="A6A6A6"/>
            </w:tcBorders>
            <w:shd w:val="clear" w:color="auto" w:fill="auto"/>
          </w:tcPr>
          <w:p w14:paraId="2F2D95D3" w14:textId="77777777" w:rsidR="00E57E57" w:rsidRPr="00467123" w:rsidRDefault="00E57E57" w:rsidP="00884491">
            <w:pPr>
              <w:pStyle w:val="TableText"/>
              <w:rPr>
                <w:rFonts w:cs="Arial"/>
              </w:rPr>
            </w:pPr>
            <w:r w:rsidRPr="00467123">
              <w:rPr>
                <w:rFonts w:cs="Arial"/>
              </w:rPr>
              <w:t>Use typical clinical settings.</w:t>
            </w:r>
          </w:p>
        </w:tc>
        <w:tc>
          <w:tcPr>
            <w:tcW w:w="3402" w:type="dxa"/>
            <w:tcBorders>
              <w:top w:val="nil"/>
              <w:bottom w:val="single" w:sz="4" w:space="0" w:color="A6A6A6"/>
            </w:tcBorders>
            <w:shd w:val="clear" w:color="auto" w:fill="auto"/>
          </w:tcPr>
          <w:p w14:paraId="02D99B85" w14:textId="77777777" w:rsidR="00E57E57" w:rsidRPr="00467123" w:rsidRDefault="00E57E57" w:rsidP="00DA2D23">
            <w:pPr>
              <w:pStyle w:val="TableText"/>
              <w:rPr>
                <w:rFonts w:cs="Arial"/>
              </w:rPr>
            </w:pPr>
            <w:r w:rsidRPr="00467123">
              <w:rPr>
                <w:rFonts w:cs="Arial"/>
              </w:rPr>
              <w:t>As per routine testing</w:t>
            </w:r>
            <w:r w:rsidR="00DA2D23" w:rsidRPr="00467123">
              <w:rPr>
                <w:rFonts w:cs="Arial"/>
              </w:rPr>
              <w:t>.</w:t>
            </w:r>
          </w:p>
        </w:tc>
      </w:tr>
      <w:tr w:rsidR="00E57E57" w:rsidRPr="00467123" w14:paraId="0C52A228" w14:textId="77777777" w:rsidTr="00723CB1">
        <w:trPr>
          <w:cantSplit/>
        </w:trPr>
        <w:tc>
          <w:tcPr>
            <w:tcW w:w="2127" w:type="dxa"/>
            <w:tcBorders>
              <w:top w:val="single" w:sz="4" w:space="0" w:color="A6A6A6"/>
              <w:bottom w:val="nil"/>
            </w:tcBorders>
            <w:shd w:val="clear" w:color="auto" w:fill="F2F2F2"/>
          </w:tcPr>
          <w:p w14:paraId="556F41DA" w14:textId="77777777" w:rsidR="00E57E57" w:rsidRPr="00467123" w:rsidRDefault="00E57E57" w:rsidP="00884491">
            <w:pPr>
              <w:pStyle w:val="TableText"/>
              <w:rPr>
                <w:rFonts w:cs="Arial"/>
              </w:rPr>
            </w:pPr>
            <w:r w:rsidRPr="00467123">
              <w:rPr>
                <w:rFonts w:cs="Arial"/>
              </w:rPr>
              <w:t>System linearity evaluation</w:t>
            </w:r>
          </w:p>
        </w:tc>
        <w:tc>
          <w:tcPr>
            <w:tcW w:w="4536" w:type="dxa"/>
            <w:tcBorders>
              <w:top w:val="single" w:sz="4" w:space="0" w:color="A6A6A6"/>
              <w:bottom w:val="nil"/>
            </w:tcBorders>
            <w:shd w:val="clear" w:color="auto" w:fill="F2F2F2"/>
          </w:tcPr>
          <w:p w14:paraId="283E379E" w14:textId="77777777" w:rsidR="00E57E57" w:rsidRPr="00467123" w:rsidRDefault="00E57E57" w:rsidP="00884491">
            <w:pPr>
              <w:pStyle w:val="TableText"/>
              <w:rPr>
                <w:rFonts w:cs="Arial"/>
              </w:rPr>
            </w:pPr>
            <w:r w:rsidRPr="00467123">
              <w:rPr>
                <w:rFonts w:cs="Arial"/>
              </w:rPr>
              <w:t>Compare to baseline results.</w:t>
            </w:r>
          </w:p>
        </w:tc>
        <w:tc>
          <w:tcPr>
            <w:tcW w:w="4536" w:type="dxa"/>
            <w:tcBorders>
              <w:top w:val="single" w:sz="4" w:space="0" w:color="A6A6A6"/>
              <w:bottom w:val="nil"/>
            </w:tcBorders>
            <w:shd w:val="clear" w:color="auto" w:fill="F2F2F2"/>
          </w:tcPr>
          <w:p w14:paraId="75E85FB1" w14:textId="77777777" w:rsidR="00E57E57" w:rsidRPr="00467123" w:rsidRDefault="00E57E57" w:rsidP="00884491">
            <w:pPr>
              <w:pStyle w:val="TableText"/>
              <w:rPr>
                <w:rFonts w:cs="Arial"/>
              </w:rPr>
            </w:pPr>
            <w:r w:rsidRPr="00467123">
              <w:rPr>
                <w:rFonts w:cs="Arial"/>
              </w:rPr>
              <w:t>Use standard test block (eg, 4</w:t>
            </w:r>
            <w:r w:rsidR="00DA2D23" w:rsidRPr="00467123">
              <w:rPr>
                <w:rFonts w:cs="Arial"/>
              </w:rPr>
              <w:t> </w:t>
            </w:r>
            <w:r w:rsidRPr="00467123">
              <w:rPr>
                <w:rFonts w:cs="Arial"/>
              </w:rPr>
              <w:t>cm PMMA) at typical clinical beam settings.</w:t>
            </w:r>
          </w:p>
          <w:p w14:paraId="6EAC0B73" w14:textId="77777777" w:rsidR="00E57E57" w:rsidRPr="00467123" w:rsidRDefault="00E57E57" w:rsidP="00884491">
            <w:pPr>
              <w:pStyle w:val="TableText"/>
              <w:rPr>
                <w:rFonts w:cs="Arial"/>
              </w:rPr>
            </w:pPr>
            <w:r w:rsidRPr="00467123">
              <w:rPr>
                <w:rFonts w:cs="Arial"/>
              </w:rPr>
              <w:t>Measure mean pixel value and SD.</w:t>
            </w:r>
          </w:p>
          <w:p w14:paraId="5940283F" w14:textId="77777777" w:rsidR="00E57E57" w:rsidRPr="00467123" w:rsidRDefault="00E57E57" w:rsidP="00884491">
            <w:pPr>
              <w:pStyle w:val="TableText"/>
              <w:rPr>
                <w:rFonts w:cs="Arial"/>
              </w:rPr>
            </w:pPr>
            <w:r w:rsidRPr="00467123">
              <w:rPr>
                <w:rFonts w:cs="Arial"/>
              </w:rPr>
              <w:t>Calculate SNR and SNR</w:t>
            </w:r>
            <w:r w:rsidRPr="00467123">
              <w:rPr>
                <w:rFonts w:cs="Arial"/>
                <w:vertAlign w:val="superscript"/>
              </w:rPr>
              <w:t>2</w:t>
            </w:r>
            <w:r w:rsidRPr="00467123">
              <w:t xml:space="preserve"> </w:t>
            </w:r>
            <w:r w:rsidRPr="00467123">
              <w:rPr>
                <w:rFonts w:cs="Arial"/>
              </w:rPr>
              <w:t>and plot mean pixel value and SNR</w:t>
            </w:r>
            <w:r w:rsidRPr="00467123">
              <w:rPr>
                <w:rFonts w:cs="Arial"/>
                <w:vertAlign w:val="superscript"/>
              </w:rPr>
              <w:t>2</w:t>
            </w:r>
            <w:r w:rsidRPr="00467123">
              <w:rPr>
                <w:rFonts w:cs="Arial"/>
              </w:rPr>
              <w:t xml:space="preserve"> as a function of ESAK.</w:t>
            </w:r>
          </w:p>
        </w:tc>
        <w:tc>
          <w:tcPr>
            <w:tcW w:w="3402" w:type="dxa"/>
            <w:tcBorders>
              <w:top w:val="single" w:sz="4" w:space="0" w:color="A6A6A6"/>
              <w:bottom w:val="nil"/>
            </w:tcBorders>
            <w:shd w:val="clear" w:color="auto" w:fill="F2F2F2"/>
          </w:tcPr>
          <w:p w14:paraId="0D54E144" w14:textId="77777777" w:rsidR="00E57E57" w:rsidRPr="00467123" w:rsidRDefault="00E57E57" w:rsidP="00884491">
            <w:pPr>
              <w:pStyle w:val="TableText"/>
              <w:rPr>
                <w:rFonts w:cs="Arial"/>
              </w:rPr>
            </w:pPr>
            <w:r w:rsidRPr="00467123">
              <w:rPr>
                <w:rFonts w:cs="Arial"/>
              </w:rPr>
              <w:t>Baseline measurements at clinical kVp; also at ma</w:t>
            </w:r>
            <w:r w:rsidR="00884491" w:rsidRPr="00467123">
              <w:rPr>
                <w:rFonts w:cs="Arial"/>
              </w:rPr>
              <w:t>ximum and minimum clinical kVps for all target filter combinations</w:t>
            </w:r>
            <w:r w:rsidR="00DA2D23" w:rsidRPr="00467123">
              <w:rPr>
                <w:rFonts w:cs="Arial"/>
              </w:rPr>
              <w:t>.</w:t>
            </w:r>
          </w:p>
        </w:tc>
      </w:tr>
      <w:tr w:rsidR="00E57E57" w:rsidRPr="00467123" w14:paraId="5CAE5A5F" w14:textId="77777777" w:rsidTr="00657968">
        <w:trPr>
          <w:cantSplit/>
        </w:trPr>
        <w:tc>
          <w:tcPr>
            <w:tcW w:w="2127" w:type="dxa"/>
            <w:tcBorders>
              <w:top w:val="nil"/>
              <w:bottom w:val="nil"/>
            </w:tcBorders>
            <w:shd w:val="clear" w:color="auto" w:fill="auto"/>
          </w:tcPr>
          <w:p w14:paraId="592391B3" w14:textId="77777777" w:rsidR="00E57E57" w:rsidRPr="00467123" w:rsidRDefault="00E57E57" w:rsidP="00CA67FA">
            <w:pPr>
              <w:pStyle w:val="TableText"/>
              <w:rPr>
                <w:rFonts w:cs="Arial"/>
              </w:rPr>
            </w:pPr>
            <w:r w:rsidRPr="00467123">
              <w:rPr>
                <w:rFonts w:cs="Arial"/>
              </w:rPr>
              <w:t>Ghost image evaluation</w:t>
            </w:r>
          </w:p>
        </w:tc>
        <w:tc>
          <w:tcPr>
            <w:tcW w:w="4536" w:type="dxa"/>
            <w:tcBorders>
              <w:top w:val="nil"/>
              <w:bottom w:val="nil"/>
            </w:tcBorders>
            <w:shd w:val="clear" w:color="auto" w:fill="auto"/>
          </w:tcPr>
          <w:p w14:paraId="44997092" w14:textId="77777777" w:rsidR="00E57E57" w:rsidRPr="00467123" w:rsidRDefault="00E57E57" w:rsidP="00CA67FA">
            <w:pPr>
              <w:pStyle w:val="TableText"/>
              <w:rPr>
                <w:rFonts w:cs="Arial"/>
              </w:rPr>
            </w:pPr>
            <w:r w:rsidRPr="00467123">
              <w:rPr>
                <w:rFonts w:cs="Arial"/>
              </w:rPr>
              <w:t>Ghost image factor &lt; 2.</w:t>
            </w:r>
          </w:p>
        </w:tc>
        <w:tc>
          <w:tcPr>
            <w:tcW w:w="4536" w:type="dxa"/>
            <w:tcBorders>
              <w:top w:val="nil"/>
              <w:bottom w:val="nil"/>
            </w:tcBorders>
            <w:shd w:val="clear" w:color="auto" w:fill="auto"/>
          </w:tcPr>
          <w:p w14:paraId="4D806422" w14:textId="77777777" w:rsidR="00E57E57" w:rsidRPr="00467123" w:rsidRDefault="00E57E57" w:rsidP="00CA67FA">
            <w:pPr>
              <w:pStyle w:val="TableText"/>
              <w:rPr>
                <w:rFonts w:cs="Arial"/>
              </w:rPr>
            </w:pPr>
            <w:r w:rsidRPr="00467123">
              <w:rPr>
                <w:rFonts w:cs="Arial"/>
              </w:rPr>
              <w:t>Not required unless change made to image receptor system.</w:t>
            </w:r>
          </w:p>
        </w:tc>
        <w:tc>
          <w:tcPr>
            <w:tcW w:w="3402" w:type="dxa"/>
            <w:tcBorders>
              <w:top w:val="nil"/>
              <w:bottom w:val="nil"/>
            </w:tcBorders>
            <w:shd w:val="clear" w:color="auto" w:fill="auto"/>
          </w:tcPr>
          <w:p w14:paraId="518E570C" w14:textId="77777777" w:rsidR="00E57E57" w:rsidRPr="00467123" w:rsidRDefault="00E57E57" w:rsidP="00884491">
            <w:pPr>
              <w:pStyle w:val="TableText"/>
              <w:rPr>
                <w:rFonts w:cs="Arial"/>
              </w:rPr>
            </w:pPr>
            <w:r w:rsidRPr="00467123">
              <w:rPr>
                <w:rFonts w:cs="Arial"/>
              </w:rPr>
              <w:t>Measure ghost image using 4 cm PMMA block.</w:t>
            </w:r>
          </w:p>
        </w:tc>
      </w:tr>
      <w:tr w:rsidR="00E57E57" w:rsidRPr="00467123" w14:paraId="2140602F" w14:textId="77777777" w:rsidTr="00657968">
        <w:trPr>
          <w:cantSplit/>
        </w:trPr>
        <w:tc>
          <w:tcPr>
            <w:tcW w:w="14601" w:type="dxa"/>
            <w:gridSpan w:val="4"/>
            <w:tcBorders>
              <w:top w:val="nil"/>
              <w:bottom w:val="nil"/>
            </w:tcBorders>
            <w:shd w:val="clear" w:color="auto" w:fill="F2F2F2"/>
          </w:tcPr>
          <w:p w14:paraId="27CDE7BF" w14:textId="77777777" w:rsidR="00E57E57" w:rsidRPr="00467123" w:rsidRDefault="00E57E57" w:rsidP="00657968">
            <w:pPr>
              <w:pStyle w:val="TableText"/>
              <w:rPr>
                <w:rFonts w:cs="Arial"/>
                <w:b/>
              </w:rPr>
            </w:pPr>
            <w:r w:rsidRPr="00467123">
              <w:rPr>
                <w:rFonts w:cs="Arial"/>
                <w:b/>
              </w:rPr>
              <w:t>Generator performance</w:t>
            </w:r>
          </w:p>
        </w:tc>
      </w:tr>
      <w:tr w:rsidR="001A15E6" w:rsidRPr="00467123" w14:paraId="036D39D5" w14:textId="77777777" w:rsidTr="00A94ABB">
        <w:trPr>
          <w:cantSplit/>
        </w:trPr>
        <w:tc>
          <w:tcPr>
            <w:tcW w:w="2127" w:type="dxa"/>
            <w:tcBorders>
              <w:top w:val="nil"/>
              <w:bottom w:val="nil"/>
            </w:tcBorders>
            <w:shd w:val="clear" w:color="auto" w:fill="auto"/>
          </w:tcPr>
          <w:p w14:paraId="3DB69DBA" w14:textId="77777777" w:rsidR="001A15E6" w:rsidRPr="00467123" w:rsidRDefault="001A15E6" w:rsidP="001A15E6">
            <w:pPr>
              <w:pStyle w:val="TableText"/>
              <w:rPr>
                <w:rFonts w:cs="Arial"/>
              </w:rPr>
            </w:pPr>
            <w:r w:rsidRPr="00467123">
              <w:rPr>
                <w:rFonts w:cs="Arial"/>
              </w:rPr>
              <w:t>kVp, output, and timer reproducibility</w:t>
            </w:r>
          </w:p>
        </w:tc>
        <w:tc>
          <w:tcPr>
            <w:tcW w:w="4536" w:type="dxa"/>
            <w:tcBorders>
              <w:top w:val="nil"/>
              <w:bottom w:val="nil"/>
            </w:tcBorders>
            <w:shd w:val="clear" w:color="auto" w:fill="auto"/>
          </w:tcPr>
          <w:p w14:paraId="21CDBA52" w14:textId="77777777" w:rsidR="001A15E6" w:rsidRPr="00467123" w:rsidRDefault="001A15E6" w:rsidP="001A15E6">
            <w:pPr>
              <w:pStyle w:val="TableText"/>
              <w:rPr>
                <w:rFonts w:cs="Arial"/>
              </w:rPr>
            </w:pPr>
            <w:r w:rsidRPr="00467123">
              <w:rPr>
                <w:rFonts w:cs="Arial"/>
              </w:rPr>
              <w:t>COV ≤ 0.02 for a minimum of four exposures.</w:t>
            </w:r>
          </w:p>
        </w:tc>
        <w:tc>
          <w:tcPr>
            <w:tcW w:w="4536" w:type="dxa"/>
            <w:tcBorders>
              <w:top w:val="nil"/>
              <w:bottom w:val="nil"/>
            </w:tcBorders>
            <w:shd w:val="clear" w:color="auto" w:fill="auto"/>
          </w:tcPr>
          <w:p w14:paraId="6C7195C8" w14:textId="77777777" w:rsidR="001A15E6" w:rsidRPr="00467123" w:rsidRDefault="001A15E6" w:rsidP="001A15E6">
            <w:pPr>
              <w:pStyle w:val="TableText"/>
              <w:rPr>
                <w:rFonts w:cs="Arial"/>
              </w:rPr>
            </w:pPr>
            <w:r w:rsidRPr="00467123">
              <w:rPr>
                <w:rFonts w:cs="Arial"/>
              </w:rPr>
              <w:t>Assess at least kVp reproducibility at typical clinical kVp.</w:t>
            </w:r>
          </w:p>
        </w:tc>
        <w:tc>
          <w:tcPr>
            <w:tcW w:w="3402" w:type="dxa"/>
            <w:tcBorders>
              <w:top w:val="nil"/>
              <w:bottom w:val="nil"/>
            </w:tcBorders>
            <w:shd w:val="clear" w:color="auto" w:fill="auto"/>
          </w:tcPr>
          <w:p w14:paraId="5C8C0A1F" w14:textId="77777777" w:rsidR="001A15E6" w:rsidRPr="00467123" w:rsidRDefault="001A15E6" w:rsidP="00DA2D23">
            <w:pPr>
              <w:pStyle w:val="TableText"/>
              <w:rPr>
                <w:rFonts w:cs="Arial"/>
              </w:rPr>
            </w:pPr>
            <w:r w:rsidRPr="00467123">
              <w:rPr>
                <w:rFonts w:cs="Arial"/>
              </w:rPr>
              <w:t>Assess kVp, output and timer reproducibility</w:t>
            </w:r>
            <w:r w:rsidR="00DA2D23" w:rsidRPr="00467123">
              <w:rPr>
                <w:rFonts w:cs="Arial"/>
              </w:rPr>
              <w:t>.</w:t>
            </w:r>
          </w:p>
        </w:tc>
      </w:tr>
      <w:tr w:rsidR="00E57E57" w:rsidRPr="00467123" w14:paraId="1C2EEA8A" w14:textId="77777777" w:rsidTr="00A94ABB">
        <w:trPr>
          <w:cantSplit/>
        </w:trPr>
        <w:tc>
          <w:tcPr>
            <w:tcW w:w="2127" w:type="dxa"/>
            <w:tcBorders>
              <w:top w:val="nil"/>
              <w:bottom w:val="nil"/>
            </w:tcBorders>
            <w:shd w:val="clear" w:color="auto" w:fill="F2F2F2"/>
          </w:tcPr>
          <w:p w14:paraId="10504971" w14:textId="77777777" w:rsidR="00E57E57" w:rsidRPr="00467123" w:rsidRDefault="00E57E57" w:rsidP="001A15E6">
            <w:pPr>
              <w:pStyle w:val="TableText"/>
              <w:rPr>
                <w:rFonts w:cs="Arial"/>
              </w:rPr>
            </w:pPr>
            <w:r w:rsidRPr="00467123">
              <w:rPr>
                <w:rFonts w:cs="Arial"/>
              </w:rPr>
              <w:t>kVp accuracy</w:t>
            </w:r>
          </w:p>
        </w:tc>
        <w:tc>
          <w:tcPr>
            <w:tcW w:w="4536" w:type="dxa"/>
            <w:tcBorders>
              <w:top w:val="nil"/>
              <w:bottom w:val="nil"/>
            </w:tcBorders>
            <w:shd w:val="clear" w:color="auto" w:fill="F2F2F2"/>
          </w:tcPr>
          <w:p w14:paraId="731E3C34" w14:textId="77777777" w:rsidR="00E57E57" w:rsidRPr="00467123" w:rsidRDefault="00E57E57" w:rsidP="001A15E6">
            <w:pPr>
              <w:pStyle w:val="TableText"/>
              <w:rPr>
                <w:rFonts w:cs="Arial"/>
              </w:rPr>
            </w:pPr>
            <w:r w:rsidRPr="00467123">
              <w:rPr>
                <w:rFonts w:cs="Arial"/>
              </w:rPr>
              <w:t>Measured kVp shall be within ± 1 of the specified value over the clinically relevant range.</w:t>
            </w:r>
          </w:p>
        </w:tc>
        <w:tc>
          <w:tcPr>
            <w:tcW w:w="4536" w:type="dxa"/>
            <w:tcBorders>
              <w:top w:val="nil"/>
              <w:bottom w:val="nil"/>
            </w:tcBorders>
            <w:shd w:val="clear" w:color="auto" w:fill="F2F2F2"/>
          </w:tcPr>
          <w:p w14:paraId="69F89405" w14:textId="77777777" w:rsidR="00C633B6" w:rsidRPr="00467123" w:rsidRDefault="00E57E57" w:rsidP="00884491">
            <w:pPr>
              <w:pStyle w:val="TableText"/>
              <w:rPr>
                <w:rFonts w:cs="Arial"/>
              </w:rPr>
            </w:pPr>
            <w:r w:rsidRPr="00467123">
              <w:rPr>
                <w:rFonts w:cs="Arial"/>
              </w:rPr>
              <w:t>Assess kVp accuracy over the clinically relevant range in, at most, 2</w:t>
            </w:r>
            <w:r w:rsidR="001A15E6" w:rsidRPr="00467123">
              <w:rPr>
                <w:rFonts w:cs="Arial"/>
              </w:rPr>
              <w:t> </w:t>
            </w:r>
            <w:r w:rsidRPr="00467123">
              <w:rPr>
                <w:rFonts w:cs="Arial"/>
              </w:rPr>
              <w:t>kVp increments.</w:t>
            </w:r>
          </w:p>
          <w:p w14:paraId="00536AD9" w14:textId="77777777" w:rsidR="00E57E57" w:rsidRPr="00467123" w:rsidRDefault="00E57E57" w:rsidP="00884491">
            <w:pPr>
              <w:pStyle w:val="TableText"/>
              <w:rPr>
                <w:rFonts w:cs="Arial"/>
              </w:rPr>
            </w:pPr>
            <w:r w:rsidRPr="00467123">
              <w:rPr>
                <w:rFonts w:cs="Arial"/>
              </w:rPr>
              <w:t>Note: the kVp need only be verified for one target filter combination per kVp; however, the kVp meter must be calibrated for that particular target/filter combination.</w:t>
            </w:r>
          </w:p>
        </w:tc>
        <w:tc>
          <w:tcPr>
            <w:tcW w:w="3402" w:type="dxa"/>
            <w:tcBorders>
              <w:top w:val="nil"/>
              <w:bottom w:val="nil"/>
            </w:tcBorders>
            <w:shd w:val="clear" w:color="auto" w:fill="F2F2F2"/>
          </w:tcPr>
          <w:p w14:paraId="1B36B0F2" w14:textId="77777777" w:rsidR="00E57E57" w:rsidRPr="00467123" w:rsidRDefault="00E57E57" w:rsidP="00884491">
            <w:pPr>
              <w:pStyle w:val="TableText"/>
              <w:rPr>
                <w:rFonts w:cs="Arial"/>
              </w:rPr>
            </w:pPr>
            <w:r w:rsidRPr="00467123">
              <w:rPr>
                <w:rFonts w:cs="Arial"/>
              </w:rPr>
              <w:t>Assess kVp accuracy over clinically relevant range in 1 kVp increments.</w:t>
            </w:r>
          </w:p>
        </w:tc>
      </w:tr>
      <w:tr w:rsidR="00E57E57" w:rsidRPr="00467123" w14:paraId="00B9C80C" w14:textId="77777777" w:rsidTr="00A94ABB">
        <w:trPr>
          <w:cantSplit/>
        </w:trPr>
        <w:tc>
          <w:tcPr>
            <w:tcW w:w="2127" w:type="dxa"/>
            <w:tcBorders>
              <w:top w:val="nil"/>
              <w:bottom w:val="nil"/>
            </w:tcBorders>
            <w:shd w:val="clear" w:color="auto" w:fill="auto"/>
          </w:tcPr>
          <w:p w14:paraId="4EE881F4" w14:textId="77777777" w:rsidR="00E57E57" w:rsidRPr="00467123" w:rsidRDefault="00E57E57" w:rsidP="001A15E6">
            <w:pPr>
              <w:pStyle w:val="TableText"/>
              <w:rPr>
                <w:rFonts w:cs="Arial"/>
              </w:rPr>
            </w:pPr>
            <w:r w:rsidRPr="00467123">
              <w:rPr>
                <w:rFonts w:cs="Arial"/>
              </w:rPr>
              <w:t>Beam quality</w:t>
            </w:r>
          </w:p>
        </w:tc>
        <w:tc>
          <w:tcPr>
            <w:tcW w:w="4536" w:type="dxa"/>
            <w:tcBorders>
              <w:top w:val="nil"/>
              <w:bottom w:val="nil"/>
            </w:tcBorders>
            <w:shd w:val="clear" w:color="auto" w:fill="auto"/>
          </w:tcPr>
          <w:p w14:paraId="48CE54F7" w14:textId="77777777" w:rsidR="00C633B6" w:rsidRPr="00467123" w:rsidRDefault="00E57E57" w:rsidP="001A15E6">
            <w:pPr>
              <w:pStyle w:val="TableText"/>
              <w:spacing w:after="30"/>
              <w:rPr>
                <w:rFonts w:cs="Arial"/>
              </w:rPr>
            </w:pPr>
            <w:r w:rsidRPr="00467123">
              <w:rPr>
                <w:rFonts w:cs="Arial"/>
              </w:rPr>
              <w:t>[(kVp/100) + 0.03] ≤ HVL &lt; [(kVp/100) +C]</w:t>
            </w:r>
            <w:r w:rsidR="001A15E6" w:rsidRPr="00467123">
              <w:rPr>
                <w:rFonts w:cs="Arial"/>
              </w:rPr>
              <w:t xml:space="preserve"> </w:t>
            </w:r>
            <w:r w:rsidRPr="00467123">
              <w:rPr>
                <w:rFonts w:cs="Arial"/>
              </w:rPr>
              <w:t>where C</w:t>
            </w:r>
            <w:r w:rsidR="001A15E6" w:rsidRPr="00467123">
              <w:rPr>
                <w:rFonts w:cs="Arial"/>
              </w:rPr>
              <w:t>:</w:t>
            </w:r>
          </w:p>
          <w:p w14:paraId="2E9E7414" w14:textId="77777777" w:rsidR="00E57E57" w:rsidRPr="00467123" w:rsidRDefault="00E57E57" w:rsidP="001A15E6">
            <w:pPr>
              <w:pStyle w:val="TableText"/>
              <w:spacing w:before="0" w:after="30"/>
              <w:rPr>
                <w:rFonts w:cs="Arial"/>
              </w:rPr>
            </w:pPr>
            <w:r w:rsidRPr="00467123">
              <w:rPr>
                <w:rFonts w:cs="Arial"/>
              </w:rPr>
              <w:t>= 0.12 mm Al for Mo/Mo</w:t>
            </w:r>
          </w:p>
          <w:p w14:paraId="0FD7EFC5" w14:textId="77777777" w:rsidR="00E57E57" w:rsidRPr="00467123" w:rsidRDefault="00E57E57" w:rsidP="001A15E6">
            <w:pPr>
              <w:pStyle w:val="TableText"/>
              <w:spacing w:before="0" w:after="30"/>
              <w:rPr>
                <w:rFonts w:cs="Arial"/>
              </w:rPr>
            </w:pPr>
            <w:r w:rsidRPr="00467123">
              <w:rPr>
                <w:rFonts w:cs="Arial"/>
              </w:rPr>
              <w:t>= 0.19 mm Al for Mo/Rh</w:t>
            </w:r>
          </w:p>
          <w:p w14:paraId="6A161D80" w14:textId="77777777" w:rsidR="00E57E57" w:rsidRPr="00467123" w:rsidRDefault="00E57E57" w:rsidP="001A15E6">
            <w:pPr>
              <w:pStyle w:val="TableText"/>
              <w:spacing w:before="0" w:after="30"/>
              <w:rPr>
                <w:rFonts w:cs="Arial"/>
              </w:rPr>
            </w:pPr>
            <w:r w:rsidRPr="00467123">
              <w:rPr>
                <w:rFonts w:cs="Arial"/>
              </w:rPr>
              <w:t>= 0.22 mm Al for Rh/Rh</w:t>
            </w:r>
          </w:p>
          <w:p w14:paraId="6D769588" w14:textId="77777777" w:rsidR="00E57E57" w:rsidRPr="00467123" w:rsidRDefault="00E57E57" w:rsidP="001A15E6">
            <w:pPr>
              <w:pStyle w:val="TableText"/>
              <w:spacing w:before="0" w:after="30"/>
              <w:rPr>
                <w:rFonts w:cs="Arial"/>
              </w:rPr>
            </w:pPr>
            <w:r w:rsidRPr="00467123">
              <w:rPr>
                <w:rFonts w:cs="Arial"/>
              </w:rPr>
              <w:t>= 0.30 mm Al for W/Rh</w:t>
            </w:r>
          </w:p>
          <w:p w14:paraId="79538108" w14:textId="77777777" w:rsidR="00E57E57" w:rsidRPr="00467123" w:rsidRDefault="00E57E57" w:rsidP="001A15E6">
            <w:pPr>
              <w:pStyle w:val="TableText"/>
              <w:spacing w:before="0"/>
              <w:rPr>
                <w:rFonts w:cs="Arial"/>
              </w:rPr>
            </w:pPr>
            <w:r w:rsidRPr="00467123">
              <w:rPr>
                <w:rFonts w:cs="Arial"/>
              </w:rPr>
              <w:t>= 0.32 mm Al for W/Al</w:t>
            </w:r>
          </w:p>
        </w:tc>
        <w:tc>
          <w:tcPr>
            <w:tcW w:w="4536" w:type="dxa"/>
            <w:tcBorders>
              <w:top w:val="nil"/>
              <w:bottom w:val="nil"/>
            </w:tcBorders>
            <w:shd w:val="clear" w:color="auto" w:fill="auto"/>
          </w:tcPr>
          <w:p w14:paraId="138A0F36" w14:textId="77777777" w:rsidR="00E57E57" w:rsidRPr="00467123" w:rsidRDefault="00E57E57" w:rsidP="001A15E6">
            <w:pPr>
              <w:pStyle w:val="TableText"/>
              <w:rPr>
                <w:rFonts w:cs="Arial"/>
              </w:rPr>
            </w:pPr>
            <w:r w:rsidRPr="00467123">
              <w:rPr>
                <w:rFonts w:cs="Arial"/>
              </w:rPr>
              <w:t>Measure the HVL required for mean glandular dose calculations.</w:t>
            </w:r>
          </w:p>
        </w:tc>
        <w:tc>
          <w:tcPr>
            <w:tcW w:w="3402" w:type="dxa"/>
            <w:tcBorders>
              <w:top w:val="nil"/>
              <w:bottom w:val="nil"/>
            </w:tcBorders>
            <w:shd w:val="clear" w:color="auto" w:fill="auto"/>
          </w:tcPr>
          <w:p w14:paraId="32765579" w14:textId="77777777" w:rsidR="00E57E57" w:rsidRPr="00467123" w:rsidRDefault="00E57E57" w:rsidP="001A15E6">
            <w:pPr>
              <w:pStyle w:val="TableText"/>
              <w:rPr>
                <w:rFonts w:cs="Arial"/>
              </w:rPr>
            </w:pPr>
            <w:r w:rsidRPr="00467123">
              <w:rPr>
                <w:rFonts w:cs="Arial"/>
              </w:rPr>
              <w:t>As per routine tests plus measure HVL at 28 kVp for</w:t>
            </w:r>
            <w:r w:rsidR="001A15E6" w:rsidRPr="00467123">
              <w:rPr>
                <w:rFonts w:cs="Arial"/>
              </w:rPr>
              <w:t xml:space="preserve"> all target/filter combinations </w:t>
            </w:r>
            <w:r w:rsidRPr="00467123">
              <w:rPr>
                <w:rFonts w:cs="Arial"/>
              </w:rPr>
              <w:t>with the compression paddle removed.</w:t>
            </w:r>
          </w:p>
        </w:tc>
      </w:tr>
      <w:tr w:rsidR="001A15E6" w:rsidRPr="00467123" w14:paraId="1B209124" w14:textId="77777777" w:rsidTr="00657968">
        <w:trPr>
          <w:cantSplit/>
        </w:trPr>
        <w:tc>
          <w:tcPr>
            <w:tcW w:w="2127" w:type="dxa"/>
            <w:tcBorders>
              <w:top w:val="nil"/>
              <w:bottom w:val="nil"/>
            </w:tcBorders>
            <w:shd w:val="clear" w:color="auto" w:fill="F2F2F2"/>
          </w:tcPr>
          <w:p w14:paraId="723C139A" w14:textId="77777777" w:rsidR="001A15E6" w:rsidRPr="00467123" w:rsidRDefault="001A15E6" w:rsidP="00884491">
            <w:pPr>
              <w:pStyle w:val="TableText"/>
              <w:rPr>
                <w:rFonts w:cs="Arial"/>
              </w:rPr>
            </w:pPr>
            <w:r w:rsidRPr="00467123">
              <w:rPr>
                <w:rFonts w:cs="Arial"/>
              </w:rPr>
              <w:t>Mean glandular dose</w:t>
            </w:r>
          </w:p>
        </w:tc>
        <w:tc>
          <w:tcPr>
            <w:tcW w:w="4536" w:type="dxa"/>
            <w:tcBorders>
              <w:top w:val="nil"/>
              <w:bottom w:val="nil"/>
            </w:tcBorders>
            <w:shd w:val="clear" w:color="auto" w:fill="F2F2F2"/>
          </w:tcPr>
          <w:p w14:paraId="05C8F156" w14:textId="77777777" w:rsidR="001A15E6" w:rsidRPr="00467123" w:rsidRDefault="001A15E6" w:rsidP="001A15E6">
            <w:pPr>
              <w:pStyle w:val="TableText"/>
              <w:rPr>
                <w:rFonts w:cs="Arial"/>
              </w:rPr>
            </w:pPr>
            <w:r w:rsidRPr="00467123">
              <w:rPr>
                <w:rFonts w:cs="Arial"/>
              </w:rPr>
              <w:t>≤ 1.5 mGy. ACR mammography accreditation Phantom: representing a 4.2 cm 50% adipose, 50% glandular breast.</w:t>
            </w:r>
          </w:p>
          <w:p w14:paraId="08DF2EF6" w14:textId="36CC1787" w:rsidR="001A15E6" w:rsidRPr="00467123" w:rsidRDefault="001A15E6" w:rsidP="001A15E6">
            <w:pPr>
              <w:pStyle w:val="TableText"/>
              <w:rPr>
                <w:rFonts w:cs="Arial"/>
              </w:rPr>
            </w:pPr>
            <w:r w:rsidRPr="00467123">
              <w:rPr>
                <w:rFonts w:cs="Arial"/>
              </w:rPr>
              <w:t xml:space="preserve">&lt; </w:t>
            </w:r>
            <w:r w:rsidR="00E179DF">
              <w:rPr>
                <w:rFonts w:cs="Arial"/>
              </w:rPr>
              <w:t>0.6</w:t>
            </w:r>
            <w:r w:rsidR="00E179DF" w:rsidRPr="00467123">
              <w:rPr>
                <w:rFonts w:cs="Arial"/>
              </w:rPr>
              <w:t xml:space="preserve"> </w:t>
            </w:r>
            <w:r w:rsidRPr="00467123">
              <w:rPr>
                <w:rFonts w:cs="Arial"/>
              </w:rPr>
              <w:t>mGy for 2.0 cm PMMA</w:t>
            </w:r>
          </w:p>
          <w:p w14:paraId="7519481D" w14:textId="4EAF7773" w:rsidR="001A15E6" w:rsidRPr="00467123" w:rsidRDefault="001A15E6" w:rsidP="00E179DF">
            <w:pPr>
              <w:pStyle w:val="TableText"/>
              <w:rPr>
                <w:rFonts w:cs="Arial"/>
              </w:rPr>
            </w:pPr>
            <w:r w:rsidRPr="00467123">
              <w:rPr>
                <w:rFonts w:cs="Arial"/>
              </w:rPr>
              <w:t xml:space="preserve">&lt; </w:t>
            </w:r>
            <w:r w:rsidR="00E179DF">
              <w:rPr>
                <w:rFonts w:cs="Arial"/>
              </w:rPr>
              <w:t>3.6</w:t>
            </w:r>
            <w:r w:rsidRPr="00467123">
              <w:rPr>
                <w:rFonts w:cs="Arial"/>
              </w:rPr>
              <w:t xml:space="preserve"> mGy for 6.0 cm PMMA</w:t>
            </w:r>
          </w:p>
        </w:tc>
        <w:tc>
          <w:tcPr>
            <w:tcW w:w="4536" w:type="dxa"/>
            <w:tcBorders>
              <w:top w:val="nil"/>
              <w:bottom w:val="nil"/>
            </w:tcBorders>
            <w:shd w:val="clear" w:color="auto" w:fill="F2F2F2"/>
          </w:tcPr>
          <w:p w14:paraId="65F07BF1" w14:textId="77777777" w:rsidR="001A15E6" w:rsidRPr="00467123" w:rsidRDefault="001A15E6" w:rsidP="001A15E6">
            <w:pPr>
              <w:pStyle w:val="TableText"/>
              <w:rPr>
                <w:rFonts w:cs="Arial"/>
              </w:rPr>
            </w:pPr>
            <w:r w:rsidRPr="00467123">
              <w:rPr>
                <w:rFonts w:cs="Arial"/>
              </w:rPr>
              <w:t>Assess for an AEC controlled exposure using typical clinical settings using ACR phantom and also for 20 mm and 60 mm PMMA.</w:t>
            </w:r>
          </w:p>
        </w:tc>
        <w:tc>
          <w:tcPr>
            <w:tcW w:w="3402" w:type="dxa"/>
            <w:tcBorders>
              <w:top w:val="nil"/>
              <w:bottom w:val="nil"/>
            </w:tcBorders>
            <w:shd w:val="clear" w:color="auto" w:fill="F2F2F2"/>
          </w:tcPr>
          <w:p w14:paraId="55CFACAF" w14:textId="77777777" w:rsidR="001A15E6" w:rsidRPr="00467123" w:rsidRDefault="001A15E6" w:rsidP="00884491">
            <w:pPr>
              <w:pStyle w:val="TableText"/>
              <w:rPr>
                <w:rFonts w:cs="Arial"/>
              </w:rPr>
            </w:pPr>
            <w:r w:rsidRPr="00467123">
              <w:rPr>
                <w:rFonts w:cs="Arial"/>
              </w:rPr>
              <w:t>As per routine tests.</w:t>
            </w:r>
          </w:p>
        </w:tc>
      </w:tr>
      <w:tr w:rsidR="00E57E57" w:rsidRPr="00467123" w14:paraId="58B90B70" w14:textId="77777777" w:rsidTr="00657968">
        <w:trPr>
          <w:cantSplit/>
        </w:trPr>
        <w:tc>
          <w:tcPr>
            <w:tcW w:w="2127" w:type="dxa"/>
            <w:tcBorders>
              <w:top w:val="nil"/>
              <w:bottom w:val="single" w:sz="4" w:space="0" w:color="A6A6A6"/>
            </w:tcBorders>
            <w:shd w:val="clear" w:color="auto" w:fill="auto"/>
          </w:tcPr>
          <w:p w14:paraId="4B6CC434" w14:textId="77777777" w:rsidR="00E57E57" w:rsidRPr="00467123" w:rsidRDefault="00E57E57" w:rsidP="002E5C52">
            <w:pPr>
              <w:pStyle w:val="TableText"/>
              <w:rPr>
                <w:rFonts w:cs="Arial"/>
              </w:rPr>
            </w:pPr>
            <w:r w:rsidRPr="00467123">
              <w:rPr>
                <w:rFonts w:cs="Arial"/>
              </w:rPr>
              <w:t>Radiation output rate</w:t>
            </w:r>
          </w:p>
        </w:tc>
        <w:tc>
          <w:tcPr>
            <w:tcW w:w="4536" w:type="dxa"/>
            <w:tcBorders>
              <w:top w:val="nil"/>
              <w:bottom w:val="single" w:sz="4" w:space="0" w:color="A6A6A6"/>
            </w:tcBorders>
            <w:shd w:val="clear" w:color="auto" w:fill="auto"/>
          </w:tcPr>
          <w:p w14:paraId="26AFEC96" w14:textId="77777777" w:rsidR="00E57E57" w:rsidRPr="00467123" w:rsidRDefault="00E57E57" w:rsidP="002E5C52">
            <w:pPr>
              <w:pStyle w:val="TableText"/>
              <w:rPr>
                <w:rFonts w:cs="Arial"/>
              </w:rPr>
            </w:pPr>
            <w:r w:rsidRPr="00467123">
              <w:rPr>
                <w:rFonts w:cs="Arial"/>
              </w:rPr>
              <w:t>For all clinically relevant SID settings the maximum exposure time when irradiating 6</w:t>
            </w:r>
            <w:r w:rsidR="002E5C52" w:rsidRPr="00467123">
              <w:rPr>
                <w:rFonts w:cs="Arial"/>
              </w:rPr>
              <w:t> </w:t>
            </w:r>
            <w:r w:rsidRPr="00467123">
              <w:rPr>
                <w:rFonts w:cs="Arial"/>
              </w:rPr>
              <w:t>cm PMMA should be less than 2</w:t>
            </w:r>
            <w:r w:rsidR="002E5C52" w:rsidRPr="00467123">
              <w:rPr>
                <w:rFonts w:cs="Arial"/>
              </w:rPr>
              <w:t> </w:t>
            </w:r>
            <w:r w:rsidRPr="00467123">
              <w:rPr>
                <w:rFonts w:cs="Arial"/>
              </w:rPr>
              <w:t>seconds.</w:t>
            </w:r>
          </w:p>
        </w:tc>
        <w:tc>
          <w:tcPr>
            <w:tcW w:w="4536" w:type="dxa"/>
            <w:tcBorders>
              <w:top w:val="nil"/>
              <w:bottom w:val="single" w:sz="4" w:space="0" w:color="A6A6A6"/>
            </w:tcBorders>
            <w:shd w:val="clear" w:color="auto" w:fill="auto"/>
          </w:tcPr>
          <w:p w14:paraId="46140D56" w14:textId="77777777" w:rsidR="00E57E57" w:rsidRPr="00467123" w:rsidRDefault="00E57E57" w:rsidP="00AF6D8B">
            <w:pPr>
              <w:pStyle w:val="TableBullet"/>
              <w:tabs>
                <w:tab w:val="num" w:pos="284"/>
              </w:tabs>
              <w:spacing w:before="60"/>
              <w:ind w:left="284" w:hanging="284"/>
            </w:pPr>
            <w:r w:rsidRPr="00467123">
              <w:t>Assess for both contact and magnification modes.</w:t>
            </w:r>
          </w:p>
          <w:p w14:paraId="0A5063BA" w14:textId="77777777" w:rsidR="00E57E57" w:rsidRPr="00467123" w:rsidRDefault="00E57E57" w:rsidP="00AF6D8B">
            <w:pPr>
              <w:pStyle w:val="TableBullet"/>
              <w:tabs>
                <w:tab w:val="num" w:pos="284"/>
              </w:tabs>
              <w:ind w:left="284" w:hanging="284"/>
            </w:pPr>
            <w:r w:rsidRPr="00467123">
              <w:t>Use 6 cm of PMMA.</w:t>
            </w:r>
          </w:p>
          <w:p w14:paraId="490E94FC" w14:textId="77777777" w:rsidR="00E57E57" w:rsidRPr="00467123" w:rsidRDefault="00E57E57" w:rsidP="00AF6D8B">
            <w:pPr>
              <w:pStyle w:val="TableBullet"/>
              <w:tabs>
                <w:tab w:val="num" w:pos="284"/>
              </w:tabs>
              <w:ind w:left="284" w:hanging="284"/>
            </w:pPr>
            <w:r w:rsidRPr="00467123">
              <w:t>Use clinically relevant technique factors for this PMMA thickness consistent with SDNR and MGD measurements.</w:t>
            </w:r>
          </w:p>
          <w:p w14:paraId="4F766D26" w14:textId="77777777" w:rsidR="00E57E57" w:rsidRPr="00467123" w:rsidRDefault="00E57E57" w:rsidP="00AF6D8B">
            <w:pPr>
              <w:pStyle w:val="TableBullet"/>
              <w:tabs>
                <w:tab w:val="num" w:pos="284"/>
              </w:tabs>
              <w:ind w:left="284" w:hanging="284"/>
            </w:pPr>
            <w:r w:rsidRPr="00467123">
              <w:t>Record mAs and infer the exposure time from specified mA.</w:t>
            </w:r>
          </w:p>
        </w:tc>
        <w:tc>
          <w:tcPr>
            <w:tcW w:w="3402" w:type="dxa"/>
            <w:tcBorders>
              <w:top w:val="nil"/>
              <w:bottom w:val="single" w:sz="4" w:space="0" w:color="A6A6A6"/>
            </w:tcBorders>
            <w:shd w:val="clear" w:color="auto" w:fill="auto"/>
          </w:tcPr>
          <w:p w14:paraId="0D463056" w14:textId="77777777" w:rsidR="00E57E57" w:rsidRPr="00467123" w:rsidRDefault="002E5C52" w:rsidP="00884491">
            <w:pPr>
              <w:pStyle w:val="TableText"/>
              <w:rPr>
                <w:rFonts w:cs="Arial"/>
              </w:rPr>
            </w:pPr>
            <w:r w:rsidRPr="00467123">
              <w:rPr>
                <w:rFonts w:cs="Arial"/>
              </w:rPr>
              <w:t>As per routine tests</w:t>
            </w:r>
          </w:p>
        </w:tc>
      </w:tr>
      <w:tr w:rsidR="00E57E57" w:rsidRPr="00467123" w14:paraId="130D79F3" w14:textId="77777777" w:rsidTr="00657968">
        <w:trPr>
          <w:cantSplit/>
        </w:trPr>
        <w:tc>
          <w:tcPr>
            <w:tcW w:w="2127" w:type="dxa"/>
            <w:tcBorders>
              <w:top w:val="single" w:sz="4" w:space="0" w:color="A6A6A6"/>
              <w:bottom w:val="nil"/>
            </w:tcBorders>
            <w:shd w:val="clear" w:color="auto" w:fill="F2F2F2"/>
          </w:tcPr>
          <w:p w14:paraId="4DF8AA5E" w14:textId="77777777" w:rsidR="00E57E57" w:rsidRPr="00467123" w:rsidRDefault="00E57E57" w:rsidP="002E5C52">
            <w:pPr>
              <w:pStyle w:val="TableText"/>
            </w:pPr>
            <w:r w:rsidRPr="00467123">
              <w:rPr>
                <w:rFonts w:cs="Arial"/>
              </w:rPr>
              <w:t>Viewbox luminance and room illuminance (hard copy only)</w:t>
            </w:r>
          </w:p>
        </w:tc>
        <w:tc>
          <w:tcPr>
            <w:tcW w:w="4536" w:type="dxa"/>
            <w:tcBorders>
              <w:top w:val="single" w:sz="4" w:space="0" w:color="A6A6A6"/>
              <w:bottom w:val="nil"/>
            </w:tcBorders>
            <w:shd w:val="clear" w:color="auto" w:fill="F2F2F2"/>
          </w:tcPr>
          <w:p w14:paraId="57ACBA74" w14:textId="77777777" w:rsidR="00E57E57" w:rsidRPr="00467123" w:rsidRDefault="00E57E57" w:rsidP="00884491">
            <w:pPr>
              <w:pStyle w:val="TableText"/>
              <w:rPr>
                <w:rFonts w:cs="Arial"/>
              </w:rPr>
            </w:pPr>
            <w:r w:rsidRPr="00467123">
              <w:rPr>
                <w:rFonts w:cs="Arial"/>
              </w:rPr>
              <w:t>Viewing area illuminance ≤ 50 lux</w:t>
            </w:r>
          </w:p>
          <w:p w14:paraId="1879D9F9" w14:textId="77777777" w:rsidR="00E57E57" w:rsidRPr="00467123" w:rsidRDefault="00E57E57" w:rsidP="002E5C52">
            <w:pPr>
              <w:pStyle w:val="TableText"/>
              <w:rPr>
                <w:rFonts w:cs="Arial"/>
              </w:rPr>
            </w:pPr>
            <w:r w:rsidRPr="00467123">
              <w:rPr>
                <w:rFonts w:cs="Arial"/>
              </w:rPr>
              <w:t>Viewbox luminance ≥ 3000 cd/m²</w:t>
            </w:r>
          </w:p>
        </w:tc>
        <w:tc>
          <w:tcPr>
            <w:tcW w:w="4536" w:type="dxa"/>
            <w:tcBorders>
              <w:top w:val="single" w:sz="4" w:space="0" w:color="A6A6A6"/>
              <w:bottom w:val="nil"/>
            </w:tcBorders>
            <w:shd w:val="clear" w:color="auto" w:fill="F2F2F2"/>
          </w:tcPr>
          <w:p w14:paraId="15ABD32B" w14:textId="77777777" w:rsidR="00E57E57" w:rsidRPr="00467123" w:rsidRDefault="00E57E57" w:rsidP="002E5C52">
            <w:pPr>
              <w:pStyle w:val="TableText"/>
              <w:rPr>
                <w:rFonts w:cs="Arial"/>
              </w:rPr>
            </w:pPr>
            <w:r w:rsidRPr="00467123">
              <w:rPr>
                <w:rFonts w:cs="Arial"/>
              </w:rPr>
              <w:t>Assess viewing conditions for all viewers.</w:t>
            </w:r>
          </w:p>
        </w:tc>
        <w:tc>
          <w:tcPr>
            <w:tcW w:w="3402" w:type="dxa"/>
            <w:tcBorders>
              <w:top w:val="single" w:sz="4" w:space="0" w:color="A6A6A6"/>
              <w:bottom w:val="nil"/>
            </w:tcBorders>
            <w:shd w:val="clear" w:color="auto" w:fill="F2F2F2"/>
          </w:tcPr>
          <w:p w14:paraId="7BD0C473" w14:textId="77777777" w:rsidR="00E57E57" w:rsidRPr="00467123" w:rsidRDefault="00E57E57" w:rsidP="00884491">
            <w:pPr>
              <w:pStyle w:val="TableText"/>
              <w:rPr>
                <w:rFonts w:cs="Arial"/>
              </w:rPr>
            </w:pPr>
            <w:r w:rsidRPr="00467123">
              <w:rPr>
                <w:rFonts w:cs="Arial"/>
              </w:rPr>
              <w:t>As per routine tests</w:t>
            </w:r>
          </w:p>
        </w:tc>
      </w:tr>
      <w:tr w:rsidR="00E57E57" w:rsidRPr="00467123" w14:paraId="79A1BAA9" w14:textId="77777777" w:rsidTr="00657968">
        <w:trPr>
          <w:cantSplit/>
        </w:trPr>
        <w:tc>
          <w:tcPr>
            <w:tcW w:w="2127" w:type="dxa"/>
            <w:tcBorders>
              <w:top w:val="nil"/>
              <w:bottom w:val="nil"/>
            </w:tcBorders>
            <w:shd w:val="clear" w:color="auto" w:fill="auto"/>
          </w:tcPr>
          <w:p w14:paraId="070C10A9" w14:textId="77777777" w:rsidR="00E57E57" w:rsidRPr="00467123" w:rsidRDefault="00E57E57" w:rsidP="002E5C52">
            <w:pPr>
              <w:pStyle w:val="TableText"/>
              <w:rPr>
                <w:rFonts w:cs="Arial"/>
              </w:rPr>
            </w:pPr>
            <w:r w:rsidRPr="00467123">
              <w:rPr>
                <w:rFonts w:cs="Arial"/>
              </w:rPr>
              <w:t>Display luminance and viewing</w:t>
            </w:r>
            <w:r w:rsidR="002E5C52" w:rsidRPr="00467123">
              <w:rPr>
                <w:rFonts w:cs="Arial"/>
              </w:rPr>
              <w:t xml:space="preserve"> </w:t>
            </w:r>
            <w:r w:rsidRPr="00467123">
              <w:rPr>
                <w:rFonts w:cs="Arial"/>
              </w:rPr>
              <w:t>conditions</w:t>
            </w:r>
          </w:p>
        </w:tc>
        <w:tc>
          <w:tcPr>
            <w:tcW w:w="4536" w:type="dxa"/>
            <w:tcBorders>
              <w:top w:val="nil"/>
              <w:bottom w:val="nil"/>
            </w:tcBorders>
            <w:shd w:val="clear" w:color="auto" w:fill="auto"/>
          </w:tcPr>
          <w:p w14:paraId="74E7CB67" w14:textId="77777777" w:rsidR="00E57E57" w:rsidRPr="00F72617" w:rsidRDefault="00E57E57" w:rsidP="00884491">
            <w:pPr>
              <w:pStyle w:val="TableText"/>
              <w:rPr>
                <w:rFonts w:cs="Arial"/>
              </w:rPr>
            </w:pPr>
            <w:r w:rsidRPr="00F72617">
              <w:rPr>
                <w:rFonts w:cs="Arial"/>
              </w:rPr>
              <w:t>Luminance ≥ 300 cd/m</w:t>
            </w:r>
            <w:r w:rsidRPr="00F72617">
              <w:rPr>
                <w:rFonts w:cs="Arial"/>
                <w:vertAlign w:val="superscript"/>
              </w:rPr>
              <w:t>2</w:t>
            </w:r>
            <w:r w:rsidRPr="00F72617">
              <w:rPr>
                <w:rFonts w:cs="Arial"/>
              </w:rPr>
              <w:t xml:space="preserve"> in clinical use</w:t>
            </w:r>
          </w:p>
          <w:p w14:paraId="7B732E78" w14:textId="77777777" w:rsidR="00E57E57" w:rsidRPr="00F72617" w:rsidRDefault="00E57E57" w:rsidP="00884491">
            <w:pPr>
              <w:pStyle w:val="TableText"/>
              <w:rPr>
                <w:rFonts w:cs="Arial"/>
              </w:rPr>
            </w:pPr>
            <w:r w:rsidRPr="00F72617">
              <w:rPr>
                <w:rFonts w:cs="Arial"/>
              </w:rPr>
              <w:t>Luminance dynamic range &gt; 250:1.</w:t>
            </w:r>
          </w:p>
          <w:p w14:paraId="0CCA9BC5" w14:textId="77777777" w:rsidR="00E57E57" w:rsidRPr="00F72617" w:rsidRDefault="00E57E57" w:rsidP="00884491">
            <w:pPr>
              <w:pStyle w:val="TableText"/>
              <w:rPr>
                <w:rFonts w:cs="Arial"/>
              </w:rPr>
            </w:pPr>
            <w:r w:rsidRPr="00F72617">
              <w:rPr>
                <w:rFonts w:cs="Arial"/>
              </w:rPr>
              <w:t>Paired displays matched</w:t>
            </w:r>
          </w:p>
          <w:p w14:paraId="53C696E1" w14:textId="77777777" w:rsidR="00E57E57" w:rsidRPr="00F72617" w:rsidRDefault="00E57E57" w:rsidP="002E5C52">
            <w:pPr>
              <w:pStyle w:val="TableText"/>
              <w:rPr>
                <w:rFonts w:cs="Arial"/>
              </w:rPr>
            </w:pPr>
            <w:r w:rsidRPr="00F72617">
              <w:rPr>
                <w:rFonts w:cs="Arial"/>
              </w:rPr>
              <w:t>Ambient light &lt; 10 lux.</w:t>
            </w:r>
          </w:p>
        </w:tc>
        <w:tc>
          <w:tcPr>
            <w:tcW w:w="4536" w:type="dxa"/>
            <w:tcBorders>
              <w:top w:val="nil"/>
              <w:bottom w:val="nil"/>
            </w:tcBorders>
            <w:shd w:val="clear" w:color="auto" w:fill="auto"/>
          </w:tcPr>
          <w:p w14:paraId="04970611" w14:textId="77777777" w:rsidR="00E57E57" w:rsidRPr="00467123" w:rsidRDefault="00E57E57" w:rsidP="00884491">
            <w:pPr>
              <w:pStyle w:val="TableText"/>
              <w:rPr>
                <w:rFonts w:cs="Arial"/>
              </w:rPr>
            </w:pPr>
            <w:r w:rsidRPr="00467123">
              <w:rPr>
                <w:rFonts w:cs="Arial"/>
              </w:rPr>
              <w:t>Measure dynamic range under clinical lighting conditions.</w:t>
            </w:r>
          </w:p>
        </w:tc>
        <w:tc>
          <w:tcPr>
            <w:tcW w:w="3402" w:type="dxa"/>
            <w:tcBorders>
              <w:top w:val="nil"/>
              <w:bottom w:val="nil"/>
            </w:tcBorders>
            <w:shd w:val="clear" w:color="auto" w:fill="auto"/>
          </w:tcPr>
          <w:p w14:paraId="30D062DD" w14:textId="77777777" w:rsidR="00E57E57" w:rsidRPr="00467123" w:rsidRDefault="00E57E57" w:rsidP="00884491">
            <w:pPr>
              <w:pStyle w:val="TableText"/>
              <w:rPr>
                <w:rFonts w:cs="Arial"/>
              </w:rPr>
            </w:pPr>
            <w:r w:rsidRPr="00467123">
              <w:rPr>
                <w:rFonts w:cs="Arial"/>
              </w:rPr>
              <w:t>As per routine testing.</w:t>
            </w:r>
          </w:p>
          <w:p w14:paraId="456D83F6" w14:textId="77777777" w:rsidR="00E57E57" w:rsidRPr="00F72617" w:rsidRDefault="00E57E57" w:rsidP="00884491">
            <w:pPr>
              <w:pStyle w:val="TableText"/>
              <w:rPr>
                <w:rFonts w:cs="Arial"/>
              </w:rPr>
            </w:pPr>
            <w:r w:rsidRPr="00F72617">
              <w:rPr>
                <w:rFonts w:cs="Arial"/>
              </w:rPr>
              <w:t>Maximum luminance ≥450</w:t>
            </w:r>
            <w:r w:rsidR="0073172A" w:rsidRPr="00F72617">
              <w:rPr>
                <w:rFonts w:cs="Arial"/>
              </w:rPr>
              <w:t> </w:t>
            </w:r>
            <w:r w:rsidRPr="00F72617">
              <w:rPr>
                <w:rFonts w:cs="Arial"/>
              </w:rPr>
              <w:t>cd/m</w:t>
            </w:r>
            <w:r w:rsidRPr="00F72617">
              <w:rPr>
                <w:rFonts w:cs="Arial"/>
                <w:vertAlign w:val="superscript"/>
              </w:rPr>
              <w:t>2</w:t>
            </w:r>
            <w:r w:rsidRPr="00F72617">
              <w:rPr>
                <w:rFonts w:cs="Arial"/>
              </w:rPr>
              <w:t xml:space="preserve"> when new</w:t>
            </w:r>
            <w:r w:rsidR="0073172A" w:rsidRPr="00F72617">
              <w:rPr>
                <w:rFonts w:cs="Arial"/>
              </w:rPr>
              <w:t>.</w:t>
            </w:r>
          </w:p>
          <w:p w14:paraId="156C5FBE" w14:textId="77777777" w:rsidR="00E57E57" w:rsidRPr="00467123" w:rsidRDefault="00E57E57" w:rsidP="002E5C52">
            <w:pPr>
              <w:pStyle w:val="TableText"/>
              <w:rPr>
                <w:rFonts w:cs="Arial"/>
              </w:rPr>
            </w:pPr>
            <w:r w:rsidRPr="00467123">
              <w:rPr>
                <w:rFonts w:cs="Arial"/>
              </w:rPr>
              <w:t>Display or workstation shall have a comprehensive quality assurance programme.</w:t>
            </w:r>
          </w:p>
        </w:tc>
      </w:tr>
      <w:tr w:rsidR="00E57E57" w:rsidRPr="00467123" w14:paraId="66C2B602" w14:textId="77777777" w:rsidTr="00657968">
        <w:trPr>
          <w:cantSplit/>
        </w:trPr>
        <w:tc>
          <w:tcPr>
            <w:tcW w:w="2127" w:type="dxa"/>
            <w:tcBorders>
              <w:top w:val="nil"/>
              <w:bottom w:val="nil"/>
            </w:tcBorders>
            <w:shd w:val="clear" w:color="auto" w:fill="F2F2F2"/>
          </w:tcPr>
          <w:p w14:paraId="4C82DFE7" w14:textId="77777777" w:rsidR="00E57E57" w:rsidRPr="00467123" w:rsidRDefault="00E57E57" w:rsidP="002E5C52">
            <w:pPr>
              <w:pStyle w:val="TableText"/>
              <w:rPr>
                <w:rFonts w:cs="Arial"/>
              </w:rPr>
            </w:pPr>
            <w:r w:rsidRPr="00467123">
              <w:rPr>
                <w:rFonts w:cs="Arial"/>
              </w:rPr>
              <w:t>Display performance</w:t>
            </w:r>
          </w:p>
        </w:tc>
        <w:tc>
          <w:tcPr>
            <w:tcW w:w="4536" w:type="dxa"/>
            <w:tcBorders>
              <w:top w:val="nil"/>
              <w:bottom w:val="nil"/>
            </w:tcBorders>
            <w:shd w:val="clear" w:color="auto" w:fill="F2F2F2"/>
          </w:tcPr>
          <w:p w14:paraId="53D47A28" w14:textId="77777777" w:rsidR="00C633B6" w:rsidRPr="00467123" w:rsidRDefault="00E57E57" w:rsidP="00884491">
            <w:pPr>
              <w:pStyle w:val="TableText"/>
              <w:rPr>
                <w:rFonts w:cs="Arial"/>
              </w:rPr>
            </w:pPr>
            <w:r w:rsidRPr="00467123">
              <w:rPr>
                <w:rFonts w:cs="Arial"/>
              </w:rPr>
              <w:t>No smearing, artefact, ramps without terracing contour lines, lines straight, boxes square, active display centred, borders complete.</w:t>
            </w:r>
          </w:p>
          <w:p w14:paraId="195F3730" w14:textId="77777777" w:rsidR="00E57E57" w:rsidRPr="00467123" w:rsidRDefault="00E57E57" w:rsidP="00884491">
            <w:pPr>
              <w:pStyle w:val="TableText"/>
              <w:rPr>
                <w:rFonts w:cs="Arial"/>
              </w:rPr>
            </w:pPr>
            <w:r w:rsidRPr="00467123">
              <w:rPr>
                <w:rFonts w:cs="Arial"/>
              </w:rPr>
              <w:t xml:space="preserve">All steps visible, 5% </w:t>
            </w:r>
            <w:r w:rsidR="002E5C52" w:rsidRPr="00467123">
              <w:rPr>
                <w:rFonts w:cs="Arial"/>
              </w:rPr>
              <w:t>and</w:t>
            </w:r>
            <w:r w:rsidRPr="00467123">
              <w:rPr>
                <w:rFonts w:cs="Arial"/>
              </w:rPr>
              <w:t xml:space="preserve"> 95% squares visible.</w:t>
            </w:r>
          </w:p>
          <w:p w14:paraId="74D4DA11" w14:textId="77777777" w:rsidR="00E57E57" w:rsidRPr="00467123" w:rsidRDefault="00E57E57" w:rsidP="002E5C52">
            <w:pPr>
              <w:pStyle w:val="TableText"/>
              <w:rPr>
                <w:rFonts w:cs="Arial"/>
              </w:rPr>
            </w:pPr>
            <w:r w:rsidRPr="00467123">
              <w:rPr>
                <w:rFonts w:cs="Arial"/>
              </w:rPr>
              <w:t>&gt; 11 letters visible in dark, mid-grey and white.</w:t>
            </w:r>
          </w:p>
        </w:tc>
        <w:tc>
          <w:tcPr>
            <w:tcW w:w="4536" w:type="dxa"/>
            <w:tcBorders>
              <w:top w:val="nil"/>
              <w:bottom w:val="nil"/>
            </w:tcBorders>
            <w:shd w:val="clear" w:color="auto" w:fill="F2F2F2"/>
          </w:tcPr>
          <w:p w14:paraId="24BEAFC5" w14:textId="77777777" w:rsidR="00E57E57" w:rsidRPr="00467123" w:rsidRDefault="00E57E57" w:rsidP="00884491">
            <w:pPr>
              <w:pStyle w:val="TableText"/>
              <w:rPr>
                <w:rFonts w:cs="Arial"/>
              </w:rPr>
            </w:pPr>
            <w:r w:rsidRPr="00467123">
              <w:rPr>
                <w:rFonts w:cs="Arial"/>
              </w:rPr>
              <w:t>Test patterns to be displayed at full resolution</w:t>
            </w:r>
            <w:r w:rsidR="002E5C52" w:rsidRPr="00467123">
              <w:rPr>
                <w:rFonts w:cs="Arial"/>
              </w:rPr>
              <w:t>.</w:t>
            </w:r>
          </w:p>
          <w:p w14:paraId="4269DA21" w14:textId="77777777" w:rsidR="00E57E57" w:rsidRPr="00467123" w:rsidRDefault="00E57E57" w:rsidP="002E5C52">
            <w:pPr>
              <w:pStyle w:val="TableText"/>
              <w:rPr>
                <w:rFonts w:cs="Arial"/>
              </w:rPr>
            </w:pPr>
            <w:r w:rsidRPr="00467123">
              <w:rPr>
                <w:rFonts w:cs="Arial"/>
              </w:rPr>
              <w:t>Test under clinical lighting conditions</w:t>
            </w:r>
            <w:r w:rsidR="002E5C52" w:rsidRPr="00467123">
              <w:rPr>
                <w:rFonts w:cs="Arial"/>
              </w:rPr>
              <w:t xml:space="preserve"> </w:t>
            </w:r>
            <w:r w:rsidRPr="00467123">
              <w:rPr>
                <w:rFonts w:cs="Arial"/>
              </w:rPr>
              <w:t>use TG18 test pattern.</w:t>
            </w:r>
          </w:p>
        </w:tc>
        <w:tc>
          <w:tcPr>
            <w:tcW w:w="3402" w:type="dxa"/>
            <w:tcBorders>
              <w:top w:val="nil"/>
              <w:bottom w:val="nil"/>
            </w:tcBorders>
            <w:shd w:val="clear" w:color="auto" w:fill="F2F2F2"/>
          </w:tcPr>
          <w:p w14:paraId="71E1FB5A" w14:textId="77777777" w:rsidR="00E57E57" w:rsidRPr="00467123" w:rsidRDefault="00E57E57" w:rsidP="00884491">
            <w:pPr>
              <w:pStyle w:val="TableText"/>
              <w:rPr>
                <w:rFonts w:cs="Arial"/>
              </w:rPr>
            </w:pPr>
            <w:r w:rsidRPr="00467123">
              <w:rPr>
                <w:rFonts w:cs="Arial"/>
              </w:rPr>
              <w:t>As per routine testing.</w:t>
            </w:r>
          </w:p>
          <w:p w14:paraId="0574A3F6" w14:textId="77777777" w:rsidR="00E57E57" w:rsidRPr="00467123" w:rsidRDefault="00E57E57" w:rsidP="00884491">
            <w:pPr>
              <w:pStyle w:val="TableText"/>
              <w:rPr>
                <w:rFonts w:cs="Arial"/>
              </w:rPr>
            </w:pPr>
            <w:r w:rsidRPr="00467123">
              <w:rPr>
                <w:rFonts w:cs="Arial"/>
              </w:rPr>
              <w:t>Display or workstation may have comprehensi</w:t>
            </w:r>
            <w:r w:rsidR="002E5C52" w:rsidRPr="00467123">
              <w:rPr>
                <w:rFonts w:cs="Arial"/>
              </w:rPr>
              <w:t>ve quality assurance programme.</w:t>
            </w:r>
          </w:p>
        </w:tc>
      </w:tr>
      <w:tr w:rsidR="00E57E57" w:rsidRPr="00467123" w14:paraId="682F643D" w14:textId="77777777" w:rsidTr="00A94ABB">
        <w:trPr>
          <w:cantSplit/>
        </w:trPr>
        <w:tc>
          <w:tcPr>
            <w:tcW w:w="2127" w:type="dxa"/>
            <w:tcBorders>
              <w:top w:val="nil"/>
            </w:tcBorders>
            <w:shd w:val="clear" w:color="auto" w:fill="auto"/>
          </w:tcPr>
          <w:p w14:paraId="56CD59EB" w14:textId="77777777" w:rsidR="00E57E57" w:rsidRPr="00467123" w:rsidRDefault="00E57E57" w:rsidP="00C73B96">
            <w:pPr>
              <w:pStyle w:val="TableText"/>
              <w:rPr>
                <w:rFonts w:cs="Arial"/>
              </w:rPr>
            </w:pPr>
            <w:r w:rsidRPr="00467123">
              <w:rPr>
                <w:rFonts w:cs="Arial"/>
              </w:rPr>
              <w:t>Printer</w:t>
            </w:r>
            <w:r w:rsidR="00C73B96" w:rsidRPr="00467123">
              <w:rPr>
                <w:rFonts w:cs="Arial"/>
              </w:rPr>
              <w:br/>
            </w:r>
            <w:r w:rsidRPr="00467123">
              <w:rPr>
                <w:rFonts w:cs="Arial"/>
              </w:rPr>
              <w:t>(hard</w:t>
            </w:r>
            <w:r w:rsidR="00C73B96" w:rsidRPr="00467123">
              <w:rPr>
                <w:rFonts w:cs="Arial"/>
              </w:rPr>
              <w:t xml:space="preserve"> </w:t>
            </w:r>
            <w:r w:rsidRPr="00467123">
              <w:rPr>
                <w:rFonts w:cs="Arial"/>
              </w:rPr>
              <w:t>copy only)</w:t>
            </w:r>
          </w:p>
        </w:tc>
        <w:tc>
          <w:tcPr>
            <w:tcW w:w="4536" w:type="dxa"/>
            <w:tcBorders>
              <w:top w:val="nil"/>
            </w:tcBorders>
            <w:shd w:val="clear" w:color="auto" w:fill="auto"/>
          </w:tcPr>
          <w:p w14:paraId="1EFF7B7E" w14:textId="77777777" w:rsidR="00E57E57" w:rsidRPr="00467123" w:rsidRDefault="00E57E57" w:rsidP="002E5C52">
            <w:pPr>
              <w:pStyle w:val="TableText"/>
              <w:rPr>
                <w:rFonts w:cs="Arial"/>
              </w:rPr>
            </w:pPr>
            <w:r w:rsidRPr="00467123">
              <w:rPr>
                <w:rFonts w:cs="Arial"/>
              </w:rPr>
              <w:t>Dmin &lt;0.25 OD-, Dmax &gt;3.4 OD.</w:t>
            </w:r>
          </w:p>
        </w:tc>
        <w:tc>
          <w:tcPr>
            <w:tcW w:w="4536" w:type="dxa"/>
            <w:tcBorders>
              <w:top w:val="nil"/>
            </w:tcBorders>
            <w:shd w:val="clear" w:color="auto" w:fill="auto"/>
          </w:tcPr>
          <w:p w14:paraId="4A31528F" w14:textId="77777777" w:rsidR="00E57E57" w:rsidRPr="00467123" w:rsidRDefault="00E57E57" w:rsidP="002E5C52">
            <w:pPr>
              <w:pStyle w:val="TableText"/>
              <w:rPr>
                <w:rFonts w:cs="Arial"/>
              </w:rPr>
            </w:pPr>
            <w:r w:rsidRPr="00467123">
              <w:rPr>
                <w:rFonts w:cs="Arial"/>
              </w:rPr>
              <w:t>Print TG18-QC test pattern as per weekly printer quality control test.</w:t>
            </w:r>
          </w:p>
        </w:tc>
        <w:tc>
          <w:tcPr>
            <w:tcW w:w="3402" w:type="dxa"/>
            <w:tcBorders>
              <w:top w:val="nil"/>
            </w:tcBorders>
            <w:shd w:val="clear" w:color="auto" w:fill="auto"/>
          </w:tcPr>
          <w:p w14:paraId="61392438" w14:textId="77777777" w:rsidR="00E57E57" w:rsidRPr="00467123" w:rsidRDefault="002E5C52" w:rsidP="00884491">
            <w:pPr>
              <w:pStyle w:val="TableText"/>
              <w:rPr>
                <w:rFonts w:cs="Arial"/>
              </w:rPr>
            </w:pPr>
            <w:r w:rsidRPr="00467123">
              <w:rPr>
                <w:rFonts w:cs="Arial"/>
              </w:rPr>
              <w:t>As per routine tests.</w:t>
            </w:r>
          </w:p>
        </w:tc>
      </w:tr>
    </w:tbl>
    <w:p w14:paraId="7D256793" w14:textId="77777777" w:rsidR="00E57E57" w:rsidRPr="00467123" w:rsidRDefault="00E57E57" w:rsidP="00BE7D99"/>
    <w:p w14:paraId="1F03766E" w14:textId="77777777" w:rsidR="00B504D0" w:rsidRPr="00467123" w:rsidRDefault="00B504D0" w:rsidP="00F81873">
      <w:pPr>
        <w:pStyle w:val="Heading2"/>
        <w:spacing w:before="0"/>
        <w:sectPr w:rsidR="00B504D0" w:rsidRPr="00467123" w:rsidSect="00B504D0">
          <w:footerReference w:type="default" r:id="rId31"/>
          <w:pgSz w:w="16834" w:h="11907" w:orient="landscape" w:code="9"/>
          <w:pgMar w:top="1134" w:right="1134" w:bottom="1134" w:left="1134" w:header="284" w:footer="567" w:gutter="0"/>
          <w:cols w:space="720"/>
          <w:docGrid w:linePitch="299"/>
        </w:sectPr>
      </w:pPr>
    </w:p>
    <w:p w14:paraId="62E30F88" w14:textId="08930648" w:rsidR="00F81873" w:rsidRPr="00467123" w:rsidRDefault="00F81873" w:rsidP="00F81873">
      <w:pPr>
        <w:pStyle w:val="Heading2"/>
        <w:spacing w:before="0"/>
      </w:pPr>
      <w:bookmarkStart w:id="220" w:name="_Toc127520348"/>
      <w:r w:rsidRPr="00467123">
        <w:t xml:space="preserve">Appendix </w:t>
      </w:r>
      <w:r w:rsidR="00170244">
        <w:t>10</w:t>
      </w:r>
      <w:r w:rsidRPr="00467123">
        <w:t>: Digital default display protocols</w:t>
      </w:r>
      <w:bookmarkEnd w:id="220"/>
    </w:p>
    <w:p w14:paraId="3BD7CFBD" w14:textId="77777777" w:rsidR="00F81873" w:rsidRPr="00467123" w:rsidRDefault="00F81873" w:rsidP="00F81873">
      <w:pPr>
        <w:pStyle w:val="Heading3"/>
      </w:pPr>
      <w:r w:rsidRPr="00467123">
        <w:t>Display protocol: exam types</w:t>
      </w:r>
    </w:p>
    <w:p w14:paraId="61495EC0" w14:textId="77777777" w:rsidR="00F81873" w:rsidRPr="00467123" w:rsidRDefault="00F81873" w:rsidP="00F81873">
      <w:pPr>
        <w:pStyle w:val="Heading4"/>
      </w:pPr>
      <w:r w:rsidRPr="00467123">
        <w:t>Overview</w:t>
      </w:r>
    </w:p>
    <w:p w14:paraId="56C4C477" w14:textId="77777777" w:rsidR="00F81873" w:rsidRPr="00467123" w:rsidRDefault="00F81873" w:rsidP="00F81873">
      <w:r w:rsidRPr="00467123">
        <w:t>Display protocols define how digital images are displayed during a radiologist’s reading session. They define the orientation and position of each display, and the order in which the images are displayed. There is a default display protocol for each exam type.</w:t>
      </w:r>
    </w:p>
    <w:p w14:paraId="55B1E577" w14:textId="77777777" w:rsidR="00F81873" w:rsidRPr="00467123" w:rsidRDefault="00F81873" w:rsidP="00F81873"/>
    <w:p w14:paraId="24BCF713" w14:textId="77777777" w:rsidR="00F81873" w:rsidRPr="00467123" w:rsidRDefault="00F81873" w:rsidP="00F81873">
      <w:r w:rsidRPr="00467123">
        <w:t>Default display protocols (DDPs) are important because additional views may be missed if their location is not predictable. Default protocols exist to protect women, and readers, from the possibility that additional views may not be read because they are not in a standard location. Where the software permits and does not permanently change the record, individual readers should use personalised display protocols as long as these meet the minimum requirements. It is important for individuals who do this to remember when reporting cases elsewhere, or when someone else is logged on, that there may be additional images in other locations.</w:t>
      </w:r>
    </w:p>
    <w:p w14:paraId="005F5C83" w14:textId="77777777" w:rsidR="00F81873" w:rsidRPr="00467123" w:rsidRDefault="00F81873" w:rsidP="00F81873"/>
    <w:p w14:paraId="656CC170" w14:textId="77777777" w:rsidR="00F81873" w:rsidRPr="00467123" w:rsidRDefault="00F81873" w:rsidP="00F81873">
      <w:r w:rsidRPr="00467123">
        <w:t>The following DDPs are the minimum to be available:</w:t>
      </w:r>
    </w:p>
    <w:p w14:paraId="1845DA35" w14:textId="77777777" w:rsidR="00F81873" w:rsidRPr="00467123" w:rsidRDefault="00F81873" w:rsidP="00F81873">
      <w:pPr>
        <w:pStyle w:val="Bullet"/>
      </w:pPr>
      <w:r w:rsidRPr="00467123">
        <w:t>routine screening no priors/priors</w:t>
      </w:r>
    </w:p>
    <w:p w14:paraId="4AD0D010" w14:textId="77777777" w:rsidR="00F81873" w:rsidRPr="00467123" w:rsidRDefault="00F81873" w:rsidP="00F81873">
      <w:pPr>
        <w:pStyle w:val="Bullet"/>
      </w:pPr>
      <w:r w:rsidRPr="00467123">
        <w:t>implants no priors/priors</w:t>
      </w:r>
    </w:p>
    <w:p w14:paraId="47CAC11E" w14:textId="77777777" w:rsidR="00F81873" w:rsidRPr="00467123" w:rsidRDefault="00F81873" w:rsidP="00F81873">
      <w:pPr>
        <w:pStyle w:val="Bullet"/>
      </w:pPr>
      <w:r w:rsidRPr="00467123">
        <w:t>eight images no priors/priors</w:t>
      </w:r>
    </w:p>
    <w:p w14:paraId="485F646E" w14:textId="77777777" w:rsidR="00F81873" w:rsidRPr="00467123" w:rsidRDefault="00F81873" w:rsidP="00F81873">
      <w:pPr>
        <w:pStyle w:val="Bullet"/>
      </w:pPr>
      <w:r w:rsidRPr="00467123">
        <w:t>mastectomy.</w:t>
      </w:r>
    </w:p>
    <w:p w14:paraId="0E9CA336" w14:textId="77777777" w:rsidR="00F81873" w:rsidRPr="00467123" w:rsidRDefault="00F81873" w:rsidP="00F81873"/>
    <w:p w14:paraId="2A2DFA87" w14:textId="77777777" w:rsidR="00F81873" w:rsidRPr="00467123" w:rsidRDefault="00F81873" w:rsidP="00F81873">
      <w:r w:rsidRPr="00467123">
        <w:t>Below are examples of possible display protocols, based on Sectra PACS.</w:t>
      </w:r>
    </w:p>
    <w:p w14:paraId="40F0D174" w14:textId="77777777" w:rsidR="00F81873" w:rsidRPr="00467123" w:rsidRDefault="00F81873" w:rsidP="00BE7D99"/>
    <w:p w14:paraId="71A022C2" w14:textId="77777777" w:rsidR="00F81873" w:rsidRPr="00467123" w:rsidRDefault="00F81873" w:rsidP="00BE7D99"/>
    <w:p w14:paraId="27626197" w14:textId="77777777" w:rsidR="004F2041" w:rsidRPr="00467123" w:rsidRDefault="004F2041" w:rsidP="00BE7D99">
      <w:pPr>
        <w:pStyle w:val="Heading2"/>
        <w:spacing w:before="0"/>
        <w:sectPr w:rsidR="004F2041" w:rsidRPr="00467123" w:rsidSect="00052117">
          <w:pgSz w:w="11907" w:h="16834" w:code="9"/>
          <w:pgMar w:top="851" w:right="1134" w:bottom="1134" w:left="1134" w:header="284" w:footer="567" w:gutter="284"/>
          <w:cols w:space="720"/>
        </w:sectPr>
      </w:pPr>
      <w:bookmarkStart w:id="221" w:name="_Ref361001001"/>
      <w:bookmarkStart w:id="222" w:name="_Ref361404652"/>
      <w:bookmarkStart w:id="223" w:name="_Toc364084627"/>
      <w:bookmarkStart w:id="224" w:name="_Toc374980602"/>
    </w:p>
    <w:p w14:paraId="0446B41A" w14:textId="77777777" w:rsidR="00E57E57" w:rsidRPr="00467123" w:rsidRDefault="00E57E57" w:rsidP="00503CA7">
      <w:pPr>
        <w:pStyle w:val="Heading4"/>
        <w:spacing w:before="0"/>
      </w:pPr>
      <w:bookmarkStart w:id="225" w:name="_Ref122774444"/>
      <w:bookmarkEnd w:id="221"/>
      <w:bookmarkEnd w:id="222"/>
      <w:bookmarkEnd w:id="223"/>
      <w:bookmarkEnd w:id="224"/>
      <w:r w:rsidRPr="00467123">
        <w:t>First screening (four views)</w:t>
      </w:r>
      <w:bookmarkEnd w:id="225"/>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tblGrid>
      <w:tr w:rsidR="00702E2E" w:rsidRPr="00467123" w14:paraId="419356E1" w14:textId="77777777" w:rsidTr="00702E2E">
        <w:trPr>
          <w:cantSplit/>
        </w:trPr>
        <w:tc>
          <w:tcPr>
            <w:tcW w:w="1560" w:type="dxa"/>
            <w:tcBorders>
              <w:top w:val="single" w:sz="4" w:space="0" w:color="auto"/>
              <w:bottom w:val="single" w:sz="4" w:space="0" w:color="auto"/>
            </w:tcBorders>
          </w:tcPr>
          <w:p w14:paraId="2777FF8C" w14:textId="77777777" w:rsidR="00702E2E" w:rsidRPr="00467123" w:rsidRDefault="00702E2E" w:rsidP="003D649A">
            <w:pPr>
              <w:pStyle w:val="TableText"/>
              <w:jc w:val="center"/>
              <w:rPr>
                <w:b/>
                <w:lang w:eastAsia="ja-JP"/>
              </w:rPr>
            </w:pPr>
            <w:r w:rsidRPr="00467123">
              <w:rPr>
                <w:b/>
                <w:lang w:eastAsia="ja-JP"/>
              </w:rPr>
              <w:t>Image types</w:t>
            </w:r>
          </w:p>
        </w:tc>
      </w:tr>
      <w:tr w:rsidR="00702E2E" w:rsidRPr="00467123" w14:paraId="5310834E" w14:textId="77777777" w:rsidTr="00751E16">
        <w:trPr>
          <w:cantSplit/>
        </w:trPr>
        <w:tc>
          <w:tcPr>
            <w:tcW w:w="1560" w:type="dxa"/>
            <w:tcBorders>
              <w:top w:val="single" w:sz="4" w:space="0" w:color="auto"/>
              <w:bottom w:val="nil"/>
            </w:tcBorders>
            <w:shd w:val="clear" w:color="auto" w:fill="F2F2F2"/>
          </w:tcPr>
          <w:p w14:paraId="4C78D858" w14:textId="77777777" w:rsidR="00702E2E" w:rsidRPr="00467123" w:rsidRDefault="00702E2E" w:rsidP="003D649A">
            <w:pPr>
              <w:pStyle w:val="TableText"/>
              <w:jc w:val="center"/>
            </w:pPr>
            <w:r w:rsidRPr="00467123">
              <w:t>RMLO</w:t>
            </w:r>
          </w:p>
        </w:tc>
      </w:tr>
      <w:tr w:rsidR="00702E2E" w:rsidRPr="00467123" w14:paraId="3F919137" w14:textId="77777777" w:rsidTr="00702E2E">
        <w:trPr>
          <w:cantSplit/>
        </w:trPr>
        <w:tc>
          <w:tcPr>
            <w:tcW w:w="1560" w:type="dxa"/>
            <w:tcBorders>
              <w:top w:val="nil"/>
              <w:bottom w:val="nil"/>
            </w:tcBorders>
          </w:tcPr>
          <w:p w14:paraId="3B8A3149" w14:textId="77777777" w:rsidR="00702E2E" w:rsidRPr="00467123" w:rsidRDefault="00702E2E" w:rsidP="003D649A">
            <w:pPr>
              <w:pStyle w:val="TableText"/>
              <w:jc w:val="center"/>
            </w:pPr>
            <w:r w:rsidRPr="00467123">
              <w:t>LMLO</w:t>
            </w:r>
          </w:p>
        </w:tc>
      </w:tr>
      <w:tr w:rsidR="00702E2E" w:rsidRPr="00467123" w14:paraId="22F96513" w14:textId="77777777" w:rsidTr="00751E16">
        <w:trPr>
          <w:cantSplit/>
        </w:trPr>
        <w:tc>
          <w:tcPr>
            <w:tcW w:w="1560" w:type="dxa"/>
            <w:tcBorders>
              <w:top w:val="nil"/>
              <w:bottom w:val="nil"/>
            </w:tcBorders>
            <w:shd w:val="clear" w:color="auto" w:fill="F2F2F2"/>
          </w:tcPr>
          <w:p w14:paraId="4E7CC0B3" w14:textId="77777777" w:rsidR="00702E2E" w:rsidRPr="00467123" w:rsidRDefault="00702E2E" w:rsidP="003D649A">
            <w:pPr>
              <w:pStyle w:val="TableText"/>
              <w:jc w:val="center"/>
            </w:pPr>
            <w:r w:rsidRPr="00467123">
              <w:t>RCC</w:t>
            </w:r>
          </w:p>
        </w:tc>
      </w:tr>
      <w:tr w:rsidR="00702E2E" w:rsidRPr="00467123" w14:paraId="3411E88D" w14:textId="77777777" w:rsidTr="00702E2E">
        <w:trPr>
          <w:cantSplit/>
        </w:trPr>
        <w:tc>
          <w:tcPr>
            <w:tcW w:w="1560" w:type="dxa"/>
            <w:tcBorders>
              <w:top w:val="nil"/>
            </w:tcBorders>
          </w:tcPr>
          <w:p w14:paraId="54A75FC5" w14:textId="77777777" w:rsidR="00702E2E" w:rsidRPr="00467123" w:rsidRDefault="00702E2E" w:rsidP="003D649A">
            <w:pPr>
              <w:pStyle w:val="TableText"/>
              <w:jc w:val="center"/>
            </w:pPr>
            <w:r w:rsidRPr="00467123">
              <w:t>LCC</w:t>
            </w:r>
          </w:p>
        </w:tc>
      </w:tr>
    </w:tbl>
    <w:p w14:paraId="2E1336DA" w14:textId="77777777" w:rsidR="00095968" w:rsidRPr="00467123" w:rsidRDefault="00095968" w:rsidP="00095968"/>
    <w:p w14:paraId="322C0391" w14:textId="77777777" w:rsidR="00702E2E" w:rsidRPr="00467123" w:rsidRDefault="00513D7B" w:rsidP="00095968">
      <w:r>
        <w:rPr>
          <w:noProof/>
          <w:lang w:eastAsia="ja-JP"/>
        </w:rPr>
        <w:drawing>
          <wp:inline distT="0" distB="0" distL="0" distR="0" wp14:anchorId="6A490131" wp14:editId="0DBF96A9">
            <wp:extent cx="8872855" cy="1464945"/>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72855" cy="1464945"/>
                    </a:xfrm>
                    <a:prstGeom prst="rect">
                      <a:avLst/>
                    </a:prstGeom>
                    <a:noFill/>
                    <a:ln>
                      <a:noFill/>
                    </a:ln>
                  </pic:spPr>
                </pic:pic>
              </a:graphicData>
            </a:graphic>
          </wp:inline>
        </w:drawing>
      </w:r>
    </w:p>
    <w:p w14:paraId="5D919842" w14:textId="77777777" w:rsidR="00EF1327" w:rsidRPr="00467123" w:rsidRDefault="00EF1327" w:rsidP="00EF1327"/>
    <w:p w14:paraId="358AF9DD" w14:textId="77777777" w:rsidR="00E57E57" w:rsidRPr="00467123" w:rsidRDefault="00503CA7" w:rsidP="00503CA7">
      <w:pPr>
        <w:pStyle w:val="Heading4"/>
        <w:spacing w:before="0"/>
      </w:pPr>
      <w:r w:rsidRPr="00467123">
        <w:br w:type="page"/>
      </w:r>
      <w:r w:rsidR="00E57E57" w:rsidRPr="00467123">
        <w:t>First screening (four views) with priors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gridCol w:w="2268"/>
      </w:tblGrid>
      <w:tr w:rsidR="00E57E57" w:rsidRPr="00467123" w14:paraId="0B4B3BA3" w14:textId="77777777" w:rsidTr="00702E2E">
        <w:trPr>
          <w:cantSplit/>
        </w:trPr>
        <w:tc>
          <w:tcPr>
            <w:tcW w:w="1560" w:type="dxa"/>
            <w:tcBorders>
              <w:top w:val="single" w:sz="4" w:space="0" w:color="auto"/>
              <w:bottom w:val="single" w:sz="4" w:space="0" w:color="auto"/>
            </w:tcBorders>
            <w:shd w:val="clear" w:color="auto" w:fill="auto"/>
          </w:tcPr>
          <w:p w14:paraId="2FA05D9E" w14:textId="77777777" w:rsidR="00E57E57" w:rsidRPr="00467123" w:rsidRDefault="00E57E57" w:rsidP="00503CA7">
            <w:pPr>
              <w:pStyle w:val="TableText"/>
              <w:jc w:val="center"/>
              <w:rPr>
                <w:b/>
                <w:lang w:eastAsia="ja-JP"/>
              </w:rPr>
            </w:pPr>
            <w:r w:rsidRPr="00467123">
              <w:rPr>
                <w:b/>
                <w:lang w:eastAsia="ja-JP"/>
              </w:rPr>
              <w:t>Image types</w:t>
            </w:r>
          </w:p>
        </w:tc>
        <w:tc>
          <w:tcPr>
            <w:tcW w:w="2268" w:type="dxa"/>
            <w:tcBorders>
              <w:top w:val="single" w:sz="4" w:space="0" w:color="auto"/>
              <w:bottom w:val="single" w:sz="4" w:space="0" w:color="auto"/>
            </w:tcBorders>
            <w:shd w:val="clear" w:color="auto" w:fill="auto"/>
          </w:tcPr>
          <w:p w14:paraId="36343111" w14:textId="77777777" w:rsidR="00E57E57" w:rsidRPr="00467123" w:rsidRDefault="00E57E57" w:rsidP="00503CA7">
            <w:pPr>
              <w:pStyle w:val="TableText"/>
              <w:jc w:val="center"/>
              <w:rPr>
                <w:b/>
                <w:lang w:eastAsia="ja-JP"/>
              </w:rPr>
            </w:pPr>
            <w:r w:rsidRPr="00467123">
              <w:rPr>
                <w:b/>
                <w:lang w:eastAsia="ja-JP"/>
              </w:rPr>
              <w:t>Priors (digitised)</w:t>
            </w:r>
          </w:p>
        </w:tc>
      </w:tr>
      <w:tr w:rsidR="00E57E57" w:rsidRPr="00467123" w14:paraId="06146200" w14:textId="77777777" w:rsidTr="00751E16">
        <w:trPr>
          <w:cantSplit/>
        </w:trPr>
        <w:tc>
          <w:tcPr>
            <w:tcW w:w="1560" w:type="dxa"/>
            <w:tcBorders>
              <w:top w:val="single" w:sz="4" w:space="0" w:color="auto"/>
              <w:bottom w:val="nil"/>
            </w:tcBorders>
            <w:shd w:val="clear" w:color="auto" w:fill="F2F2F2"/>
          </w:tcPr>
          <w:p w14:paraId="603B8340" w14:textId="77777777" w:rsidR="00E57E57" w:rsidRPr="00467123" w:rsidRDefault="00E57E57" w:rsidP="00503CA7">
            <w:pPr>
              <w:pStyle w:val="TableText"/>
              <w:jc w:val="center"/>
            </w:pPr>
            <w:r w:rsidRPr="00467123">
              <w:t>RMLO</w:t>
            </w:r>
          </w:p>
        </w:tc>
        <w:tc>
          <w:tcPr>
            <w:tcW w:w="2268" w:type="dxa"/>
            <w:tcBorders>
              <w:top w:val="single" w:sz="4" w:space="0" w:color="auto"/>
              <w:bottom w:val="nil"/>
            </w:tcBorders>
            <w:shd w:val="clear" w:color="auto" w:fill="F2F2F2"/>
          </w:tcPr>
          <w:p w14:paraId="66272070" w14:textId="77777777" w:rsidR="00E57E57" w:rsidRPr="00467123" w:rsidRDefault="00E57E57" w:rsidP="00503CA7">
            <w:pPr>
              <w:pStyle w:val="TableText"/>
              <w:jc w:val="center"/>
            </w:pPr>
            <w:r w:rsidRPr="00467123">
              <w:t>Image 1</w:t>
            </w:r>
          </w:p>
        </w:tc>
      </w:tr>
      <w:tr w:rsidR="00E57E57" w:rsidRPr="00467123" w14:paraId="5B049566" w14:textId="77777777" w:rsidTr="00702E2E">
        <w:trPr>
          <w:cantSplit/>
        </w:trPr>
        <w:tc>
          <w:tcPr>
            <w:tcW w:w="1560" w:type="dxa"/>
            <w:tcBorders>
              <w:top w:val="nil"/>
              <w:bottom w:val="nil"/>
            </w:tcBorders>
            <w:shd w:val="clear" w:color="auto" w:fill="auto"/>
          </w:tcPr>
          <w:p w14:paraId="57005066" w14:textId="77777777" w:rsidR="00E57E57" w:rsidRPr="00467123" w:rsidRDefault="00E57E57" w:rsidP="00503CA7">
            <w:pPr>
              <w:pStyle w:val="TableText"/>
              <w:jc w:val="center"/>
            </w:pPr>
            <w:r w:rsidRPr="00467123">
              <w:t>LMLO</w:t>
            </w:r>
          </w:p>
        </w:tc>
        <w:tc>
          <w:tcPr>
            <w:tcW w:w="2268" w:type="dxa"/>
            <w:tcBorders>
              <w:top w:val="nil"/>
              <w:bottom w:val="nil"/>
            </w:tcBorders>
            <w:shd w:val="clear" w:color="auto" w:fill="auto"/>
          </w:tcPr>
          <w:p w14:paraId="42192DF3" w14:textId="77777777" w:rsidR="00E57E57" w:rsidRPr="00467123" w:rsidRDefault="00E57E57" w:rsidP="00503CA7">
            <w:pPr>
              <w:pStyle w:val="TableText"/>
              <w:jc w:val="center"/>
            </w:pPr>
            <w:r w:rsidRPr="00467123">
              <w:t>Image 2</w:t>
            </w:r>
          </w:p>
        </w:tc>
      </w:tr>
      <w:tr w:rsidR="00E57E57" w:rsidRPr="00467123" w14:paraId="4C09784D" w14:textId="77777777" w:rsidTr="00751E16">
        <w:trPr>
          <w:cantSplit/>
        </w:trPr>
        <w:tc>
          <w:tcPr>
            <w:tcW w:w="1560" w:type="dxa"/>
            <w:tcBorders>
              <w:top w:val="nil"/>
              <w:bottom w:val="nil"/>
            </w:tcBorders>
            <w:shd w:val="clear" w:color="auto" w:fill="F2F2F2"/>
          </w:tcPr>
          <w:p w14:paraId="59E446E4" w14:textId="77777777" w:rsidR="00E57E57" w:rsidRPr="00467123" w:rsidRDefault="00E57E57" w:rsidP="00503CA7">
            <w:pPr>
              <w:pStyle w:val="TableText"/>
              <w:jc w:val="center"/>
            </w:pPr>
            <w:r w:rsidRPr="00467123">
              <w:t>RCC</w:t>
            </w:r>
          </w:p>
        </w:tc>
        <w:tc>
          <w:tcPr>
            <w:tcW w:w="2268" w:type="dxa"/>
            <w:tcBorders>
              <w:top w:val="nil"/>
              <w:bottom w:val="nil"/>
            </w:tcBorders>
            <w:shd w:val="clear" w:color="auto" w:fill="F2F2F2"/>
          </w:tcPr>
          <w:p w14:paraId="258074B1" w14:textId="77777777" w:rsidR="00E57E57" w:rsidRPr="00467123" w:rsidRDefault="00E57E57" w:rsidP="00503CA7">
            <w:pPr>
              <w:pStyle w:val="TableText"/>
              <w:jc w:val="center"/>
            </w:pPr>
            <w:r w:rsidRPr="00467123">
              <w:t>Image 3</w:t>
            </w:r>
          </w:p>
        </w:tc>
      </w:tr>
      <w:tr w:rsidR="00E57E57" w:rsidRPr="00467123" w14:paraId="522B7044" w14:textId="77777777" w:rsidTr="00702E2E">
        <w:trPr>
          <w:cantSplit/>
        </w:trPr>
        <w:tc>
          <w:tcPr>
            <w:tcW w:w="1560" w:type="dxa"/>
            <w:tcBorders>
              <w:top w:val="nil"/>
            </w:tcBorders>
            <w:shd w:val="clear" w:color="auto" w:fill="auto"/>
          </w:tcPr>
          <w:p w14:paraId="2258FF30" w14:textId="77777777" w:rsidR="00E57E57" w:rsidRPr="00467123" w:rsidRDefault="00E57E57" w:rsidP="00503CA7">
            <w:pPr>
              <w:pStyle w:val="TableText"/>
              <w:jc w:val="center"/>
            </w:pPr>
            <w:r w:rsidRPr="00467123">
              <w:t>LCC</w:t>
            </w:r>
          </w:p>
        </w:tc>
        <w:tc>
          <w:tcPr>
            <w:tcW w:w="2268" w:type="dxa"/>
            <w:tcBorders>
              <w:top w:val="nil"/>
            </w:tcBorders>
            <w:shd w:val="clear" w:color="auto" w:fill="auto"/>
          </w:tcPr>
          <w:p w14:paraId="4B42866A" w14:textId="77777777" w:rsidR="00E57E57" w:rsidRPr="00467123" w:rsidRDefault="00E57E57" w:rsidP="00503CA7">
            <w:pPr>
              <w:pStyle w:val="TableText"/>
              <w:jc w:val="center"/>
            </w:pPr>
            <w:r w:rsidRPr="00467123">
              <w:t>Image 4</w:t>
            </w:r>
          </w:p>
        </w:tc>
      </w:tr>
    </w:tbl>
    <w:p w14:paraId="677EBFC9" w14:textId="77777777" w:rsidR="00E57E57" w:rsidRPr="00467123" w:rsidRDefault="00E57E57" w:rsidP="00503CA7"/>
    <w:p w14:paraId="04906F1E" w14:textId="77777777" w:rsidR="004B03CD" w:rsidRPr="00467123" w:rsidRDefault="00513D7B" w:rsidP="004B03CD">
      <w:r>
        <w:rPr>
          <w:noProof/>
          <w:lang w:eastAsia="ja-JP"/>
        </w:rPr>
        <w:drawing>
          <wp:inline distT="0" distB="0" distL="0" distR="0" wp14:anchorId="0A038D6A" wp14:editId="4554E1F1">
            <wp:extent cx="9262745" cy="154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62745" cy="1549400"/>
                    </a:xfrm>
                    <a:prstGeom prst="rect">
                      <a:avLst/>
                    </a:prstGeom>
                    <a:noFill/>
                    <a:ln>
                      <a:noFill/>
                    </a:ln>
                  </pic:spPr>
                </pic:pic>
              </a:graphicData>
            </a:graphic>
          </wp:inline>
        </w:drawing>
      </w:r>
    </w:p>
    <w:p w14:paraId="3403975C" w14:textId="77777777" w:rsidR="004B03CD" w:rsidRPr="00467123" w:rsidRDefault="004B03CD" w:rsidP="004B03CD"/>
    <w:p w14:paraId="08D26683" w14:textId="77777777" w:rsidR="00C633B6" w:rsidRPr="00467123" w:rsidRDefault="001363A8" w:rsidP="001363A8">
      <w:pPr>
        <w:pStyle w:val="Heading4"/>
        <w:spacing w:before="0"/>
      </w:pPr>
      <w:r w:rsidRPr="00467123">
        <w:br w:type="page"/>
      </w:r>
      <w:r w:rsidR="00E57E57" w:rsidRPr="00467123">
        <w:t>First screening (eight views)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27"/>
      </w:tblGrid>
      <w:tr w:rsidR="004B03CD" w:rsidRPr="00467123" w14:paraId="201D0724" w14:textId="77777777" w:rsidTr="004B03CD">
        <w:trPr>
          <w:cantSplit/>
        </w:trPr>
        <w:tc>
          <w:tcPr>
            <w:tcW w:w="2127" w:type="dxa"/>
            <w:tcBorders>
              <w:top w:val="single" w:sz="4" w:space="0" w:color="auto"/>
              <w:bottom w:val="single" w:sz="4" w:space="0" w:color="auto"/>
            </w:tcBorders>
          </w:tcPr>
          <w:p w14:paraId="0AB36B03" w14:textId="77777777" w:rsidR="004B03CD" w:rsidRPr="00467123" w:rsidRDefault="004B03CD" w:rsidP="004B03CD">
            <w:pPr>
              <w:pStyle w:val="TableText"/>
              <w:jc w:val="center"/>
              <w:rPr>
                <w:b/>
                <w:lang w:eastAsia="ja-JP"/>
              </w:rPr>
            </w:pPr>
            <w:r w:rsidRPr="00467123">
              <w:rPr>
                <w:b/>
                <w:lang w:eastAsia="ja-JP"/>
              </w:rPr>
              <w:t>Image types</w:t>
            </w:r>
          </w:p>
        </w:tc>
      </w:tr>
      <w:tr w:rsidR="004B03CD" w:rsidRPr="00467123" w14:paraId="01AFA86E" w14:textId="77777777" w:rsidTr="004B03CD">
        <w:trPr>
          <w:cantSplit/>
        </w:trPr>
        <w:tc>
          <w:tcPr>
            <w:tcW w:w="2127" w:type="dxa"/>
            <w:tcBorders>
              <w:top w:val="single" w:sz="4" w:space="0" w:color="auto"/>
              <w:bottom w:val="nil"/>
            </w:tcBorders>
            <w:shd w:val="clear" w:color="auto" w:fill="F2F2F2"/>
          </w:tcPr>
          <w:p w14:paraId="14A7BAA2" w14:textId="77777777" w:rsidR="004B03CD" w:rsidRPr="00467123" w:rsidRDefault="004B03CD" w:rsidP="004B03CD">
            <w:pPr>
              <w:pStyle w:val="TableText"/>
              <w:ind w:left="284"/>
            </w:pPr>
            <w:r w:rsidRPr="00467123">
              <w:t>RMLO (superior)</w:t>
            </w:r>
          </w:p>
        </w:tc>
      </w:tr>
      <w:tr w:rsidR="004B03CD" w:rsidRPr="00467123" w14:paraId="2314DBD4" w14:textId="77777777" w:rsidTr="004B03CD">
        <w:trPr>
          <w:cantSplit/>
        </w:trPr>
        <w:tc>
          <w:tcPr>
            <w:tcW w:w="2127" w:type="dxa"/>
            <w:tcBorders>
              <w:top w:val="nil"/>
              <w:bottom w:val="nil"/>
            </w:tcBorders>
          </w:tcPr>
          <w:p w14:paraId="4ADD33B1" w14:textId="77777777" w:rsidR="004B03CD" w:rsidRPr="00467123" w:rsidRDefault="004B03CD" w:rsidP="004B03CD">
            <w:pPr>
              <w:pStyle w:val="TableText"/>
              <w:ind w:left="284"/>
            </w:pPr>
            <w:r w:rsidRPr="00467123">
              <w:t>LMLO (superior)</w:t>
            </w:r>
          </w:p>
        </w:tc>
      </w:tr>
      <w:tr w:rsidR="004B03CD" w:rsidRPr="00467123" w14:paraId="6FA99EF2" w14:textId="77777777" w:rsidTr="004B03CD">
        <w:trPr>
          <w:cantSplit/>
        </w:trPr>
        <w:tc>
          <w:tcPr>
            <w:tcW w:w="2127" w:type="dxa"/>
            <w:tcBorders>
              <w:top w:val="nil"/>
              <w:bottom w:val="nil"/>
            </w:tcBorders>
            <w:shd w:val="clear" w:color="auto" w:fill="F2F2F2"/>
          </w:tcPr>
          <w:p w14:paraId="72422C47" w14:textId="77777777" w:rsidR="004B03CD" w:rsidRPr="00467123" w:rsidRDefault="004B03CD" w:rsidP="004B03CD">
            <w:pPr>
              <w:pStyle w:val="TableText"/>
              <w:ind w:left="284"/>
            </w:pPr>
            <w:r w:rsidRPr="00467123">
              <w:t>RCC (lateral)</w:t>
            </w:r>
          </w:p>
        </w:tc>
      </w:tr>
      <w:tr w:rsidR="004B03CD" w:rsidRPr="00467123" w14:paraId="0F8C8491" w14:textId="77777777" w:rsidTr="004B03CD">
        <w:trPr>
          <w:cantSplit/>
        </w:trPr>
        <w:tc>
          <w:tcPr>
            <w:tcW w:w="2127" w:type="dxa"/>
            <w:tcBorders>
              <w:top w:val="nil"/>
              <w:bottom w:val="nil"/>
            </w:tcBorders>
          </w:tcPr>
          <w:p w14:paraId="59438D31" w14:textId="77777777" w:rsidR="004B03CD" w:rsidRPr="00467123" w:rsidRDefault="004B03CD" w:rsidP="004B03CD">
            <w:pPr>
              <w:pStyle w:val="TableText"/>
              <w:ind w:left="284"/>
            </w:pPr>
            <w:r w:rsidRPr="00467123">
              <w:t>LCC (lateral)</w:t>
            </w:r>
          </w:p>
        </w:tc>
      </w:tr>
      <w:tr w:rsidR="004B03CD" w:rsidRPr="00467123" w14:paraId="055679D0" w14:textId="77777777" w:rsidTr="00751E16">
        <w:trPr>
          <w:cantSplit/>
        </w:trPr>
        <w:tc>
          <w:tcPr>
            <w:tcW w:w="2127" w:type="dxa"/>
            <w:tcBorders>
              <w:top w:val="nil"/>
              <w:bottom w:val="nil"/>
            </w:tcBorders>
            <w:shd w:val="clear" w:color="auto" w:fill="F2F2F2"/>
          </w:tcPr>
          <w:p w14:paraId="1CC67A81" w14:textId="77777777" w:rsidR="004B03CD" w:rsidRPr="00467123" w:rsidRDefault="004B03CD" w:rsidP="004B03CD">
            <w:pPr>
              <w:pStyle w:val="TableText"/>
              <w:ind w:left="284"/>
            </w:pPr>
            <w:r w:rsidRPr="00467123">
              <w:t>RMLO (inferior)</w:t>
            </w:r>
          </w:p>
        </w:tc>
      </w:tr>
      <w:tr w:rsidR="004B03CD" w:rsidRPr="00467123" w14:paraId="4CC27043" w14:textId="77777777" w:rsidTr="004B03CD">
        <w:trPr>
          <w:cantSplit/>
        </w:trPr>
        <w:tc>
          <w:tcPr>
            <w:tcW w:w="2127" w:type="dxa"/>
            <w:tcBorders>
              <w:top w:val="nil"/>
              <w:bottom w:val="nil"/>
            </w:tcBorders>
          </w:tcPr>
          <w:p w14:paraId="618BD6F5" w14:textId="77777777" w:rsidR="004B03CD" w:rsidRPr="00467123" w:rsidRDefault="004B03CD" w:rsidP="004B03CD">
            <w:pPr>
              <w:pStyle w:val="TableText"/>
              <w:ind w:left="284"/>
            </w:pPr>
            <w:r w:rsidRPr="00467123">
              <w:t>LMLO (inferior)</w:t>
            </w:r>
          </w:p>
        </w:tc>
      </w:tr>
      <w:tr w:rsidR="004B03CD" w:rsidRPr="00467123" w14:paraId="386E67B4" w14:textId="77777777" w:rsidTr="00751E16">
        <w:trPr>
          <w:cantSplit/>
        </w:trPr>
        <w:tc>
          <w:tcPr>
            <w:tcW w:w="2127" w:type="dxa"/>
            <w:tcBorders>
              <w:top w:val="nil"/>
              <w:bottom w:val="nil"/>
            </w:tcBorders>
            <w:shd w:val="clear" w:color="auto" w:fill="F2F2F2"/>
          </w:tcPr>
          <w:p w14:paraId="5A598C76" w14:textId="77777777" w:rsidR="004B03CD" w:rsidRPr="00467123" w:rsidRDefault="004B03CD" w:rsidP="004B03CD">
            <w:pPr>
              <w:pStyle w:val="TableText"/>
              <w:ind w:left="284"/>
            </w:pPr>
            <w:r w:rsidRPr="00467123">
              <w:t>RCC (medial)</w:t>
            </w:r>
          </w:p>
        </w:tc>
      </w:tr>
      <w:tr w:rsidR="004B03CD" w:rsidRPr="00467123" w14:paraId="0BE6CB9E" w14:textId="77777777" w:rsidTr="004B03CD">
        <w:trPr>
          <w:cantSplit/>
        </w:trPr>
        <w:tc>
          <w:tcPr>
            <w:tcW w:w="2127" w:type="dxa"/>
            <w:tcBorders>
              <w:top w:val="nil"/>
            </w:tcBorders>
          </w:tcPr>
          <w:p w14:paraId="7E8D4040" w14:textId="77777777" w:rsidR="004B03CD" w:rsidRPr="00467123" w:rsidRDefault="004B03CD" w:rsidP="004B03CD">
            <w:pPr>
              <w:pStyle w:val="TableText"/>
              <w:ind w:left="284"/>
            </w:pPr>
            <w:r w:rsidRPr="00467123">
              <w:t>LCC (medial)</w:t>
            </w:r>
          </w:p>
        </w:tc>
      </w:tr>
    </w:tbl>
    <w:p w14:paraId="301E2352" w14:textId="77777777" w:rsidR="00E57E57" w:rsidRPr="00467123" w:rsidRDefault="00E57E57" w:rsidP="00893D9A"/>
    <w:p w14:paraId="0F3DE01A" w14:textId="77777777" w:rsidR="00893D9A" w:rsidRPr="00467123" w:rsidRDefault="00513D7B" w:rsidP="00893D9A">
      <w:r>
        <w:rPr>
          <w:noProof/>
          <w:lang w:eastAsia="ja-JP"/>
        </w:rPr>
        <w:drawing>
          <wp:inline distT="0" distB="0" distL="0" distR="0" wp14:anchorId="646CAA7F" wp14:editId="37D5C312">
            <wp:extent cx="9253855" cy="292925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t="7011"/>
                    <a:stretch>
                      <a:fillRect/>
                    </a:stretch>
                  </pic:blipFill>
                  <pic:spPr bwMode="auto">
                    <a:xfrm>
                      <a:off x="0" y="0"/>
                      <a:ext cx="9253855" cy="2929255"/>
                    </a:xfrm>
                    <a:prstGeom prst="rect">
                      <a:avLst/>
                    </a:prstGeom>
                    <a:noFill/>
                    <a:ln>
                      <a:noFill/>
                    </a:ln>
                  </pic:spPr>
                </pic:pic>
              </a:graphicData>
            </a:graphic>
          </wp:inline>
        </w:drawing>
      </w:r>
    </w:p>
    <w:p w14:paraId="53CAFAB8" w14:textId="77777777" w:rsidR="004B03CD" w:rsidRPr="00467123" w:rsidRDefault="004B03CD" w:rsidP="00E57E57">
      <w:pPr>
        <w:spacing w:line="240" w:lineRule="auto"/>
        <w:rPr>
          <w:szCs w:val="24"/>
        </w:rPr>
      </w:pPr>
    </w:p>
    <w:p w14:paraId="2D01444E" w14:textId="77777777" w:rsidR="00E57E57" w:rsidRPr="00467123" w:rsidRDefault="00FB3D74" w:rsidP="00FB3D74">
      <w:pPr>
        <w:pStyle w:val="Heading4"/>
        <w:spacing w:before="0"/>
      </w:pPr>
      <w:r w:rsidRPr="00467123">
        <w:br w:type="page"/>
      </w:r>
      <w:r w:rsidR="00E57E57" w:rsidRPr="00467123">
        <w:t>First screening (eight views) with priors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985"/>
        <w:gridCol w:w="1984"/>
        <w:gridCol w:w="1984"/>
        <w:gridCol w:w="1984"/>
        <w:gridCol w:w="1984"/>
      </w:tblGrid>
      <w:tr w:rsidR="00E04DC5" w:rsidRPr="00467123" w14:paraId="27DFA2EC" w14:textId="77777777" w:rsidTr="000210B4">
        <w:trPr>
          <w:cantSplit/>
        </w:trPr>
        <w:tc>
          <w:tcPr>
            <w:tcW w:w="1985" w:type="dxa"/>
            <w:tcBorders>
              <w:top w:val="single" w:sz="4" w:space="0" w:color="auto"/>
              <w:bottom w:val="single" w:sz="4" w:space="0" w:color="auto"/>
            </w:tcBorders>
            <w:shd w:val="clear" w:color="auto" w:fill="auto"/>
          </w:tcPr>
          <w:p w14:paraId="24A6278C" w14:textId="77777777" w:rsidR="00E04DC5" w:rsidRPr="00467123" w:rsidRDefault="00E04DC5" w:rsidP="00E04DC5">
            <w:pPr>
              <w:pStyle w:val="TableText"/>
              <w:jc w:val="center"/>
              <w:rPr>
                <w:b/>
                <w:lang w:eastAsia="ja-JP"/>
              </w:rPr>
            </w:pPr>
            <w:r w:rsidRPr="00467123">
              <w:rPr>
                <w:b/>
                <w:lang w:eastAsia="ja-JP"/>
              </w:rPr>
              <w:t>Image types</w:t>
            </w:r>
          </w:p>
        </w:tc>
        <w:tc>
          <w:tcPr>
            <w:tcW w:w="1984" w:type="dxa"/>
            <w:tcBorders>
              <w:top w:val="single" w:sz="4" w:space="0" w:color="auto"/>
              <w:bottom w:val="single" w:sz="4" w:space="0" w:color="auto"/>
            </w:tcBorders>
            <w:shd w:val="clear" w:color="auto" w:fill="auto"/>
          </w:tcPr>
          <w:p w14:paraId="1547FD14" w14:textId="77777777" w:rsidR="00E04DC5" w:rsidRPr="00467123" w:rsidRDefault="00E04DC5" w:rsidP="00E04DC5">
            <w:pPr>
              <w:pStyle w:val="TableText"/>
              <w:jc w:val="center"/>
              <w:rPr>
                <w:b/>
                <w:lang w:eastAsia="ja-JP"/>
              </w:rPr>
            </w:pPr>
            <w:r w:rsidRPr="00467123">
              <w:rPr>
                <w:b/>
                <w:lang w:eastAsia="ja-JP"/>
              </w:rPr>
              <w:t>Priors (digitised)</w:t>
            </w:r>
          </w:p>
        </w:tc>
        <w:tc>
          <w:tcPr>
            <w:tcW w:w="1984" w:type="dxa"/>
            <w:tcBorders>
              <w:top w:val="single" w:sz="4" w:space="0" w:color="auto"/>
              <w:bottom w:val="single" w:sz="4" w:space="0" w:color="auto"/>
            </w:tcBorders>
          </w:tcPr>
          <w:p w14:paraId="05C4AC3B" w14:textId="77777777" w:rsidR="00E04DC5" w:rsidRPr="00467123" w:rsidRDefault="00E04DC5" w:rsidP="00E04DC5">
            <w:pPr>
              <w:pStyle w:val="TableText"/>
              <w:jc w:val="center"/>
              <w:rPr>
                <w:b/>
                <w:lang w:eastAsia="ja-JP"/>
              </w:rPr>
            </w:pPr>
          </w:p>
        </w:tc>
        <w:tc>
          <w:tcPr>
            <w:tcW w:w="1984" w:type="dxa"/>
            <w:tcBorders>
              <w:top w:val="single" w:sz="4" w:space="0" w:color="auto"/>
              <w:bottom w:val="single" w:sz="4" w:space="0" w:color="auto"/>
            </w:tcBorders>
          </w:tcPr>
          <w:p w14:paraId="650FFD3E" w14:textId="77777777" w:rsidR="00E04DC5" w:rsidRPr="00467123" w:rsidRDefault="00E04DC5" w:rsidP="000210B4">
            <w:pPr>
              <w:pStyle w:val="TableText"/>
              <w:jc w:val="center"/>
              <w:rPr>
                <w:b/>
                <w:lang w:eastAsia="ja-JP"/>
              </w:rPr>
            </w:pPr>
            <w:r w:rsidRPr="00467123">
              <w:rPr>
                <w:b/>
                <w:lang w:eastAsia="ja-JP"/>
              </w:rPr>
              <w:t>Image types</w:t>
            </w:r>
          </w:p>
        </w:tc>
        <w:tc>
          <w:tcPr>
            <w:tcW w:w="1984" w:type="dxa"/>
            <w:tcBorders>
              <w:top w:val="single" w:sz="4" w:space="0" w:color="auto"/>
              <w:bottom w:val="single" w:sz="4" w:space="0" w:color="auto"/>
            </w:tcBorders>
          </w:tcPr>
          <w:p w14:paraId="31731B00" w14:textId="77777777" w:rsidR="00E04DC5" w:rsidRPr="00467123" w:rsidRDefault="00E04DC5" w:rsidP="000210B4">
            <w:pPr>
              <w:pStyle w:val="TableText"/>
              <w:jc w:val="center"/>
              <w:rPr>
                <w:b/>
                <w:lang w:eastAsia="ja-JP"/>
              </w:rPr>
            </w:pPr>
            <w:r w:rsidRPr="00467123">
              <w:rPr>
                <w:b/>
                <w:lang w:eastAsia="ja-JP"/>
              </w:rPr>
              <w:t>Priors (digitised)</w:t>
            </w:r>
          </w:p>
        </w:tc>
      </w:tr>
      <w:tr w:rsidR="00E04DC5" w:rsidRPr="00467123" w14:paraId="5A24E90A" w14:textId="77777777" w:rsidTr="00751E16">
        <w:trPr>
          <w:cantSplit/>
        </w:trPr>
        <w:tc>
          <w:tcPr>
            <w:tcW w:w="1985" w:type="dxa"/>
            <w:tcBorders>
              <w:top w:val="single" w:sz="4" w:space="0" w:color="auto"/>
              <w:bottom w:val="nil"/>
            </w:tcBorders>
            <w:shd w:val="clear" w:color="auto" w:fill="F2F2F2"/>
          </w:tcPr>
          <w:p w14:paraId="4979FBFE" w14:textId="77777777" w:rsidR="00E04DC5" w:rsidRPr="00467123" w:rsidRDefault="00E04DC5" w:rsidP="00E04DC5">
            <w:pPr>
              <w:pStyle w:val="TableText"/>
              <w:ind w:left="284"/>
            </w:pPr>
            <w:r w:rsidRPr="00467123">
              <w:t>RMLO (superior)</w:t>
            </w:r>
          </w:p>
        </w:tc>
        <w:tc>
          <w:tcPr>
            <w:tcW w:w="1984" w:type="dxa"/>
            <w:tcBorders>
              <w:top w:val="single" w:sz="4" w:space="0" w:color="auto"/>
              <w:bottom w:val="nil"/>
            </w:tcBorders>
            <w:shd w:val="clear" w:color="auto" w:fill="F2F2F2"/>
          </w:tcPr>
          <w:p w14:paraId="67C52B51" w14:textId="77777777" w:rsidR="00E04DC5" w:rsidRPr="00467123" w:rsidRDefault="00E04DC5" w:rsidP="00E04DC5">
            <w:pPr>
              <w:pStyle w:val="TableText"/>
              <w:jc w:val="center"/>
            </w:pPr>
            <w:r w:rsidRPr="00467123">
              <w:t>Image 1</w:t>
            </w:r>
          </w:p>
        </w:tc>
        <w:tc>
          <w:tcPr>
            <w:tcW w:w="1984" w:type="dxa"/>
            <w:tcBorders>
              <w:top w:val="single" w:sz="4" w:space="0" w:color="auto"/>
              <w:bottom w:val="nil"/>
            </w:tcBorders>
            <w:shd w:val="clear" w:color="auto" w:fill="F2F2F2"/>
          </w:tcPr>
          <w:p w14:paraId="121BBFC9" w14:textId="77777777" w:rsidR="00E04DC5" w:rsidRPr="00467123" w:rsidRDefault="00E04DC5" w:rsidP="00E04DC5">
            <w:pPr>
              <w:pStyle w:val="TableText"/>
              <w:jc w:val="center"/>
            </w:pPr>
          </w:p>
        </w:tc>
        <w:tc>
          <w:tcPr>
            <w:tcW w:w="1984" w:type="dxa"/>
            <w:tcBorders>
              <w:top w:val="single" w:sz="4" w:space="0" w:color="auto"/>
              <w:bottom w:val="nil"/>
            </w:tcBorders>
            <w:shd w:val="clear" w:color="auto" w:fill="F2F2F2"/>
          </w:tcPr>
          <w:p w14:paraId="4D993113" w14:textId="77777777" w:rsidR="00E04DC5" w:rsidRPr="00467123" w:rsidRDefault="00E04DC5" w:rsidP="00E04DC5">
            <w:pPr>
              <w:pStyle w:val="TableText"/>
              <w:ind w:left="425"/>
            </w:pPr>
            <w:r w:rsidRPr="00467123">
              <w:t>RCC (lateral)</w:t>
            </w:r>
          </w:p>
        </w:tc>
        <w:tc>
          <w:tcPr>
            <w:tcW w:w="1984" w:type="dxa"/>
            <w:tcBorders>
              <w:top w:val="single" w:sz="4" w:space="0" w:color="auto"/>
              <w:bottom w:val="nil"/>
            </w:tcBorders>
            <w:shd w:val="clear" w:color="auto" w:fill="F2F2F2"/>
          </w:tcPr>
          <w:p w14:paraId="08FC8271" w14:textId="77777777" w:rsidR="00E04DC5" w:rsidRPr="00467123" w:rsidRDefault="00E04DC5" w:rsidP="000210B4">
            <w:pPr>
              <w:pStyle w:val="TableText"/>
              <w:jc w:val="center"/>
            </w:pPr>
            <w:r w:rsidRPr="00467123">
              <w:t>Image 5</w:t>
            </w:r>
          </w:p>
        </w:tc>
      </w:tr>
      <w:tr w:rsidR="00E04DC5" w:rsidRPr="00467123" w14:paraId="4B8D051D" w14:textId="77777777" w:rsidTr="000210B4">
        <w:trPr>
          <w:cantSplit/>
        </w:trPr>
        <w:tc>
          <w:tcPr>
            <w:tcW w:w="1985" w:type="dxa"/>
            <w:tcBorders>
              <w:top w:val="nil"/>
              <w:bottom w:val="nil"/>
            </w:tcBorders>
            <w:shd w:val="clear" w:color="auto" w:fill="auto"/>
          </w:tcPr>
          <w:p w14:paraId="550D031E" w14:textId="77777777" w:rsidR="00E04DC5" w:rsidRPr="00467123" w:rsidRDefault="00E04DC5" w:rsidP="00E04DC5">
            <w:pPr>
              <w:pStyle w:val="TableText"/>
              <w:ind w:left="284"/>
            </w:pPr>
            <w:r w:rsidRPr="00467123">
              <w:t>LMLO (superior)</w:t>
            </w:r>
          </w:p>
        </w:tc>
        <w:tc>
          <w:tcPr>
            <w:tcW w:w="1984" w:type="dxa"/>
            <w:tcBorders>
              <w:top w:val="nil"/>
              <w:bottom w:val="nil"/>
            </w:tcBorders>
            <w:shd w:val="clear" w:color="auto" w:fill="auto"/>
          </w:tcPr>
          <w:p w14:paraId="6F3D719C" w14:textId="77777777" w:rsidR="00E04DC5" w:rsidRPr="00467123" w:rsidRDefault="00E04DC5" w:rsidP="00E04DC5">
            <w:pPr>
              <w:pStyle w:val="TableText"/>
              <w:jc w:val="center"/>
            </w:pPr>
            <w:r w:rsidRPr="00467123">
              <w:t>Image 2</w:t>
            </w:r>
          </w:p>
        </w:tc>
        <w:tc>
          <w:tcPr>
            <w:tcW w:w="1984" w:type="dxa"/>
            <w:tcBorders>
              <w:top w:val="nil"/>
              <w:bottom w:val="nil"/>
            </w:tcBorders>
          </w:tcPr>
          <w:p w14:paraId="233C541A" w14:textId="77777777" w:rsidR="00E04DC5" w:rsidRPr="00467123" w:rsidRDefault="00E04DC5" w:rsidP="00E04DC5">
            <w:pPr>
              <w:pStyle w:val="TableText"/>
              <w:jc w:val="center"/>
            </w:pPr>
          </w:p>
        </w:tc>
        <w:tc>
          <w:tcPr>
            <w:tcW w:w="1984" w:type="dxa"/>
            <w:tcBorders>
              <w:top w:val="nil"/>
              <w:bottom w:val="nil"/>
            </w:tcBorders>
          </w:tcPr>
          <w:p w14:paraId="5C73289C" w14:textId="77777777" w:rsidR="00E04DC5" w:rsidRPr="00467123" w:rsidRDefault="00E04DC5" w:rsidP="00E04DC5">
            <w:pPr>
              <w:pStyle w:val="TableText"/>
              <w:ind w:left="425"/>
            </w:pPr>
            <w:r w:rsidRPr="00467123">
              <w:t>LCC (lateral)</w:t>
            </w:r>
          </w:p>
        </w:tc>
        <w:tc>
          <w:tcPr>
            <w:tcW w:w="1984" w:type="dxa"/>
            <w:tcBorders>
              <w:top w:val="nil"/>
              <w:bottom w:val="nil"/>
            </w:tcBorders>
          </w:tcPr>
          <w:p w14:paraId="48E9C73B" w14:textId="77777777" w:rsidR="00E04DC5" w:rsidRPr="00467123" w:rsidRDefault="00E04DC5" w:rsidP="000210B4">
            <w:pPr>
              <w:pStyle w:val="TableText"/>
              <w:jc w:val="center"/>
            </w:pPr>
            <w:r w:rsidRPr="00467123">
              <w:t>Image 6</w:t>
            </w:r>
          </w:p>
        </w:tc>
      </w:tr>
      <w:tr w:rsidR="00E04DC5" w:rsidRPr="00467123" w14:paraId="30CB6D83" w14:textId="77777777" w:rsidTr="00751E16">
        <w:trPr>
          <w:cantSplit/>
        </w:trPr>
        <w:tc>
          <w:tcPr>
            <w:tcW w:w="1985" w:type="dxa"/>
            <w:tcBorders>
              <w:top w:val="nil"/>
              <w:bottom w:val="nil"/>
            </w:tcBorders>
            <w:shd w:val="clear" w:color="auto" w:fill="F2F2F2"/>
          </w:tcPr>
          <w:p w14:paraId="7C0A0BD6" w14:textId="77777777" w:rsidR="00E04DC5" w:rsidRPr="00467123" w:rsidRDefault="00E04DC5" w:rsidP="00E04DC5">
            <w:pPr>
              <w:pStyle w:val="TableText"/>
              <w:ind w:left="284"/>
            </w:pPr>
            <w:r w:rsidRPr="00467123">
              <w:t>RMLO (inferior)</w:t>
            </w:r>
          </w:p>
        </w:tc>
        <w:tc>
          <w:tcPr>
            <w:tcW w:w="1984" w:type="dxa"/>
            <w:tcBorders>
              <w:top w:val="nil"/>
              <w:bottom w:val="nil"/>
            </w:tcBorders>
            <w:shd w:val="clear" w:color="auto" w:fill="F2F2F2"/>
          </w:tcPr>
          <w:p w14:paraId="28751CEF" w14:textId="77777777" w:rsidR="00E04DC5" w:rsidRPr="00467123" w:rsidRDefault="00E04DC5" w:rsidP="00E04DC5">
            <w:pPr>
              <w:pStyle w:val="TableText"/>
              <w:jc w:val="center"/>
            </w:pPr>
            <w:r w:rsidRPr="00467123">
              <w:t>Image 3</w:t>
            </w:r>
          </w:p>
        </w:tc>
        <w:tc>
          <w:tcPr>
            <w:tcW w:w="1984" w:type="dxa"/>
            <w:tcBorders>
              <w:top w:val="nil"/>
              <w:bottom w:val="nil"/>
            </w:tcBorders>
            <w:shd w:val="clear" w:color="auto" w:fill="F2F2F2"/>
          </w:tcPr>
          <w:p w14:paraId="2FE3D0F8" w14:textId="77777777" w:rsidR="00E04DC5" w:rsidRPr="00467123" w:rsidRDefault="00E04DC5" w:rsidP="00E04DC5">
            <w:pPr>
              <w:pStyle w:val="TableText"/>
              <w:jc w:val="center"/>
            </w:pPr>
          </w:p>
        </w:tc>
        <w:tc>
          <w:tcPr>
            <w:tcW w:w="1984" w:type="dxa"/>
            <w:tcBorders>
              <w:top w:val="nil"/>
              <w:bottom w:val="nil"/>
            </w:tcBorders>
            <w:shd w:val="clear" w:color="auto" w:fill="F2F2F2"/>
          </w:tcPr>
          <w:p w14:paraId="51D49342" w14:textId="77777777" w:rsidR="00E04DC5" w:rsidRPr="00467123" w:rsidRDefault="00E04DC5" w:rsidP="00E04DC5">
            <w:pPr>
              <w:pStyle w:val="TableText"/>
              <w:ind w:left="425"/>
            </w:pPr>
            <w:r w:rsidRPr="00467123">
              <w:t>RCC (medial)</w:t>
            </w:r>
          </w:p>
        </w:tc>
        <w:tc>
          <w:tcPr>
            <w:tcW w:w="1984" w:type="dxa"/>
            <w:tcBorders>
              <w:top w:val="nil"/>
              <w:bottom w:val="nil"/>
            </w:tcBorders>
            <w:shd w:val="clear" w:color="auto" w:fill="F2F2F2"/>
          </w:tcPr>
          <w:p w14:paraId="63222AA8" w14:textId="77777777" w:rsidR="00E04DC5" w:rsidRPr="00467123" w:rsidRDefault="00E04DC5" w:rsidP="000210B4">
            <w:pPr>
              <w:pStyle w:val="TableText"/>
              <w:jc w:val="center"/>
            </w:pPr>
            <w:r w:rsidRPr="00467123">
              <w:t>Image 7</w:t>
            </w:r>
          </w:p>
        </w:tc>
      </w:tr>
      <w:tr w:rsidR="00E04DC5" w:rsidRPr="00467123" w14:paraId="4560618D" w14:textId="77777777" w:rsidTr="00E04DC5">
        <w:trPr>
          <w:cantSplit/>
        </w:trPr>
        <w:tc>
          <w:tcPr>
            <w:tcW w:w="1985" w:type="dxa"/>
            <w:tcBorders>
              <w:top w:val="nil"/>
              <w:bottom w:val="single" w:sz="4" w:space="0" w:color="auto"/>
            </w:tcBorders>
            <w:shd w:val="clear" w:color="auto" w:fill="auto"/>
          </w:tcPr>
          <w:p w14:paraId="07350572" w14:textId="77777777" w:rsidR="00E04DC5" w:rsidRPr="00467123" w:rsidRDefault="00E04DC5" w:rsidP="00E04DC5">
            <w:pPr>
              <w:pStyle w:val="TableText"/>
              <w:ind w:left="284"/>
            </w:pPr>
            <w:r w:rsidRPr="00467123">
              <w:t>LMLO (inferior)</w:t>
            </w:r>
          </w:p>
        </w:tc>
        <w:tc>
          <w:tcPr>
            <w:tcW w:w="1984" w:type="dxa"/>
            <w:tcBorders>
              <w:top w:val="nil"/>
              <w:bottom w:val="single" w:sz="4" w:space="0" w:color="auto"/>
            </w:tcBorders>
            <w:shd w:val="clear" w:color="auto" w:fill="auto"/>
          </w:tcPr>
          <w:p w14:paraId="181EAB80" w14:textId="77777777" w:rsidR="00E04DC5" w:rsidRPr="00467123" w:rsidRDefault="00E04DC5" w:rsidP="00E04DC5">
            <w:pPr>
              <w:pStyle w:val="TableText"/>
              <w:jc w:val="center"/>
            </w:pPr>
            <w:r w:rsidRPr="00467123">
              <w:t>Image 4</w:t>
            </w:r>
          </w:p>
        </w:tc>
        <w:tc>
          <w:tcPr>
            <w:tcW w:w="1984" w:type="dxa"/>
            <w:tcBorders>
              <w:top w:val="nil"/>
              <w:bottom w:val="single" w:sz="4" w:space="0" w:color="auto"/>
            </w:tcBorders>
          </w:tcPr>
          <w:p w14:paraId="6BA6131B" w14:textId="77777777" w:rsidR="00E04DC5" w:rsidRPr="00467123" w:rsidRDefault="00E04DC5" w:rsidP="00E04DC5">
            <w:pPr>
              <w:pStyle w:val="TableText"/>
              <w:jc w:val="center"/>
            </w:pPr>
          </w:p>
        </w:tc>
        <w:tc>
          <w:tcPr>
            <w:tcW w:w="1984" w:type="dxa"/>
            <w:tcBorders>
              <w:top w:val="nil"/>
              <w:bottom w:val="single" w:sz="4" w:space="0" w:color="auto"/>
            </w:tcBorders>
          </w:tcPr>
          <w:p w14:paraId="5D37E932" w14:textId="77777777" w:rsidR="00E04DC5" w:rsidRPr="00467123" w:rsidRDefault="00E04DC5" w:rsidP="00E04DC5">
            <w:pPr>
              <w:pStyle w:val="TableText"/>
              <w:ind w:left="425"/>
            </w:pPr>
            <w:r w:rsidRPr="00467123">
              <w:t>LCC (medial)</w:t>
            </w:r>
          </w:p>
        </w:tc>
        <w:tc>
          <w:tcPr>
            <w:tcW w:w="1984" w:type="dxa"/>
            <w:tcBorders>
              <w:top w:val="nil"/>
              <w:bottom w:val="single" w:sz="4" w:space="0" w:color="auto"/>
            </w:tcBorders>
          </w:tcPr>
          <w:p w14:paraId="44F9FCB4" w14:textId="77777777" w:rsidR="00E04DC5" w:rsidRPr="00467123" w:rsidRDefault="00E04DC5" w:rsidP="000210B4">
            <w:pPr>
              <w:pStyle w:val="TableText"/>
              <w:jc w:val="center"/>
            </w:pPr>
            <w:r w:rsidRPr="00467123">
              <w:t>Image 8</w:t>
            </w:r>
          </w:p>
        </w:tc>
      </w:tr>
    </w:tbl>
    <w:p w14:paraId="1D8B4819" w14:textId="77777777" w:rsidR="00E57E57" w:rsidRPr="00467123" w:rsidRDefault="00E57E57" w:rsidP="00C9091A">
      <w:pPr>
        <w:rPr>
          <w:szCs w:val="24"/>
        </w:rPr>
      </w:pPr>
    </w:p>
    <w:p w14:paraId="0359B3D0" w14:textId="77777777" w:rsidR="00C9091A" w:rsidRPr="00467123" w:rsidRDefault="00513D7B" w:rsidP="00C9091A">
      <w:pPr>
        <w:rPr>
          <w:szCs w:val="24"/>
        </w:rPr>
      </w:pPr>
      <w:r>
        <w:rPr>
          <w:noProof/>
          <w:szCs w:val="24"/>
          <w:lang w:eastAsia="ja-JP"/>
        </w:rPr>
        <w:drawing>
          <wp:inline distT="0" distB="0" distL="0" distR="0" wp14:anchorId="1EA969D3" wp14:editId="644D86C9">
            <wp:extent cx="9253855" cy="4250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53855" cy="4250055"/>
                    </a:xfrm>
                    <a:prstGeom prst="rect">
                      <a:avLst/>
                    </a:prstGeom>
                    <a:noFill/>
                    <a:ln>
                      <a:noFill/>
                    </a:ln>
                  </pic:spPr>
                </pic:pic>
              </a:graphicData>
            </a:graphic>
          </wp:inline>
        </w:drawing>
      </w:r>
    </w:p>
    <w:p w14:paraId="2353E60A" w14:textId="77777777" w:rsidR="00C9091A" w:rsidRPr="00467123" w:rsidRDefault="00C9091A" w:rsidP="001C3A27"/>
    <w:p w14:paraId="64ACDF4E" w14:textId="77777777" w:rsidR="00E57E57" w:rsidRPr="00467123" w:rsidRDefault="005F7531" w:rsidP="005F7531">
      <w:pPr>
        <w:pStyle w:val="Heading4"/>
        <w:spacing w:before="0"/>
      </w:pPr>
      <w:r w:rsidRPr="00467123">
        <w:br w:type="page"/>
      </w:r>
      <w:r w:rsidR="00E57E57" w:rsidRPr="00467123">
        <w:t>Mastectomy, right/left breast (two views)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27"/>
      </w:tblGrid>
      <w:tr w:rsidR="00456F74" w:rsidRPr="00467123" w14:paraId="24C689CC" w14:textId="77777777" w:rsidTr="000210B4">
        <w:trPr>
          <w:cantSplit/>
        </w:trPr>
        <w:tc>
          <w:tcPr>
            <w:tcW w:w="2127" w:type="dxa"/>
            <w:tcBorders>
              <w:top w:val="single" w:sz="4" w:space="0" w:color="auto"/>
              <w:bottom w:val="single" w:sz="4" w:space="0" w:color="auto"/>
            </w:tcBorders>
          </w:tcPr>
          <w:p w14:paraId="56FF8CB9" w14:textId="77777777" w:rsidR="00456F74" w:rsidRPr="00467123" w:rsidRDefault="00456F74" w:rsidP="000210B4">
            <w:pPr>
              <w:pStyle w:val="TableText"/>
              <w:jc w:val="center"/>
              <w:rPr>
                <w:b/>
                <w:lang w:eastAsia="ja-JP"/>
              </w:rPr>
            </w:pPr>
            <w:r w:rsidRPr="00467123">
              <w:rPr>
                <w:b/>
                <w:lang w:eastAsia="ja-JP"/>
              </w:rPr>
              <w:t>Image types</w:t>
            </w:r>
          </w:p>
        </w:tc>
      </w:tr>
      <w:tr w:rsidR="00456F74" w:rsidRPr="00467123" w14:paraId="13C34444" w14:textId="77777777" w:rsidTr="000210B4">
        <w:trPr>
          <w:cantSplit/>
        </w:trPr>
        <w:tc>
          <w:tcPr>
            <w:tcW w:w="2127" w:type="dxa"/>
            <w:tcBorders>
              <w:top w:val="single" w:sz="4" w:space="0" w:color="auto"/>
              <w:bottom w:val="nil"/>
            </w:tcBorders>
            <w:shd w:val="clear" w:color="auto" w:fill="F2F2F2"/>
          </w:tcPr>
          <w:p w14:paraId="6FA122DC" w14:textId="77777777" w:rsidR="00456F74" w:rsidRPr="00467123" w:rsidRDefault="00456F74" w:rsidP="00456F74">
            <w:pPr>
              <w:pStyle w:val="TableText"/>
              <w:jc w:val="center"/>
            </w:pPr>
            <w:r w:rsidRPr="00467123">
              <w:t>R/L MLO (m)</w:t>
            </w:r>
          </w:p>
        </w:tc>
      </w:tr>
      <w:tr w:rsidR="00456F74" w:rsidRPr="00467123" w14:paraId="42D4E1F8" w14:textId="77777777" w:rsidTr="000210B4">
        <w:trPr>
          <w:cantSplit/>
        </w:trPr>
        <w:tc>
          <w:tcPr>
            <w:tcW w:w="2127" w:type="dxa"/>
            <w:tcBorders>
              <w:top w:val="nil"/>
            </w:tcBorders>
          </w:tcPr>
          <w:p w14:paraId="451E9F5F" w14:textId="77777777" w:rsidR="00456F74" w:rsidRPr="00467123" w:rsidRDefault="00456F74" w:rsidP="00456F74">
            <w:pPr>
              <w:pStyle w:val="TableText"/>
              <w:jc w:val="center"/>
            </w:pPr>
            <w:r w:rsidRPr="00467123">
              <w:t>R/L CC (m)</w:t>
            </w:r>
          </w:p>
        </w:tc>
      </w:tr>
    </w:tbl>
    <w:p w14:paraId="7BEDB47E" w14:textId="77777777" w:rsidR="00456F74" w:rsidRPr="00467123" w:rsidRDefault="00456F74" w:rsidP="00456F74"/>
    <w:p w14:paraId="693237F6" w14:textId="77777777" w:rsidR="00456F74" w:rsidRPr="00467123" w:rsidRDefault="00513D7B" w:rsidP="00456F74">
      <w:r>
        <w:rPr>
          <w:noProof/>
          <w:lang w:eastAsia="ja-JP"/>
        </w:rPr>
        <w:drawing>
          <wp:inline distT="0" distB="0" distL="0" distR="0" wp14:anchorId="0D38C3A2" wp14:editId="55B5E5EE">
            <wp:extent cx="5410200" cy="16681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t="8214"/>
                    <a:stretch>
                      <a:fillRect/>
                    </a:stretch>
                  </pic:blipFill>
                  <pic:spPr bwMode="auto">
                    <a:xfrm>
                      <a:off x="0" y="0"/>
                      <a:ext cx="5410200" cy="1668145"/>
                    </a:xfrm>
                    <a:prstGeom prst="rect">
                      <a:avLst/>
                    </a:prstGeom>
                    <a:noFill/>
                    <a:ln>
                      <a:noFill/>
                    </a:ln>
                  </pic:spPr>
                </pic:pic>
              </a:graphicData>
            </a:graphic>
          </wp:inline>
        </w:drawing>
      </w:r>
    </w:p>
    <w:p w14:paraId="4699D1AD" w14:textId="77777777" w:rsidR="00456F74" w:rsidRPr="00467123" w:rsidRDefault="00456F74" w:rsidP="00B13951"/>
    <w:p w14:paraId="160DB69D" w14:textId="77777777" w:rsidR="00E57E57" w:rsidRPr="00467123" w:rsidRDefault="00D1132B" w:rsidP="00D1132B">
      <w:pPr>
        <w:pStyle w:val="Heading4"/>
        <w:spacing w:before="0"/>
      </w:pPr>
      <w:r w:rsidRPr="00467123">
        <w:br w:type="page"/>
      </w:r>
      <w:r w:rsidR="00E57E57" w:rsidRPr="00467123">
        <w:t>Mastectomy, right/left breast (three views)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27"/>
      </w:tblGrid>
      <w:tr w:rsidR="00822A7D" w:rsidRPr="00467123" w14:paraId="1149B3CD" w14:textId="77777777" w:rsidTr="000210B4">
        <w:trPr>
          <w:cantSplit/>
        </w:trPr>
        <w:tc>
          <w:tcPr>
            <w:tcW w:w="2127" w:type="dxa"/>
            <w:tcBorders>
              <w:top w:val="single" w:sz="4" w:space="0" w:color="auto"/>
              <w:bottom w:val="single" w:sz="4" w:space="0" w:color="auto"/>
            </w:tcBorders>
          </w:tcPr>
          <w:p w14:paraId="27235391" w14:textId="77777777" w:rsidR="00822A7D" w:rsidRPr="00467123" w:rsidRDefault="00822A7D" w:rsidP="000210B4">
            <w:pPr>
              <w:pStyle w:val="TableText"/>
              <w:jc w:val="center"/>
              <w:rPr>
                <w:b/>
                <w:lang w:eastAsia="ja-JP"/>
              </w:rPr>
            </w:pPr>
            <w:r w:rsidRPr="00467123">
              <w:rPr>
                <w:b/>
                <w:lang w:eastAsia="ja-JP"/>
              </w:rPr>
              <w:t>Image types</w:t>
            </w:r>
          </w:p>
        </w:tc>
      </w:tr>
      <w:tr w:rsidR="00822A7D" w:rsidRPr="00467123" w14:paraId="7550A0C6" w14:textId="77777777" w:rsidTr="000210B4">
        <w:trPr>
          <w:cantSplit/>
        </w:trPr>
        <w:tc>
          <w:tcPr>
            <w:tcW w:w="2127" w:type="dxa"/>
            <w:tcBorders>
              <w:top w:val="single" w:sz="4" w:space="0" w:color="auto"/>
              <w:bottom w:val="nil"/>
            </w:tcBorders>
            <w:shd w:val="clear" w:color="auto" w:fill="F2F2F2"/>
          </w:tcPr>
          <w:p w14:paraId="538375F2" w14:textId="77777777" w:rsidR="00822A7D" w:rsidRPr="00467123" w:rsidRDefault="00822A7D" w:rsidP="000210B4">
            <w:pPr>
              <w:pStyle w:val="TableText"/>
              <w:jc w:val="center"/>
            </w:pPr>
            <w:r w:rsidRPr="00467123">
              <w:t>R/L MLO (m)</w:t>
            </w:r>
          </w:p>
        </w:tc>
      </w:tr>
      <w:tr w:rsidR="00822A7D" w:rsidRPr="00467123" w14:paraId="4FC1DA88" w14:textId="77777777" w:rsidTr="00822A7D">
        <w:trPr>
          <w:cantSplit/>
        </w:trPr>
        <w:tc>
          <w:tcPr>
            <w:tcW w:w="2127" w:type="dxa"/>
            <w:tcBorders>
              <w:top w:val="nil"/>
              <w:bottom w:val="nil"/>
            </w:tcBorders>
          </w:tcPr>
          <w:p w14:paraId="3134C04B" w14:textId="77777777" w:rsidR="00822A7D" w:rsidRPr="00467123" w:rsidRDefault="00822A7D" w:rsidP="000210B4">
            <w:pPr>
              <w:pStyle w:val="TableText"/>
              <w:jc w:val="center"/>
            </w:pPr>
            <w:r w:rsidRPr="00467123">
              <w:t>R/L CC (m)</w:t>
            </w:r>
          </w:p>
        </w:tc>
      </w:tr>
      <w:tr w:rsidR="00822A7D" w:rsidRPr="00467123" w14:paraId="48E2B21E" w14:textId="77777777" w:rsidTr="00751E16">
        <w:trPr>
          <w:cantSplit/>
        </w:trPr>
        <w:tc>
          <w:tcPr>
            <w:tcW w:w="2127" w:type="dxa"/>
            <w:tcBorders>
              <w:top w:val="nil"/>
              <w:bottom w:val="single" w:sz="4" w:space="0" w:color="auto"/>
            </w:tcBorders>
            <w:shd w:val="clear" w:color="auto" w:fill="F2F2F2"/>
          </w:tcPr>
          <w:p w14:paraId="5AE972B7" w14:textId="77777777" w:rsidR="00822A7D" w:rsidRPr="00467123" w:rsidRDefault="00822A7D" w:rsidP="000210B4">
            <w:pPr>
              <w:pStyle w:val="TableText"/>
              <w:jc w:val="center"/>
            </w:pPr>
            <w:r w:rsidRPr="00467123">
              <w:t>R/L LM (m)</w:t>
            </w:r>
          </w:p>
        </w:tc>
      </w:tr>
    </w:tbl>
    <w:p w14:paraId="3BD8085C" w14:textId="77777777" w:rsidR="00E57E57" w:rsidRPr="00467123" w:rsidRDefault="00E57E57" w:rsidP="00822A7D"/>
    <w:p w14:paraId="69C574A1" w14:textId="77777777" w:rsidR="00822A7D" w:rsidRPr="00467123" w:rsidRDefault="00513D7B" w:rsidP="00822A7D">
      <w:r>
        <w:rPr>
          <w:noProof/>
          <w:lang w:eastAsia="ja-JP"/>
        </w:rPr>
        <w:drawing>
          <wp:inline distT="0" distB="0" distL="0" distR="0" wp14:anchorId="3E42D1A0" wp14:editId="2470ABC3">
            <wp:extent cx="7941945" cy="164274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41945" cy="1642745"/>
                    </a:xfrm>
                    <a:prstGeom prst="rect">
                      <a:avLst/>
                    </a:prstGeom>
                    <a:noFill/>
                    <a:ln>
                      <a:noFill/>
                    </a:ln>
                  </pic:spPr>
                </pic:pic>
              </a:graphicData>
            </a:graphic>
          </wp:inline>
        </w:drawing>
      </w:r>
    </w:p>
    <w:p w14:paraId="57184211" w14:textId="77777777" w:rsidR="00822A7D" w:rsidRPr="00467123" w:rsidRDefault="00822A7D" w:rsidP="00822A7D"/>
    <w:p w14:paraId="58AB707F" w14:textId="77777777" w:rsidR="00E57E57" w:rsidRPr="00467123" w:rsidRDefault="00822A7D" w:rsidP="00822A7D">
      <w:pPr>
        <w:pStyle w:val="Heading4"/>
        <w:spacing w:before="0"/>
      </w:pPr>
      <w:r w:rsidRPr="00467123">
        <w:br w:type="page"/>
      </w:r>
      <w:r w:rsidR="00E57E57" w:rsidRPr="00467123">
        <w:t>Mastectomy right/left breast (two views) with priors</w:t>
      </w:r>
    </w:p>
    <w:p w14:paraId="4407AEAC" w14:textId="77777777" w:rsidR="00E57E57" w:rsidRPr="00467123" w:rsidRDefault="00E57E57" w:rsidP="009639AA">
      <w:r w:rsidRPr="00467123">
        <w:t>It is assumed that there will only be digitised images for one side.</w:t>
      </w:r>
    </w:p>
    <w:p w14:paraId="75C4E3F5" w14:textId="77777777" w:rsidR="00E57E57" w:rsidRPr="00467123" w:rsidRDefault="00E57E57" w:rsidP="009639AA"/>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gridCol w:w="2268"/>
      </w:tblGrid>
      <w:tr w:rsidR="009639AA" w:rsidRPr="00467123" w14:paraId="4D204820" w14:textId="77777777" w:rsidTr="000210B4">
        <w:trPr>
          <w:cantSplit/>
        </w:trPr>
        <w:tc>
          <w:tcPr>
            <w:tcW w:w="1560" w:type="dxa"/>
            <w:tcBorders>
              <w:top w:val="single" w:sz="4" w:space="0" w:color="auto"/>
              <w:bottom w:val="single" w:sz="4" w:space="0" w:color="auto"/>
            </w:tcBorders>
            <w:shd w:val="clear" w:color="auto" w:fill="auto"/>
          </w:tcPr>
          <w:p w14:paraId="1D6A284A" w14:textId="77777777" w:rsidR="009639AA" w:rsidRPr="00467123" w:rsidRDefault="009639AA" w:rsidP="000210B4">
            <w:pPr>
              <w:pStyle w:val="TableText"/>
              <w:jc w:val="center"/>
              <w:rPr>
                <w:b/>
                <w:lang w:eastAsia="ja-JP"/>
              </w:rPr>
            </w:pPr>
            <w:r w:rsidRPr="00467123">
              <w:rPr>
                <w:b/>
                <w:lang w:eastAsia="ja-JP"/>
              </w:rPr>
              <w:t>Image types</w:t>
            </w:r>
          </w:p>
        </w:tc>
        <w:tc>
          <w:tcPr>
            <w:tcW w:w="2268" w:type="dxa"/>
            <w:tcBorders>
              <w:top w:val="single" w:sz="4" w:space="0" w:color="auto"/>
              <w:bottom w:val="single" w:sz="4" w:space="0" w:color="auto"/>
            </w:tcBorders>
            <w:shd w:val="clear" w:color="auto" w:fill="auto"/>
          </w:tcPr>
          <w:p w14:paraId="0C986325" w14:textId="77777777" w:rsidR="009639AA" w:rsidRPr="00467123" w:rsidRDefault="009639AA" w:rsidP="000210B4">
            <w:pPr>
              <w:pStyle w:val="TableText"/>
              <w:jc w:val="center"/>
              <w:rPr>
                <w:b/>
                <w:lang w:eastAsia="ja-JP"/>
              </w:rPr>
            </w:pPr>
            <w:r w:rsidRPr="00467123">
              <w:rPr>
                <w:b/>
                <w:lang w:eastAsia="ja-JP"/>
              </w:rPr>
              <w:t>Priors (digitised)</w:t>
            </w:r>
          </w:p>
        </w:tc>
      </w:tr>
      <w:tr w:rsidR="009639AA" w:rsidRPr="00467123" w14:paraId="180F0277" w14:textId="77777777" w:rsidTr="009639AA">
        <w:trPr>
          <w:cantSplit/>
        </w:trPr>
        <w:tc>
          <w:tcPr>
            <w:tcW w:w="1560" w:type="dxa"/>
            <w:tcBorders>
              <w:top w:val="single" w:sz="4" w:space="0" w:color="auto"/>
              <w:bottom w:val="nil"/>
            </w:tcBorders>
            <w:shd w:val="clear" w:color="auto" w:fill="F2F2F2"/>
          </w:tcPr>
          <w:p w14:paraId="6A7BCA9D" w14:textId="77777777" w:rsidR="009639AA" w:rsidRPr="00467123" w:rsidRDefault="009639AA" w:rsidP="000210B4">
            <w:pPr>
              <w:pStyle w:val="TableText"/>
              <w:jc w:val="center"/>
            </w:pPr>
            <w:r w:rsidRPr="00467123">
              <w:t>R/L MLO (m)</w:t>
            </w:r>
          </w:p>
        </w:tc>
        <w:tc>
          <w:tcPr>
            <w:tcW w:w="2268" w:type="dxa"/>
            <w:tcBorders>
              <w:top w:val="single" w:sz="4" w:space="0" w:color="auto"/>
              <w:bottom w:val="nil"/>
            </w:tcBorders>
            <w:shd w:val="clear" w:color="auto" w:fill="F2F2F2"/>
          </w:tcPr>
          <w:p w14:paraId="2A18E4D1" w14:textId="77777777" w:rsidR="009639AA" w:rsidRPr="00467123" w:rsidRDefault="009639AA" w:rsidP="000210B4">
            <w:pPr>
              <w:pStyle w:val="TableText"/>
              <w:jc w:val="center"/>
            </w:pPr>
            <w:r w:rsidRPr="00467123">
              <w:t>Image 1</w:t>
            </w:r>
          </w:p>
        </w:tc>
      </w:tr>
      <w:tr w:rsidR="009639AA" w:rsidRPr="00467123" w14:paraId="7B90A1B9" w14:textId="77777777" w:rsidTr="000210B4">
        <w:trPr>
          <w:cantSplit/>
        </w:trPr>
        <w:tc>
          <w:tcPr>
            <w:tcW w:w="1560" w:type="dxa"/>
            <w:tcBorders>
              <w:top w:val="nil"/>
            </w:tcBorders>
            <w:shd w:val="clear" w:color="auto" w:fill="auto"/>
          </w:tcPr>
          <w:p w14:paraId="12DE4F39" w14:textId="77777777" w:rsidR="009639AA" w:rsidRPr="00467123" w:rsidRDefault="009639AA" w:rsidP="000210B4">
            <w:pPr>
              <w:pStyle w:val="TableText"/>
              <w:jc w:val="center"/>
            </w:pPr>
            <w:r w:rsidRPr="00467123">
              <w:t>R/L CC (m)</w:t>
            </w:r>
          </w:p>
        </w:tc>
        <w:tc>
          <w:tcPr>
            <w:tcW w:w="2268" w:type="dxa"/>
            <w:tcBorders>
              <w:top w:val="nil"/>
            </w:tcBorders>
            <w:shd w:val="clear" w:color="auto" w:fill="auto"/>
          </w:tcPr>
          <w:p w14:paraId="7591F5D3" w14:textId="77777777" w:rsidR="009639AA" w:rsidRPr="00467123" w:rsidRDefault="009639AA" w:rsidP="000210B4">
            <w:pPr>
              <w:pStyle w:val="TableText"/>
              <w:jc w:val="center"/>
            </w:pPr>
            <w:r w:rsidRPr="00467123">
              <w:t>Image 2</w:t>
            </w:r>
          </w:p>
        </w:tc>
      </w:tr>
    </w:tbl>
    <w:p w14:paraId="769942FF" w14:textId="77777777" w:rsidR="009639AA" w:rsidRPr="00467123" w:rsidRDefault="009639AA" w:rsidP="009639AA"/>
    <w:p w14:paraId="70AC1629" w14:textId="77777777" w:rsidR="009639AA" w:rsidRPr="00467123" w:rsidRDefault="00513D7B" w:rsidP="009639AA">
      <w:r>
        <w:rPr>
          <w:noProof/>
          <w:lang w:eastAsia="ja-JP"/>
        </w:rPr>
        <w:drawing>
          <wp:inline distT="0" distB="0" distL="0" distR="0" wp14:anchorId="117A1A01" wp14:editId="14445AC1">
            <wp:extent cx="7941945" cy="1651000"/>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t="11572"/>
                    <a:stretch>
                      <a:fillRect/>
                    </a:stretch>
                  </pic:blipFill>
                  <pic:spPr bwMode="auto">
                    <a:xfrm>
                      <a:off x="0" y="0"/>
                      <a:ext cx="7941945" cy="1651000"/>
                    </a:xfrm>
                    <a:prstGeom prst="rect">
                      <a:avLst/>
                    </a:prstGeom>
                    <a:noFill/>
                    <a:ln>
                      <a:noFill/>
                    </a:ln>
                  </pic:spPr>
                </pic:pic>
              </a:graphicData>
            </a:graphic>
          </wp:inline>
        </w:drawing>
      </w:r>
    </w:p>
    <w:p w14:paraId="14DB27E5" w14:textId="77777777" w:rsidR="00E57E57" w:rsidRPr="00467123" w:rsidRDefault="00E57E57" w:rsidP="00995346"/>
    <w:p w14:paraId="36963F8E" w14:textId="77777777" w:rsidR="00E57E57" w:rsidRPr="00467123" w:rsidRDefault="00E57E57" w:rsidP="00995346">
      <w:pPr>
        <w:pStyle w:val="Heading4"/>
        <w:spacing w:before="0"/>
      </w:pPr>
      <w:r w:rsidRPr="00467123">
        <w:t>Mastectomy right/left breast (three views) with priors</w:t>
      </w:r>
    </w:p>
    <w:p w14:paraId="3D10E960" w14:textId="77777777" w:rsidR="00E57E57" w:rsidRPr="00467123" w:rsidRDefault="00E57E57" w:rsidP="00995346">
      <w:r w:rsidRPr="00467123">
        <w:t>It is assumed that there will only be digitised images for one side</w:t>
      </w:r>
      <w:r w:rsidR="00995346" w:rsidRPr="00467123">
        <w:t>.</w:t>
      </w:r>
    </w:p>
    <w:p w14:paraId="4CD5E9F5" w14:textId="77777777" w:rsidR="00E57E57" w:rsidRPr="00467123" w:rsidRDefault="00E57E57" w:rsidP="00995346"/>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560"/>
        <w:gridCol w:w="2268"/>
      </w:tblGrid>
      <w:tr w:rsidR="00995346" w:rsidRPr="00467123" w14:paraId="7751127A" w14:textId="77777777" w:rsidTr="000210B4">
        <w:trPr>
          <w:cantSplit/>
        </w:trPr>
        <w:tc>
          <w:tcPr>
            <w:tcW w:w="1560" w:type="dxa"/>
            <w:tcBorders>
              <w:top w:val="single" w:sz="4" w:space="0" w:color="auto"/>
              <w:bottom w:val="single" w:sz="4" w:space="0" w:color="auto"/>
            </w:tcBorders>
            <w:shd w:val="clear" w:color="auto" w:fill="auto"/>
          </w:tcPr>
          <w:p w14:paraId="457D2CED" w14:textId="77777777" w:rsidR="00995346" w:rsidRPr="00467123" w:rsidRDefault="00995346" w:rsidP="000210B4">
            <w:pPr>
              <w:pStyle w:val="TableText"/>
              <w:jc w:val="center"/>
              <w:rPr>
                <w:b/>
                <w:lang w:eastAsia="ja-JP"/>
              </w:rPr>
            </w:pPr>
            <w:r w:rsidRPr="00467123">
              <w:rPr>
                <w:b/>
                <w:lang w:eastAsia="ja-JP"/>
              </w:rPr>
              <w:t>Image types</w:t>
            </w:r>
          </w:p>
        </w:tc>
        <w:tc>
          <w:tcPr>
            <w:tcW w:w="2268" w:type="dxa"/>
            <w:tcBorders>
              <w:top w:val="single" w:sz="4" w:space="0" w:color="auto"/>
              <w:bottom w:val="single" w:sz="4" w:space="0" w:color="auto"/>
            </w:tcBorders>
            <w:shd w:val="clear" w:color="auto" w:fill="auto"/>
          </w:tcPr>
          <w:p w14:paraId="6E316087" w14:textId="77777777" w:rsidR="00995346" w:rsidRPr="00467123" w:rsidRDefault="00995346" w:rsidP="000210B4">
            <w:pPr>
              <w:pStyle w:val="TableText"/>
              <w:jc w:val="center"/>
              <w:rPr>
                <w:b/>
                <w:lang w:eastAsia="ja-JP"/>
              </w:rPr>
            </w:pPr>
            <w:r w:rsidRPr="00467123">
              <w:rPr>
                <w:b/>
                <w:lang w:eastAsia="ja-JP"/>
              </w:rPr>
              <w:t>Priors (digitised)</w:t>
            </w:r>
          </w:p>
        </w:tc>
      </w:tr>
      <w:tr w:rsidR="00995346" w:rsidRPr="00467123" w14:paraId="4BA807D5" w14:textId="77777777" w:rsidTr="000210B4">
        <w:trPr>
          <w:cantSplit/>
        </w:trPr>
        <w:tc>
          <w:tcPr>
            <w:tcW w:w="1560" w:type="dxa"/>
            <w:tcBorders>
              <w:top w:val="single" w:sz="4" w:space="0" w:color="auto"/>
              <w:bottom w:val="nil"/>
            </w:tcBorders>
            <w:shd w:val="clear" w:color="auto" w:fill="F2F2F2"/>
          </w:tcPr>
          <w:p w14:paraId="7C3EC0D6" w14:textId="77777777" w:rsidR="00995346" w:rsidRPr="00467123" w:rsidRDefault="00995346" w:rsidP="000210B4">
            <w:pPr>
              <w:pStyle w:val="TableText"/>
              <w:jc w:val="center"/>
            </w:pPr>
            <w:r w:rsidRPr="00467123">
              <w:t>R/L MLO (m)</w:t>
            </w:r>
          </w:p>
        </w:tc>
        <w:tc>
          <w:tcPr>
            <w:tcW w:w="2268" w:type="dxa"/>
            <w:tcBorders>
              <w:top w:val="single" w:sz="4" w:space="0" w:color="auto"/>
              <w:bottom w:val="nil"/>
            </w:tcBorders>
            <w:shd w:val="clear" w:color="auto" w:fill="F2F2F2"/>
          </w:tcPr>
          <w:p w14:paraId="0E78CEF3" w14:textId="77777777" w:rsidR="00995346" w:rsidRPr="00467123" w:rsidRDefault="00995346" w:rsidP="000210B4">
            <w:pPr>
              <w:pStyle w:val="TableText"/>
              <w:jc w:val="center"/>
            </w:pPr>
            <w:r w:rsidRPr="00467123">
              <w:t>Image 1</w:t>
            </w:r>
          </w:p>
        </w:tc>
      </w:tr>
      <w:tr w:rsidR="00995346" w:rsidRPr="00467123" w14:paraId="6EDABCB5" w14:textId="77777777" w:rsidTr="00995346">
        <w:trPr>
          <w:cantSplit/>
        </w:trPr>
        <w:tc>
          <w:tcPr>
            <w:tcW w:w="1560" w:type="dxa"/>
            <w:tcBorders>
              <w:top w:val="nil"/>
              <w:bottom w:val="nil"/>
            </w:tcBorders>
            <w:shd w:val="clear" w:color="auto" w:fill="auto"/>
          </w:tcPr>
          <w:p w14:paraId="08416221" w14:textId="77777777" w:rsidR="00995346" w:rsidRPr="00467123" w:rsidRDefault="00995346" w:rsidP="000210B4">
            <w:pPr>
              <w:pStyle w:val="TableText"/>
              <w:jc w:val="center"/>
            </w:pPr>
            <w:r w:rsidRPr="00467123">
              <w:t>R/L CC (m)</w:t>
            </w:r>
          </w:p>
        </w:tc>
        <w:tc>
          <w:tcPr>
            <w:tcW w:w="2268" w:type="dxa"/>
            <w:tcBorders>
              <w:top w:val="nil"/>
              <w:bottom w:val="nil"/>
            </w:tcBorders>
            <w:shd w:val="clear" w:color="auto" w:fill="auto"/>
          </w:tcPr>
          <w:p w14:paraId="4F5E471B" w14:textId="77777777" w:rsidR="00995346" w:rsidRPr="00467123" w:rsidRDefault="00995346" w:rsidP="000210B4">
            <w:pPr>
              <w:pStyle w:val="TableText"/>
              <w:jc w:val="center"/>
            </w:pPr>
            <w:r w:rsidRPr="00467123">
              <w:t>Image 2</w:t>
            </w:r>
          </w:p>
        </w:tc>
      </w:tr>
      <w:tr w:rsidR="00995346" w:rsidRPr="00467123" w14:paraId="4E47AF5C" w14:textId="77777777" w:rsidTr="00751E16">
        <w:trPr>
          <w:cantSplit/>
        </w:trPr>
        <w:tc>
          <w:tcPr>
            <w:tcW w:w="1560" w:type="dxa"/>
            <w:tcBorders>
              <w:top w:val="nil"/>
              <w:bottom w:val="single" w:sz="4" w:space="0" w:color="auto"/>
            </w:tcBorders>
            <w:shd w:val="clear" w:color="auto" w:fill="F2F2F2"/>
          </w:tcPr>
          <w:p w14:paraId="58866D27" w14:textId="77777777" w:rsidR="00995346" w:rsidRPr="00467123" w:rsidRDefault="00995346" w:rsidP="000210B4">
            <w:pPr>
              <w:pStyle w:val="TableText"/>
              <w:jc w:val="center"/>
            </w:pPr>
            <w:r w:rsidRPr="00467123">
              <w:t>R/L LM (m)</w:t>
            </w:r>
          </w:p>
        </w:tc>
        <w:tc>
          <w:tcPr>
            <w:tcW w:w="2268" w:type="dxa"/>
            <w:tcBorders>
              <w:top w:val="nil"/>
              <w:bottom w:val="single" w:sz="4" w:space="0" w:color="auto"/>
            </w:tcBorders>
            <w:shd w:val="clear" w:color="auto" w:fill="F2F2F2"/>
          </w:tcPr>
          <w:p w14:paraId="381665AF" w14:textId="77777777" w:rsidR="00995346" w:rsidRPr="00467123" w:rsidRDefault="00995346" w:rsidP="000210B4">
            <w:pPr>
              <w:pStyle w:val="TableText"/>
              <w:jc w:val="center"/>
            </w:pPr>
            <w:r w:rsidRPr="00467123">
              <w:t>Image 3</w:t>
            </w:r>
          </w:p>
        </w:tc>
      </w:tr>
    </w:tbl>
    <w:p w14:paraId="2F1F2C86" w14:textId="77777777" w:rsidR="00995346" w:rsidRPr="00467123" w:rsidRDefault="00995346" w:rsidP="00995346"/>
    <w:p w14:paraId="59FBCAD3" w14:textId="77777777" w:rsidR="00E57E57" w:rsidRPr="00467123" w:rsidRDefault="0089040D" w:rsidP="0089040D">
      <w:pPr>
        <w:pStyle w:val="Heading4"/>
        <w:spacing w:before="0"/>
      </w:pPr>
      <w:r w:rsidRPr="00467123">
        <w:br w:type="page"/>
      </w:r>
      <w:r w:rsidR="00E57E57" w:rsidRPr="00467123">
        <w:t>Normal screening with uplift (six views)</w:t>
      </w:r>
    </w:p>
    <w:p w14:paraId="2BA0D8B2" w14:textId="77777777" w:rsidR="00E57E57" w:rsidRPr="00467123" w:rsidRDefault="00E57E57" w:rsidP="00995346">
      <w:pPr>
        <w:keepNext/>
      </w:pPr>
      <w:r w:rsidRPr="00467123">
        <w:t>When infra-mammary angle not imaged.</w:t>
      </w:r>
    </w:p>
    <w:p w14:paraId="54A5E88C" w14:textId="77777777" w:rsidR="00E57E57" w:rsidRPr="00467123" w:rsidRDefault="00E57E57" w:rsidP="0089040D"/>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27"/>
      </w:tblGrid>
      <w:tr w:rsidR="00995346" w:rsidRPr="00467123" w14:paraId="09B66B33" w14:textId="77777777" w:rsidTr="000210B4">
        <w:trPr>
          <w:cantSplit/>
        </w:trPr>
        <w:tc>
          <w:tcPr>
            <w:tcW w:w="2127" w:type="dxa"/>
            <w:tcBorders>
              <w:top w:val="single" w:sz="4" w:space="0" w:color="auto"/>
              <w:bottom w:val="single" w:sz="4" w:space="0" w:color="auto"/>
            </w:tcBorders>
          </w:tcPr>
          <w:p w14:paraId="7BD7326D" w14:textId="77777777" w:rsidR="00995346" w:rsidRPr="00467123" w:rsidRDefault="00995346" w:rsidP="0089040D">
            <w:pPr>
              <w:pStyle w:val="TableText"/>
              <w:jc w:val="center"/>
              <w:rPr>
                <w:b/>
                <w:lang w:eastAsia="ja-JP"/>
              </w:rPr>
            </w:pPr>
            <w:r w:rsidRPr="00467123">
              <w:rPr>
                <w:b/>
                <w:lang w:eastAsia="ja-JP"/>
              </w:rPr>
              <w:t>Image types</w:t>
            </w:r>
          </w:p>
        </w:tc>
      </w:tr>
      <w:tr w:rsidR="00995346" w:rsidRPr="00467123" w14:paraId="17C87DE7" w14:textId="77777777" w:rsidTr="000210B4">
        <w:trPr>
          <w:cantSplit/>
        </w:trPr>
        <w:tc>
          <w:tcPr>
            <w:tcW w:w="2127" w:type="dxa"/>
            <w:tcBorders>
              <w:top w:val="single" w:sz="4" w:space="0" w:color="auto"/>
              <w:bottom w:val="nil"/>
            </w:tcBorders>
            <w:shd w:val="clear" w:color="auto" w:fill="F2F2F2"/>
          </w:tcPr>
          <w:p w14:paraId="363B30B6" w14:textId="77777777" w:rsidR="00995346" w:rsidRPr="00467123" w:rsidRDefault="00995346" w:rsidP="0089040D">
            <w:pPr>
              <w:pStyle w:val="TableText"/>
              <w:ind w:left="425"/>
            </w:pPr>
            <w:r w:rsidRPr="00467123">
              <w:t>RMLO</w:t>
            </w:r>
          </w:p>
        </w:tc>
      </w:tr>
      <w:tr w:rsidR="00995346" w:rsidRPr="00467123" w14:paraId="7516C596" w14:textId="77777777" w:rsidTr="000210B4">
        <w:trPr>
          <w:cantSplit/>
        </w:trPr>
        <w:tc>
          <w:tcPr>
            <w:tcW w:w="2127" w:type="dxa"/>
            <w:tcBorders>
              <w:top w:val="nil"/>
              <w:bottom w:val="nil"/>
            </w:tcBorders>
          </w:tcPr>
          <w:p w14:paraId="0192BAD9" w14:textId="77777777" w:rsidR="00995346" w:rsidRPr="00467123" w:rsidRDefault="00995346" w:rsidP="0089040D">
            <w:pPr>
              <w:pStyle w:val="TableText"/>
              <w:ind w:left="425"/>
            </w:pPr>
            <w:r w:rsidRPr="00467123">
              <w:t>LMLO</w:t>
            </w:r>
          </w:p>
        </w:tc>
      </w:tr>
      <w:tr w:rsidR="00995346" w:rsidRPr="00467123" w14:paraId="70B2B467" w14:textId="77777777" w:rsidTr="00995346">
        <w:trPr>
          <w:cantSplit/>
        </w:trPr>
        <w:tc>
          <w:tcPr>
            <w:tcW w:w="2127" w:type="dxa"/>
            <w:tcBorders>
              <w:top w:val="nil"/>
              <w:bottom w:val="nil"/>
            </w:tcBorders>
            <w:shd w:val="clear" w:color="auto" w:fill="F2F2F2"/>
          </w:tcPr>
          <w:p w14:paraId="05A6F286" w14:textId="77777777" w:rsidR="00995346" w:rsidRPr="00467123" w:rsidRDefault="00995346" w:rsidP="00995346">
            <w:pPr>
              <w:pStyle w:val="TableText"/>
              <w:ind w:left="425"/>
            </w:pPr>
            <w:r w:rsidRPr="00467123">
              <w:t>RCC</w:t>
            </w:r>
          </w:p>
        </w:tc>
      </w:tr>
      <w:tr w:rsidR="00995346" w:rsidRPr="00467123" w14:paraId="5FC25F00" w14:textId="77777777" w:rsidTr="00995346">
        <w:trPr>
          <w:cantSplit/>
        </w:trPr>
        <w:tc>
          <w:tcPr>
            <w:tcW w:w="2127" w:type="dxa"/>
            <w:tcBorders>
              <w:top w:val="nil"/>
              <w:bottom w:val="nil"/>
            </w:tcBorders>
            <w:shd w:val="clear" w:color="auto" w:fill="auto"/>
          </w:tcPr>
          <w:p w14:paraId="12BFB654" w14:textId="77777777" w:rsidR="00995346" w:rsidRPr="00467123" w:rsidRDefault="00995346" w:rsidP="00995346">
            <w:pPr>
              <w:pStyle w:val="TableText"/>
              <w:ind w:left="425"/>
            </w:pPr>
            <w:r w:rsidRPr="00467123">
              <w:t>LCC</w:t>
            </w:r>
          </w:p>
        </w:tc>
      </w:tr>
      <w:tr w:rsidR="00995346" w:rsidRPr="00467123" w14:paraId="67BF166C" w14:textId="77777777" w:rsidTr="00995346">
        <w:trPr>
          <w:cantSplit/>
        </w:trPr>
        <w:tc>
          <w:tcPr>
            <w:tcW w:w="2127" w:type="dxa"/>
            <w:tcBorders>
              <w:top w:val="nil"/>
              <w:bottom w:val="nil"/>
            </w:tcBorders>
            <w:shd w:val="clear" w:color="auto" w:fill="F2F2F2"/>
          </w:tcPr>
          <w:p w14:paraId="3EC35C77" w14:textId="77777777" w:rsidR="00995346" w:rsidRPr="00467123" w:rsidRDefault="00995346" w:rsidP="00995346">
            <w:pPr>
              <w:pStyle w:val="TableText"/>
              <w:ind w:left="425"/>
            </w:pPr>
            <w:r w:rsidRPr="00467123">
              <w:t>RMLO (inferior)</w:t>
            </w:r>
          </w:p>
        </w:tc>
      </w:tr>
      <w:tr w:rsidR="00995346" w:rsidRPr="00467123" w14:paraId="393D72C9" w14:textId="77777777" w:rsidTr="00995346">
        <w:trPr>
          <w:cantSplit/>
        </w:trPr>
        <w:tc>
          <w:tcPr>
            <w:tcW w:w="2127" w:type="dxa"/>
            <w:tcBorders>
              <w:top w:val="nil"/>
              <w:bottom w:val="single" w:sz="4" w:space="0" w:color="auto"/>
            </w:tcBorders>
            <w:shd w:val="clear" w:color="auto" w:fill="auto"/>
          </w:tcPr>
          <w:p w14:paraId="28CC1B3B" w14:textId="77777777" w:rsidR="00995346" w:rsidRPr="00467123" w:rsidRDefault="00995346" w:rsidP="00995346">
            <w:pPr>
              <w:pStyle w:val="TableText"/>
              <w:ind w:left="425"/>
            </w:pPr>
            <w:r w:rsidRPr="00467123">
              <w:t>LMLO (inferior)</w:t>
            </w:r>
          </w:p>
        </w:tc>
      </w:tr>
    </w:tbl>
    <w:p w14:paraId="05696662" w14:textId="77777777" w:rsidR="00995346" w:rsidRPr="00467123" w:rsidRDefault="00995346" w:rsidP="00995346"/>
    <w:p w14:paraId="37897D84" w14:textId="77777777" w:rsidR="00E57E57" w:rsidRPr="00467123" w:rsidRDefault="00E57E57" w:rsidP="00995346">
      <w:pPr>
        <w:pStyle w:val="Heading4"/>
      </w:pPr>
      <w:r w:rsidRPr="00467123">
        <w:t>Normal screening with extra CC (six views)</w:t>
      </w:r>
    </w:p>
    <w:p w14:paraId="30A10878" w14:textId="77777777" w:rsidR="00E57E57" w:rsidRPr="00467123" w:rsidRDefault="00E57E57" w:rsidP="00CB68EC">
      <w:r w:rsidRPr="00467123">
        <w:t>When nipple not in profile in original views.</w:t>
      </w:r>
    </w:p>
    <w:p w14:paraId="2CCEC36E" w14:textId="77777777" w:rsidR="00E57E57" w:rsidRPr="00467123" w:rsidRDefault="00E57E57" w:rsidP="00CB68EC"/>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127"/>
      </w:tblGrid>
      <w:tr w:rsidR="00CB68EC" w:rsidRPr="00467123" w14:paraId="1CD45348" w14:textId="77777777" w:rsidTr="000210B4">
        <w:trPr>
          <w:cantSplit/>
        </w:trPr>
        <w:tc>
          <w:tcPr>
            <w:tcW w:w="2127" w:type="dxa"/>
            <w:tcBorders>
              <w:top w:val="single" w:sz="4" w:space="0" w:color="auto"/>
              <w:bottom w:val="single" w:sz="4" w:space="0" w:color="auto"/>
            </w:tcBorders>
          </w:tcPr>
          <w:p w14:paraId="132C12A7" w14:textId="77777777" w:rsidR="00CB68EC" w:rsidRPr="00467123" w:rsidRDefault="00CB68EC" w:rsidP="00CB68EC">
            <w:pPr>
              <w:pStyle w:val="TableText"/>
              <w:keepNext/>
              <w:jc w:val="center"/>
              <w:rPr>
                <w:b/>
                <w:lang w:eastAsia="ja-JP"/>
              </w:rPr>
            </w:pPr>
            <w:r w:rsidRPr="00467123">
              <w:rPr>
                <w:b/>
                <w:lang w:eastAsia="ja-JP"/>
              </w:rPr>
              <w:t>Images taken</w:t>
            </w:r>
          </w:p>
        </w:tc>
      </w:tr>
      <w:tr w:rsidR="00CB68EC" w:rsidRPr="00467123" w14:paraId="42F7ECD7" w14:textId="77777777" w:rsidTr="000210B4">
        <w:trPr>
          <w:cantSplit/>
        </w:trPr>
        <w:tc>
          <w:tcPr>
            <w:tcW w:w="2127" w:type="dxa"/>
            <w:tcBorders>
              <w:top w:val="single" w:sz="4" w:space="0" w:color="auto"/>
              <w:bottom w:val="nil"/>
            </w:tcBorders>
            <w:shd w:val="clear" w:color="auto" w:fill="F2F2F2"/>
          </w:tcPr>
          <w:p w14:paraId="188BB6FE" w14:textId="77777777" w:rsidR="00CB68EC" w:rsidRPr="00467123" w:rsidRDefault="00CB68EC" w:rsidP="000210B4">
            <w:pPr>
              <w:pStyle w:val="TableText"/>
              <w:keepNext/>
              <w:ind w:left="425"/>
            </w:pPr>
            <w:r w:rsidRPr="00467123">
              <w:t>RMLO</w:t>
            </w:r>
          </w:p>
        </w:tc>
      </w:tr>
      <w:tr w:rsidR="00CB68EC" w:rsidRPr="00467123" w14:paraId="5B14C471" w14:textId="77777777" w:rsidTr="000210B4">
        <w:trPr>
          <w:cantSplit/>
        </w:trPr>
        <w:tc>
          <w:tcPr>
            <w:tcW w:w="2127" w:type="dxa"/>
            <w:tcBorders>
              <w:top w:val="nil"/>
              <w:bottom w:val="nil"/>
            </w:tcBorders>
          </w:tcPr>
          <w:p w14:paraId="3C45C148" w14:textId="77777777" w:rsidR="00CB68EC" w:rsidRPr="00467123" w:rsidRDefault="00CB68EC" w:rsidP="000210B4">
            <w:pPr>
              <w:pStyle w:val="TableText"/>
              <w:ind w:left="425"/>
            </w:pPr>
            <w:r w:rsidRPr="00467123">
              <w:t>LMLO</w:t>
            </w:r>
          </w:p>
        </w:tc>
      </w:tr>
      <w:tr w:rsidR="00CB68EC" w:rsidRPr="00467123" w14:paraId="75845F0E" w14:textId="77777777" w:rsidTr="000210B4">
        <w:trPr>
          <w:cantSplit/>
        </w:trPr>
        <w:tc>
          <w:tcPr>
            <w:tcW w:w="2127" w:type="dxa"/>
            <w:tcBorders>
              <w:top w:val="nil"/>
              <w:bottom w:val="nil"/>
            </w:tcBorders>
            <w:shd w:val="clear" w:color="auto" w:fill="F2F2F2"/>
          </w:tcPr>
          <w:p w14:paraId="46C1025C" w14:textId="77777777" w:rsidR="00CB68EC" w:rsidRPr="00467123" w:rsidRDefault="00CB68EC" w:rsidP="000210B4">
            <w:pPr>
              <w:pStyle w:val="TableText"/>
              <w:ind w:left="425"/>
            </w:pPr>
            <w:r w:rsidRPr="00467123">
              <w:t>RCC</w:t>
            </w:r>
          </w:p>
        </w:tc>
      </w:tr>
      <w:tr w:rsidR="00CB68EC" w:rsidRPr="00467123" w14:paraId="0E332B02" w14:textId="77777777" w:rsidTr="000210B4">
        <w:trPr>
          <w:cantSplit/>
        </w:trPr>
        <w:tc>
          <w:tcPr>
            <w:tcW w:w="2127" w:type="dxa"/>
            <w:tcBorders>
              <w:top w:val="nil"/>
              <w:bottom w:val="nil"/>
            </w:tcBorders>
            <w:shd w:val="clear" w:color="auto" w:fill="auto"/>
          </w:tcPr>
          <w:p w14:paraId="723FA1E8" w14:textId="77777777" w:rsidR="00CB68EC" w:rsidRPr="00467123" w:rsidRDefault="00CB68EC" w:rsidP="000210B4">
            <w:pPr>
              <w:pStyle w:val="TableText"/>
              <w:ind w:left="425"/>
            </w:pPr>
            <w:r w:rsidRPr="00467123">
              <w:t>LCC</w:t>
            </w:r>
          </w:p>
        </w:tc>
      </w:tr>
      <w:tr w:rsidR="00CB68EC" w:rsidRPr="00467123" w14:paraId="606E4BE7" w14:textId="77777777" w:rsidTr="000210B4">
        <w:trPr>
          <w:cantSplit/>
        </w:trPr>
        <w:tc>
          <w:tcPr>
            <w:tcW w:w="2127" w:type="dxa"/>
            <w:tcBorders>
              <w:top w:val="nil"/>
              <w:bottom w:val="nil"/>
            </w:tcBorders>
            <w:shd w:val="clear" w:color="auto" w:fill="F2F2F2"/>
          </w:tcPr>
          <w:p w14:paraId="5C05AA97" w14:textId="77777777" w:rsidR="00CB68EC" w:rsidRPr="00467123" w:rsidRDefault="00CB68EC" w:rsidP="00CB68EC">
            <w:pPr>
              <w:pStyle w:val="TableText"/>
              <w:ind w:left="425"/>
            </w:pPr>
            <w:r w:rsidRPr="00467123">
              <w:t>RCC (nipple)</w:t>
            </w:r>
          </w:p>
        </w:tc>
      </w:tr>
      <w:tr w:rsidR="00CB68EC" w:rsidRPr="00467123" w14:paraId="23D59670" w14:textId="77777777" w:rsidTr="000210B4">
        <w:trPr>
          <w:cantSplit/>
        </w:trPr>
        <w:tc>
          <w:tcPr>
            <w:tcW w:w="2127" w:type="dxa"/>
            <w:tcBorders>
              <w:top w:val="nil"/>
              <w:bottom w:val="single" w:sz="4" w:space="0" w:color="auto"/>
            </w:tcBorders>
            <w:shd w:val="clear" w:color="auto" w:fill="auto"/>
          </w:tcPr>
          <w:p w14:paraId="0262D016" w14:textId="77777777" w:rsidR="00CB68EC" w:rsidRPr="00467123" w:rsidRDefault="00CB68EC" w:rsidP="00CB68EC">
            <w:pPr>
              <w:pStyle w:val="TableText"/>
              <w:ind w:left="425"/>
            </w:pPr>
            <w:r w:rsidRPr="00467123">
              <w:t>LCC (nipple)</w:t>
            </w:r>
          </w:p>
        </w:tc>
      </w:tr>
    </w:tbl>
    <w:p w14:paraId="53F9143D" w14:textId="77777777" w:rsidR="00CB68EC" w:rsidRPr="00467123" w:rsidRDefault="00CB68EC" w:rsidP="00CB68EC"/>
    <w:p w14:paraId="158A58EE" w14:textId="77777777" w:rsidR="00E57E57" w:rsidRPr="00467123" w:rsidRDefault="00CB68EC" w:rsidP="00CB68EC">
      <w:pPr>
        <w:pStyle w:val="Heading4"/>
        <w:spacing w:before="0"/>
      </w:pPr>
      <w:r w:rsidRPr="00467123">
        <w:br w:type="page"/>
      </w:r>
      <w:r w:rsidR="00E57E57" w:rsidRPr="00467123">
        <w:t>Implant with pushback (10 views)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119"/>
      </w:tblGrid>
      <w:tr w:rsidR="00CB68EC" w:rsidRPr="00467123" w14:paraId="6046F16A" w14:textId="77777777" w:rsidTr="00CB68EC">
        <w:trPr>
          <w:cantSplit/>
        </w:trPr>
        <w:tc>
          <w:tcPr>
            <w:tcW w:w="3119" w:type="dxa"/>
            <w:tcBorders>
              <w:top w:val="single" w:sz="4" w:space="0" w:color="auto"/>
              <w:bottom w:val="single" w:sz="4" w:space="0" w:color="auto"/>
            </w:tcBorders>
          </w:tcPr>
          <w:p w14:paraId="77826418" w14:textId="77777777" w:rsidR="00CB68EC" w:rsidRPr="00467123" w:rsidRDefault="00CB68EC" w:rsidP="000210B4">
            <w:pPr>
              <w:pStyle w:val="TableText"/>
              <w:keepNext/>
              <w:jc w:val="center"/>
              <w:rPr>
                <w:b/>
                <w:lang w:eastAsia="ja-JP"/>
              </w:rPr>
            </w:pPr>
            <w:r w:rsidRPr="00467123">
              <w:rPr>
                <w:b/>
                <w:lang w:eastAsia="ja-JP"/>
              </w:rPr>
              <w:t>Image types</w:t>
            </w:r>
          </w:p>
        </w:tc>
      </w:tr>
      <w:tr w:rsidR="00CB68EC" w:rsidRPr="00467123" w14:paraId="03067F7C" w14:textId="77777777" w:rsidTr="00CB68EC">
        <w:trPr>
          <w:cantSplit/>
        </w:trPr>
        <w:tc>
          <w:tcPr>
            <w:tcW w:w="3119" w:type="dxa"/>
            <w:tcBorders>
              <w:top w:val="single" w:sz="4" w:space="0" w:color="auto"/>
              <w:bottom w:val="nil"/>
            </w:tcBorders>
            <w:shd w:val="clear" w:color="auto" w:fill="F2F2F2"/>
          </w:tcPr>
          <w:p w14:paraId="1CA863B9" w14:textId="77777777" w:rsidR="00CB68EC" w:rsidRPr="00467123" w:rsidRDefault="00CB68EC" w:rsidP="00CB68EC">
            <w:pPr>
              <w:pStyle w:val="TableText"/>
              <w:ind w:left="284"/>
            </w:pPr>
            <w:r w:rsidRPr="00467123">
              <w:t>RMLO implant visible</w:t>
            </w:r>
          </w:p>
        </w:tc>
      </w:tr>
      <w:tr w:rsidR="00CB68EC" w:rsidRPr="00467123" w14:paraId="080D79B8" w14:textId="77777777" w:rsidTr="00CB68EC">
        <w:trPr>
          <w:cantSplit/>
        </w:trPr>
        <w:tc>
          <w:tcPr>
            <w:tcW w:w="3119" w:type="dxa"/>
            <w:tcBorders>
              <w:top w:val="nil"/>
              <w:bottom w:val="nil"/>
            </w:tcBorders>
          </w:tcPr>
          <w:p w14:paraId="2B557245" w14:textId="77777777" w:rsidR="00CB68EC" w:rsidRPr="00467123" w:rsidRDefault="00CB68EC" w:rsidP="00CB68EC">
            <w:pPr>
              <w:pStyle w:val="TableText"/>
              <w:ind w:left="284"/>
            </w:pPr>
            <w:r w:rsidRPr="00467123">
              <w:t>LMLO implant visible</w:t>
            </w:r>
          </w:p>
        </w:tc>
      </w:tr>
      <w:tr w:rsidR="00CB68EC" w:rsidRPr="00467123" w14:paraId="7E91AFC3" w14:textId="77777777" w:rsidTr="00CB68EC">
        <w:trPr>
          <w:cantSplit/>
        </w:trPr>
        <w:tc>
          <w:tcPr>
            <w:tcW w:w="3119" w:type="dxa"/>
            <w:tcBorders>
              <w:top w:val="nil"/>
              <w:bottom w:val="nil"/>
            </w:tcBorders>
            <w:shd w:val="clear" w:color="auto" w:fill="F2F2F2"/>
          </w:tcPr>
          <w:p w14:paraId="08033840" w14:textId="77777777" w:rsidR="00CB68EC" w:rsidRPr="00467123" w:rsidRDefault="00CB68EC" w:rsidP="00CB68EC">
            <w:pPr>
              <w:pStyle w:val="TableText"/>
              <w:ind w:left="284"/>
            </w:pPr>
            <w:r w:rsidRPr="00467123">
              <w:t>RCC implant visible</w:t>
            </w:r>
          </w:p>
        </w:tc>
      </w:tr>
      <w:tr w:rsidR="00CB68EC" w:rsidRPr="00467123" w14:paraId="39F29BE4" w14:textId="77777777" w:rsidTr="00CB68EC">
        <w:trPr>
          <w:cantSplit/>
        </w:trPr>
        <w:tc>
          <w:tcPr>
            <w:tcW w:w="3119" w:type="dxa"/>
            <w:tcBorders>
              <w:top w:val="nil"/>
              <w:bottom w:val="nil"/>
            </w:tcBorders>
            <w:shd w:val="clear" w:color="auto" w:fill="auto"/>
          </w:tcPr>
          <w:p w14:paraId="3610B4BE" w14:textId="77777777" w:rsidR="00CB68EC" w:rsidRPr="00467123" w:rsidRDefault="00CB68EC" w:rsidP="00CB68EC">
            <w:pPr>
              <w:pStyle w:val="TableText"/>
              <w:ind w:left="284"/>
            </w:pPr>
            <w:r w:rsidRPr="00467123">
              <w:t>LCC implant visible</w:t>
            </w:r>
          </w:p>
        </w:tc>
      </w:tr>
      <w:tr w:rsidR="00CB68EC" w:rsidRPr="00467123" w14:paraId="334560C1" w14:textId="77777777" w:rsidTr="00CB68EC">
        <w:trPr>
          <w:cantSplit/>
        </w:trPr>
        <w:tc>
          <w:tcPr>
            <w:tcW w:w="3119" w:type="dxa"/>
            <w:tcBorders>
              <w:top w:val="nil"/>
              <w:bottom w:val="nil"/>
            </w:tcBorders>
            <w:shd w:val="clear" w:color="auto" w:fill="F2F2F2"/>
          </w:tcPr>
          <w:p w14:paraId="2B533C84" w14:textId="77777777" w:rsidR="00CB68EC" w:rsidRPr="00467123" w:rsidRDefault="00CB68EC" w:rsidP="00CB68EC">
            <w:pPr>
              <w:pStyle w:val="TableText"/>
              <w:ind w:left="284"/>
            </w:pPr>
            <w:r w:rsidRPr="00467123">
              <w:t>RMLO implant pushback</w:t>
            </w:r>
          </w:p>
        </w:tc>
      </w:tr>
      <w:tr w:rsidR="00CB68EC" w:rsidRPr="00467123" w14:paraId="46FFA749" w14:textId="77777777" w:rsidTr="00CB68EC">
        <w:trPr>
          <w:cantSplit/>
        </w:trPr>
        <w:tc>
          <w:tcPr>
            <w:tcW w:w="3119" w:type="dxa"/>
            <w:tcBorders>
              <w:top w:val="nil"/>
              <w:bottom w:val="nil"/>
            </w:tcBorders>
            <w:shd w:val="clear" w:color="auto" w:fill="auto"/>
          </w:tcPr>
          <w:p w14:paraId="079DACED" w14:textId="77777777" w:rsidR="00CB68EC" w:rsidRPr="00467123" w:rsidRDefault="00CB68EC" w:rsidP="00CB68EC">
            <w:pPr>
              <w:pStyle w:val="TableText"/>
              <w:ind w:left="284"/>
            </w:pPr>
            <w:r w:rsidRPr="00467123">
              <w:t>LMLO implant pushback</w:t>
            </w:r>
          </w:p>
        </w:tc>
      </w:tr>
      <w:tr w:rsidR="00CB68EC" w:rsidRPr="00467123" w14:paraId="10BD3C3A" w14:textId="77777777" w:rsidTr="00751E16">
        <w:trPr>
          <w:cantSplit/>
        </w:trPr>
        <w:tc>
          <w:tcPr>
            <w:tcW w:w="3119" w:type="dxa"/>
            <w:tcBorders>
              <w:top w:val="nil"/>
              <w:bottom w:val="nil"/>
            </w:tcBorders>
            <w:shd w:val="clear" w:color="auto" w:fill="F2F2F2"/>
          </w:tcPr>
          <w:p w14:paraId="58C17548" w14:textId="77777777" w:rsidR="00CB68EC" w:rsidRPr="00467123" w:rsidRDefault="00CB68EC" w:rsidP="00CB68EC">
            <w:pPr>
              <w:pStyle w:val="TableText"/>
              <w:ind w:left="284"/>
            </w:pPr>
            <w:r w:rsidRPr="00467123">
              <w:t>RCC implant pushback (medial)</w:t>
            </w:r>
          </w:p>
        </w:tc>
      </w:tr>
      <w:tr w:rsidR="00CB68EC" w:rsidRPr="00467123" w14:paraId="3D2C1632" w14:textId="77777777" w:rsidTr="00CB68EC">
        <w:trPr>
          <w:cantSplit/>
        </w:trPr>
        <w:tc>
          <w:tcPr>
            <w:tcW w:w="3119" w:type="dxa"/>
            <w:tcBorders>
              <w:top w:val="nil"/>
              <w:bottom w:val="nil"/>
            </w:tcBorders>
            <w:shd w:val="clear" w:color="auto" w:fill="auto"/>
          </w:tcPr>
          <w:p w14:paraId="46BC3438" w14:textId="77777777" w:rsidR="00CB68EC" w:rsidRPr="00467123" w:rsidRDefault="00CB68EC" w:rsidP="00CB68EC">
            <w:pPr>
              <w:pStyle w:val="TableText"/>
              <w:ind w:left="284"/>
            </w:pPr>
            <w:r w:rsidRPr="00467123">
              <w:t>LCC implant pushback (medial)</w:t>
            </w:r>
          </w:p>
        </w:tc>
      </w:tr>
      <w:tr w:rsidR="00CB68EC" w:rsidRPr="00467123" w14:paraId="72C6E844" w14:textId="77777777" w:rsidTr="00751E16">
        <w:trPr>
          <w:cantSplit/>
        </w:trPr>
        <w:tc>
          <w:tcPr>
            <w:tcW w:w="3119" w:type="dxa"/>
            <w:tcBorders>
              <w:top w:val="nil"/>
              <w:bottom w:val="nil"/>
            </w:tcBorders>
            <w:shd w:val="clear" w:color="auto" w:fill="F2F2F2"/>
          </w:tcPr>
          <w:p w14:paraId="5F5C4B70" w14:textId="77777777" w:rsidR="00CB68EC" w:rsidRPr="00467123" w:rsidRDefault="00CB68EC" w:rsidP="00CB68EC">
            <w:pPr>
              <w:pStyle w:val="TableText"/>
              <w:ind w:left="284"/>
            </w:pPr>
            <w:r w:rsidRPr="00467123">
              <w:t>RCC implant pushback (lateral)</w:t>
            </w:r>
          </w:p>
        </w:tc>
      </w:tr>
      <w:tr w:rsidR="00CB68EC" w:rsidRPr="00467123" w14:paraId="73F68507" w14:textId="77777777" w:rsidTr="00CB68EC">
        <w:trPr>
          <w:cantSplit/>
        </w:trPr>
        <w:tc>
          <w:tcPr>
            <w:tcW w:w="3119" w:type="dxa"/>
            <w:tcBorders>
              <w:top w:val="nil"/>
              <w:bottom w:val="single" w:sz="4" w:space="0" w:color="auto"/>
            </w:tcBorders>
            <w:shd w:val="clear" w:color="auto" w:fill="auto"/>
          </w:tcPr>
          <w:p w14:paraId="53C97E13" w14:textId="77777777" w:rsidR="00CB68EC" w:rsidRPr="00467123" w:rsidRDefault="00CB68EC" w:rsidP="00CB68EC">
            <w:pPr>
              <w:pStyle w:val="TableText"/>
              <w:ind w:left="284"/>
            </w:pPr>
            <w:r w:rsidRPr="00467123">
              <w:t>LCC implant pushback (lateral)</w:t>
            </w:r>
          </w:p>
        </w:tc>
      </w:tr>
    </w:tbl>
    <w:p w14:paraId="535A4D7C" w14:textId="77777777" w:rsidR="00E57E57" w:rsidRPr="00467123" w:rsidRDefault="00E57E57" w:rsidP="00CB68EC"/>
    <w:p w14:paraId="4A5B7646" w14:textId="77777777" w:rsidR="00E57E57" w:rsidRPr="00467123" w:rsidRDefault="00E57E57" w:rsidP="005A2C3A">
      <w:pPr>
        <w:pStyle w:val="Heading4"/>
      </w:pPr>
      <w:r w:rsidRPr="00467123">
        <w:t>Normal screening L (12 views)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119"/>
      </w:tblGrid>
      <w:tr w:rsidR="005A2C3A" w:rsidRPr="00467123" w14:paraId="5978201C" w14:textId="77777777" w:rsidTr="000210B4">
        <w:trPr>
          <w:cantSplit/>
        </w:trPr>
        <w:tc>
          <w:tcPr>
            <w:tcW w:w="3119" w:type="dxa"/>
            <w:tcBorders>
              <w:top w:val="single" w:sz="4" w:space="0" w:color="auto"/>
              <w:bottom w:val="single" w:sz="4" w:space="0" w:color="auto"/>
            </w:tcBorders>
          </w:tcPr>
          <w:p w14:paraId="31D5284F" w14:textId="77777777" w:rsidR="005A2C3A" w:rsidRPr="00467123" w:rsidRDefault="005A2C3A" w:rsidP="001E7B7F">
            <w:pPr>
              <w:pStyle w:val="TableText"/>
              <w:jc w:val="center"/>
              <w:rPr>
                <w:b/>
                <w:lang w:eastAsia="ja-JP"/>
              </w:rPr>
            </w:pPr>
            <w:r w:rsidRPr="00467123">
              <w:rPr>
                <w:b/>
                <w:lang w:eastAsia="ja-JP"/>
              </w:rPr>
              <w:t>Image types</w:t>
            </w:r>
          </w:p>
        </w:tc>
      </w:tr>
      <w:tr w:rsidR="005A2C3A" w:rsidRPr="00467123" w14:paraId="4A41FADE" w14:textId="77777777" w:rsidTr="000210B4">
        <w:trPr>
          <w:cantSplit/>
        </w:trPr>
        <w:tc>
          <w:tcPr>
            <w:tcW w:w="3119" w:type="dxa"/>
            <w:tcBorders>
              <w:top w:val="single" w:sz="4" w:space="0" w:color="auto"/>
              <w:bottom w:val="nil"/>
            </w:tcBorders>
            <w:shd w:val="clear" w:color="auto" w:fill="F2F2F2"/>
          </w:tcPr>
          <w:p w14:paraId="7074C1F6" w14:textId="77777777" w:rsidR="005A2C3A" w:rsidRPr="00467123" w:rsidRDefault="005A2C3A" w:rsidP="005A2C3A">
            <w:pPr>
              <w:pStyle w:val="TableText"/>
              <w:ind w:left="851"/>
            </w:pPr>
            <w:r w:rsidRPr="00467123">
              <w:t>RMLO (superior)</w:t>
            </w:r>
          </w:p>
        </w:tc>
      </w:tr>
      <w:tr w:rsidR="005A2C3A" w:rsidRPr="00467123" w14:paraId="5FAA9AF0" w14:textId="77777777" w:rsidTr="000210B4">
        <w:trPr>
          <w:cantSplit/>
        </w:trPr>
        <w:tc>
          <w:tcPr>
            <w:tcW w:w="3119" w:type="dxa"/>
            <w:tcBorders>
              <w:top w:val="nil"/>
              <w:bottom w:val="nil"/>
            </w:tcBorders>
          </w:tcPr>
          <w:p w14:paraId="60420444" w14:textId="77777777" w:rsidR="005A2C3A" w:rsidRPr="00467123" w:rsidRDefault="005A2C3A" w:rsidP="005A2C3A">
            <w:pPr>
              <w:pStyle w:val="TableText"/>
              <w:ind w:left="851"/>
            </w:pPr>
            <w:r w:rsidRPr="00467123">
              <w:t>LMLO (superior)</w:t>
            </w:r>
          </w:p>
        </w:tc>
      </w:tr>
      <w:tr w:rsidR="005A2C3A" w:rsidRPr="00467123" w14:paraId="35124B93" w14:textId="77777777" w:rsidTr="000210B4">
        <w:trPr>
          <w:cantSplit/>
        </w:trPr>
        <w:tc>
          <w:tcPr>
            <w:tcW w:w="3119" w:type="dxa"/>
            <w:tcBorders>
              <w:top w:val="nil"/>
              <w:bottom w:val="nil"/>
            </w:tcBorders>
            <w:shd w:val="clear" w:color="auto" w:fill="F2F2F2"/>
          </w:tcPr>
          <w:p w14:paraId="2F06DB28" w14:textId="77777777" w:rsidR="005A2C3A" w:rsidRPr="00467123" w:rsidRDefault="005A2C3A" w:rsidP="005A2C3A">
            <w:pPr>
              <w:pStyle w:val="TableText"/>
              <w:ind w:left="851"/>
            </w:pPr>
            <w:r w:rsidRPr="00467123">
              <w:t>RCC (lateral)</w:t>
            </w:r>
          </w:p>
        </w:tc>
      </w:tr>
      <w:tr w:rsidR="005A2C3A" w:rsidRPr="00467123" w14:paraId="426E6407" w14:textId="77777777" w:rsidTr="000210B4">
        <w:trPr>
          <w:cantSplit/>
        </w:trPr>
        <w:tc>
          <w:tcPr>
            <w:tcW w:w="3119" w:type="dxa"/>
            <w:tcBorders>
              <w:top w:val="nil"/>
              <w:bottom w:val="nil"/>
            </w:tcBorders>
            <w:shd w:val="clear" w:color="auto" w:fill="auto"/>
          </w:tcPr>
          <w:p w14:paraId="19EA092B" w14:textId="77777777" w:rsidR="005A2C3A" w:rsidRPr="00467123" w:rsidRDefault="005A2C3A" w:rsidP="005A2C3A">
            <w:pPr>
              <w:pStyle w:val="TableText"/>
              <w:ind w:left="851"/>
            </w:pPr>
            <w:r w:rsidRPr="00467123">
              <w:t>LCC (lateral)</w:t>
            </w:r>
          </w:p>
        </w:tc>
      </w:tr>
      <w:tr w:rsidR="005A2C3A" w:rsidRPr="00467123" w14:paraId="4439CE5C" w14:textId="77777777" w:rsidTr="000210B4">
        <w:trPr>
          <w:cantSplit/>
        </w:trPr>
        <w:tc>
          <w:tcPr>
            <w:tcW w:w="3119" w:type="dxa"/>
            <w:tcBorders>
              <w:top w:val="nil"/>
              <w:bottom w:val="nil"/>
            </w:tcBorders>
            <w:shd w:val="clear" w:color="auto" w:fill="F2F2F2"/>
          </w:tcPr>
          <w:p w14:paraId="20003D3B" w14:textId="77777777" w:rsidR="005A2C3A" w:rsidRPr="00467123" w:rsidRDefault="005A2C3A" w:rsidP="005A2C3A">
            <w:pPr>
              <w:pStyle w:val="TableText"/>
              <w:ind w:left="851"/>
            </w:pPr>
            <w:r w:rsidRPr="00467123">
              <w:t>RMLO (nipple)</w:t>
            </w:r>
          </w:p>
        </w:tc>
      </w:tr>
      <w:tr w:rsidR="005A2C3A" w:rsidRPr="00467123" w14:paraId="57E4D738" w14:textId="77777777" w:rsidTr="000210B4">
        <w:trPr>
          <w:cantSplit/>
        </w:trPr>
        <w:tc>
          <w:tcPr>
            <w:tcW w:w="3119" w:type="dxa"/>
            <w:tcBorders>
              <w:top w:val="nil"/>
              <w:bottom w:val="nil"/>
            </w:tcBorders>
            <w:shd w:val="clear" w:color="auto" w:fill="auto"/>
          </w:tcPr>
          <w:p w14:paraId="78AE75A9" w14:textId="77777777" w:rsidR="005A2C3A" w:rsidRPr="00467123" w:rsidRDefault="005A2C3A" w:rsidP="005A2C3A">
            <w:pPr>
              <w:pStyle w:val="TableText"/>
              <w:ind w:left="851"/>
            </w:pPr>
            <w:r w:rsidRPr="00467123">
              <w:t>LMLO (nipple)</w:t>
            </w:r>
          </w:p>
        </w:tc>
      </w:tr>
      <w:tr w:rsidR="005A2C3A" w:rsidRPr="00467123" w14:paraId="7841A7EA" w14:textId="77777777" w:rsidTr="005A2C3A">
        <w:trPr>
          <w:cantSplit/>
        </w:trPr>
        <w:tc>
          <w:tcPr>
            <w:tcW w:w="3119" w:type="dxa"/>
            <w:tcBorders>
              <w:top w:val="nil"/>
              <w:bottom w:val="nil"/>
            </w:tcBorders>
            <w:shd w:val="clear" w:color="auto" w:fill="F2F2F2"/>
          </w:tcPr>
          <w:p w14:paraId="01215EE2" w14:textId="77777777" w:rsidR="005A2C3A" w:rsidRPr="00467123" w:rsidRDefault="005A2C3A" w:rsidP="005A2C3A">
            <w:pPr>
              <w:pStyle w:val="TableText"/>
              <w:ind w:left="851"/>
            </w:pPr>
            <w:r w:rsidRPr="00467123">
              <w:t>RCC (nipple)</w:t>
            </w:r>
          </w:p>
        </w:tc>
      </w:tr>
      <w:tr w:rsidR="005A2C3A" w:rsidRPr="00467123" w14:paraId="19E58C8B" w14:textId="77777777" w:rsidTr="000210B4">
        <w:trPr>
          <w:cantSplit/>
        </w:trPr>
        <w:tc>
          <w:tcPr>
            <w:tcW w:w="3119" w:type="dxa"/>
            <w:tcBorders>
              <w:top w:val="nil"/>
              <w:bottom w:val="nil"/>
            </w:tcBorders>
            <w:shd w:val="clear" w:color="auto" w:fill="auto"/>
          </w:tcPr>
          <w:p w14:paraId="09D3B579" w14:textId="77777777" w:rsidR="005A2C3A" w:rsidRPr="00467123" w:rsidRDefault="005A2C3A" w:rsidP="005A2C3A">
            <w:pPr>
              <w:pStyle w:val="TableText"/>
              <w:ind w:left="851"/>
            </w:pPr>
            <w:r w:rsidRPr="00467123">
              <w:t>LCC (nipple)</w:t>
            </w:r>
          </w:p>
        </w:tc>
      </w:tr>
      <w:tr w:rsidR="005A2C3A" w:rsidRPr="00467123" w14:paraId="36AA0376" w14:textId="77777777" w:rsidTr="005A2C3A">
        <w:trPr>
          <w:cantSplit/>
        </w:trPr>
        <w:tc>
          <w:tcPr>
            <w:tcW w:w="3119" w:type="dxa"/>
            <w:tcBorders>
              <w:top w:val="nil"/>
              <w:bottom w:val="nil"/>
            </w:tcBorders>
            <w:shd w:val="clear" w:color="auto" w:fill="F2F2F2"/>
          </w:tcPr>
          <w:p w14:paraId="164D8312" w14:textId="77777777" w:rsidR="005A2C3A" w:rsidRPr="00467123" w:rsidRDefault="005A2C3A" w:rsidP="005A2C3A">
            <w:pPr>
              <w:pStyle w:val="TableText"/>
              <w:ind w:left="851"/>
            </w:pPr>
            <w:r w:rsidRPr="00467123">
              <w:t>RMLO (inferior)</w:t>
            </w:r>
          </w:p>
        </w:tc>
      </w:tr>
      <w:tr w:rsidR="005A2C3A" w:rsidRPr="00467123" w14:paraId="26BBBB9D" w14:textId="77777777" w:rsidTr="005A2C3A">
        <w:trPr>
          <w:cantSplit/>
        </w:trPr>
        <w:tc>
          <w:tcPr>
            <w:tcW w:w="3119" w:type="dxa"/>
            <w:tcBorders>
              <w:top w:val="nil"/>
              <w:bottom w:val="nil"/>
            </w:tcBorders>
            <w:shd w:val="clear" w:color="auto" w:fill="auto"/>
          </w:tcPr>
          <w:p w14:paraId="33538901" w14:textId="77777777" w:rsidR="005A2C3A" w:rsidRPr="00467123" w:rsidRDefault="005A2C3A" w:rsidP="005A2C3A">
            <w:pPr>
              <w:pStyle w:val="TableText"/>
              <w:ind w:left="851"/>
            </w:pPr>
            <w:r w:rsidRPr="00467123">
              <w:t>LMLO (inferior)</w:t>
            </w:r>
          </w:p>
        </w:tc>
      </w:tr>
      <w:tr w:rsidR="005A2C3A" w:rsidRPr="00467123" w14:paraId="6270D4B2" w14:textId="77777777" w:rsidTr="00751E16">
        <w:trPr>
          <w:cantSplit/>
        </w:trPr>
        <w:tc>
          <w:tcPr>
            <w:tcW w:w="3119" w:type="dxa"/>
            <w:tcBorders>
              <w:top w:val="nil"/>
              <w:bottom w:val="nil"/>
            </w:tcBorders>
            <w:shd w:val="clear" w:color="auto" w:fill="F2F2F2"/>
          </w:tcPr>
          <w:p w14:paraId="0B193E1F" w14:textId="77777777" w:rsidR="005A2C3A" w:rsidRPr="00467123" w:rsidRDefault="005A2C3A" w:rsidP="005A2C3A">
            <w:pPr>
              <w:pStyle w:val="TableText"/>
              <w:ind w:left="851"/>
            </w:pPr>
            <w:r w:rsidRPr="00467123">
              <w:t>RCC (medial)</w:t>
            </w:r>
          </w:p>
        </w:tc>
      </w:tr>
      <w:tr w:rsidR="005A2C3A" w:rsidRPr="00467123" w14:paraId="1C0C8AEC" w14:textId="77777777" w:rsidTr="005A2C3A">
        <w:trPr>
          <w:cantSplit/>
        </w:trPr>
        <w:tc>
          <w:tcPr>
            <w:tcW w:w="3119" w:type="dxa"/>
            <w:tcBorders>
              <w:top w:val="nil"/>
              <w:bottom w:val="single" w:sz="4" w:space="0" w:color="auto"/>
            </w:tcBorders>
            <w:shd w:val="clear" w:color="auto" w:fill="auto"/>
          </w:tcPr>
          <w:p w14:paraId="1D9C9BAA" w14:textId="77777777" w:rsidR="005A2C3A" w:rsidRPr="00467123" w:rsidRDefault="005A2C3A" w:rsidP="005A2C3A">
            <w:pPr>
              <w:pStyle w:val="TableText"/>
              <w:ind w:left="851"/>
            </w:pPr>
            <w:r w:rsidRPr="00467123">
              <w:t>LCC (medial)</w:t>
            </w:r>
          </w:p>
        </w:tc>
      </w:tr>
    </w:tbl>
    <w:p w14:paraId="283A421F" w14:textId="77777777" w:rsidR="00E57E57" w:rsidRPr="00467123" w:rsidRDefault="00E57E57" w:rsidP="005B2F21"/>
    <w:p w14:paraId="5E07768D" w14:textId="2E478C7A" w:rsidR="00E57E57" w:rsidRPr="00467123" w:rsidRDefault="00BE7D99" w:rsidP="00BE7D99">
      <w:pPr>
        <w:pStyle w:val="Heading2"/>
        <w:spacing w:before="0"/>
      </w:pPr>
      <w:bookmarkStart w:id="226" w:name="_Ref361003462"/>
      <w:bookmarkStart w:id="227" w:name="_Toc364084628"/>
      <w:bookmarkStart w:id="228" w:name="_Toc374980603"/>
      <w:r w:rsidRPr="00467123">
        <w:br w:type="page"/>
      </w:r>
      <w:bookmarkStart w:id="229" w:name="_Toc127520349"/>
      <w:r w:rsidR="00E57E57" w:rsidRPr="00467123">
        <w:t xml:space="preserve">Appendix </w:t>
      </w:r>
      <w:r w:rsidR="00170244">
        <w:t>11</w:t>
      </w:r>
      <w:r w:rsidR="00E57E57" w:rsidRPr="00467123">
        <w:t>: Facility quality control procedures for di</w:t>
      </w:r>
      <w:r w:rsidR="003A5CD0">
        <w:t>gital</w:t>
      </w:r>
      <w:r w:rsidR="00E57E57" w:rsidRPr="00467123">
        <w:t xml:space="preserve"> radiography units</w:t>
      </w:r>
      <w:bookmarkEnd w:id="226"/>
      <w:bookmarkEnd w:id="227"/>
      <w:bookmarkEnd w:id="228"/>
      <w:bookmarkEnd w:id="229"/>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560"/>
        <w:gridCol w:w="3827"/>
        <w:gridCol w:w="1417"/>
        <w:gridCol w:w="4395"/>
        <w:gridCol w:w="3402"/>
      </w:tblGrid>
      <w:tr w:rsidR="00EB7A7C" w:rsidRPr="00467123" w14:paraId="36B37689" w14:textId="77777777" w:rsidTr="00006EDE">
        <w:trPr>
          <w:cantSplit/>
          <w:tblHeader/>
        </w:trPr>
        <w:tc>
          <w:tcPr>
            <w:tcW w:w="1560" w:type="dxa"/>
            <w:tcBorders>
              <w:top w:val="single" w:sz="4" w:space="0" w:color="auto"/>
              <w:bottom w:val="single" w:sz="4" w:space="0" w:color="auto"/>
            </w:tcBorders>
            <w:shd w:val="clear" w:color="auto" w:fill="auto"/>
          </w:tcPr>
          <w:p w14:paraId="5F5BF083" w14:textId="77777777" w:rsidR="00E57E57" w:rsidRPr="00467123" w:rsidRDefault="00E57E57" w:rsidP="002861CD">
            <w:pPr>
              <w:pStyle w:val="TableText"/>
              <w:rPr>
                <w:b/>
              </w:rPr>
            </w:pPr>
            <w:r w:rsidRPr="00467123">
              <w:rPr>
                <w:b/>
              </w:rPr>
              <w:t>Procedure</w:t>
            </w:r>
          </w:p>
        </w:tc>
        <w:tc>
          <w:tcPr>
            <w:tcW w:w="3827" w:type="dxa"/>
            <w:tcBorders>
              <w:top w:val="single" w:sz="4" w:space="0" w:color="auto"/>
              <w:bottom w:val="single" w:sz="4" w:space="0" w:color="auto"/>
            </w:tcBorders>
            <w:shd w:val="clear" w:color="auto" w:fill="auto"/>
          </w:tcPr>
          <w:p w14:paraId="6526C401" w14:textId="77777777" w:rsidR="00E57E57" w:rsidRPr="00467123" w:rsidRDefault="00E57E57" w:rsidP="00F413CD">
            <w:pPr>
              <w:pStyle w:val="TableText"/>
              <w:jc w:val="center"/>
              <w:rPr>
                <w:b/>
              </w:rPr>
            </w:pPr>
            <w:r w:rsidRPr="00467123">
              <w:rPr>
                <w:b/>
              </w:rPr>
              <w:t>Recommended control limits/requirements</w:t>
            </w:r>
          </w:p>
        </w:tc>
        <w:tc>
          <w:tcPr>
            <w:tcW w:w="1417" w:type="dxa"/>
            <w:tcBorders>
              <w:top w:val="single" w:sz="4" w:space="0" w:color="auto"/>
              <w:bottom w:val="single" w:sz="4" w:space="0" w:color="auto"/>
            </w:tcBorders>
            <w:shd w:val="clear" w:color="auto" w:fill="auto"/>
          </w:tcPr>
          <w:p w14:paraId="1B3A4237" w14:textId="77777777" w:rsidR="00E57E57" w:rsidRPr="00467123" w:rsidRDefault="00E57E57" w:rsidP="00F413CD">
            <w:pPr>
              <w:pStyle w:val="TableText"/>
              <w:jc w:val="center"/>
              <w:rPr>
                <w:b/>
              </w:rPr>
            </w:pPr>
            <w:r w:rsidRPr="00467123">
              <w:rPr>
                <w:b/>
              </w:rPr>
              <w:t>Minimum frequency</w:t>
            </w:r>
          </w:p>
        </w:tc>
        <w:tc>
          <w:tcPr>
            <w:tcW w:w="4395" w:type="dxa"/>
            <w:tcBorders>
              <w:top w:val="single" w:sz="4" w:space="0" w:color="auto"/>
              <w:bottom w:val="single" w:sz="4" w:space="0" w:color="auto"/>
            </w:tcBorders>
            <w:shd w:val="clear" w:color="auto" w:fill="auto"/>
          </w:tcPr>
          <w:p w14:paraId="250B0861" w14:textId="77777777" w:rsidR="00E57E57" w:rsidRPr="00467123" w:rsidRDefault="00E57E57" w:rsidP="00F413CD">
            <w:pPr>
              <w:pStyle w:val="TableText"/>
              <w:jc w:val="center"/>
              <w:rPr>
                <w:b/>
              </w:rPr>
            </w:pPr>
            <w:r w:rsidRPr="00467123">
              <w:rPr>
                <w:b/>
              </w:rPr>
              <w:t>Key procedure elements</w:t>
            </w:r>
          </w:p>
        </w:tc>
        <w:tc>
          <w:tcPr>
            <w:tcW w:w="3402" w:type="dxa"/>
            <w:tcBorders>
              <w:top w:val="single" w:sz="4" w:space="0" w:color="auto"/>
              <w:bottom w:val="single" w:sz="4" w:space="0" w:color="auto"/>
            </w:tcBorders>
            <w:shd w:val="clear" w:color="auto" w:fill="auto"/>
          </w:tcPr>
          <w:p w14:paraId="334D4742" w14:textId="77777777" w:rsidR="00E57E57" w:rsidRPr="00467123" w:rsidRDefault="00E57E57" w:rsidP="00413E74">
            <w:pPr>
              <w:pStyle w:val="TableText"/>
              <w:jc w:val="center"/>
              <w:rPr>
                <w:b/>
              </w:rPr>
            </w:pPr>
            <w:r w:rsidRPr="00467123">
              <w:rPr>
                <w:b/>
              </w:rPr>
              <w:t>Recommendations</w:t>
            </w:r>
            <w:r w:rsidR="00413E74" w:rsidRPr="00467123">
              <w:rPr>
                <w:b/>
              </w:rPr>
              <w:br/>
            </w:r>
            <w:r w:rsidRPr="00467123">
              <w:rPr>
                <w:b/>
              </w:rPr>
              <w:t>for record keeping</w:t>
            </w:r>
            <w:r w:rsidRPr="00467123">
              <w:rPr>
                <w:b/>
                <w:vertAlign w:val="superscript"/>
              </w:rPr>
              <w:footnoteReference w:id="14"/>
            </w:r>
          </w:p>
        </w:tc>
      </w:tr>
      <w:tr w:rsidR="00EB7A7C" w:rsidRPr="00467123" w14:paraId="77822131" w14:textId="77777777" w:rsidTr="00751E16">
        <w:trPr>
          <w:cantSplit/>
        </w:trPr>
        <w:tc>
          <w:tcPr>
            <w:tcW w:w="1560" w:type="dxa"/>
            <w:tcBorders>
              <w:top w:val="single" w:sz="4" w:space="0" w:color="auto"/>
              <w:bottom w:val="nil"/>
            </w:tcBorders>
            <w:shd w:val="clear" w:color="auto" w:fill="F2F2F2"/>
          </w:tcPr>
          <w:p w14:paraId="1DD72B28" w14:textId="77777777" w:rsidR="00E57E57" w:rsidRPr="00467123" w:rsidRDefault="00E57E57" w:rsidP="002861CD">
            <w:pPr>
              <w:pStyle w:val="TableText"/>
            </w:pPr>
            <w:r w:rsidRPr="00467123">
              <w:t>Display cleaning</w:t>
            </w:r>
          </w:p>
        </w:tc>
        <w:tc>
          <w:tcPr>
            <w:tcW w:w="3827" w:type="dxa"/>
            <w:tcBorders>
              <w:top w:val="single" w:sz="4" w:space="0" w:color="auto"/>
              <w:bottom w:val="nil"/>
            </w:tcBorders>
            <w:shd w:val="clear" w:color="auto" w:fill="F2F2F2"/>
          </w:tcPr>
          <w:p w14:paraId="629F58A6" w14:textId="77777777" w:rsidR="00E57E57" w:rsidRPr="00467123" w:rsidRDefault="00E57E57" w:rsidP="002861CD">
            <w:pPr>
              <w:pStyle w:val="TableText"/>
            </w:pPr>
            <w:r w:rsidRPr="00467123">
              <w:t>Display screens must be free of dust, fingerprints and other marks that might interfere with image interpretation.</w:t>
            </w:r>
          </w:p>
        </w:tc>
        <w:tc>
          <w:tcPr>
            <w:tcW w:w="1417" w:type="dxa"/>
            <w:tcBorders>
              <w:top w:val="single" w:sz="4" w:space="0" w:color="auto"/>
              <w:bottom w:val="nil"/>
            </w:tcBorders>
            <w:shd w:val="clear" w:color="auto" w:fill="F2F2F2"/>
          </w:tcPr>
          <w:p w14:paraId="1618BE36" w14:textId="77777777" w:rsidR="00E57E57" w:rsidRPr="00467123" w:rsidRDefault="00E57E57" w:rsidP="00F413CD">
            <w:pPr>
              <w:pStyle w:val="TableText"/>
              <w:jc w:val="center"/>
            </w:pPr>
            <w:r w:rsidRPr="00467123">
              <w:t>Daily</w:t>
            </w:r>
          </w:p>
        </w:tc>
        <w:tc>
          <w:tcPr>
            <w:tcW w:w="4395" w:type="dxa"/>
            <w:tcBorders>
              <w:top w:val="single" w:sz="4" w:space="0" w:color="auto"/>
              <w:bottom w:val="nil"/>
            </w:tcBorders>
            <w:shd w:val="clear" w:color="auto" w:fill="F2F2F2"/>
          </w:tcPr>
          <w:p w14:paraId="4E45D24B" w14:textId="77777777" w:rsidR="00E57E57" w:rsidRPr="00467123" w:rsidRDefault="00E57E57" w:rsidP="002861CD">
            <w:pPr>
              <w:pStyle w:val="TableText"/>
            </w:pPr>
            <w:r w:rsidRPr="00467123">
              <w:t>Clean all display screens gently with lint-free cloth.</w:t>
            </w:r>
          </w:p>
        </w:tc>
        <w:tc>
          <w:tcPr>
            <w:tcW w:w="3402" w:type="dxa"/>
            <w:tcBorders>
              <w:top w:val="single" w:sz="4" w:space="0" w:color="auto"/>
              <w:bottom w:val="nil"/>
            </w:tcBorders>
            <w:shd w:val="clear" w:color="auto" w:fill="F2F2F2"/>
          </w:tcPr>
          <w:p w14:paraId="67A15552" w14:textId="77777777" w:rsidR="00E57E57" w:rsidRPr="00467123" w:rsidRDefault="00E57E57" w:rsidP="001170F0">
            <w:pPr>
              <w:pStyle w:val="TableText"/>
              <w:spacing w:after="0"/>
            </w:pPr>
            <w:r w:rsidRPr="00467123">
              <w:t>Checklist/logbook entry showing:</w:t>
            </w:r>
          </w:p>
          <w:p w14:paraId="33530EF8" w14:textId="77777777" w:rsidR="00E57E57" w:rsidRPr="00467123" w:rsidRDefault="00E57E57" w:rsidP="001170F0">
            <w:pPr>
              <w:pStyle w:val="TableBullet"/>
              <w:tabs>
                <w:tab w:val="num" w:pos="284"/>
              </w:tabs>
              <w:spacing w:after="0"/>
              <w:ind w:left="284" w:hanging="284"/>
            </w:pPr>
            <w:r w:rsidRPr="00467123">
              <w:t>date performed</w:t>
            </w:r>
          </w:p>
          <w:p w14:paraId="14721451" w14:textId="77777777" w:rsidR="00E57E57" w:rsidRPr="00467123" w:rsidRDefault="00E57E57" w:rsidP="00AF6D8B">
            <w:pPr>
              <w:pStyle w:val="TableBullet"/>
              <w:tabs>
                <w:tab w:val="num" w:pos="284"/>
              </w:tabs>
              <w:ind w:left="284" w:hanging="284"/>
            </w:pPr>
            <w:r w:rsidRPr="00467123">
              <w:t>person performing task.</w:t>
            </w:r>
          </w:p>
        </w:tc>
      </w:tr>
      <w:tr w:rsidR="00EB7A7C" w:rsidRPr="00467123" w14:paraId="32C62DC4" w14:textId="77777777" w:rsidTr="00006EDE">
        <w:trPr>
          <w:cantSplit/>
        </w:trPr>
        <w:tc>
          <w:tcPr>
            <w:tcW w:w="1560" w:type="dxa"/>
            <w:tcBorders>
              <w:top w:val="nil"/>
              <w:bottom w:val="nil"/>
            </w:tcBorders>
            <w:shd w:val="clear" w:color="auto" w:fill="auto"/>
          </w:tcPr>
          <w:p w14:paraId="564056BA" w14:textId="77777777" w:rsidR="00E57E57" w:rsidRPr="00467123" w:rsidRDefault="00E57E57" w:rsidP="002861CD">
            <w:pPr>
              <w:pStyle w:val="TableText"/>
            </w:pPr>
            <w:r w:rsidRPr="00467123">
              <w:t>Viewing conditions</w:t>
            </w:r>
          </w:p>
        </w:tc>
        <w:tc>
          <w:tcPr>
            <w:tcW w:w="3827" w:type="dxa"/>
            <w:tcBorders>
              <w:top w:val="nil"/>
              <w:bottom w:val="nil"/>
            </w:tcBorders>
            <w:shd w:val="clear" w:color="auto" w:fill="auto"/>
          </w:tcPr>
          <w:p w14:paraId="7D4BF635" w14:textId="77777777" w:rsidR="00E57E57" w:rsidRPr="00467123" w:rsidRDefault="00E57E57" w:rsidP="002861CD">
            <w:pPr>
              <w:pStyle w:val="TableText"/>
            </w:pPr>
            <w:r w:rsidRPr="00467123">
              <w:t>Appropriate viewing conditions (ie, no glare from other displays, light boxes or windows).</w:t>
            </w:r>
          </w:p>
        </w:tc>
        <w:tc>
          <w:tcPr>
            <w:tcW w:w="1417" w:type="dxa"/>
            <w:tcBorders>
              <w:top w:val="nil"/>
              <w:bottom w:val="nil"/>
            </w:tcBorders>
            <w:shd w:val="clear" w:color="auto" w:fill="auto"/>
          </w:tcPr>
          <w:p w14:paraId="66314AE2" w14:textId="77777777" w:rsidR="00E57E57" w:rsidRPr="00467123" w:rsidRDefault="00E57E57" w:rsidP="00F413CD">
            <w:pPr>
              <w:pStyle w:val="TableText"/>
              <w:jc w:val="center"/>
            </w:pPr>
            <w:r w:rsidRPr="00467123">
              <w:t>Daily</w:t>
            </w:r>
          </w:p>
        </w:tc>
        <w:tc>
          <w:tcPr>
            <w:tcW w:w="4395" w:type="dxa"/>
            <w:tcBorders>
              <w:top w:val="nil"/>
              <w:bottom w:val="nil"/>
            </w:tcBorders>
            <w:shd w:val="clear" w:color="auto" w:fill="auto"/>
          </w:tcPr>
          <w:p w14:paraId="0C12B538" w14:textId="77777777" w:rsidR="00E57E57" w:rsidRPr="00467123" w:rsidRDefault="00E57E57" w:rsidP="002861CD">
            <w:pPr>
              <w:pStyle w:val="TableText"/>
            </w:pPr>
            <w:r w:rsidRPr="00467123">
              <w:t>Visual inspection of ambient lighting conditions around both the acquisition and review displays to ensure conformance with acceptable viewing condition configuration, as outlined in sections 5.2.1 and 5.2.2.</w:t>
            </w:r>
          </w:p>
        </w:tc>
        <w:tc>
          <w:tcPr>
            <w:tcW w:w="3402" w:type="dxa"/>
            <w:tcBorders>
              <w:top w:val="nil"/>
              <w:bottom w:val="nil"/>
            </w:tcBorders>
            <w:shd w:val="clear" w:color="auto" w:fill="auto"/>
          </w:tcPr>
          <w:p w14:paraId="44BED526" w14:textId="77777777" w:rsidR="00E57E57" w:rsidRPr="00467123" w:rsidRDefault="00E57E57" w:rsidP="001170F0">
            <w:pPr>
              <w:pStyle w:val="TableText"/>
              <w:spacing w:after="0"/>
            </w:pPr>
            <w:r w:rsidRPr="00467123">
              <w:t>Checklist/logbook entry showing:</w:t>
            </w:r>
          </w:p>
          <w:p w14:paraId="6803E84C" w14:textId="77777777" w:rsidR="00E57E57" w:rsidRPr="00467123" w:rsidRDefault="00E57E57" w:rsidP="001170F0">
            <w:pPr>
              <w:pStyle w:val="TableBullet"/>
              <w:tabs>
                <w:tab w:val="num" w:pos="284"/>
              </w:tabs>
              <w:spacing w:after="0"/>
              <w:ind w:left="284" w:hanging="284"/>
            </w:pPr>
            <w:r w:rsidRPr="00467123">
              <w:t>date performed</w:t>
            </w:r>
          </w:p>
          <w:p w14:paraId="78F38F1C" w14:textId="77777777" w:rsidR="00E57E57" w:rsidRPr="00467123" w:rsidRDefault="00E57E57" w:rsidP="00AF6D8B">
            <w:pPr>
              <w:pStyle w:val="TableBullet"/>
              <w:tabs>
                <w:tab w:val="num" w:pos="284"/>
              </w:tabs>
              <w:ind w:left="284" w:hanging="284"/>
            </w:pPr>
            <w:r w:rsidRPr="00467123">
              <w:t>person performing task.</w:t>
            </w:r>
          </w:p>
        </w:tc>
      </w:tr>
      <w:tr w:rsidR="00EB7A7C" w:rsidRPr="00467123" w14:paraId="689C2BBA" w14:textId="77777777" w:rsidTr="00751E16">
        <w:trPr>
          <w:cantSplit/>
        </w:trPr>
        <w:tc>
          <w:tcPr>
            <w:tcW w:w="1560" w:type="dxa"/>
            <w:tcBorders>
              <w:top w:val="nil"/>
              <w:bottom w:val="nil"/>
            </w:tcBorders>
            <w:shd w:val="clear" w:color="auto" w:fill="F2F2F2"/>
          </w:tcPr>
          <w:p w14:paraId="77D69722" w14:textId="77777777" w:rsidR="00E57E57" w:rsidRPr="00467123" w:rsidRDefault="00E57E57" w:rsidP="002861CD">
            <w:pPr>
              <w:pStyle w:val="TableText"/>
            </w:pPr>
            <w:r w:rsidRPr="00467123">
              <w:rPr>
                <w:bCs/>
              </w:rPr>
              <w:t>Daily constancy test</w:t>
            </w:r>
          </w:p>
        </w:tc>
        <w:tc>
          <w:tcPr>
            <w:tcW w:w="3827" w:type="dxa"/>
            <w:tcBorders>
              <w:top w:val="nil"/>
              <w:bottom w:val="nil"/>
            </w:tcBorders>
            <w:shd w:val="clear" w:color="auto" w:fill="F2F2F2"/>
          </w:tcPr>
          <w:p w14:paraId="7E70F8DF" w14:textId="77777777" w:rsidR="00E57E57" w:rsidRPr="00467123" w:rsidRDefault="00E57E57" w:rsidP="002861CD">
            <w:pPr>
              <w:pStyle w:val="TableText"/>
            </w:pPr>
            <w:r w:rsidRPr="00467123">
              <w:t>mAs = baseline ± 10%.</w:t>
            </w:r>
          </w:p>
          <w:p w14:paraId="4F08773A" w14:textId="77777777" w:rsidR="00E57E57" w:rsidRPr="00467123" w:rsidRDefault="00E57E57" w:rsidP="002861CD">
            <w:pPr>
              <w:pStyle w:val="TableText"/>
            </w:pPr>
            <w:r w:rsidRPr="00467123">
              <w:t>Mean pixel value (MPV) in image = baseline ± 10%.</w:t>
            </w:r>
          </w:p>
          <w:p w14:paraId="12D2BB6C" w14:textId="77777777" w:rsidR="00E57E57" w:rsidRPr="00467123" w:rsidRDefault="00E57E57" w:rsidP="002861CD">
            <w:pPr>
              <w:pStyle w:val="TableText"/>
            </w:pPr>
            <w:r w:rsidRPr="00467123">
              <w:rPr>
                <w:bCs/>
              </w:rPr>
              <w:t>Alternatively, use an equivalent automated test provided by the manufacturer.</w:t>
            </w:r>
          </w:p>
        </w:tc>
        <w:tc>
          <w:tcPr>
            <w:tcW w:w="1417" w:type="dxa"/>
            <w:tcBorders>
              <w:top w:val="nil"/>
              <w:bottom w:val="nil"/>
            </w:tcBorders>
            <w:shd w:val="clear" w:color="auto" w:fill="F2F2F2"/>
          </w:tcPr>
          <w:p w14:paraId="396CDF6C" w14:textId="77777777" w:rsidR="00E57E57" w:rsidRPr="00467123" w:rsidRDefault="00E57E57" w:rsidP="00F413CD">
            <w:pPr>
              <w:pStyle w:val="TableText"/>
              <w:jc w:val="center"/>
            </w:pPr>
            <w:r w:rsidRPr="00467123">
              <w:t>Daily</w:t>
            </w:r>
          </w:p>
        </w:tc>
        <w:tc>
          <w:tcPr>
            <w:tcW w:w="4395" w:type="dxa"/>
            <w:tcBorders>
              <w:top w:val="nil"/>
              <w:bottom w:val="nil"/>
            </w:tcBorders>
            <w:shd w:val="clear" w:color="auto" w:fill="F2F2F2"/>
          </w:tcPr>
          <w:p w14:paraId="20C40D20" w14:textId="77777777" w:rsidR="00E57E57" w:rsidRPr="00467123" w:rsidRDefault="00E57E57" w:rsidP="002861CD">
            <w:pPr>
              <w:pStyle w:val="TableText"/>
              <w:rPr>
                <w:bCs/>
              </w:rPr>
            </w:pPr>
            <w:r w:rsidRPr="00467123">
              <w:rPr>
                <w:bCs/>
              </w:rPr>
              <w:t>Use standard test block.</w:t>
            </w:r>
          </w:p>
          <w:p w14:paraId="1C3844C4" w14:textId="77777777" w:rsidR="00E57E57" w:rsidRPr="00467123" w:rsidRDefault="00E57E57" w:rsidP="002861CD">
            <w:pPr>
              <w:pStyle w:val="TableText"/>
              <w:rPr>
                <w:bCs/>
              </w:rPr>
            </w:pPr>
            <w:r w:rsidRPr="00467123">
              <w:rPr>
                <w:bCs/>
              </w:rPr>
              <w:t>Use clinical exposure conditions as agreed with your medical physicist.</w:t>
            </w:r>
          </w:p>
          <w:p w14:paraId="35B2D943" w14:textId="77777777" w:rsidR="00E57E57" w:rsidRPr="00467123" w:rsidRDefault="00E57E57" w:rsidP="002861CD">
            <w:pPr>
              <w:pStyle w:val="TableText"/>
              <w:rPr>
                <w:bCs/>
              </w:rPr>
            </w:pPr>
            <w:r w:rsidRPr="00467123">
              <w:rPr>
                <w:bCs/>
              </w:rPr>
              <w:t>Record the exposure parameters (kV target filter mAs).</w:t>
            </w:r>
          </w:p>
          <w:p w14:paraId="2945B2D0" w14:textId="77777777" w:rsidR="00E57E57" w:rsidRPr="00467123" w:rsidRDefault="00E57E57" w:rsidP="00F413CD">
            <w:pPr>
              <w:pStyle w:val="TableText"/>
            </w:pPr>
            <w:r w:rsidRPr="00467123">
              <w:rPr>
                <w:bCs/>
              </w:rPr>
              <w:t>Measure the mean and standard deviation (SD) of pixels in an ROI at the centre of the imaged block.</w:t>
            </w:r>
          </w:p>
        </w:tc>
        <w:tc>
          <w:tcPr>
            <w:tcW w:w="3402" w:type="dxa"/>
            <w:tcBorders>
              <w:top w:val="nil"/>
              <w:bottom w:val="nil"/>
            </w:tcBorders>
            <w:shd w:val="clear" w:color="auto" w:fill="F2F2F2"/>
          </w:tcPr>
          <w:p w14:paraId="71E9965F" w14:textId="77777777" w:rsidR="00C633B6" w:rsidRPr="00467123" w:rsidRDefault="00E57E57" w:rsidP="002861CD">
            <w:pPr>
              <w:pStyle w:val="TableText"/>
              <w:rPr>
                <w:bCs/>
              </w:rPr>
            </w:pPr>
            <w:r w:rsidRPr="00467123">
              <w:rPr>
                <w:bCs/>
              </w:rPr>
              <w:t>Record numerical mAs, MPV, SD values.</w:t>
            </w:r>
          </w:p>
          <w:p w14:paraId="293ABF49" w14:textId="77777777" w:rsidR="00E57E57" w:rsidRPr="00467123" w:rsidRDefault="00E57E57" w:rsidP="001170F0">
            <w:pPr>
              <w:pStyle w:val="TableText"/>
              <w:spacing w:after="0"/>
              <w:rPr>
                <w:bCs/>
              </w:rPr>
            </w:pPr>
            <w:r w:rsidRPr="00467123">
              <w:rPr>
                <w:bCs/>
              </w:rPr>
              <w:t>Control charts showing:</w:t>
            </w:r>
          </w:p>
          <w:p w14:paraId="4DC92843" w14:textId="77777777" w:rsidR="00E57E57" w:rsidRPr="00467123" w:rsidRDefault="00E57E57" w:rsidP="001170F0">
            <w:pPr>
              <w:pStyle w:val="TableBullet"/>
              <w:tabs>
                <w:tab w:val="num" w:pos="284"/>
              </w:tabs>
              <w:spacing w:after="0"/>
              <w:ind w:left="284" w:hanging="284"/>
            </w:pPr>
            <w:r w:rsidRPr="00467123">
              <w:t>plot of mAs</w:t>
            </w:r>
          </w:p>
          <w:p w14:paraId="391A7CE3" w14:textId="77777777" w:rsidR="00E57E57" w:rsidRPr="00467123" w:rsidRDefault="00E57E57" w:rsidP="001170F0">
            <w:pPr>
              <w:pStyle w:val="TableBullet"/>
              <w:tabs>
                <w:tab w:val="num" w:pos="284"/>
              </w:tabs>
              <w:spacing w:after="0"/>
              <w:ind w:left="284" w:hanging="284"/>
            </w:pPr>
            <w:r w:rsidRPr="00467123">
              <w:t>plot of MPV</w:t>
            </w:r>
          </w:p>
          <w:p w14:paraId="4835F58B" w14:textId="77777777" w:rsidR="00E57E57" w:rsidRPr="00467123" w:rsidRDefault="00E57E57" w:rsidP="001170F0">
            <w:pPr>
              <w:pStyle w:val="TableBullet"/>
              <w:tabs>
                <w:tab w:val="num" w:pos="284"/>
              </w:tabs>
              <w:spacing w:after="0"/>
              <w:ind w:left="284" w:hanging="284"/>
            </w:pPr>
            <w:r w:rsidRPr="00467123">
              <w:t>≥ 25 results</w:t>
            </w:r>
          </w:p>
          <w:p w14:paraId="5919B09C" w14:textId="77777777" w:rsidR="00C633B6" w:rsidRPr="00467123" w:rsidRDefault="00E57E57" w:rsidP="001170F0">
            <w:pPr>
              <w:pStyle w:val="TableBullet"/>
              <w:tabs>
                <w:tab w:val="num" w:pos="284"/>
              </w:tabs>
              <w:spacing w:after="0"/>
              <w:ind w:left="284" w:hanging="284"/>
            </w:pPr>
            <w:r w:rsidRPr="00467123">
              <w:t>baseline values</w:t>
            </w:r>
          </w:p>
          <w:p w14:paraId="499925B7" w14:textId="77777777" w:rsidR="00E57E57" w:rsidRPr="00467123" w:rsidRDefault="00E57E57" w:rsidP="001170F0">
            <w:pPr>
              <w:pStyle w:val="TableBullet"/>
              <w:tabs>
                <w:tab w:val="num" w:pos="284"/>
              </w:tabs>
              <w:spacing w:after="0"/>
              <w:ind w:left="284" w:hanging="284"/>
            </w:pPr>
            <w:r w:rsidRPr="00467123">
              <w:t>remarks (eg, corrective action)</w:t>
            </w:r>
          </w:p>
          <w:p w14:paraId="1348BD8B" w14:textId="77777777" w:rsidR="00E57E57" w:rsidRPr="00467123" w:rsidRDefault="00E57E57" w:rsidP="00AF6D8B">
            <w:pPr>
              <w:pStyle w:val="TableBullet"/>
              <w:tabs>
                <w:tab w:val="num" w:pos="284"/>
              </w:tabs>
              <w:ind w:left="284" w:hanging="284"/>
            </w:pPr>
            <w:r w:rsidRPr="00467123">
              <w:t>clearly marked control limits.</w:t>
            </w:r>
          </w:p>
        </w:tc>
      </w:tr>
      <w:tr w:rsidR="002B08AC" w:rsidRPr="00467123" w14:paraId="65286301" w14:textId="77777777" w:rsidTr="00751E16">
        <w:trPr>
          <w:cantSplit/>
        </w:trPr>
        <w:tc>
          <w:tcPr>
            <w:tcW w:w="1560" w:type="dxa"/>
            <w:tcBorders>
              <w:top w:val="nil"/>
              <w:bottom w:val="single" w:sz="4" w:space="0" w:color="A6A6A6"/>
            </w:tcBorders>
            <w:shd w:val="clear" w:color="auto" w:fill="auto"/>
          </w:tcPr>
          <w:p w14:paraId="4A465B2E" w14:textId="77777777" w:rsidR="002B08AC" w:rsidRPr="00467123" w:rsidRDefault="002B08AC" w:rsidP="00EB51FE">
            <w:pPr>
              <w:pStyle w:val="TableText"/>
            </w:pPr>
            <w:r w:rsidRPr="00467123">
              <w:t>Image quality evaluation</w:t>
            </w:r>
          </w:p>
        </w:tc>
        <w:tc>
          <w:tcPr>
            <w:tcW w:w="3827" w:type="dxa"/>
            <w:tcBorders>
              <w:top w:val="nil"/>
              <w:bottom w:val="single" w:sz="4" w:space="0" w:color="A6A6A6"/>
            </w:tcBorders>
            <w:shd w:val="clear" w:color="auto" w:fill="auto"/>
          </w:tcPr>
          <w:p w14:paraId="0824E109" w14:textId="77777777" w:rsidR="002B08AC" w:rsidRPr="00467123" w:rsidRDefault="002B08AC" w:rsidP="002B08AC">
            <w:pPr>
              <w:pStyle w:val="TableText"/>
            </w:pPr>
            <w:r w:rsidRPr="00467123">
              <w:t>mAs = baseline ± 10%.</w:t>
            </w:r>
          </w:p>
          <w:p w14:paraId="09D9CA46" w14:textId="77777777" w:rsidR="002B08AC" w:rsidRPr="00467123" w:rsidRDefault="002B08AC" w:rsidP="002B08AC">
            <w:pPr>
              <w:pStyle w:val="TableText"/>
            </w:pPr>
            <w:r w:rsidRPr="00467123">
              <w:t>Mean pixel value in image = baseline ± 10%.</w:t>
            </w:r>
          </w:p>
          <w:p w14:paraId="03319528" w14:textId="77777777" w:rsidR="002B08AC" w:rsidRPr="00467123" w:rsidRDefault="002B08AC" w:rsidP="002B08AC">
            <w:pPr>
              <w:pStyle w:val="TableText"/>
            </w:pPr>
            <w:r w:rsidRPr="00467123">
              <w:t>NB: Control limits for detail visibility are dependent on the scoring scheme used.</w:t>
            </w:r>
          </w:p>
          <w:p w14:paraId="2033DC13" w14:textId="77777777" w:rsidR="002B08AC" w:rsidRPr="00467123" w:rsidRDefault="002B08AC" w:rsidP="002B08AC">
            <w:pPr>
              <w:pStyle w:val="TableText"/>
            </w:pPr>
            <w:r w:rsidRPr="00467123">
              <w:t>The ability to visualise five fibres, four speck groups and four masses in an image of an ACR accreditation phantom.</w:t>
            </w:r>
          </w:p>
        </w:tc>
        <w:tc>
          <w:tcPr>
            <w:tcW w:w="1417" w:type="dxa"/>
            <w:tcBorders>
              <w:top w:val="nil"/>
              <w:bottom w:val="single" w:sz="4" w:space="0" w:color="A6A6A6"/>
            </w:tcBorders>
            <w:shd w:val="clear" w:color="auto" w:fill="auto"/>
          </w:tcPr>
          <w:p w14:paraId="008E95C2" w14:textId="77777777" w:rsidR="002B08AC" w:rsidRPr="00467123" w:rsidRDefault="002B08AC" w:rsidP="00EB51FE">
            <w:pPr>
              <w:pStyle w:val="TableText"/>
              <w:jc w:val="center"/>
            </w:pPr>
            <w:r w:rsidRPr="00467123">
              <w:t>Weekly</w:t>
            </w:r>
          </w:p>
        </w:tc>
        <w:tc>
          <w:tcPr>
            <w:tcW w:w="4395" w:type="dxa"/>
            <w:tcBorders>
              <w:top w:val="nil"/>
              <w:bottom w:val="single" w:sz="4" w:space="0" w:color="A6A6A6"/>
            </w:tcBorders>
            <w:shd w:val="clear" w:color="auto" w:fill="auto"/>
          </w:tcPr>
          <w:p w14:paraId="7913D737" w14:textId="77777777" w:rsidR="002B08AC" w:rsidRPr="00467123" w:rsidRDefault="002B08AC" w:rsidP="001170F0">
            <w:pPr>
              <w:pStyle w:val="TableText"/>
              <w:spacing w:after="0"/>
            </w:pPr>
            <w:r w:rsidRPr="00467123">
              <w:t>Obtaining the phantom image:</w:t>
            </w:r>
          </w:p>
          <w:p w14:paraId="09344B7A" w14:textId="77777777" w:rsidR="002B08AC" w:rsidRPr="00467123" w:rsidRDefault="002B08AC" w:rsidP="001170F0">
            <w:pPr>
              <w:pStyle w:val="TableBullet"/>
              <w:tabs>
                <w:tab w:val="num" w:pos="284"/>
              </w:tabs>
              <w:spacing w:after="0"/>
              <w:ind w:left="284" w:hanging="284"/>
            </w:pPr>
            <w:r w:rsidRPr="00467123">
              <w:t>use American College of Radiology (ACR) mammography accreditation phantom</w:t>
            </w:r>
          </w:p>
          <w:p w14:paraId="364034F4" w14:textId="77777777" w:rsidR="002B08AC" w:rsidRPr="00467123" w:rsidRDefault="002B08AC" w:rsidP="001170F0">
            <w:pPr>
              <w:pStyle w:val="TableBullet"/>
              <w:tabs>
                <w:tab w:val="num" w:pos="284"/>
              </w:tabs>
              <w:spacing w:after="0"/>
              <w:ind w:left="284" w:hanging="284"/>
            </w:pPr>
            <w:r w:rsidRPr="00467123">
              <w:t>use a consistent automatic exposure control (AEC) detector position where this is manually selected</w:t>
            </w:r>
          </w:p>
          <w:p w14:paraId="583C3FDE" w14:textId="77777777" w:rsidR="002B08AC" w:rsidRPr="00467123" w:rsidRDefault="002B08AC" w:rsidP="001170F0">
            <w:pPr>
              <w:pStyle w:val="TableBullet"/>
              <w:tabs>
                <w:tab w:val="num" w:pos="284"/>
              </w:tabs>
              <w:spacing w:after="0"/>
              <w:ind w:left="284" w:hanging="284"/>
            </w:pPr>
            <w:r w:rsidRPr="00467123">
              <w:t>ensure light contact between the compression paddle and the phantom surface in order to trigger the AEC or manufacturer’s recommendations</w:t>
            </w:r>
          </w:p>
          <w:p w14:paraId="1A6B0F94" w14:textId="77777777" w:rsidR="002B08AC" w:rsidRPr="00467123" w:rsidRDefault="002B08AC" w:rsidP="001170F0">
            <w:pPr>
              <w:pStyle w:val="TableBullet"/>
              <w:tabs>
                <w:tab w:val="num" w:pos="284"/>
              </w:tabs>
              <w:spacing w:after="0"/>
              <w:ind w:left="284" w:hanging="284"/>
            </w:pPr>
            <w:r w:rsidRPr="00467123">
              <w:t>ensure consistent positioning of the phantom</w:t>
            </w:r>
          </w:p>
          <w:p w14:paraId="184151C5" w14:textId="77777777" w:rsidR="002B08AC" w:rsidRPr="00467123" w:rsidRDefault="002B08AC" w:rsidP="001170F0">
            <w:pPr>
              <w:pStyle w:val="TableBullet"/>
              <w:tabs>
                <w:tab w:val="num" w:pos="284"/>
              </w:tabs>
              <w:spacing w:after="0"/>
              <w:ind w:left="284" w:hanging="284"/>
            </w:pPr>
            <w:r w:rsidRPr="00467123">
              <w:t>use clinical exposure conditions as agreed with your medical physicist</w:t>
            </w:r>
          </w:p>
          <w:p w14:paraId="1CEAC477" w14:textId="77777777" w:rsidR="002B08AC" w:rsidRPr="00467123" w:rsidRDefault="002B08AC" w:rsidP="00ED0514">
            <w:pPr>
              <w:pStyle w:val="TableBullet"/>
              <w:tabs>
                <w:tab w:val="num" w:pos="284"/>
              </w:tabs>
              <w:ind w:left="284" w:hanging="284"/>
            </w:pPr>
            <w:r w:rsidRPr="00467123">
              <w:t>select the density setting in curren</w:t>
            </w:r>
            <w:r>
              <w:t>t clinical use (if</w:t>
            </w:r>
            <w:r w:rsidR="00ED0514">
              <w:t> </w:t>
            </w:r>
            <w:r>
              <w:t>applicable).</w:t>
            </w:r>
          </w:p>
        </w:tc>
        <w:tc>
          <w:tcPr>
            <w:tcW w:w="3402" w:type="dxa"/>
            <w:tcBorders>
              <w:top w:val="nil"/>
              <w:bottom w:val="single" w:sz="4" w:space="0" w:color="A6A6A6"/>
            </w:tcBorders>
            <w:shd w:val="clear" w:color="auto" w:fill="auto"/>
          </w:tcPr>
          <w:p w14:paraId="757FD129" w14:textId="77777777" w:rsidR="002B08AC" w:rsidRPr="00467123" w:rsidRDefault="002B08AC" w:rsidP="002B08AC">
            <w:pPr>
              <w:pStyle w:val="TableText"/>
            </w:pPr>
            <w:r w:rsidRPr="00467123">
              <w:t>Record numerical mAs values and image quality scores.</w:t>
            </w:r>
          </w:p>
          <w:p w14:paraId="4387FA1F" w14:textId="77777777" w:rsidR="002B08AC" w:rsidRPr="00467123" w:rsidRDefault="002B08AC" w:rsidP="001170F0">
            <w:pPr>
              <w:pStyle w:val="TableText"/>
              <w:spacing w:before="120" w:after="0"/>
            </w:pPr>
            <w:r w:rsidRPr="00467123">
              <w:t>Control chart showing:</w:t>
            </w:r>
          </w:p>
          <w:p w14:paraId="52934436" w14:textId="77777777" w:rsidR="002B08AC" w:rsidRPr="00467123" w:rsidRDefault="002B08AC" w:rsidP="001170F0">
            <w:pPr>
              <w:pStyle w:val="TableBullet"/>
              <w:tabs>
                <w:tab w:val="num" w:pos="284"/>
              </w:tabs>
              <w:spacing w:after="0"/>
              <w:ind w:left="284" w:hanging="284"/>
            </w:pPr>
            <w:r w:rsidRPr="00467123">
              <w:t>plots of mAs, and</w:t>
            </w:r>
          </w:p>
          <w:p w14:paraId="76ACBA5C" w14:textId="77777777" w:rsidR="002B08AC" w:rsidRPr="00467123" w:rsidRDefault="002B08AC" w:rsidP="001170F0">
            <w:pPr>
              <w:pStyle w:val="TableBullet"/>
              <w:tabs>
                <w:tab w:val="num" w:pos="284"/>
              </w:tabs>
              <w:spacing w:after="0"/>
              <w:ind w:left="284" w:hanging="284"/>
            </w:pPr>
            <w:r w:rsidRPr="00467123">
              <w:t>image quality score/s</w:t>
            </w:r>
          </w:p>
          <w:p w14:paraId="5B764718" w14:textId="77777777" w:rsidR="002B08AC" w:rsidRPr="00467123" w:rsidRDefault="002B08AC" w:rsidP="001170F0">
            <w:pPr>
              <w:pStyle w:val="TableBullet"/>
              <w:tabs>
                <w:tab w:val="num" w:pos="284"/>
              </w:tabs>
              <w:spacing w:after="0"/>
              <w:ind w:left="284" w:hanging="284"/>
            </w:pPr>
            <w:r w:rsidRPr="00467123">
              <w:t>≥ 25 results</w:t>
            </w:r>
          </w:p>
          <w:p w14:paraId="63923E4E" w14:textId="77777777" w:rsidR="002B08AC" w:rsidRPr="00467123" w:rsidRDefault="002B08AC" w:rsidP="001170F0">
            <w:pPr>
              <w:pStyle w:val="TableBullet"/>
              <w:tabs>
                <w:tab w:val="num" w:pos="284"/>
              </w:tabs>
              <w:spacing w:after="0"/>
              <w:ind w:left="284" w:hanging="284"/>
            </w:pPr>
            <w:r w:rsidRPr="00467123">
              <w:t>clearly marked</w:t>
            </w:r>
          </w:p>
          <w:p w14:paraId="7C6D2753" w14:textId="77777777" w:rsidR="002B08AC" w:rsidRPr="00467123" w:rsidRDefault="002B08AC" w:rsidP="001170F0">
            <w:pPr>
              <w:pStyle w:val="TableBullet"/>
              <w:tabs>
                <w:tab w:val="num" w:pos="284"/>
              </w:tabs>
              <w:spacing w:after="0"/>
              <w:ind w:left="284" w:hanging="284"/>
            </w:pPr>
            <w:r w:rsidRPr="00467123">
              <w:t>control limits</w:t>
            </w:r>
          </w:p>
          <w:p w14:paraId="028A9810" w14:textId="77777777" w:rsidR="002B08AC" w:rsidRPr="00467123" w:rsidRDefault="002B08AC" w:rsidP="00AF6D8B">
            <w:pPr>
              <w:pStyle w:val="TableBullet"/>
              <w:tabs>
                <w:tab w:val="num" w:pos="284"/>
              </w:tabs>
              <w:ind w:left="284" w:hanging="284"/>
            </w:pPr>
            <w:r w:rsidRPr="00467123">
              <w:t>baseline values.</w:t>
            </w:r>
          </w:p>
          <w:p w14:paraId="19F84980" w14:textId="77777777" w:rsidR="002B08AC" w:rsidRPr="00467123" w:rsidRDefault="002B08AC" w:rsidP="002B08AC">
            <w:pPr>
              <w:pStyle w:val="TableText"/>
              <w:spacing w:before="120"/>
            </w:pPr>
            <w:r w:rsidRPr="00467123">
              <w:t>Also, record radiographic settings (kVp, target/filter combination, density setting and SID) remarks (eg, correcti</w:t>
            </w:r>
            <w:r>
              <w:t>ve action), identity of tester.</w:t>
            </w:r>
          </w:p>
        </w:tc>
      </w:tr>
    </w:tbl>
    <w:p w14:paraId="596B1459" w14:textId="77777777" w:rsidR="006B2A0A" w:rsidRDefault="006B2A0A"/>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560"/>
        <w:gridCol w:w="3827"/>
        <w:gridCol w:w="1417"/>
        <w:gridCol w:w="4395"/>
        <w:gridCol w:w="3402"/>
      </w:tblGrid>
      <w:tr w:rsidR="006B2A0A" w:rsidRPr="006B2A0A" w14:paraId="081CF02C" w14:textId="77777777" w:rsidTr="009D02F1">
        <w:trPr>
          <w:cantSplit/>
          <w:tblHeader/>
        </w:trPr>
        <w:tc>
          <w:tcPr>
            <w:tcW w:w="14601" w:type="dxa"/>
            <w:gridSpan w:val="5"/>
            <w:tcBorders>
              <w:top w:val="nil"/>
              <w:bottom w:val="single" w:sz="4" w:space="0" w:color="auto"/>
            </w:tcBorders>
            <w:shd w:val="clear" w:color="auto" w:fill="auto"/>
          </w:tcPr>
          <w:p w14:paraId="7BF88540" w14:textId="2D7664EB" w:rsidR="006B2A0A" w:rsidRPr="006B2A0A" w:rsidRDefault="006B2A0A" w:rsidP="00E179DF">
            <w:pPr>
              <w:pStyle w:val="TableText"/>
              <w:spacing w:before="0" w:after="120"/>
              <w:rPr>
                <w:rFonts w:ascii="Georgia" w:hAnsi="Georgia"/>
                <w:sz w:val="27"/>
                <w:szCs w:val="27"/>
              </w:rPr>
            </w:pPr>
            <w:r w:rsidRPr="006B2A0A">
              <w:rPr>
                <w:rFonts w:ascii="Georgia" w:hAnsi="Georgia"/>
                <w:b/>
                <w:sz w:val="27"/>
                <w:szCs w:val="27"/>
              </w:rPr>
              <w:t xml:space="preserve">Appendix </w:t>
            </w:r>
            <w:r w:rsidR="00A011CB">
              <w:rPr>
                <w:rFonts w:ascii="Georgia" w:hAnsi="Georgia"/>
                <w:b/>
                <w:sz w:val="27"/>
                <w:szCs w:val="27"/>
              </w:rPr>
              <w:t>11</w:t>
            </w:r>
            <w:r w:rsidRPr="006B2A0A">
              <w:rPr>
                <w:rFonts w:ascii="Georgia" w:hAnsi="Georgia"/>
                <w:b/>
                <w:sz w:val="27"/>
                <w:szCs w:val="27"/>
              </w:rPr>
              <w:t>: Facility quality control procedures for di</w:t>
            </w:r>
            <w:r w:rsidR="003A5CD0">
              <w:rPr>
                <w:rFonts w:ascii="Georgia" w:hAnsi="Georgia"/>
                <w:b/>
                <w:sz w:val="27"/>
                <w:szCs w:val="27"/>
              </w:rPr>
              <w:t>gital</w:t>
            </w:r>
            <w:r w:rsidRPr="006B2A0A">
              <w:rPr>
                <w:rFonts w:ascii="Georgia" w:hAnsi="Georgia"/>
                <w:b/>
                <w:sz w:val="27"/>
                <w:szCs w:val="27"/>
              </w:rPr>
              <w:t xml:space="preserve"> radiography units</w:t>
            </w:r>
            <w:r w:rsidRPr="006B2A0A">
              <w:rPr>
                <w:rFonts w:ascii="Georgia" w:hAnsi="Georgia"/>
                <w:sz w:val="27"/>
                <w:szCs w:val="27"/>
              </w:rPr>
              <w:t xml:space="preserve"> (continued)</w:t>
            </w:r>
          </w:p>
        </w:tc>
      </w:tr>
      <w:tr w:rsidR="006B2A0A" w:rsidRPr="00467123" w14:paraId="3DEDD14C" w14:textId="77777777" w:rsidTr="009D02F1">
        <w:trPr>
          <w:cantSplit/>
          <w:tblHeader/>
        </w:trPr>
        <w:tc>
          <w:tcPr>
            <w:tcW w:w="1560" w:type="dxa"/>
            <w:tcBorders>
              <w:top w:val="single" w:sz="4" w:space="0" w:color="auto"/>
              <w:bottom w:val="single" w:sz="4" w:space="0" w:color="auto"/>
            </w:tcBorders>
            <w:shd w:val="clear" w:color="auto" w:fill="auto"/>
          </w:tcPr>
          <w:p w14:paraId="59368EA4" w14:textId="77777777" w:rsidR="006B2A0A" w:rsidRPr="00467123" w:rsidRDefault="006B2A0A" w:rsidP="009D02F1">
            <w:pPr>
              <w:pStyle w:val="TableText"/>
              <w:rPr>
                <w:b/>
              </w:rPr>
            </w:pPr>
            <w:r w:rsidRPr="00467123">
              <w:rPr>
                <w:b/>
              </w:rPr>
              <w:t>Procedure</w:t>
            </w:r>
          </w:p>
        </w:tc>
        <w:tc>
          <w:tcPr>
            <w:tcW w:w="3827" w:type="dxa"/>
            <w:tcBorders>
              <w:top w:val="single" w:sz="4" w:space="0" w:color="auto"/>
              <w:bottom w:val="single" w:sz="4" w:space="0" w:color="auto"/>
            </w:tcBorders>
            <w:shd w:val="clear" w:color="auto" w:fill="auto"/>
          </w:tcPr>
          <w:p w14:paraId="1D0B0E6F" w14:textId="77777777" w:rsidR="006B2A0A" w:rsidRPr="00467123" w:rsidRDefault="006B2A0A" w:rsidP="009D02F1">
            <w:pPr>
              <w:pStyle w:val="TableText"/>
              <w:jc w:val="center"/>
              <w:rPr>
                <w:b/>
              </w:rPr>
            </w:pPr>
            <w:r w:rsidRPr="00467123">
              <w:rPr>
                <w:b/>
              </w:rPr>
              <w:t>Recommended control limits/requirements</w:t>
            </w:r>
          </w:p>
        </w:tc>
        <w:tc>
          <w:tcPr>
            <w:tcW w:w="1417" w:type="dxa"/>
            <w:tcBorders>
              <w:top w:val="single" w:sz="4" w:space="0" w:color="auto"/>
              <w:bottom w:val="single" w:sz="4" w:space="0" w:color="auto"/>
            </w:tcBorders>
            <w:shd w:val="clear" w:color="auto" w:fill="auto"/>
          </w:tcPr>
          <w:p w14:paraId="4C357E88" w14:textId="77777777" w:rsidR="006B2A0A" w:rsidRPr="00467123" w:rsidRDefault="006B2A0A" w:rsidP="009D02F1">
            <w:pPr>
              <w:pStyle w:val="TableText"/>
              <w:jc w:val="center"/>
              <w:rPr>
                <w:b/>
              </w:rPr>
            </w:pPr>
            <w:r w:rsidRPr="00467123">
              <w:rPr>
                <w:b/>
              </w:rPr>
              <w:t>Minimum frequency</w:t>
            </w:r>
          </w:p>
        </w:tc>
        <w:tc>
          <w:tcPr>
            <w:tcW w:w="4395" w:type="dxa"/>
            <w:tcBorders>
              <w:top w:val="single" w:sz="4" w:space="0" w:color="auto"/>
              <w:bottom w:val="single" w:sz="4" w:space="0" w:color="auto"/>
            </w:tcBorders>
            <w:shd w:val="clear" w:color="auto" w:fill="auto"/>
          </w:tcPr>
          <w:p w14:paraId="3B4408D0" w14:textId="77777777" w:rsidR="006B2A0A" w:rsidRPr="00467123" w:rsidRDefault="006B2A0A" w:rsidP="009D02F1">
            <w:pPr>
              <w:pStyle w:val="TableText"/>
              <w:jc w:val="center"/>
              <w:rPr>
                <w:b/>
              </w:rPr>
            </w:pPr>
            <w:r w:rsidRPr="00467123">
              <w:rPr>
                <w:b/>
              </w:rPr>
              <w:t>Key procedure elements</w:t>
            </w:r>
          </w:p>
        </w:tc>
        <w:tc>
          <w:tcPr>
            <w:tcW w:w="3402" w:type="dxa"/>
            <w:tcBorders>
              <w:top w:val="single" w:sz="4" w:space="0" w:color="auto"/>
              <w:bottom w:val="single" w:sz="4" w:space="0" w:color="auto"/>
            </w:tcBorders>
            <w:shd w:val="clear" w:color="auto" w:fill="auto"/>
          </w:tcPr>
          <w:p w14:paraId="3C12F27F" w14:textId="77777777" w:rsidR="006B2A0A" w:rsidRPr="00467123" w:rsidRDefault="006B2A0A" w:rsidP="009D02F1">
            <w:pPr>
              <w:pStyle w:val="TableText"/>
              <w:jc w:val="center"/>
              <w:rPr>
                <w:b/>
              </w:rPr>
            </w:pPr>
            <w:r w:rsidRPr="00467123">
              <w:rPr>
                <w:b/>
              </w:rPr>
              <w:t>Recommendations</w:t>
            </w:r>
            <w:r w:rsidRPr="00467123">
              <w:rPr>
                <w:b/>
              </w:rPr>
              <w:br/>
              <w:t>for record keeping</w:t>
            </w:r>
            <w:r w:rsidRPr="00467123">
              <w:rPr>
                <w:b/>
                <w:vertAlign w:val="superscript"/>
              </w:rPr>
              <w:footnoteReference w:id="15"/>
            </w:r>
          </w:p>
        </w:tc>
      </w:tr>
      <w:tr w:rsidR="002765F0" w:rsidRPr="00467123" w14:paraId="7EF8A355" w14:textId="77777777" w:rsidTr="00A2771D">
        <w:trPr>
          <w:cantSplit/>
        </w:trPr>
        <w:tc>
          <w:tcPr>
            <w:tcW w:w="1560" w:type="dxa"/>
            <w:tcBorders>
              <w:top w:val="nil"/>
              <w:bottom w:val="nil"/>
            </w:tcBorders>
            <w:shd w:val="clear" w:color="auto" w:fill="auto"/>
          </w:tcPr>
          <w:p w14:paraId="67831E4F" w14:textId="77777777" w:rsidR="00E57E57" w:rsidRPr="00467123" w:rsidRDefault="00E57E57" w:rsidP="00EB51FE">
            <w:pPr>
              <w:pStyle w:val="TableText"/>
              <w:rPr>
                <w:rFonts w:ascii="Times New Roman" w:hAnsi="Times New Roman"/>
              </w:rPr>
            </w:pPr>
            <w:r w:rsidRPr="00467123">
              <w:t>Image quality evaluation</w:t>
            </w:r>
            <w:r w:rsidR="002B08AC">
              <w:t xml:space="preserve"> (continued)</w:t>
            </w:r>
          </w:p>
        </w:tc>
        <w:tc>
          <w:tcPr>
            <w:tcW w:w="3827" w:type="dxa"/>
            <w:tcBorders>
              <w:top w:val="nil"/>
              <w:bottom w:val="nil"/>
            </w:tcBorders>
            <w:shd w:val="clear" w:color="auto" w:fill="auto"/>
          </w:tcPr>
          <w:p w14:paraId="2C2EA467" w14:textId="77777777" w:rsidR="00E57E57" w:rsidRPr="00467123" w:rsidRDefault="00E57E57" w:rsidP="00EB51FE">
            <w:pPr>
              <w:pStyle w:val="TableText"/>
            </w:pPr>
          </w:p>
        </w:tc>
        <w:tc>
          <w:tcPr>
            <w:tcW w:w="1417" w:type="dxa"/>
            <w:tcBorders>
              <w:top w:val="nil"/>
              <w:bottom w:val="nil"/>
            </w:tcBorders>
            <w:shd w:val="clear" w:color="auto" w:fill="auto"/>
          </w:tcPr>
          <w:p w14:paraId="1465C5E2" w14:textId="77777777" w:rsidR="00E57E57" w:rsidRPr="00467123" w:rsidRDefault="00E57E57" w:rsidP="00EB51FE">
            <w:pPr>
              <w:pStyle w:val="TableText"/>
              <w:jc w:val="center"/>
            </w:pPr>
          </w:p>
        </w:tc>
        <w:tc>
          <w:tcPr>
            <w:tcW w:w="4395" w:type="dxa"/>
            <w:tcBorders>
              <w:top w:val="nil"/>
              <w:bottom w:val="nil"/>
            </w:tcBorders>
            <w:shd w:val="clear" w:color="auto" w:fill="auto"/>
          </w:tcPr>
          <w:p w14:paraId="1F652700" w14:textId="77777777" w:rsidR="00E57E57" w:rsidRPr="00467123" w:rsidRDefault="00E57E57" w:rsidP="001170F0">
            <w:pPr>
              <w:pStyle w:val="TableText"/>
              <w:spacing w:after="0"/>
            </w:pPr>
            <w:r w:rsidRPr="00467123">
              <w:t>Evaluating the phantom image:</w:t>
            </w:r>
          </w:p>
          <w:p w14:paraId="0695F1D0" w14:textId="77777777" w:rsidR="00E57E57" w:rsidRPr="00467123" w:rsidRDefault="00E57E57" w:rsidP="001170F0">
            <w:pPr>
              <w:pStyle w:val="TableBullet"/>
              <w:tabs>
                <w:tab w:val="num" w:pos="284"/>
              </w:tabs>
              <w:spacing w:after="0"/>
              <w:ind w:left="284" w:hanging="284"/>
            </w:pPr>
            <w:r w:rsidRPr="00467123">
              <w:t>use consistent (baseline) viewing conditions that reflect those used to read actual mammograms</w:t>
            </w:r>
          </w:p>
          <w:p w14:paraId="416A5EA0" w14:textId="77777777" w:rsidR="00E57E57" w:rsidRPr="00467123" w:rsidRDefault="00E57E57" w:rsidP="001170F0">
            <w:pPr>
              <w:pStyle w:val="TableBullet"/>
              <w:tabs>
                <w:tab w:val="num" w:pos="284"/>
              </w:tabs>
              <w:spacing w:after="0"/>
              <w:ind w:left="284" w:hanging="284"/>
            </w:pPr>
            <w:r w:rsidRPr="00467123">
              <w:t>ensure image quality scoring by the same person, if possible</w:t>
            </w:r>
          </w:p>
          <w:p w14:paraId="28BD0475" w14:textId="77777777" w:rsidR="00E57E57" w:rsidRPr="00467123" w:rsidRDefault="00E57E57" w:rsidP="00AF6D8B">
            <w:pPr>
              <w:pStyle w:val="TableBullet"/>
              <w:tabs>
                <w:tab w:val="num" w:pos="284"/>
              </w:tabs>
              <w:ind w:left="284" w:hanging="284"/>
            </w:pPr>
            <w:r w:rsidRPr="00467123">
              <w:t>measure mean pixel value in are producible ROI</w:t>
            </w:r>
          </w:p>
        </w:tc>
        <w:tc>
          <w:tcPr>
            <w:tcW w:w="3402" w:type="dxa"/>
            <w:tcBorders>
              <w:top w:val="nil"/>
              <w:bottom w:val="nil"/>
            </w:tcBorders>
            <w:shd w:val="clear" w:color="auto" w:fill="auto"/>
          </w:tcPr>
          <w:p w14:paraId="7660B84B" w14:textId="77777777" w:rsidR="00E57E57" w:rsidRPr="00467123" w:rsidRDefault="00E57E57" w:rsidP="001170F0">
            <w:pPr>
              <w:pStyle w:val="TableText"/>
              <w:spacing w:after="0"/>
            </w:pPr>
            <w:r w:rsidRPr="00467123">
              <w:t>Phantom images identifying:</w:t>
            </w:r>
          </w:p>
          <w:p w14:paraId="778B137F" w14:textId="77777777" w:rsidR="00E57E57" w:rsidRPr="00467123" w:rsidRDefault="00E57E57" w:rsidP="001170F0">
            <w:pPr>
              <w:pStyle w:val="TableBullet"/>
              <w:tabs>
                <w:tab w:val="num" w:pos="284"/>
              </w:tabs>
              <w:spacing w:after="0"/>
              <w:ind w:left="284" w:hanging="284"/>
            </w:pPr>
            <w:r w:rsidRPr="00467123">
              <w:t>date</w:t>
            </w:r>
          </w:p>
          <w:p w14:paraId="2D77F1E3" w14:textId="77777777" w:rsidR="00E57E57" w:rsidRPr="00467123" w:rsidRDefault="00E57E57" w:rsidP="001170F0">
            <w:pPr>
              <w:pStyle w:val="TableBullet"/>
              <w:tabs>
                <w:tab w:val="num" w:pos="284"/>
              </w:tabs>
              <w:spacing w:after="0"/>
              <w:ind w:left="284" w:hanging="284"/>
            </w:pPr>
            <w:r w:rsidRPr="00467123">
              <w:t>X-ray system</w:t>
            </w:r>
          </w:p>
          <w:p w14:paraId="6D8769F4" w14:textId="77777777" w:rsidR="00E57E57" w:rsidRPr="00467123" w:rsidRDefault="00E57E57" w:rsidP="00AF6D8B">
            <w:pPr>
              <w:pStyle w:val="TableBullet"/>
              <w:tabs>
                <w:tab w:val="num" w:pos="284"/>
              </w:tabs>
              <w:ind w:left="284" w:hanging="284"/>
            </w:pPr>
            <w:r w:rsidRPr="00467123">
              <w:t>technique factors.</w:t>
            </w:r>
          </w:p>
        </w:tc>
      </w:tr>
      <w:tr w:rsidR="002765F0" w:rsidRPr="00467123" w14:paraId="274C3551" w14:textId="77777777" w:rsidTr="00A2771D">
        <w:trPr>
          <w:cantSplit/>
        </w:trPr>
        <w:tc>
          <w:tcPr>
            <w:tcW w:w="1560" w:type="dxa"/>
            <w:tcBorders>
              <w:top w:val="nil"/>
              <w:bottom w:val="nil"/>
            </w:tcBorders>
            <w:shd w:val="clear" w:color="auto" w:fill="F2F2F2"/>
          </w:tcPr>
          <w:p w14:paraId="239EF116" w14:textId="77777777" w:rsidR="00E57E57" w:rsidRPr="00467123" w:rsidRDefault="00E57E57" w:rsidP="00EB7A7C">
            <w:pPr>
              <w:pStyle w:val="TableText"/>
            </w:pPr>
            <w:r w:rsidRPr="00467123">
              <w:t>Printer quality control (if applicable)</w:t>
            </w:r>
          </w:p>
        </w:tc>
        <w:tc>
          <w:tcPr>
            <w:tcW w:w="3827" w:type="dxa"/>
            <w:tcBorders>
              <w:top w:val="nil"/>
              <w:bottom w:val="nil"/>
            </w:tcBorders>
            <w:shd w:val="clear" w:color="auto" w:fill="F2F2F2"/>
          </w:tcPr>
          <w:p w14:paraId="2393A08D" w14:textId="1CF94066" w:rsidR="00E57E57" w:rsidRPr="00467123" w:rsidRDefault="00E57E57" w:rsidP="00AF6D8B">
            <w:pPr>
              <w:pStyle w:val="TableBullet"/>
              <w:tabs>
                <w:tab w:val="num" w:pos="284"/>
              </w:tabs>
              <w:spacing w:before="60"/>
              <w:ind w:left="284" w:hanging="284"/>
            </w:pPr>
            <w:r w:rsidRPr="00467123">
              <w:t xml:space="preserve">Borders must be </w:t>
            </w:r>
            <w:r w:rsidR="00532FDF" w:rsidRPr="00467123">
              <w:t>visible;</w:t>
            </w:r>
            <w:r w:rsidRPr="00467123">
              <w:t xml:space="preserve"> lines must be straight.</w:t>
            </w:r>
          </w:p>
          <w:p w14:paraId="7183069B" w14:textId="77777777" w:rsidR="00E57E57" w:rsidRPr="00467123" w:rsidRDefault="00E57E57" w:rsidP="00AF6D8B">
            <w:pPr>
              <w:pStyle w:val="TableBullet"/>
              <w:tabs>
                <w:tab w:val="num" w:pos="284"/>
              </w:tabs>
              <w:ind w:left="284" w:hanging="284"/>
            </w:pPr>
            <w:r w:rsidRPr="00467123">
              <w:t>All corner patches must be visible.</w:t>
            </w:r>
          </w:p>
          <w:p w14:paraId="4AA149CA" w14:textId="77777777" w:rsidR="00E57E57" w:rsidRPr="00467123" w:rsidRDefault="00E57E57" w:rsidP="00AF6D8B">
            <w:pPr>
              <w:pStyle w:val="TableBullet"/>
              <w:tabs>
                <w:tab w:val="num" w:pos="284"/>
              </w:tabs>
              <w:ind w:left="284" w:hanging="284"/>
            </w:pPr>
            <w:r w:rsidRPr="00467123">
              <w:t>Squares of different shades from black to white must be distinct.</w:t>
            </w:r>
          </w:p>
          <w:p w14:paraId="2898B05D" w14:textId="77777777" w:rsidR="00E57E57" w:rsidRPr="00467123" w:rsidRDefault="00E57E57" w:rsidP="00AF6D8B">
            <w:pPr>
              <w:pStyle w:val="TableBullet"/>
              <w:tabs>
                <w:tab w:val="num" w:pos="284"/>
              </w:tabs>
              <w:ind w:left="284" w:hanging="284"/>
            </w:pPr>
            <w:r w:rsidRPr="00467123">
              <w:t>The finest horizontal and vertical line pairs must be visible in all four corners.</w:t>
            </w:r>
          </w:p>
          <w:p w14:paraId="04B29B6F" w14:textId="77777777" w:rsidR="00E57E57" w:rsidRPr="00467123" w:rsidRDefault="00E57E57" w:rsidP="00AF6D8B">
            <w:pPr>
              <w:pStyle w:val="TableBullet"/>
              <w:tabs>
                <w:tab w:val="num" w:pos="284"/>
              </w:tabs>
              <w:ind w:left="284" w:hanging="284"/>
            </w:pPr>
            <w:r w:rsidRPr="00467123">
              <w:t>The 5% and 95% pixel value squares must be clearly visible.</w:t>
            </w:r>
          </w:p>
          <w:p w14:paraId="530194EA" w14:textId="77777777" w:rsidR="00E57E57" w:rsidRPr="00467123" w:rsidRDefault="00E57E57" w:rsidP="00AF6D8B">
            <w:pPr>
              <w:pStyle w:val="TableBullet"/>
              <w:tabs>
                <w:tab w:val="num" w:pos="284"/>
              </w:tabs>
              <w:ind w:left="284" w:hanging="284"/>
            </w:pPr>
            <w:r w:rsidRPr="00467123">
              <w:t>The 10 cm line must be between 9.5</w:t>
            </w:r>
            <w:r w:rsidR="00413E74" w:rsidRPr="00467123">
              <w:t> </w:t>
            </w:r>
            <w:r w:rsidRPr="00467123">
              <w:t>cm and 10.5 cm long.</w:t>
            </w:r>
          </w:p>
          <w:p w14:paraId="7EBAB98F" w14:textId="77777777" w:rsidR="00C633B6" w:rsidRPr="00467123" w:rsidRDefault="00E57E57" w:rsidP="00AF6D8B">
            <w:pPr>
              <w:pStyle w:val="TableBullet"/>
              <w:tabs>
                <w:tab w:val="num" w:pos="284"/>
              </w:tabs>
              <w:ind w:left="284" w:hanging="284"/>
            </w:pPr>
            <w:r w:rsidRPr="00467123">
              <w:t>No disturbing artefacts should be visible on the printed TG18-QC test pattern.</w:t>
            </w:r>
          </w:p>
          <w:p w14:paraId="5C6D9A02" w14:textId="77777777" w:rsidR="00E57E57" w:rsidRPr="00467123" w:rsidRDefault="00E57E57" w:rsidP="00AF6D8B">
            <w:pPr>
              <w:pStyle w:val="TableBullet"/>
              <w:tabs>
                <w:tab w:val="num" w:pos="284"/>
              </w:tabs>
              <w:ind w:left="284" w:hanging="284"/>
            </w:pPr>
            <w:r w:rsidRPr="00467123">
              <w:t>The mid density (MD) and density difference (DD) = baseline ± 0.15. Base + fog (B+F) = baseline ± 0.03.</w:t>
            </w:r>
          </w:p>
          <w:p w14:paraId="73BA30B1" w14:textId="77777777" w:rsidR="00E57E57" w:rsidRPr="00467123" w:rsidRDefault="00E57E57" w:rsidP="00AF6D8B">
            <w:pPr>
              <w:pStyle w:val="TableBullet"/>
              <w:tabs>
                <w:tab w:val="num" w:pos="284"/>
              </w:tabs>
              <w:ind w:left="284" w:hanging="284"/>
            </w:pPr>
            <w:r w:rsidRPr="00467123">
              <w:rPr>
                <w:bCs/>
              </w:rPr>
              <w:t>Check low-contrast resolution by counting the number of letters you can see in the words on the printout.</w:t>
            </w:r>
            <w:r w:rsidRPr="00467123">
              <w:t xml:space="preserve"> The number of letters visible in the phrase </w:t>
            </w:r>
            <w:r w:rsidR="00C633B6" w:rsidRPr="00467123">
              <w:t>‘</w:t>
            </w:r>
            <w:r w:rsidRPr="00467123">
              <w:t>Quality Control</w:t>
            </w:r>
            <w:r w:rsidR="00C633B6" w:rsidRPr="00467123">
              <w:t>’</w:t>
            </w:r>
            <w:r w:rsidRPr="00467123">
              <w:t xml:space="preserve"> for the dark, mid-grey and light renditions should be at least 11.</w:t>
            </w:r>
          </w:p>
        </w:tc>
        <w:tc>
          <w:tcPr>
            <w:tcW w:w="1417" w:type="dxa"/>
            <w:tcBorders>
              <w:top w:val="nil"/>
              <w:bottom w:val="nil"/>
            </w:tcBorders>
            <w:shd w:val="clear" w:color="auto" w:fill="F2F2F2"/>
          </w:tcPr>
          <w:p w14:paraId="48EADAB4" w14:textId="77777777" w:rsidR="00E57E57" w:rsidRPr="00467123" w:rsidRDefault="00E57E57" w:rsidP="00EB7A7C">
            <w:pPr>
              <w:pStyle w:val="TableText"/>
              <w:jc w:val="center"/>
            </w:pPr>
            <w:r w:rsidRPr="00467123">
              <w:t>Weekly</w:t>
            </w:r>
          </w:p>
        </w:tc>
        <w:tc>
          <w:tcPr>
            <w:tcW w:w="4395" w:type="dxa"/>
            <w:tcBorders>
              <w:top w:val="nil"/>
              <w:bottom w:val="nil"/>
            </w:tcBorders>
            <w:shd w:val="clear" w:color="auto" w:fill="F2F2F2"/>
          </w:tcPr>
          <w:p w14:paraId="74D51483" w14:textId="77777777" w:rsidR="00E57E57" w:rsidRPr="00467123" w:rsidRDefault="00E57E57" w:rsidP="00AF6D8B">
            <w:pPr>
              <w:pStyle w:val="TableBullet"/>
              <w:tabs>
                <w:tab w:val="num" w:pos="284"/>
              </w:tabs>
              <w:spacing w:before="60"/>
              <w:ind w:left="284" w:hanging="284"/>
            </w:pPr>
            <w:r w:rsidRPr="00467123">
              <w:t>Print the TG18-QC test pattern.</w:t>
            </w:r>
          </w:p>
          <w:p w14:paraId="2D80DFB9" w14:textId="77777777" w:rsidR="00E57E57" w:rsidRPr="00467123" w:rsidRDefault="00E57E57" w:rsidP="00AF6D8B">
            <w:pPr>
              <w:pStyle w:val="TableBullet"/>
              <w:tabs>
                <w:tab w:val="num" w:pos="284"/>
              </w:tabs>
              <w:ind w:left="284" w:hanging="284"/>
            </w:pPr>
            <w:r w:rsidRPr="00467123">
              <w:t>Check visibility and distortion of several items used for evaluating the quality of the image.</w:t>
            </w:r>
          </w:p>
          <w:p w14:paraId="4413990B" w14:textId="77777777" w:rsidR="00E57E57" w:rsidRPr="00467123" w:rsidRDefault="00E57E57" w:rsidP="00AF6D8B">
            <w:pPr>
              <w:pStyle w:val="TableBullet"/>
              <w:tabs>
                <w:tab w:val="num" w:pos="284"/>
              </w:tabs>
              <w:ind w:left="284" w:hanging="284"/>
            </w:pPr>
            <w:r w:rsidRPr="00467123">
              <w:t>Check for disturbing artefacts.</w:t>
            </w:r>
          </w:p>
          <w:p w14:paraId="3EE316DC" w14:textId="77777777" w:rsidR="00E57E57" w:rsidRPr="00467123" w:rsidRDefault="00E57E57" w:rsidP="00AF6D8B">
            <w:pPr>
              <w:pStyle w:val="TableBullet"/>
              <w:tabs>
                <w:tab w:val="num" w:pos="284"/>
              </w:tabs>
              <w:ind w:left="284" w:hanging="284"/>
            </w:pPr>
            <w:r w:rsidRPr="00467123">
              <w:t>Measure MD, DD and B+F.</w:t>
            </w:r>
          </w:p>
        </w:tc>
        <w:tc>
          <w:tcPr>
            <w:tcW w:w="3402" w:type="dxa"/>
            <w:tcBorders>
              <w:top w:val="nil"/>
              <w:bottom w:val="nil"/>
            </w:tcBorders>
            <w:shd w:val="clear" w:color="auto" w:fill="F2F2F2"/>
          </w:tcPr>
          <w:p w14:paraId="28F0C3ED" w14:textId="77777777" w:rsidR="00E57E57" w:rsidRPr="00467123" w:rsidRDefault="00E57E57" w:rsidP="00EB7A7C">
            <w:pPr>
              <w:pStyle w:val="TableText"/>
              <w:spacing w:after="30"/>
            </w:pPr>
            <w:r w:rsidRPr="00467123">
              <w:t>Records showing:</w:t>
            </w:r>
          </w:p>
          <w:p w14:paraId="379911F2" w14:textId="77777777" w:rsidR="00E57E57" w:rsidRPr="00467123" w:rsidRDefault="00E57E57" w:rsidP="00AF6D8B">
            <w:pPr>
              <w:pStyle w:val="TableBullet"/>
              <w:tabs>
                <w:tab w:val="num" w:pos="284"/>
              </w:tabs>
              <w:spacing w:after="30"/>
              <w:ind w:left="284" w:hanging="284"/>
            </w:pPr>
            <w:r w:rsidRPr="00467123">
              <w:t>date test was</w:t>
            </w:r>
            <w:r w:rsidR="00C633B6" w:rsidRPr="00467123">
              <w:t xml:space="preserve"> </w:t>
            </w:r>
            <w:r w:rsidRPr="00467123">
              <w:t>performed</w:t>
            </w:r>
          </w:p>
          <w:p w14:paraId="06524942" w14:textId="77777777" w:rsidR="00E57E57" w:rsidRPr="00467123" w:rsidRDefault="00E57E57" w:rsidP="00AF6D8B">
            <w:pPr>
              <w:pStyle w:val="TableBullet"/>
              <w:tabs>
                <w:tab w:val="num" w:pos="284"/>
              </w:tabs>
              <w:spacing w:after="30"/>
              <w:ind w:left="284" w:hanging="284"/>
            </w:pPr>
            <w:r w:rsidRPr="00467123">
              <w:t>person performing</w:t>
            </w:r>
            <w:r w:rsidR="00C633B6" w:rsidRPr="00467123">
              <w:t xml:space="preserve"> </w:t>
            </w:r>
            <w:r w:rsidRPr="00467123">
              <w:t>test</w:t>
            </w:r>
          </w:p>
          <w:p w14:paraId="1DD12260" w14:textId="77777777" w:rsidR="00E57E57" w:rsidRPr="00467123" w:rsidRDefault="00E57E57" w:rsidP="00AF6D8B">
            <w:pPr>
              <w:pStyle w:val="TableBullet"/>
              <w:tabs>
                <w:tab w:val="num" w:pos="284"/>
              </w:tabs>
              <w:spacing w:after="30"/>
              <w:ind w:left="284" w:hanging="284"/>
            </w:pPr>
            <w:r w:rsidRPr="00467123">
              <w:t>printer identification</w:t>
            </w:r>
          </w:p>
          <w:p w14:paraId="7B207598" w14:textId="77777777" w:rsidR="00E57E57" w:rsidRPr="00467123" w:rsidRDefault="00E57E57" w:rsidP="00AF6D8B">
            <w:pPr>
              <w:pStyle w:val="TableBullet"/>
              <w:tabs>
                <w:tab w:val="num" w:pos="284"/>
              </w:tabs>
              <w:ind w:left="284" w:hanging="284"/>
            </w:pPr>
            <w:r w:rsidRPr="00467123">
              <w:t>test results.</w:t>
            </w:r>
          </w:p>
        </w:tc>
      </w:tr>
      <w:tr w:rsidR="002765F0" w:rsidRPr="00467123" w14:paraId="01C0B583" w14:textId="77777777" w:rsidTr="00006EDE">
        <w:trPr>
          <w:cantSplit/>
        </w:trPr>
        <w:tc>
          <w:tcPr>
            <w:tcW w:w="1560" w:type="dxa"/>
            <w:tcBorders>
              <w:top w:val="nil"/>
              <w:bottom w:val="nil"/>
            </w:tcBorders>
            <w:shd w:val="clear" w:color="auto" w:fill="auto"/>
          </w:tcPr>
          <w:p w14:paraId="31A629E3" w14:textId="77777777" w:rsidR="00E57E57" w:rsidRPr="00467123" w:rsidRDefault="00E57E57" w:rsidP="00413E74">
            <w:pPr>
              <w:pStyle w:val="TableText"/>
            </w:pPr>
            <w:r w:rsidRPr="00467123">
              <w:t>Display quality control (primary and secondary). Displays used</w:t>
            </w:r>
            <w:r w:rsidR="00413E74" w:rsidRPr="00467123">
              <w:t xml:space="preserve"> </w:t>
            </w:r>
            <w:r w:rsidRPr="00467123">
              <w:t>for image assessment or interpretation.</w:t>
            </w:r>
          </w:p>
        </w:tc>
        <w:tc>
          <w:tcPr>
            <w:tcW w:w="3827" w:type="dxa"/>
            <w:tcBorders>
              <w:top w:val="nil"/>
              <w:bottom w:val="nil"/>
            </w:tcBorders>
            <w:shd w:val="clear" w:color="auto" w:fill="auto"/>
          </w:tcPr>
          <w:p w14:paraId="4EA1AB8D" w14:textId="77777777" w:rsidR="00C633B6" w:rsidRPr="00467123" w:rsidRDefault="00E57E57" w:rsidP="001C0E3E">
            <w:pPr>
              <w:pStyle w:val="TableBullet"/>
              <w:tabs>
                <w:tab w:val="num" w:pos="284"/>
              </w:tabs>
              <w:spacing w:before="60" w:after="0"/>
              <w:ind w:left="284" w:hanging="284"/>
            </w:pPr>
            <w:r w:rsidRPr="00467123">
              <w:t>Borders must be visible, lines must be straight, squares must appear square.</w:t>
            </w:r>
          </w:p>
          <w:p w14:paraId="2B3F2201" w14:textId="77777777" w:rsidR="00E57E57" w:rsidRPr="00467123" w:rsidRDefault="00E57E57" w:rsidP="001C0E3E">
            <w:pPr>
              <w:pStyle w:val="TableBullet"/>
              <w:tabs>
                <w:tab w:val="num" w:pos="284"/>
              </w:tabs>
              <w:spacing w:after="0"/>
              <w:ind w:left="284" w:hanging="284"/>
            </w:pPr>
            <w:r w:rsidRPr="00467123">
              <w:t>There should be no smearing or bleeding at black–white transitions.</w:t>
            </w:r>
          </w:p>
          <w:p w14:paraId="30085BC7" w14:textId="77777777" w:rsidR="00E57E57" w:rsidRPr="00467123" w:rsidRDefault="00E57E57" w:rsidP="001C0E3E">
            <w:pPr>
              <w:pStyle w:val="TableBullet"/>
              <w:tabs>
                <w:tab w:val="num" w:pos="284"/>
              </w:tabs>
              <w:spacing w:after="0"/>
              <w:ind w:left="284" w:hanging="284"/>
            </w:pPr>
            <w:r w:rsidRPr="00467123">
              <w:t>All corner patches must be visible.</w:t>
            </w:r>
          </w:p>
          <w:p w14:paraId="4BB5ABD9" w14:textId="77777777" w:rsidR="00E57E57" w:rsidRPr="00467123" w:rsidRDefault="00E57E57" w:rsidP="001C0E3E">
            <w:pPr>
              <w:pStyle w:val="TableBullet"/>
              <w:tabs>
                <w:tab w:val="num" w:pos="284"/>
              </w:tabs>
              <w:spacing w:after="0"/>
              <w:ind w:left="284" w:hanging="284"/>
            </w:pPr>
            <w:r w:rsidRPr="00467123">
              <w:t>Squares of different shades from black to white must be distinct.</w:t>
            </w:r>
          </w:p>
          <w:p w14:paraId="138E7369" w14:textId="77777777" w:rsidR="00E57E57" w:rsidRPr="00467123" w:rsidRDefault="00E57E57" w:rsidP="001C0E3E">
            <w:pPr>
              <w:pStyle w:val="TableBullet"/>
              <w:tabs>
                <w:tab w:val="num" w:pos="284"/>
              </w:tabs>
              <w:spacing w:after="0"/>
              <w:ind w:left="284" w:hanging="284"/>
            </w:pPr>
            <w:r w:rsidRPr="00467123">
              <w:t>The finest horizontal and vertical line pairs must be visible in all four corners.</w:t>
            </w:r>
          </w:p>
          <w:p w14:paraId="5AEE32DF" w14:textId="77777777" w:rsidR="00E57E57" w:rsidRPr="00467123" w:rsidRDefault="00E57E57" w:rsidP="001C0E3E">
            <w:pPr>
              <w:pStyle w:val="TableBullet"/>
              <w:tabs>
                <w:tab w:val="num" w:pos="284"/>
              </w:tabs>
              <w:spacing w:after="0"/>
              <w:ind w:left="284" w:hanging="284"/>
            </w:pPr>
            <w:r w:rsidRPr="00467123">
              <w:t>The 5% and 95% pixel value squares must be clearly visible.</w:t>
            </w:r>
          </w:p>
          <w:p w14:paraId="7F2289E5" w14:textId="77777777" w:rsidR="00E57E57" w:rsidRPr="00467123" w:rsidRDefault="00E57E57" w:rsidP="001C0E3E">
            <w:pPr>
              <w:pStyle w:val="TableBullet"/>
              <w:tabs>
                <w:tab w:val="num" w:pos="284"/>
              </w:tabs>
              <w:spacing w:after="0"/>
              <w:ind w:left="284" w:hanging="284"/>
            </w:pPr>
            <w:r w:rsidRPr="00467123">
              <w:t>The resolution at all corners and in the middle should be uniform.</w:t>
            </w:r>
          </w:p>
          <w:p w14:paraId="6B11242E" w14:textId="77777777" w:rsidR="00C633B6" w:rsidRPr="00467123" w:rsidRDefault="00E57E57" w:rsidP="001C0E3E">
            <w:pPr>
              <w:pStyle w:val="TableBullet"/>
              <w:tabs>
                <w:tab w:val="num" w:pos="284"/>
              </w:tabs>
              <w:spacing w:after="0"/>
              <w:ind w:left="284" w:hanging="284"/>
            </w:pPr>
            <w:r w:rsidRPr="00467123">
              <w:t>The pattern should be centred in the active area.</w:t>
            </w:r>
          </w:p>
          <w:p w14:paraId="0BA5DAA5" w14:textId="77777777" w:rsidR="00E57E57" w:rsidRPr="00467123" w:rsidRDefault="00E57E57" w:rsidP="001C0E3E">
            <w:pPr>
              <w:pStyle w:val="TableBullet"/>
              <w:tabs>
                <w:tab w:val="num" w:pos="284"/>
              </w:tabs>
              <w:spacing w:after="0"/>
              <w:ind w:left="284" w:hanging="284"/>
            </w:pPr>
            <w:r w:rsidRPr="00467123">
              <w:t>No disturbing artefacts should be visible on the displayed TG18-QC test pattern.</w:t>
            </w:r>
          </w:p>
          <w:p w14:paraId="74C1AF00" w14:textId="77777777" w:rsidR="00E57E57" w:rsidRPr="00467123" w:rsidRDefault="00E57E57" w:rsidP="00AF6D8B">
            <w:pPr>
              <w:pStyle w:val="TableBullet"/>
              <w:tabs>
                <w:tab w:val="num" w:pos="284"/>
              </w:tabs>
              <w:ind w:left="284" w:hanging="284"/>
              <w:rPr>
                <w:bCs/>
              </w:rPr>
            </w:pPr>
            <w:r w:rsidRPr="00467123">
              <w:t xml:space="preserve">The number of letters visible in the phrase </w:t>
            </w:r>
            <w:r w:rsidR="00C633B6" w:rsidRPr="00467123">
              <w:t>‘</w:t>
            </w:r>
            <w:r w:rsidRPr="00467123">
              <w:t>Quality Control</w:t>
            </w:r>
            <w:r w:rsidR="00C633B6" w:rsidRPr="00467123">
              <w:t>’</w:t>
            </w:r>
            <w:r w:rsidRPr="00467123">
              <w:t xml:space="preserve"> for the dark, mid-grey and light renditions should be at least 11.</w:t>
            </w:r>
          </w:p>
        </w:tc>
        <w:tc>
          <w:tcPr>
            <w:tcW w:w="1417" w:type="dxa"/>
            <w:tcBorders>
              <w:top w:val="nil"/>
              <w:bottom w:val="nil"/>
            </w:tcBorders>
            <w:shd w:val="clear" w:color="auto" w:fill="auto"/>
          </w:tcPr>
          <w:p w14:paraId="456382A5" w14:textId="77777777" w:rsidR="00E57E57" w:rsidRPr="00467123" w:rsidRDefault="00E57E57" w:rsidP="00413E74">
            <w:pPr>
              <w:pStyle w:val="TableText"/>
              <w:jc w:val="center"/>
            </w:pPr>
            <w:r w:rsidRPr="00467123">
              <w:t>Weekly</w:t>
            </w:r>
          </w:p>
        </w:tc>
        <w:tc>
          <w:tcPr>
            <w:tcW w:w="4395" w:type="dxa"/>
            <w:tcBorders>
              <w:top w:val="nil"/>
              <w:bottom w:val="nil"/>
            </w:tcBorders>
            <w:shd w:val="clear" w:color="auto" w:fill="auto"/>
          </w:tcPr>
          <w:p w14:paraId="1597C04C" w14:textId="77777777" w:rsidR="00E57E57" w:rsidRPr="00467123" w:rsidRDefault="00E57E57" w:rsidP="002861CD">
            <w:pPr>
              <w:pStyle w:val="TableText"/>
            </w:pPr>
            <w:r w:rsidRPr="00467123">
              <w:t>Display TG18-QC test pattern. Ensure viewing conditions are acceptable.</w:t>
            </w:r>
          </w:p>
          <w:p w14:paraId="79B8DA9B" w14:textId="77777777" w:rsidR="00E57E57" w:rsidRPr="00467123" w:rsidRDefault="00E57E57" w:rsidP="002861CD">
            <w:pPr>
              <w:pStyle w:val="TableText"/>
            </w:pPr>
            <w:r w:rsidRPr="00467123">
              <w:t>TG-18 QC must be displayed at the native resolution of the display. Use window-width set to maximum and window-level set to half of maximum.</w:t>
            </w:r>
          </w:p>
          <w:p w14:paraId="43A75296" w14:textId="77777777" w:rsidR="00E57E57" w:rsidRPr="00467123" w:rsidRDefault="00E57E57" w:rsidP="002861CD">
            <w:pPr>
              <w:pStyle w:val="TableText"/>
            </w:pPr>
            <w:r w:rsidRPr="00467123">
              <w:t>Automated tests using the display manufacturer</w:t>
            </w:r>
            <w:r w:rsidR="00C633B6" w:rsidRPr="00467123">
              <w:t>’</w:t>
            </w:r>
            <w:r w:rsidRPr="00467123">
              <w:t>s software are usually the best way of perfor</w:t>
            </w:r>
            <w:r w:rsidR="00413E74" w:rsidRPr="00467123">
              <w:t>ming and recording these tests.</w:t>
            </w:r>
          </w:p>
        </w:tc>
        <w:tc>
          <w:tcPr>
            <w:tcW w:w="3402" w:type="dxa"/>
            <w:tcBorders>
              <w:top w:val="nil"/>
              <w:bottom w:val="nil"/>
            </w:tcBorders>
            <w:shd w:val="clear" w:color="auto" w:fill="auto"/>
          </w:tcPr>
          <w:p w14:paraId="05181C16" w14:textId="77777777" w:rsidR="00E57E57" w:rsidRPr="00467123" w:rsidRDefault="00E57E57" w:rsidP="001C0E3E">
            <w:pPr>
              <w:pStyle w:val="TableText"/>
              <w:spacing w:after="0"/>
              <w:ind w:left="284" w:hanging="284"/>
            </w:pPr>
            <w:r w:rsidRPr="00467123">
              <w:t>Records showing:</w:t>
            </w:r>
          </w:p>
          <w:p w14:paraId="08FA386F" w14:textId="77777777" w:rsidR="00E57E57" w:rsidRPr="00467123" w:rsidRDefault="00E57E57" w:rsidP="001C0E3E">
            <w:pPr>
              <w:pStyle w:val="TableBullet"/>
              <w:tabs>
                <w:tab w:val="num" w:pos="284"/>
              </w:tabs>
              <w:spacing w:after="0"/>
              <w:ind w:left="284" w:hanging="284"/>
            </w:pPr>
            <w:r w:rsidRPr="00467123">
              <w:t>date test was performed</w:t>
            </w:r>
          </w:p>
          <w:p w14:paraId="0253B5E5" w14:textId="77777777" w:rsidR="00E57E57" w:rsidRPr="00467123" w:rsidRDefault="00E57E57" w:rsidP="001C0E3E">
            <w:pPr>
              <w:pStyle w:val="TableBullet"/>
              <w:tabs>
                <w:tab w:val="num" w:pos="284"/>
              </w:tabs>
              <w:spacing w:after="0"/>
              <w:ind w:left="284" w:hanging="284"/>
            </w:pPr>
            <w:r w:rsidRPr="00467123">
              <w:t>person performing test</w:t>
            </w:r>
          </w:p>
          <w:p w14:paraId="6075D52D" w14:textId="77777777" w:rsidR="00E57E57" w:rsidRPr="00467123" w:rsidRDefault="00E57E57" w:rsidP="001C0E3E">
            <w:pPr>
              <w:pStyle w:val="TableBullet"/>
              <w:tabs>
                <w:tab w:val="num" w:pos="284"/>
              </w:tabs>
              <w:spacing w:after="0"/>
              <w:ind w:left="284" w:hanging="284"/>
            </w:pPr>
            <w:r w:rsidRPr="00467123">
              <w:t>display identification</w:t>
            </w:r>
          </w:p>
          <w:p w14:paraId="23800807" w14:textId="77777777" w:rsidR="00E57E57" w:rsidRPr="00467123" w:rsidRDefault="00E57E57" w:rsidP="00AF6D8B">
            <w:pPr>
              <w:pStyle w:val="TableBullet"/>
              <w:tabs>
                <w:tab w:val="num" w:pos="284"/>
              </w:tabs>
              <w:ind w:left="284" w:hanging="284"/>
            </w:pPr>
            <w:r w:rsidRPr="00467123">
              <w:t>test results.</w:t>
            </w:r>
          </w:p>
        </w:tc>
      </w:tr>
      <w:tr w:rsidR="002765F0" w:rsidRPr="00467123" w14:paraId="18969F08" w14:textId="77777777" w:rsidTr="001C0E3E">
        <w:trPr>
          <w:cantSplit/>
        </w:trPr>
        <w:tc>
          <w:tcPr>
            <w:tcW w:w="1560" w:type="dxa"/>
            <w:tcBorders>
              <w:top w:val="nil"/>
              <w:bottom w:val="nil"/>
            </w:tcBorders>
            <w:shd w:val="clear" w:color="auto" w:fill="F2F2F2"/>
          </w:tcPr>
          <w:p w14:paraId="59000235" w14:textId="77777777" w:rsidR="00E57E57" w:rsidRPr="00467123" w:rsidRDefault="00E57E57" w:rsidP="00413E74">
            <w:pPr>
              <w:pStyle w:val="TableText"/>
            </w:pPr>
            <w:r w:rsidRPr="00467123">
              <w:t>Display/</w:t>
            </w:r>
            <w:r w:rsidR="00413E74" w:rsidRPr="00467123">
              <w:t xml:space="preserve"> </w:t>
            </w:r>
            <w:r w:rsidRPr="00467123">
              <w:t>viewboxes cleaning</w:t>
            </w:r>
          </w:p>
        </w:tc>
        <w:tc>
          <w:tcPr>
            <w:tcW w:w="3827" w:type="dxa"/>
            <w:tcBorders>
              <w:top w:val="nil"/>
              <w:bottom w:val="nil"/>
            </w:tcBorders>
            <w:shd w:val="clear" w:color="auto" w:fill="F2F2F2"/>
          </w:tcPr>
          <w:p w14:paraId="70619E1E" w14:textId="77777777" w:rsidR="00E57E57" w:rsidRPr="00467123" w:rsidRDefault="00E57E57" w:rsidP="00413E74">
            <w:pPr>
              <w:pStyle w:val="TableText"/>
            </w:pPr>
            <w:r w:rsidRPr="00467123">
              <w:t>Display screens and view boxes must be free of dust, fingerprints and other marks that might interfere with image interpretation.</w:t>
            </w:r>
          </w:p>
        </w:tc>
        <w:tc>
          <w:tcPr>
            <w:tcW w:w="1417" w:type="dxa"/>
            <w:tcBorders>
              <w:top w:val="nil"/>
              <w:bottom w:val="nil"/>
            </w:tcBorders>
            <w:shd w:val="clear" w:color="auto" w:fill="F2F2F2"/>
          </w:tcPr>
          <w:p w14:paraId="6BFBE732" w14:textId="77777777" w:rsidR="00E57E57" w:rsidRPr="00467123" w:rsidRDefault="00E57E57" w:rsidP="00B86E01">
            <w:pPr>
              <w:pStyle w:val="TableText"/>
              <w:jc w:val="center"/>
            </w:pPr>
            <w:r w:rsidRPr="00467123">
              <w:t>Daily</w:t>
            </w:r>
          </w:p>
        </w:tc>
        <w:tc>
          <w:tcPr>
            <w:tcW w:w="4395" w:type="dxa"/>
            <w:tcBorders>
              <w:top w:val="nil"/>
              <w:bottom w:val="nil"/>
            </w:tcBorders>
            <w:shd w:val="clear" w:color="auto" w:fill="F2F2F2"/>
          </w:tcPr>
          <w:p w14:paraId="39E16492" w14:textId="77777777" w:rsidR="00E57E57" w:rsidRPr="00467123" w:rsidDel="003A2B18" w:rsidRDefault="00E57E57" w:rsidP="00413E74">
            <w:pPr>
              <w:pStyle w:val="TableText"/>
            </w:pPr>
            <w:r w:rsidRPr="00467123">
              <w:t>Clean all display screens and view boxes gently with lint-free cloth</w:t>
            </w:r>
            <w:r w:rsidRPr="00467123">
              <w:rPr>
                <w:rFonts w:ascii="Times New Roman" w:hAnsi="Times New Roman"/>
              </w:rPr>
              <w:t>.</w:t>
            </w:r>
          </w:p>
        </w:tc>
        <w:tc>
          <w:tcPr>
            <w:tcW w:w="3402" w:type="dxa"/>
            <w:tcBorders>
              <w:top w:val="nil"/>
              <w:bottom w:val="nil"/>
            </w:tcBorders>
            <w:shd w:val="clear" w:color="auto" w:fill="F2F2F2"/>
          </w:tcPr>
          <w:p w14:paraId="16DC152D" w14:textId="77777777" w:rsidR="00E57E57" w:rsidRPr="00467123" w:rsidRDefault="00E57E57" w:rsidP="001C0E3E">
            <w:pPr>
              <w:pStyle w:val="TableText"/>
              <w:spacing w:after="0"/>
              <w:ind w:left="284" w:hanging="284"/>
            </w:pPr>
            <w:r w:rsidRPr="00467123">
              <w:t>Checklist/logbook entry showing:</w:t>
            </w:r>
          </w:p>
          <w:p w14:paraId="1425148D" w14:textId="77777777" w:rsidR="00E57E57" w:rsidRPr="00467123" w:rsidRDefault="00E57E57" w:rsidP="001C0E3E">
            <w:pPr>
              <w:pStyle w:val="TableBullet"/>
              <w:tabs>
                <w:tab w:val="num" w:pos="284"/>
              </w:tabs>
              <w:spacing w:after="0"/>
              <w:ind w:left="284" w:hanging="284"/>
            </w:pPr>
            <w:r w:rsidRPr="00467123">
              <w:t>date performed</w:t>
            </w:r>
          </w:p>
          <w:p w14:paraId="6D921759" w14:textId="77777777" w:rsidR="00E57E57" w:rsidRPr="00467123" w:rsidRDefault="00E57E57" w:rsidP="00AF6D8B">
            <w:pPr>
              <w:pStyle w:val="TableBullet"/>
              <w:tabs>
                <w:tab w:val="num" w:pos="284"/>
              </w:tabs>
              <w:ind w:left="284" w:hanging="284"/>
            </w:pPr>
            <w:r w:rsidRPr="00467123">
              <w:t>person performing task.</w:t>
            </w:r>
          </w:p>
        </w:tc>
      </w:tr>
      <w:tr w:rsidR="002765F0" w:rsidRPr="00467123" w14:paraId="2DBA504D" w14:textId="77777777" w:rsidTr="001C0E3E">
        <w:trPr>
          <w:cantSplit/>
        </w:trPr>
        <w:tc>
          <w:tcPr>
            <w:tcW w:w="1560" w:type="dxa"/>
            <w:tcBorders>
              <w:top w:val="nil"/>
              <w:bottom w:val="single" w:sz="4" w:space="0" w:color="auto"/>
            </w:tcBorders>
            <w:shd w:val="clear" w:color="auto" w:fill="auto"/>
          </w:tcPr>
          <w:p w14:paraId="655FA662" w14:textId="77777777" w:rsidR="00E57E57" w:rsidRPr="00467123" w:rsidRDefault="00E57E57" w:rsidP="00B86E01">
            <w:pPr>
              <w:pStyle w:val="TableText"/>
            </w:pPr>
            <w:r w:rsidRPr="00467123">
              <w:t>Full field artefact evaluation</w:t>
            </w:r>
          </w:p>
        </w:tc>
        <w:tc>
          <w:tcPr>
            <w:tcW w:w="3827" w:type="dxa"/>
            <w:tcBorders>
              <w:top w:val="nil"/>
              <w:bottom w:val="single" w:sz="4" w:space="0" w:color="auto"/>
            </w:tcBorders>
            <w:shd w:val="clear" w:color="auto" w:fill="auto"/>
          </w:tcPr>
          <w:p w14:paraId="217EEB73" w14:textId="77777777" w:rsidR="00E57E57" w:rsidRPr="00467123" w:rsidRDefault="00E57E57" w:rsidP="001C0E3E">
            <w:pPr>
              <w:pStyle w:val="TableText"/>
              <w:spacing w:after="0"/>
            </w:pPr>
            <w:r w:rsidRPr="00467123">
              <w:t>There must be no evidence of:</w:t>
            </w:r>
          </w:p>
          <w:p w14:paraId="1D1B5932" w14:textId="77777777" w:rsidR="00E57E57" w:rsidRPr="00467123" w:rsidRDefault="00E57E57" w:rsidP="001C0E3E">
            <w:pPr>
              <w:pStyle w:val="TableBullet"/>
              <w:tabs>
                <w:tab w:val="num" w:pos="284"/>
              </w:tabs>
              <w:spacing w:after="0"/>
              <w:ind w:left="284" w:hanging="284"/>
            </w:pPr>
            <w:r w:rsidRPr="00467123">
              <w:t>structures that are more conspicuous than the objects in the phantom used for weekly testing</w:t>
            </w:r>
          </w:p>
          <w:p w14:paraId="3D399267" w14:textId="77777777" w:rsidR="00E57E57" w:rsidRPr="00467123" w:rsidRDefault="00E57E57" w:rsidP="001C0E3E">
            <w:pPr>
              <w:pStyle w:val="TableBullet"/>
              <w:tabs>
                <w:tab w:val="num" w:pos="284"/>
              </w:tabs>
              <w:spacing w:after="0"/>
              <w:ind w:left="284" w:hanging="284"/>
            </w:pPr>
            <w:r w:rsidRPr="00467123">
              <w:t>blotches or regions of altered noise appearance</w:t>
            </w:r>
          </w:p>
          <w:p w14:paraId="64B25EF2" w14:textId="21648B09" w:rsidR="00E57E57" w:rsidRPr="00467123" w:rsidRDefault="00E57E57" w:rsidP="001C0E3E">
            <w:pPr>
              <w:pStyle w:val="TableBullet"/>
              <w:tabs>
                <w:tab w:val="num" w:pos="284"/>
              </w:tabs>
              <w:spacing w:after="0"/>
              <w:ind w:left="284" w:hanging="284"/>
            </w:pPr>
            <w:r w:rsidRPr="00467123">
              <w:t>observable grid</w:t>
            </w:r>
            <w:r w:rsidRPr="00467123">
              <w:rPr>
                <w:bCs/>
              </w:rPr>
              <w:t xml:space="preserve"> </w:t>
            </w:r>
            <w:r w:rsidRPr="00467123">
              <w:t xml:space="preserve">lines or </w:t>
            </w:r>
            <w:r w:rsidR="00532FDF" w:rsidRPr="00467123">
              <w:t>tabletop</w:t>
            </w:r>
            <w:r w:rsidRPr="00467123">
              <w:t xml:space="preserve"> structures</w:t>
            </w:r>
          </w:p>
          <w:p w14:paraId="29F1487A" w14:textId="77777777" w:rsidR="00E57E57" w:rsidRPr="00467123" w:rsidRDefault="00E57E57" w:rsidP="001C0E3E">
            <w:pPr>
              <w:pStyle w:val="TableBullet"/>
              <w:tabs>
                <w:tab w:val="num" w:pos="284"/>
              </w:tabs>
              <w:spacing w:after="0"/>
              <w:ind w:left="284" w:hanging="284"/>
            </w:pPr>
            <w:r w:rsidRPr="00467123">
              <w:t>bright or dark pixels</w:t>
            </w:r>
          </w:p>
          <w:p w14:paraId="28762CA4" w14:textId="77777777" w:rsidR="00E57E57" w:rsidRPr="00467123" w:rsidRDefault="00E57E57" w:rsidP="00AF6D8B">
            <w:pPr>
              <w:pStyle w:val="TableBullet"/>
              <w:tabs>
                <w:tab w:val="num" w:pos="284"/>
              </w:tabs>
              <w:ind w:left="284" w:hanging="284"/>
              <w:rPr>
                <w:bCs/>
              </w:rPr>
            </w:pPr>
            <w:r w:rsidRPr="00467123">
              <w:t>stitching or registration artefacts.</w:t>
            </w:r>
          </w:p>
        </w:tc>
        <w:tc>
          <w:tcPr>
            <w:tcW w:w="1417" w:type="dxa"/>
            <w:tcBorders>
              <w:top w:val="nil"/>
              <w:bottom w:val="single" w:sz="4" w:space="0" w:color="auto"/>
            </w:tcBorders>
            <w:shd w:val="clear" w:color="auto" w:fill="auto"/>
          </w:tcPr>
          <w:p w14:paraId="589B4B85" w14:textId="77777777" w:rsidR="00E57E57" w:rsidRPr="00467123" w:rsidRDefault="00E57E57" w:rsidP="00B86E01">
            <w:pPr>
              <w:pStyle w:val="TableText"/>
              <w:jc w:val="center"/>
            </w:pPr>
            <w:r w:rsidRPr="00467123">
              <w:t>Monthly</w:t>
            </w:r>
          </w:p>
        </w:tc>
        <w:tc>
          <w:tcPr>
            <w:tcW w:w="4395" w:type="dxa"/>
            <w:tcBorders>
              <w:top w:val="nil"/>
              <w:bottom w:val="single" w:sz="4" w:space="0" w:color="auto"/>
            </w:tcBorders>
            <w:shd w:val="clear" w:color="auto" w:fill="auto"/>
          </w:tcPr>
          <w:p w14:paraId="58AD1325" w14:textId="77777777" w:rsidR="00E57E57" w:rsidRPr="00467123" w:rsidRDefault="00E57E57" w:rsidP="002861CD">
            <w:pPr>
              <w:pStyle w:val="TableText"/>
            </w:pPr>
            <w:r w:rsidRPr="00467123">
              <w:t>Expose a uniform thickness of</w:t>
            </w:r>
            <w:r w:rsidR="00B86E01" w:rsidRPr="00467123">
              <w:t xml:space="preserve"> </w:t>
            </w:r>
            <w:r w:rsidRPr="00467123">
              <w:t>PMMA so that the mean pixel value is within 10% of the weekly phantom value.</w:t>
            </w:r>
          </w:p>
          <w:p w14:paraId="02C44684" w14:textId="77777777" w:rsidR="00E57E57" w:rsidRPr="00467123" w:rsidRDefault="00E57E57" w:rsidP="00B86E01">
            <w:pPr>
              <w:pStyle w:val="TableText"/>
            </w:pPr>
            <w:r w:rsidRPr="00467123">
              <w:t>View and assess the image on a primary display. Use a narrow greyscale window.</w:t>
            </w:r>
          </w:p>
        </w:tc>
        <w:tc>
          <w:tcPr>
            <w:tcW w:w="3402" w:type="dxa"/>
            <w:tcBorders>
              <w:top w:val="nil"/>
              <w:bottom w:val="single" w:sz="4" w:space="0" w:color="auto"/>
            </w:tcBorders>
            <w:shd w:val="clear" w:color="auto" w:fill="auto"/>
          </w:tcPr>
          <w:p w14:paraId="3ED1E1C9" w14:textId="77777777" w:rsidR="00E57E57" w:rsidRPr="00467123" w:rsidRDefault="00E57E57" w:rsidP="001C0E3E">
            <w:pPr>
              <w:pStyle w:val="TableText"/>
              <w:spacing w:after="0"/>
              <w:ind w:left="284" w:hanging="284"/>
            </w:pPr>
            <w:r w:rsidRPr="00467123">
              <w:t>Records showing:</w:t>
            </w:r>
          </w:p>
          <w:p w14:paraId="14CFBFD4" w14:textId="77777777" w:rsidR="00E57E57" w:rsidRPr="00467123" w:rsidRDefault="00E57E57" w:rsidP="001C0E3E">
            <w:pPr>
              <w:pStyle w:val="TableBullet"/>
              <w:tabs>
                <w:tab w:val="num" w:pos="284"/>
              </w:tabs>
              <w:spacing w:after="0"/>
              <w:ind w:left="284" w:hanging="284"/>
            </w:pPr>
            <w:r w:rsidRPr="00467123">
              <w:t>date test was performed</w:t>
            </w:r>
          </w:p>
          <w:p w14:paraId="00FEF067" w14:textId="77777777" w:rsidR="00E57E57" w:rsidRPr="00467123" w:rsidRDefault="00E57E57" w:rsidP="001C0E3E">
            <w:pPr>
              <w:pStyle w:val="TableBullet"/>
              <w:tabs>
                <w:tab w:val="num" w:pos="284"/>
              </w:tabs>
              <w:spacing w:after="0"/>
              <w:ind w:left="284" w:hanging="284"/>
            </w:pPr>
            <w:r w:rsidRPr="00467123">
              <w:t>person performing test</w:t>
            </w:r>
          </w:p>
          <w:p w14:paraId="4F593E5D" w14:textId="77777777" w:rsidR="00E57E57" w:rsidRPr="00467123" w:rsidRDefault="00E57E57" w:rsidP="00AF6D8B">
            <w:pPr>
              <w:pStyle w:val="TableBullet"/>
              <w:tabs>
                <w:tab w:val="num" w:pos="284"/>
              </w:tabs>
              <w:ind w:left="284" w:hanging="284"/>
            </w:pPr>
            <w:r w:rsidRPr="00467123">
              <w:t>test results.</w:t>
            </w:r>
          </w:p>
        </w:tc>
      </w:tr>
      <w:tr w:rsidR="002765F0" w:rsidRPr="00467123" w14:paraId="3E217463" w14:textId="77777777" w:rsidTr="001C0E3E">
        <w:trPr>
          <w:cantSplit/>
        </w:trPr>
        <w:tc>
          <w:tcPr>
            <w:tcW w:w="1560" w:type="dxa"/>
            <w:tcBorders>
              <w:top w:val="single" w:sz="4" w:space="0" w:color="auto"/>
              <w:bottom w:val="nil"/>
            </w:tcBorders>
            <w:shd w:val="clear" w:color="auto" w:fill="F2F2F2"/>
          </w:tcPr>
          <w:p w14:paraId="5FA76918" w14:textId="77777777" w:rsidR="00E57E57" w:rsidRPr="00467123" w:rsidRDefault="00E57E57" w:rsidP="000210B4">
            <w:pPr>
              <w:pStyle w:val="TableText"/>
              <w:rPr>
                <w:bCs/>
              </w:rPr>
            </w:pPr>
            <w:r w:rsidRPr="00467123">
              <w:t>Mechanical inspection</w:t>
            </w:r>
          </w:p>
        </w:tc>
        <w:tc>
          <w:tcPr>
            <w:tcW w:w="3827" w:type="dxa"/>
            <w:tcBorders>
              <w:top w:val="single" w:sz="4" w:space="0" w:color="auto"/>
              <w:bottom w:val="nil"/>
            </w:tcBorders>
            <w:shd w:val="clear" w:color="auto" w:fill="F2F2F2"/>
          </w:tcPr>
          <w:p w14:paraId="3477B6BB" w14:textId="77777777" w:rsidR="00E57E57" w:rsidRPr="00467123" w:rsidRDefault="00E57E57" w:rsidP="002861CD">
            <w:pPr>
              <w:pStyle w:val="TableText"/>
            </w:pPr>
            <w:r w:rsidRPr="00467123">
              <w:t>No hazardous, inoperative, out of alignment or improperly operating items on the system.</w:t>
            </w:r>
          </w:p>
          <w:p w14:paraId="6FA9E4D2" w14:textId="77777777" w:rsidR="00E57E57" w:rsidRPr="00467123" w:rsidRDefault="00E57E57" w:rsidP="002861CD">
            <w:pPr>
              <w:pStyle w:val="TableText"/>
            </w:pPr>
            <w:r w:rsidRPr="00467123">
              <w:t>All items listed on the visual check list have received a pass.</w:t>
            </w:r>
          </w:p>
        </w:tc>
        <w:tc>
          <w:tcPr>
            <w:tcW w:w="1417" w:type="dxa"/>
            <w:tcBorders>
              <w:top w:val="single" w:sz="4" w:space="0" w:color="auto"/>
              <w:bottom w:val="nil"/>
            </w:tcBorders>
            <w:shd w:val="clear" w:color="auto" w:fill="F2F2F2"/>
          </w:tcPr>
          <w:p w14:paraId="63BC31AA" w14:textId="77777777" w:rsidR="00E57E57" w:rsidRPr="00467123" w:rsidRDefault="00E57E57" w:rsidP="000210B4">
            <w:pPr>
              <w:pStyle w:val="TableText"/>
              <w:jc w:val="center"/>
            </w:pPr>
            <w:r w:rsidRPr="00467123">
              <w:t>Monthly</w:t>
            </w:r>
          </w:p>
        </w:tc>
        <w:tc>
          <w:tcPr>
            <w:tcW w:w="4395" w:type="dxa"/>
            <w:tcBorders>
              <w:top w:val="single" w:sz="4" w:space="0" w:color="auto"/>
              <w:bottom w:val="nil"/>
            </w:tcBorders>
            <w:shd w:val="clear" w:color="auto" w:fill="F2F2F2"/>
          </w:tcPr>
          <w:p w14:paraId="45CA3DD2" w14:textId="77777777" w:rsidR="00E57E57" w:rsidRPr="00467123" w:rsidRDefault="00E57E57" w:rsidP="000210B4">
            <w:pPr>
              <w:pStyle w:val="TableText"/>
            </w:pPr>
            <w:r w:rsidRPr="00467123">
              <w:t>Visual inspection of the system to ensure safe and optimum operation.</w:t>
            </w:r>
          </w:p>
        </w:tc>
        <w:tc>
          <w:tcPr>
            <w:tcW w:w="3402" w:type="dxa"/>
            <w:tcBorders>
              <w:top w:val="single" w:sz="4" w:space="0" w:color="auto"/>
              <w:bottom w:val="nil"/>
            </w:tcBorders>
            <w:shd w:val="clear" w:color="auto" w:fill="F2F2F2"/>
          </w:tcPr>
          <w:p w14:paraId="7AB26CD0" w14:textId="77777777" w:rsidR="00E57E57" w:rsidRPr="00467123" w:rsidRDefault="00E57E57" w:rsidP="000210B4">
            <w:pPr>
              <w:pStyle w:val="TableText"/>
              <w:spacing w:after="30"/>
            </w:pPr>
            <w:r w:rsidRPr="00467123">
              <w:t>Checklist/logbook entry showing:</w:t>
            </w:r>
          </w:p>
          <w:p w14:paraId="2A056B5D" w14:textId="77777777" w:rsidR="00E57E57" w:rsidRPr="00467123" w:rsidRDefault="00E57E57" w:rsidP="00AF6D8B">
            <w:pPr>
              <w:pStyle w:val="TableBullet"/>
              <w:tabs>
                <w:tab w:val="num" w:pos="284"/>
              </w:tabs>
              <w:spacing w:after="30"/>
              <w:ind w:left="284" w:hanging="284"/>
            </w:pPr>
            <w:r w:rsidRPr="00467123">
              <w:t>date performed</w:t>
            </w:r>
          </w:p>
          <w:p w14:paraId="2CF495BE" w14:textId="77777777" w:rsidR="00E57E57" w:rsidRPr="00467123" w:rsidRDefault="00E57E57" w:rsidP="00AF6D8B">
            <w:pPr>
              <w:pStyle w:val="TableBullet"/>
              <w:tabs>
                <w:tab w:val="num" w:pos="284"/>
              </w:tabs>
              <w:ind w:left="284" w:hanging="284"/>
            </w:pPr>
            <w:r w:rsidRPr="00467123">
              <w:t>person performing task.</w:t>
            </w:r>
          </w:p>
        </w:tc>
      </w:tr>
      <w:tr w:rsidR="002765F0" w:rsidRPr="00467123" w14:paraId="265D9C00" w14:textId="77777777" w:rsidTr="00006EDE">
        <w:trPr>
          <w:cantSplit/>
        </w:trPr>
        <w:tc>
          <w:tcPr>
            <w:tcW w:w="1560" w:type="dxa"/>
            <w:tcBorders>
              <w:top w:val="nil"/>
              <w:bottom w:val="nil"/>
            </w:tcBorders>
            <w:shd w:val="clear" w:color="auto" w:fill="auto"/>
          </w:tcPr>
          <w:p w14:paraId="247AD60E" w14:textId="77777777" w:rsidR="00E57E57" w:rsidRPr="00467123" w:rsidRDefault="00E57E57" w:rsidP="000210B4">
            <w:pPr>
              <w:pStyle w:val="TableText"/>
              <w:rPr>
                <w:bCs/>
              </w:rPr>
            </w:pPr>
            <w:r w:rsidRPr="00467123">
              <w:t>Repeat analysis</w:t>
            </w:r>
          </w:p>
        </w:tc>
        <w:tc>
          <w:tcPr>
            <w:tcW w:w="3827" w:type="dxa"/>
            <w:tcBorders>
              <w:top w:val="nil"/>
              <w:bottom w:val="nil"/>
            </w:tcBorders>
            <w:shd w:val="clear" w:color="auto" w:fill="auto"/>
          </w:tcPr>
          <w:p w14:paraId="177293A1" w14:textId="77777777" w:rsidR="00E57E57" w:rsidRPr="00467123" w:rsidRDefault="00E57E57" w:rsidP="002861CD">
            <w:pPr>
              <w:pStyle w:val="TableText"/>
              <w:rPr>
                <w:bCs/>
              </w:rPr>
            </w:pPr>
            <w:r w:rsidRPr="00467123">
              <w:t>Repeat rate &lt; 3% (&lt; 2% preferred).</w:t>
            </w:r>
          </w:p>
        </w:tc>
        <w:tc>
          <w:tcPr>
            <w:tcW w:w="1417" w:type="dxa"/>
            <w:tcBorders>
              <w:top w:val="nil"/>
              <w:bottom w:val="nil"/>
            </w:tcBorders>
            <w:shd w:val="clear" w:color="auto" w:fill="auto"/>
          </w:tcPr>
          <w:p w14:paraId="21965857" w14:textId="77777777" w:rsidR="00E57E57" w:rsidRPr="00467123" w:rsidRDefault="00E57E57" w:rsidP="000210B4">
            <w:pPr>
              <w:pStyle w:val="TableText"/>
              <w:jc w:val="center"/>
            </w:pPr>
            <w:r w:rsidRPr="00467123">
              <w:t>Quarterly</w:t>
            </w:r>
          </w:p>
        </w:tc>
        <w:tc>
          <w:tcPr>
            <w:tcW w:w="4395" w:type="dxa"/>
            <w:tcBorders>
              <w:top w:val="nil"/>
              <w:bottom w:val="nil"/>
            </w:tcBorders>
            <w:shd w:val="clear" w:color="auto" w:fill="auto"/>
          </w:tcPr>
          <w:p w14:paraId="1FC7B4B5" w14:textId="77777777" w:rsidR="00E57E57" w:rsidRPr="00467123" w:rsidRDefault="00E57E57" w:rsidP="002861CD">
            <w:pPr>
              <w:pStyle w:val="TableText"/>
            </w:pPr>
            <w:r w:rsidRPr="00467123">
              <w:t>Inclusion of images from at least 250</w:t>
            </w:r>
            <w:r w:rsidR="000210B4" w:rsidRPr="00467123">
              <w:t xml:space="preserve"> </w:t>
            </w:r>
            <w:r w:rsidRPr="00467123">
              <w:t>consecutive client examinations.</w:t>
            </w:r>
          </w:p>
          <w:p w14:paraId="4B6C58F2" w14:textId="77777777" w:rsidR="00E57E57" w:rsidRPr="00467123" w:rsidRDefault="00E57E57" w:rsidP="000210B4">
            <w:pPr>
              <w:pStyle w:val="TableText"/>
              <w:rPr>
                <w:bCs/>
              </w:rPr>
            </w:pPr>
            <w:r w:rsidRPr="00467123">
              <w:t>The ability to determine repeat rates</w:t>
            </w:r>
            <w:r w:rsidR="000210B4" w:rsidRPr="00467123">
              <w:t xml:space="preserve"> </w:t>
            </w:r>
            <w:r w:rsidRPr="00467123">
              <w:t>attributable to a range of equipment faults and positioning errors.</w:t>
            </w:r>
          </w:p>
        </w:tc>
        <w:tc>
          <w:tcPr>
            <w:tcW w:w="3402" w:type="dxa"/>
            <w:tcBorders>
              <w:top w:val="nil"/>
              <w:bottom w:val="nil"/>
            </w:tcBorders>
            <w:shd w:val="clear" w:color="auto" w:fill="auto"/>
          </w:tcPr>
          <w:p w14:paraId="169D29E9" w14:textId="77777777" w:rsidR="00E57E57" w:rsidRPr="00467123" w:rsidRDefault="00E57E57" w:rsidP="000210B4">
            <w:pPr>
              <w:pStyle w:val="TableText"/>
              <w:rPr>
                <w:bCs/>
              </w:rPr>
            </w:pPr>
            <w:r w:rsidRPr="00467123">
              <w:t>Worksheet/logbook entries showing all results and calculations.</w:t>
            </w:r>
          </w:p>
        </w:tc>
      </w:tr>
      <w:tr w:rsidR="002765F0" w:rsidRPr="00467123" w14:paraId="4917D384" w14:textId="77777777" w:rsidTr="00751E16">
        <w:trPr>
          <w:cantSplit/>
        </w:trPr>
        <w:tc>
          <w:tcPr>
            <w:tcW w:w="1560" w:type="dxa"/>
            <w:tcBorders>
              <w:top w:val="nil"/>
              <w:bottom w:val="nil"/>
            </w:tcBorders>
            <w:shd w:val="clear" w:color="auto" w:fill="F2F2F2"/>
          </w:tcPr>
          <w:p w14:paraId="703662FF" w14:textId="77777777" w:rsidR="00E57E57" w:rsidRPr="00467123" w:rsidRDefault="00E57E57" w:rsidP="000210B4">
            <w:pPr>
              <w:pStyle w:val="TableText"/>
            </w:pPr>
            <w:r w:rsidRPr="00467123">
              <w:t>Image receptor homogeneity</w:t>
            </w:r>
          </w:p>
        </w:tc>
        <w:tc>
          <w:tcPr>
            <w:tcW w:w="3827" w:type="dxa"/>
            <w:tcBorders>
              <w:top w:val="nil"/>
              <w:bottom w:val="nil"/>
            </w:tcBorders>
            <w:shd w:val="clear" w:color="auto" w:fill="F2F2F2"/>
          </w:tcPr>
          <w:p w14:paraId="7180B6E9" w14:textId="77777777" w:rsidR="00E57E57" w:rsidRPr="00467123" w:rsidRDefault="00E57E57" w:rsidP="002861CD">
            <w:pPr>
              <w:pStyle w:val="TableText"/>
            </w:pPr>
            <w:r w:rsidRPr="00467123">
              <w:rPr>
                <w:bCs/>
              </w:rPr>
              <w:t>Use the manufacturer</w:t>
            </w:r>
            <w:r w:rsidR="00C633B6" w:rsidRPr="00467123">
              <w:rPr>
                <w:bCs/>
              </w:rPr>
              <w:t>’</w:t>
            </w:r>
            <w:r w:rsidRPr="00467123">
              <w:rPr>
                <w:bCs/>
              </w:rPr>
              <w:t>s protocol if available</w:t>
            </w:r>
            <w:r w:rsidRPr="00467123">
              <w:t>.</w:t>
            </w:r>
          </w:p>
        </w:tc>
        <w:tc>
          <w:tcPr>
            <w:tcW w:w="1417" w:type="dxa"/>
            <w:tcBorders>
              <w:top w:val="nil"/>
              <w:bottom w:val="nil"/>
            </w:tcBorders>
            <w:shd w:val="clear" w:color="auto" w:fill="F2F2F2"/>
          </w:tcPr>
          <w:p w14:paraId="71F60699" w14:textId="77777777" w:rsidR="00E57E57" w:rsidRPr="00467123" w:rsidRDefault="00E57E57" w:rsidP="000210B4">
            <w:pPr>
              <w:pStyle w:val="TableText"/>
              <w:jc w:val="center"/>
            </w:pPr>
          </w:p>
        </w:tc>
        <w:tc>
          <w:tcPr>
            <w:tcW w:w="4395" w:type="dxa"/>
            <w:tcBorders>
              <w:top w:val="nil"/>
              <w:bottom w:val="nil"/>
            </w:tcBorders>
            <w:shd w:val="clear" w:color="auto" w:fill="F2F2F2"/>
          </w:tcPr>
          <w:p w14:paraId="06680276" w14:textId="77777777" w:rsidR="00E57E57" w:rsidRPr="00467123" w:rsidRDefault="00E57E57" w:rsidP="002861CD">
            <w:pPr>
              <w:pStyle w:val="TableText"/>
            </w:pPr>
          </w:p>
        </w:tc>
        <w:tc>
          <w:tcPr>
            <w:tcW w:w="3402" w:type="dxa"/>
            <w:tcBorders>
              <w:top w:val="nil"/>
              <w:bottom w:val="nil"/>
            </w:tcBorders>
            <w:shd w:val="clear" w:color="auto" w:fill="F2F2F2"/>
          </w:tcPr>
          <w:p w14:paraId="5F332B7A" w14:textId="77777777" w:rsidR="00E57E57" w:rsidRPr="00467123" w:rsidRDefault="00E57E57" w:rsidP="002861CD">
            <w:pPr>
              <w:pStyle w:val="TableText"/>
            </w:pPr>
          </w:p>
        </w:tc>
      </w:tr>
      <w:tr w:rsidR="002765F0" w:rsidRPr="00467123" w14:paraId="329E1A90" w14:textId="77777777" w:rsidTr="00006EDE">
        <w:trPr>
          <w:cantSplit/>
        </w:trPr>
        <w:tc>
          <w:tcPr>
            <w:tcW w:w="1560" w:type="dxa"/>
            <w:tcBorders>
              <w:top w:val="nil"/>
              <w:bottom w:val="nil"/>
            </w:tcBorders>
            <w:shd w:val="clear" w:color="auto" w:fill="auto"/>
          </w:tcPr>
          <w:p w14:paraId="321A53E2" w14:textId="77777777" w:rsidR="00E57E57" w:rsidRPr="00467123" w:rsidRDefault="00E57E57" w:rsidP="000210B4">
            <w:pPr>
              <w:pStyle w:val="TableText"/>
            </w:pPr>
            <w:r w:rsidRPr="00467123">
              <w:t>AEC calibration test</w:t>
            </w:r>
          </w:p>
        </w:tc>
        <w:tc>
          <w:tcPr>
            <w:tcW w:w="3827" w:type="dxa"/>
            <w:tcBorders>
              <w:top w:val="nil"/>
              <w:bottom w:val="nil"/>
            </w:tcBorders>
            <w:shd w:val="clear" w:color="auto" w:fill="auto"/>
          </w:tcPr>
          <w:p w14:paraId="3710D247" w14:textId="77777777" w:rsidR="00E57E57" w:rsidRPr="00467123" w:rsidRDefault="00E57E57" w:rsidP="000210B4">
            <w:pPr>
              <w:pStyle w:val="TableText"/>
            </w:pPr>
            <w:r w:rsidRPr="00467123">
              <w:t>Mean pixel value for each of 2, 4 and 6 cm PMMA within 10% of</w:t>
            </w:r>
            <w:r w:rsidR="000210B4" w:rsidRPr="00467123">
              <w:t xml:space="preserve"> </w:t>
            </w:r>
            <w:r w:rsidRPr="00467123">
              <w:t>baseline values.</w:t>
            </w:r>
          </w:p>
        </w:tc>
        <w:tc>
          <w:tcPr>
            <w:tcW w:w="1417" w:type="dxa"/>
            <w:tcBorders>
              <w:top w:val="nil"/>
              <w:bottom w:val="nil"/>
            </w:tcBorders>
            <w:shd w:val="clear" w:color="auto" w:fill="auto"/>
          </w:tcPr>
          <w:p w14:paraId="1B5FCB15" w14:textId="77777777" w:rsidR="00E57E57" w:rsidRPr="00467123" w:rsidRDefault="00E57E57" w:rsidP="000210B4">
            <w:pPr>
              <w:pStyle w:val="TableText"/>
              <w:jc w:val="center"/>
            </w:pPr>
            <w:r w:rsidRPr="00467123">
              <w:t>Quarterly</w:t>
            </w:r>
          </w:p>
        </w:tc>
        <w:tc>
          <w:tcPr>
            <w:tcW w:w="4395" w:type="dxa"/>
            <w:tcBorders>
              <w:top w:val="nil"/>
              <w:bottom w:val="nil"/>
            </w:tcBorders>
            <w:shd w:val="clear" w:color="auto" w:fill="auto"/>
          </w:tcPr>
          <w:p w14:paraId="44FE9D93" w14:textId="77777777" w:rsidR="00E57E57" w:rsidRPr="00467123" w:rsidRDefault="00E57E57" w:rsidP="00AF6D8B">
            <w:pPr>
              <w:pStyle w:val="TableBullet"/>
              <w:tabs>
                <w:tab w:val="num" w:pos="284"/>
              </w:tabs>
              <w:spacing w:before="60"/>
              <w:ind w:left="284" w:hanging="284"/>
            </w:pPr>
            <w:r w:rsidRPr="00467123">
              <w:t>Use PMMA blocks agreed with the medical physicist.</w:t>
            </w:r>
          </w:p>
          <w:p w14:paraId="76EFEC09" w14:textId="77777777" w:rsidR="00E57E57" w:rsidRPr="00467123" w:rsidRDefault="00E57E57" w:rsidP="00AF6D8B">
            <w:pPr>
              <w:pStyle w:val="TableBullet"/>
              <w:tabs>
                <w:tab w:val="num" w:pos="284"/>
              </w:tabs>
              <w:ind w:left="284" w:hanging="284"/>
            </w:pPr>
            <w:r w:rsidRPr="00467123">
              <w:t>Use clinical AEC settings (kVp, target/filter and mode).</w:t>
            </w:r>
          </w:p>
          <w:p w14:paraId="6D3F1B17" w14:textId="77777777" w:rsidR="00E57E57" w:rsidRPr="00467123" w:rsidRDefault="00E57E57" w:rsidP="00AF6D8B">
            <w:pPr>
              <w:pStyle w:val="TableBullet"/>
              <w:tabs>
                <w:tab w:val="num" w:pos="284"/>
              </w:tabs>
              <w:ind w:left="284" w:hanging="284"/>
            </w:pPr>
            <w:r w:rsidRPr="00467123">
              <w:t>Measure mean pixel value and SD in 4 cm² ROI positioned centrally along axis and 6 cm from chest wall.</w:t>
            </w:r>
          </w:p>
          <w:p w14:paraId="28FF2B15" w14:textId="77777777" w:rsidR="00E57E57" w:rsidRPr="00467123" w:rsidRDefault="00E57E57" w:rsidP="00AF6D8B">
            <w:pPr>
              <w:pStyle w:val="TableBullet"/>
              <w:tabs>
                <w:tab w:val="num" w:pos="284"/>
              </w:tabs>
              <w:ind w:left="284" w:hanging="284"/>
            </w:pPr>
            <w:r w:rsidRPr="00467123">
              <w:t>Calculate SNR from ratio of pixel value to SD.</w:t>
            </w:r>
          </w:p>
        </w:tc>
        <w:tc>
          <w:tcPr>
            <w:tcW w:w="3402" w:type="dxa"/>
            <w:tcBorders>
              <w:top w:val="nil"/>
              <w:bottom w:val="nil"/>
            </w:tcBorders>
            <w:shd w:val="clear" w:color="auto" w:fill="auto"/>
          </w:tcPr>
          <w:p w14:paraId="6024837E" w14:textId="77777777" w:rsidR="00E57E57" w:rsidRPr="00467123" w:rsidRDefault="00E57E57" w:rsidP="000210B4">
            <w:pPr>
              <w:pStyle w:val="TableText"/>
              <w:spacing w:after="30"/>
            </w:pPr>
            <w:r w:rsidRPr="00467123">
              <w:t>Records showing:</w:t>
            </w:r>
          </w:p>
          <w:p w14:paraId="73D561D2" w14:textId="77777777" w:rsidR="00E57E57" w:rsidRPr="00467123" w:rsidRDefault="00E57E57" w:rsidP="00AF6D8B">
            <w:pPr>
              <w:pStyle w:val="TableBullet"/>
              <w:tabs>
                <w:tab w:val="num" w:pos="284"/>
              </w:tabs>
              <w:spacing w:after="30"/>
              <w:ind w:left="284" w:hanging="284"/>
            </w:pPr>
            <w:r w:rsidRPr="00467123">
              <w:t>date test was</w:t>
            </w:r>
            <w:r w:rsidR="000210B4" w:rsidRPr="00467123">
              <w:t xml:space="preserve"> </w:t>
            </w:r>
            <w:r w:rsidRPr="00467123">
              <w:t>performed</w:t>
            </w:r>
          </w:p>
          <w:p w14:paraId="5C16A874" w14:textId="77777777" w:rsidR="00E57E57" w:rsidRPr="00467123" w:rsidRDefault="00E57E57" w:rsidP="00AF6D8B">
            <w:pPr>
              <w:pStyle w:val="TableBullet"/>
              <w:tabs>
                <w:tab w:val="num" w:pos="284"/>
              </w:tabs>
              <w:spacing w:after="30"/>
              <w:ind w:left="284" w:hanging="284"/>
            </w:pPr>
            <w:r w:rsidRPr="00467123">
              <w:t>person performing</w:t>
            </w:r>
            <w:r w:rsidR="000210B4" w:rsidRPr="00467123">
              <w:t xml:space="preserve"> </w:t>
            </w:r>
            <w:r w:rsidRPr="00467123">
              <w:t>test</w:t>
            </w:r>
          </w:p>
          <w:p w14:paraId="6C494B05" w14:textId="77777777" w:rsidR="00E57E57" w:rsidRPr="00467123" w:rsidRDefault="00E57E57" w:rsidP="00AF6D8B">
            <w:pPr>
              <w:pStyle w:val="TableBullet"/>
              <w:tabs>
                <w:tab w:val="num" w:pos="284"/>
              </w:tabs>
              <w:spacing w:after="30"/>
              <w:ind w:left="284" w:hanging="284"/>
            </w:pPr>
            <w:r w:rsidRPr="00467123">
              <w:t>X-ray system identification</w:t>
            </w:r>
          </w:p>
          <w:p w14:paraId="52CFF9B3" w14:textId="77777777" w:rsidR="000210B4" w:rsidRPr="00467123" w:rsidRDefault="00E57E57" w:rsidP="00AF6D8B">
            <w:pPr>
              <w:pStyle w:val="TableBullet"/>
              <w:tabs>
                <w:tab w:val="num" w:pos="284"/>
              </w:tabs>
              <w:spacing w:after="30"/>
              <w:ind w:left="284" w:hanging="284"/>
            </w:pPr>
            <w:r w:rsidRPr="00467123">
              <w:t>kVp, target/filter, AEC mode and mAs</w:t>
            </w:r>
          </w:p>
          <w:p w14:paraId="0FAB1DAC" w14:textId="77777777" w:rsidR="00E57E57" w:rsidRPr="00467123" w:rsidRDefault="00E57E57" w:rsidP="00AF6D8B">
            <w:pPr>
              <w:pStyle w:val="TableBullet"/>
              <w:tabs>
                <w:tab w:val="num" w:pos="284"/>
              </w:tabs>
              <w:ind w:left="284" w:hanging="284"/>
            </w:pPr>
            <w:r w:rsidRPr="00467123">
              <w:t>test results.</w:t>
            </w:r>
          </w:p>
        </w:tc>
      </w:tr>
      <w:tr w:rsidR="002765F0" w:rsidRPr="00467123" w14:paraId="6F9548D2" w14:textId="77777777" w:rsidTr="00751E16">
        <w:trPr>
          <w:cantSplit/>
        </w:trPr>
        <w:tc>
          <w:tcPr>
            <w:tcW w:w="1560" w:type="dxa"/>
            <w:tcBorders>
              <w:top w:val="nil"/>
              <w:bottom w:val="nil"/>
            </w:tcBorders>
            <w:shd w:val="clear" w:color="auto" w:fill="F2F2F2"/>
          </w:tcPr>
          <w:p w14:paraId="766DE04C" w14:textId="77777777" w:rsidR="00E57E57" w:rsidRPr="00467123" w:rsidRDefault="00E57E57" w:rsidP="002861CD">
            <w:pPr>
              <w:pStyle w:val="TableText"/>
              <w:rPr>
                <w:bCs/>
              </w:rPr>
            </w:pPr>
            <w:r w:rsidRPr="00467123">
              <w:t>Compression</w:t>
            </w:r>
          </w:p>
        </w:tc>
        <w:tc>
          <w:tcPr>
            <w:tcW w:w="3827" w:type="dxa"/>
            <w:tcBorders>
              <w:top w:val="nil"/>
              <w:bottom w:val="nil"/>
            </w:tcBorders>
            <w:shd w:val="clear" w:color="auto" w:fill="F2F2F2"/>
          </w:tcPr>
          <w:p w14:paraId="7042C994" w14:textId="77777777" w:rsidR="00E57E57" w:rsidRPr="00467123" w:rsidRDefault="00E57E57" w:rsidP="000210B4">
            <w:pPr>
              <w:pStyle w:val="TableText"/>
            </w:pPr>
            <w:r w:rsidRPr="00467123">
              <w:t>Maximum motorised</w:t>
            </w:r>
            <w:r w:rsidR="000210B4" w:rsidRPr="00467123">
              <w:t xml:space="preserve"> </w:t>
            </w:r>
            <w:r w:rsidRPr="00467123">
              <w:t>compression force in the range of 150–200 N.</w:t>
            </w:r>
          </w:p>
        </w:tc>
        <w:tc>
          <w:tcPr>
            <w:tcW w:w="1417" w:type="dxa"/>
            <w:tcBorders>
              <w:top w:val="nil"/>
              <w:bottom w:val="nil"/>
            </w:tcBorders>
            <w:shd w:val="clear" w:color="auto" w:fill="F2F2F2"/>
          </w:tcPr>
          <w:p w14:paraId="4D3C2A47" w14:textId="77777777" w:rsidR="00E57E57" w:rsidRPr="00467123" w:rsidRDefault="00E57E57" w:rsidP="000210B4">
            <w:pPr>
              <w:pStyle w:val="TableText"/>
              <w:jc w:val="center"/>
            </w:pPr>
            <w:r w:rsidRPr="00467123">
              <w:t>Six-monthly</w:t>
            </w:r>
          </w:p>
        </w:tc>
        <w:tc>
          <w:tcPr>
            <w:tcW w:w="4395" w:type="dxa"/>
            <w:tcBorders>
              <w:top w:val="nil"/>
              <w:bottom w:val="nil"/>
            </w:tcBorders>
            <w:shd w:val="clear" w:color="auto" w:fill="F2F2F2"/>
          </w:tcPr>
          <w:p w14:paraId="182EB4D8" w14:textId="77777777" w:rsidR="00E57E57" w:rsidRPr="00467123" w:rsidRDefault="00E57E57" w:rsidP="002861CD">
            <w:pPr>
              <w:pStyle w:val="TableText"/>
            </w:pPr>
            <w:r w:rsidRPr="00467123">
              <w:t>Measurement of compression force using a suitable measuring device (eg, analogue bathroom scales).</w:t>
            </w:r>
          </w:p>
        </w:tc>
        <w:tc>
          <w:tcPr>
            <w:tcW w:w="3402" w:type="dxa"/>
            <w:tcBorders>
              <w:top w:val="nil"/>
              <w:bottom w:val="nil"/>
            </w:tcBorders>
            <w:shd w:val="clear" w:color="auto" w:fill="F2F2F2"/>
          </w:tcPr>
          <w:p w14:paraId="52DC8E25" w14:textId="77777777" w:rsidR="00E57E57" w:rsidRPr="00467123" w:rsidRDefault="00E57E57" w:rsidP="000210B4">
            <w:pPr>
              <w:pStyle w:val="TableText"/>
              <w:spacing w:after="30"/>
            </w:pPr>
            <w:r w:rsidRPr="00467123">
              <w:t>Checklist/logbook entry showing:</w:t>
            </w:r>
          </w:p>
          <w:p w14:paraId="72460CD0" w14:textId="77777777" w:rsidR="00E57E57" w:rsidRPr="00467123" w:rsidRDefault="00E57E57" w:rsidP="00AF6D8B">
            <w:pPr>
              <w:pStyle w:val="TableBullet"/>
              <w:tabs>
                <w:tab w:val="num" w:pos="284"/>
              </w:tabs>
              <w:spacing w:after="30"/>
              <w:ind w:left="284" w:hanging="284"/>
            </w:pPr>
            <w:r w:rsidRPr="00467123">
              <w:t>date test performed</w:t>
            </w:r>
          </w:p>
          <w:p w14:paraId="04666C92" w14:textId="77777777" w:rsidR="00E57E57" w:rsidRPr="00467123" w:rsidRDefault="00E57E57" w:rsidP="00AF6D8B">
            <w:pPr>
              <w:pStyle w:val="TableBullet"/>
              <w:tabs>
                <w:tab w:val="num" w:pos="284"/>
              </w:tabs>
              <w:spacing w:after="30"/>
              <w:ind w:left="284" w:hanging="284"/>
            </w:pPr>
            <w:r w:rsidRPr="00467123">
              <w:t>test results</w:t>
            </w:r>
          </w:p>
          <w:p w14:paraId="685FCAD1" w14:textId="77777777" w:rsidR="00C633B6" w:rsidRPr="00467123" w:rsidRDefault="00E57E57" w:rsidP="00AF6D8B">
            <w:pPr>
              <w:pStyle w:val="TableBullet"/>
              <w:tabs>
                <w:tab w:val="num" w:pos="284"/>
              </w:tabs>
              <w:spacing w:after="30"/>
              <w:ind w:left="284" w:hanging="284"/>
            </w:pPr>
            <w:r w:rsidRPr="00467123">
              <w:t>person performing</w:t>
            </w:r>
          </w:p>
          <w:p w14:paraId="3DF4B374" w14:textId="77777777" w:rsidR="00E57E57" w:rsidRPr="00467123" w:rsidRDefault="00E57E57" w:rsidP="00AF6D8B">
            <w:pPr>
              <w:pStyle w:val="TableBullet"/>
              <w:tabs>
                <w:tab w:val="num" w:pos="284"/>
              </w:tabs>
              <w:ind w:left="284" w:hanging="284"/>
            </w:pPr>
            <w:r w:rsidRPr="00467123">
              <w:t>test.</w:t>
            </w:r>
          </w:p>
        </w:tc>
      </w:tr>
      <w:tr w:rsidR="002765F0" w:rsidRPr="00467123" w14:paraId="1A5DCBAC" w14:textId="77777777" w:rsidTr="00006EDE">
        <w:trPr>
          <w:cantSplit/>
        </w:trPr>
        <w:tc>
          <w:tcPr>
            <w:tcW w:w="1560" w:type="dxa"/>
            <w:tcBorders>
              <w:top w:val="nil"/>
              <w:bottom w:val="nil"/>
            </w:tcBorders>
            <w:shd w:val="clear" w:color="auto" w:fill="auto"/>
          </w:tcPr>
          <w:p w14:paraId="4D179EC4" w14:textId="77777777" w:rsidR="00E57E57" w:rsidRPr="00467123" w:rsidRDefault="00E57E57" w:rsidP="002861CD">
            <w:pPr>
              <w:pStyle w:val="TableText"/>
            </w:pPr>
            <w:r w:rsidRPr="00467123">
              <w:t>Test equipment quality control.</w:t>
            </w:r>
          </w:p>
          <w:p w14:paraId="1E32B66C" w14:textId="77777777" w:rsidR="00E57E57" w:rsidRPr="00467123" w:rsidRDefault="00E57E57" w:rsidP="000210B4">
            <w:pPr>
              <w:pStyle w:val="TableText"/>
            </w:pPr>
            <w:r w:rsidRPr="00467123">
              <w:t>Densitometer calibration check.</w:t>
            </w:r>
          </w:p>
        </w:tc>
        <w:tc>
          <w:tcPr>
            <w:tcW w:w="3827" w:type="dxa"/>
            <w:tcBorders>
              <w:top w:val="nil"/>
              <w:bottom w:val="nil"/>
            </w:tcBorders>
            <w:shd w:val="clear" w:color="auto" w:fill="auto"/>
          </w:tcPr>
          <w:p w14:paraId="1A8D1252" w14:textId="77777777" w:rsidR="00E57E57" w:rsidRPr="00467123" w:rsidRDefault="00E57E57" w:rsidP="000210B4">
            <w:pPr>
              <w:pStyle w:val="TableText"/>
              <w:spacing w:after="30"/>
            </w:pPr>
            <w:r w:rsidRPr="00467123">
              <w:t>Optical density measurement</w:t>
            </w:r>
            <w:r w:rsidR="000210B4" w:rsidRPr="00467123">
              <w:t xml:space="preserve"> </w:t>
            </w:r>
            <w:r w:rsidRPr="00467123">
              <w:t>accurate to within:</w:t>
            </w:r>
          </w:p>
          <w:p w14:paraId="31049966" w14:textId="77777777" w:rsidR="00E57E57" w:rsidRPr="00467123" w:rsidRDefault="00E57E57" w:rsidP="00AF6D8B">
            <w:pPr>
              <w:pStyle w:val="TableBullet"/>
              <w:tabs>
                <w:tab w:val="num" w:pos="284"/>
              </w:tabs>
              <w:spacing w:after="30"/>
              <w:ind w:left="284" w:hanging="284"/>
            </w:pPr>
            <w:r w:rsidRPr="00467123">
              <w:t>± 0.03 (0–3.0 OD)</w:t>
            </w:r>
          </w:p>
          <w:p w14:paraId="187DAE15" w14:textId="77777777" w:rsidR="00E57E57" w:rsidRPr="00467123" w:rsidRDefault="00E57E57" w:rsidP="00AF6D8B">
            <w:pPr>
              <w:pStyle w:val="TableBullet"/>
              <w:tabs>
                <w:tab w:val="num" w:pos="284"/>
              </w:tabs>
              <w:ind w:left="284" w:hanging="284"/>
            </w:pPr>
            <w:r w:rsidRPr="00467123">
              <w:t>± 3% (3.0–4.0 OD).</w:t>
            </w:r>
          </w:p>
        </w:tc>
        <w:tc>
          <w:tcPr>
            <w:tcW w:w="1417" w:type="dxa"/>
            <w:tcBorders>
              <w:top w:val="nil"/>
              <w:bottom w:val="nil"/>
            </w:tcBorders>
            <w:shd w:val="clear" w:color="auto" w:fill="auto"/>
          </w:tcPr>
          <w:p w14:paraId="288C0ECF" w14:textId="77777777" w:rsidR="00E57E57" w:rsidRPr="00467123" w:rsidRDefault="00E57E57" w:rsidP="000210B4">
            <w:pPr>
              <w:pStyle w:val="TableText"/>
              <w:jc w:val="center"/>
            </w:pPr>
            <w:r w:rsidRPr="00467123">
              <w:t>Annually</w:t>
            </w:r>
          </w:p>
        </w:tc>
        <w:tc>
          <w:tcPr>
            <w:tcW w:w="4395" w:type="dxa"/>
            <w:tcBorders>
              <w:top w:val="nil"/>
              <w:bottom w:val="nil"/>
            </w:tcBorders>
            <w:shd w:val="clear" w:color="auto" w:fill="auto"/>
          </w:tcPr>
          <w:p w14:paraId="2020D100" w14:textId="77777777" w:rsidR="00E57E57" w:rsidRPr="00467123" w:rsidRDefault="00E57E57" w:rsidP="000210B4">
            <w:pPr>
              <w:pStyle w:val="TableText"/>
            </w:pPr>
            <w:r w:rsidRPr="00467123">
              <w:t>Verification of accuracy using an optical density calibration strip traceable to an accepted standard.</w:t>
            </w:r>
          </w:p>
        </w:tc>
        <w:tc>
          <w:tcPr>
            <w:tcW w:w="3402" w:type="dxa"/>
            <w:tcBorders>
              <w:top w:val="nil"/>
              <w:bottom w:val="nil"/>
            </w:tcBorders>
            <w:shd w:val="clear" w:color="auto" w:fill="auto"/>
          </w:tcPr>
          <w:p w14:paraId="25FEB083" w14:textId="77777777" w:rsidR="00E57E57" w:rsidRPr="00467123" w:rsidRDefault="00E57E57" w:rsidP="000210B4">
            <w:pPr>
              <w:pStyle w:val="TableText"/>
              <w:spacing w:after="30"/>
            </w:pPr>
            <w:r w:rsidRPr="00467123">
              <w:t>Checklist/logbook entry showing:</w:t>
            </w:r>
          </w:p>
          <w:p w14:paraId="36C65E51" w14:textId="77777777" w:rsidR="00E57E57" w:rsidRPr="00467123" w:rsidRDefault="00E57E57" w:rsidP="00AF6D8B">
            <w:pPr>
              <w:pStyle w:val="TableBullet"/>
              <w:tabs>
                <w:tab w:val="num" w:pos="284"/>
              </w:tabs>
              <w:spacing w:after="30"/>
              <w:ind w:left="284" w:hanging="284"/>
            </w:pPr>
            <w:r w:rsidRPr="00467123">
              <w:t>date test performed</w:t>
            </w:r>
          </w:p>
          <w:p w14:paraId="731D2343" w14:textId="77777777" w:rsidR="00E57E57" w:rsidRPr="00467123" w:rsidRDefault="00E57E57" w:rsidP="00AF6D8B">
            <w:pPr>
              <w:pStyle w:val="TableBullet"/>
              <w:tabs>
                <w:tab w:val="num" w:pos="284"/>
              </w:tabs>
              <w:spacing w:after="30"/>
              <w:ind w:left="284" w:hanging="284"/>
            </w:pPr>
            <w:r w:rsidRPr="00467123">
              <w:t>test results</w:t>
            </w:r>
          </w:p>
          <w:p w14:paraId="3FDEB960" w14:textId="77777777" w:rsidR="00C633B6" w:rsidRPr="00467123" w:rsidRDefault="00E57E57" w:rsidP="00AF6D8B">
            <w:pPr>
              <w:pStyle w:val="TableBullet"/>
              <w:tabs>
                <w:tab w:val="num" w:pos="284"/>
              </w:tabs>
              <w:spacing w:after="30"/>
              <w:ind w:left="284" w:hanging="284"/>
            </w:pPr>
            <w:r w:rsidRPr="00467123">
              <w:t>person performing</w:t>
            </w:r>
          </w:p>
          <w:p w14:paraId="5E7A716A" w14:textId="77777777" w:rsidR="00E57E57" w:rsidRPr="00467123" w:rsidRDefault="00E57E57" w:rsidP="00AF6D8B">
            <w:pPr>
              <w:pStyle w:val="TableBullet"/>
              <w:tabs>
                <w:tab w:val="num" w:pos="284"/>
              </w:tabs>
              <w:ind w:left="284" w:hanging="284"/>
            </w:pPr>
            <w:r w:rsidRPr="00467123">
              <w:t>test.</w:t>
            </w:r>
          </w:p>
        </w:tc>
      </w:tr>
      <w:tr w:rsidR="002765F0" w:rsidRPr="00467123" w14:paraId="615446B9" w14:textId="77777777" w:rsidTr="00751E16">
        <w:trPr>
          <w:cantSplit/>
        </w:trPr>
        <w:tc>
          <w:tcPr>
            <w:tcW w:w="1560" w:type="dxa"/>
            <w:tcBorders>
              <w:top w:val="nil"/>
              <w:bottom w:val="nil"/>
            </w:tcBorders>
            <w:shd w:val="clear" w:color="auto" w:fill="F2F2F2"/>
          </w:tcPr>
          <w:p w14:paraId="1B5B48FF" w14:textId="77777777" w:rsidR="00E57E57" w:rsidRPr="00467123" w:rsidRDefault="00E57E57" w:rsidP="000210B4">
            <w:pPr>
              <w:pStyle w:val="TableText"/>
            </w:pPr>
            <w:r w:rsidRPr="00467123">
              <w:t>Maintenance and fault logging</w:t>
            </w:r>
          </w:p>
        </w:tc>
        <w:tc>
          <w:tcPr>
            <w:tcW w:w="3827" w:type="dxa"/>
            <w:tcBorders>
              <w:top w:val="nil"/>
              <w:bottom w:val="nil"/>
            </w:tcBorders>
            <w:shd w:val="clear" w:color="auto" w:fill="F2F2F2"/>
          </w:tcPr>
          <w:p w14:paraId="180C2B5E" w14:textId="77777777" w:rsidR="00E57E57" w:rsidRPr="00467123" w:rsidRDefault="00E57E57" w:rsidP="000210B4">
            <w:pPr>
              <w:pStyle w:val="TableText"/>
            </w:pPr>
            <w:r w:rsidRPr="00467123">
              <w:t>Separate logbooks for each imaging system, including diagnostic displays and film</w:t>
            </w:r>
            <w:r w:rsidR="000210B4" w:rsidRPr="00467123">
              <w:t xml:space="preserve"> </w:t>
            </w:r>
            <w:r w:rsidRPr="00467123">
              <w:t>printer if relevant.</w:t>
            </w:r>
          </w:p>
        </w:tc>
        <w:tc>
          <w:tcPr>
            <w:tcW w:w="1417" w:type="dxa"/>
            <w:tcBorders>
              <w:top w:val="nil"/>
              <w:bottom w:val="nil"/>
            </w:tcBorders>
            <w:shd w:val="clear" w:color="auto" w:fill="F2F2F2"/>
          </w:tcPr>
          <w:p w14:paraId="25E868A0" w14:textId="77777777" w:rsidR="00E57E57" w:rsidRPr="00467123" w:rsidRDefault="00E57E57" w:rsidP="000210B4">
            <w:pPr>
              <w:pStyle w:val="TableText"/>
              <w:jc w:val="center"/>
            </w:pPr>
            <w:r w:rsidRPr="00467123">
              <w:t>As required</w:t>
            </w:r>
          </w:p>
        </w:tc>
        <w:tc>
          <w:tcPr>
            <w:tcW w:w="4395" w:type="dxa"/>
            <w:tcBorders>
              <w:top w:val="nil"/>
              <w:bottom w:val="nil"/>
            </w:tcBorders>
            <w:shd w:val="clear" w:color="auto" w:fill="F2F2F2"/>
          </w:tcPr>
          <w:p w14:paraId="600293CC" w14:textId="77777777" w:rsidR="00E57E57" w:rsidRPr="00467123" w:rsidRDefault="00E57E57" w:rsidP="000210B4">
            <w:pPr>
              <w:pStyle w:val="TableText"/>
            </w:pPr>
            <w:r w:rsidRPr="00467123">
              <w:t>Dated entries describing fault encountered and/or maintenance performed.</w:t>
            </w:r>
          </w:p>
        </w:tc>
        <w:tc>
          <w:tcPr>
            <w:tcW w:w="3402" w:type="dxa"/>
            <w:tcBorders>
              <w:top w:val="nil"/>
              <w:bottom w:val="nil"/>
            </w:tcBorders>
            <w:shd w:val="clear" w:color="auto" w:fill="F2F2F2"/>
          </w:tcPr>
          <w:p w14:paraId="5DECD27F" w14:textId="77777777" w:rsidR="00E57E57" w:rsidRPr="00467123" w:rsidRDefault="00E57E57" w:rsidP="000210B4">
            <w:pPr>
              <w:pStyle w:val="TableText"/>
            </w:pPr>
            <w:r w:rsidRPr="00467123">
              <w:t xml:space="preserve">Logbooks with dated and </w:t>
            </w:r>
            <w:r w:rsidR="003E7185" w:rsidRPr="00467123">
              <w:t>initialled</w:t>
            </w:r>
            <w:r w:rsidRPr="00467123">
              <w:t xml:space="preserve"> entries.</w:t>
            </w:r>
          </w:p>
        </w:tc>
      </w:tr>
      <w:tr w:rsidR="002765F0" w:rsidRPr="00467123" w14:paraId="4C310B35" w14:textId="77777777" w:rsidTr="00EE7F33">
        <w:trPr>
          <w:cantSplit/>
        </w:trPr>
        <w:tc>
          <w:tcPr>
            <w:tcW w:w="1560" w:type="dxa"/>
            <w:tcBorders>
              <w:top w:val="nil"/>
              <w:bottom w:val="nil"/>
            </w:tcBorders>
            <w:shd w:val="clear" w:color="auto" w:fill="auto"/>
          </w:tcPr>
          <w:p w14:paraId="792A1952" w14:textId="77777777" w:rsidR="00E57E57" w:rsidRPr="00467123" w:rsidRDefault="00E57E57" w:rsidP="000210B4">
            <w:pPr>
              <w:pStyle w:val="TableText"/>
              <w:rPr>
                <w:bCs/>
              </w:rPr>
            </w:pPr>
            <w:r w:rsidRPr="00467123">
              <w:t>Infection control of breast-imaging equipment</w:t>
            </w:r>
          </w:p>
        </w:tc>
        <w:tc>
          <w:tcPr>
            <w:tcW w:w="3827" w:type="dxa"/>
            <w:tcBorders>
              <w:top w:val="nil"/>
              <w:bottom w:val="nil"/>
            </w:tcBorders>
            <w:shd w:val="clear" w:color="auto" w:fill="auto"/>
          </w:tcPr>
          <w:p w14:paraId="5F1A5121" w14:textId="77777777" w:rsidR="00E57E57" w:rsidRPr="00467123" w:rsidRDefault="00E57E57" w:rsidP="000210B4">
            <w:pPr>
              <w:pStyle w:val="TableText"/>
              <w:rPr>
                <w:bCs/>
              </w:rPr>
            </w:pPr>
            <w:r w:rsidRPr="00467123">
              <w:t>Clean equipment.</w:t>
            </w:r>
          </w:p>
        </w:tc>
        <w:tc>
          <w:tcPr>
            <w:tcW w:w="1417" w:type="dxa"/>
            <w:tcBorders>
              <w:top w:val="nil"/>
              <w:bottom w:val="nil"/>
            </w:tcBorders>
            <w:shd w:val="clear" w:color="auto" w:fill="auto"/>
          </w:tcPr>
          <w:p w14:paraId="0FA74006" w14:textId="77777777" w:rsidR="00E57E57" w:rsidRPr="00467123" w:rsidRDefault="00E57E57" w:rsidP="00006EDE">
            <w:pPr>
              <w:pStyle w:val="TableText"/>
              <w:jc w:val="center"/>
            </w:pPr>
            <w:r w:rsidRPr="00467123">
              <w:t>Before each examination</w:t>
            </w:r>
          </w:p>
        </w:tc>
        <w:tc>
          <w:tcPr>
            <w:tcW w:w="4395" w:type="dxa"/>
            <w:tcBorders>
              <w:top w:val="nil"/>
              <w:bottom w:val="nil"/>
            </w:tcBorders>
            <w:shd w:val="clear" w:color="auto" w:fill="auto"/>
          </w:tcPr>
          <w:p w14:paraId="1E4FE246" w14:textId="77777777" w:rsidR="00E57E57" w:rsidRPr="00467123" w:rsidRDefault="00E57E57" w:rsidP="002861CD">
            <w:pPr>
              <w:pStyle w:val="TableText"/>
              <w:rPr>
                <w:bCs/>
              </w:rPr>
            </w:pPr>
            <w:r w:rsidRPr="00467123">
              <w:t>Clean using alcohol swipes, or as per manufacturer</w:t>
            </w:r>
            <w:r w:rsidR="00C633B6" w:rsidRPr="00467123">
              <w:t>’</w:t>
            </w:r>
            <w:r w:rsidRPr="00467123">
              <w:t>s recommendations and/or suitable infection control advice.</w:t>
            </w:r>
          </w:p>
        </w:tc>
        <w:tc>
          <w:tcPr>
            <w:tcW w:w="3402" w:type="dxa"/>
            <w:tcBorders>
              <w:top w:val="nil"/>
              <w:bottom w:val="nil"/>
            </w:tcBorders>
            <w:shd w:val="clear" w:color="auto" w:fill="auto"/>
          </w:tcPr>
          <w:p w14:paraId="79A864D4" w14:textId="77777777" w:rsidR="00E57E57" w:rsidRPr="00467123" w:rsidRDefault="00E57E57" w:rsidP="000210B4">
            <w:pPr>
              <w:pStyle w:val="TableText"/>
              <w:rPr>
                <w:bCs/>
              </w:rPr>
            </w:pPr>
            <w:r w:rsidRPr="00467123">
              <w:t>Nil</w:t>
            </w:r>
          </w:p>
        </w:tc>
      </w:tr>
      <w:tr w:rsidR="002765F0" w:rsidRPr="00467123" w14:paraId="1D0D7571" w14:textId="77777777" w:rsidTr="00751E16">
        <w:trPr>
          <w:cantSplit/>
        </w:trPr>
        <w:tc>
          <w:tcPr>
            <w:tcW w:w="1560" w:type="dxa"/>
            <w:tcBorders>
              <w:top w:val="nil"/>
              <w:bottom w:val="nil"/>
            </w:tcBorders>
            <w:shd w:val="clear" w:color="auto" w:fill="F2F2F2"/>
          </w:tcPr>
          <w:p w14:paraId="1087C334" w14:textId="77777777" w:rsidR="00E57E57" w:rsidRPr="00467123" w:rsidRDefault="00E57E57" w:rsidP="000210B4">
            <w:pPr>
              <w:pStyle w:val="TableText"/>
            </w:pPr>
            <w:r w:rsidRPr="00467123">
              <w:t>Stereotactic accuracy</w:t>
            </w:r>
            <w:r w:rsidR="000210B4" w:rsidRPr="00467123">
              <w:t xml:space="preserve"> </w:t>
            </w:r>
            <w:r w:rsidRPr="00467123">
              <w:t>confirmation</w:t>
            </w:r>
          </w:p>
        </w:tc>
        <w:tc>
          <w:tcPr>
            <w:tcW w:w="3827" w:type="dxa"/>
            <w:tcBorders>
              <w:top w:val="nil"/>
              <w:bottom w:val="nil"/>
            </w:tcBorders>
            <w:shd w:val="clear" w:color="auto" w:fill="F2F2F2"/>
          </w:tcPr>
          <w:p w14:paraId="4358584A" w14:textId="77777777" w:rsidR="00E57E57" w:rsidRPr="00467123" w:rsidRDefault="00E57E57" w:rsidP="000210B4">
            <w:pPr>
              <w:pStyle w:val="TableText"/>
            </w:pPr>
            <w:r w:rsidRPr="00467123">
              <w:t>Localisation within ±1 mm.</w:t>
            </w:r>
          </w:p>
        </w:tc>
        <w:tc>
          <w:tcPr>
            <w:tcW w:w="1417" w:type="dxa"/>
            <w:tcBorders>
              <w:top w:val="nil"/>
              <w:bottom w:val="nil"/>
            </w:tcBorders>
            <w:shd w:val="clear" w:color="auto" w:fill="F2F2F2"/>
          </w:tcPr>
          <w:p w14:paraId="2F3FE3C7" w14:textId="77777777" w:rsidR="00E57E57" w:rsidRPr="00467123" w:rsidRDefault="00E57E57" w:rsidP="000210B4">
            <w:pPr>
              <w:pStyle w:val="TableText"/>
              <w:jc w:val="center"/>
            </w:pPr>
            <w:r w:rsidRPr="00467123">
              <w:t>Prior to first use on day of procedure</w:t>
            </w:r>
          </w:p>
        </w:tc>
        <w:tc>
          <w:tcPr>
            <w:tcW w:w="4395" w:type="dxa"/>
            <w:tcBorders>
              <w:top w:val="nil"/>
              <w:bottom w:val="nil"/>
            </w:tcBorders>
            <w:shd w:val="clear" w:color="auto" w:fill="F2F2F2"/>
          </w:tcPr>
          <w:p w14:paraId="41121B6A" w14:textId="77777777" w:rsidR="00E57E57" w:rsidRPr="00467123" w:rsidRDefault="00E57E57" w:rsidP="000210B4">
            <w:pPr>
              <w:pStyle w:val="TableText"/>
            </w:pPr>
            <w:r w:rsidRPr="00467123">
              <w:t>Procedure as per manufacturer</w:t>
            </w:r>
            <w:r w:rsidR="00C633B6" w:rsidRPr="00467123">
              <w:t>’</w:t>
            </w:r>
            <w:r w:rsidRPr="00467123">
              <w:t>s recommendations and/or ACR manual.</w:t>
            </w:r>
          </w:p>
        </w:tc>
        <w:tc>
          <w:tcPr>
            <w:tcW w:w="3402" w:type="dxa"/>
            <w:tcBorders>
              <w:top w:val="nil"/>
              <w:bottom w:val="nil"/>
            </w:tcBorders>
            <w:shd w:val="clear" w:color="auto" w:fill="F2F2F2"/>
          </w:tcPr>
          <w:p w14:paraId="6EB28E57" w14:textId="77777777" w:rsidR="00E57E57" w:rsidRPr="00467123" w:rsidRDefault="00E57E57" w:rsidP="00A50F29">
            <w:pPr>
              <w:pStyle w:val="TableText"/>
              <w:spacing w:after="30"/>
            </w:pPr>
            <w:r w:rsidRPr="00467123">
              <w:t>Checklist/logbook entry showing:</w:t>
            </w:r>
          </w:p>
          <w:p w14:paraId="530BA1D4" w14:textId="77777777" w:rsidR="00E57E57" w:rsidRPr="00467123" w:rsidRDefault="00E57E57" w:rsidP="00AF6D8B">
            <w:pPr>
              <w:pStyle w:val="TableBullet"/>
              <w:tabs>
                <w:tab w:val="num" w:pos="284"/>
              </w:tabs>
              <w:spacing w:after="30"/>
              <w:ind w:left="284" w:hanging="284"/>
            </w:pPr>
            <w:r w:rsidRPr="00467123">
              <w:t>date test performed</w:t>
            </w:r>
          </w:p>
          <w:p w14:paraId="004C3689" w14:textId="77777777" w:rsidR="00E57E57" w:rsidRPr="00467123" w:rsidRDefault="00E57E57" w:rsidP="00AF6D8B">
            <w:pPr>
              <w:pStyle w:val="TableBullet"/>
              <w:tabs>
                <w:tab w:val="num" w:pos="284"/>
              </w:tabs>
              <w:spacing w:after="30"/>
              <w:ind w:left="284" w:hanging="284"/>
            </w:pPr>
            <w:r w:rsidRPr="00467123">
              <w:t>test results</w:t>
            </w:r>
          </w:p>
          <w:p w14:paraId="06D4C432" w14:textId="77777777" w:rsidR="00E57E57" w:rsidRPr="00467123" w:rsidRDefault="00E57E57" w:rsidP="00AF6D8B">
            <w:pPr>
              <w:pStyle w:val="TableBullet"/>
              <w:tabs>
                <w:tab w:val="num" w:pos="284"/>
              </w:tabs>
              <w:spacing w:after="30"/>
              <w:ind w:left="284" w:hanging="284"/>
            </w:pPr>
            <w:r w:rsidRPr="00467123">
              <w:t>person performing test</w:t>
            </w:r>
          </w:p>
          <w:p w14:paraId="2B775BE7" w14:textId="77777777" w:rsidR="00E57E57" w:rsidRPr="00467123" w:rsidRDefault="00E57E57" w:rsidP="00AF6D8B">
            <w:pPr>
              <w:pStyle w:val="TableBullet"/>
              <w:tabs>
                <w:tab w:val="num" w:pos="284"/>
              </w:tabs>
              <w:ind w:left="284" w:hanging="284"/>
            </w:pPr>
            <w:r w:rsidRPr="00467123">
              <w:t>any action taken.</w:t>
            </w:r>
          </w:p>
        </w:tc>
      </w:tr>
      <w:tr w:rsidR="002765F0" w:rsidRPr="00467123" w14:paraId="77869880" w14:textId="77777777" w:rsidTr="00006EDE">
        <w:trPr>
          <w:cantSplit/>
        </w:trPr>
        <w:tc>
          <w:tcPr>
            <w:tcW w:w="1560" w:type="dxa"/>
            <w:tcBorders>
              <w:top w:val="nil"/>
            </w:tcBorders>
            <w:shd w:val="clear" w:color="auto" w:fill="auto"/>
          </w:tcPr>
          <w:p w14:paraId="285F340D" w14:textId="77777777" w:rsidR="00E57E57" w:rsidRPr="00467123" w:rsidRDefault="00E57E57" w:rsidP="000210B4">
            <w:pPr>
              <w:pStyle w:val="TableText"/>
            </w:pPr>
            <w:r w:rsidRPr="00467123">
              <w:t>Film digitiser (if</w:t>
            </w:r>
            <w:r w:rsidR="000210B4" w:rsidRPr="00467123">
              <w:t xml:space="preserve"> a</w:t>
            </w:r>
            <w:r w:rsidRPr="00467123">
              <w:t>pplicable)</w:t>
            </w:r>
          </w:p>
        </w:tc>
        <w:tc>
          <w:tcPr>
            <w:tcW w:w="3827" w:type="dxa"/>
            <w:tcBorders>
              <w:top w:val="nil"/>
            </w:tcBorders>
            <w:shd w:val="clear" w:color="auto" w:fill="auto"/>
          </w:tcPr>
          <w:p w14:paraId="675C9732" w14:textId="77777777" w:rsidR="00E57E57" w:rsidRPr="00467123" w:rsidRDefault="00E57E57" w:rsidP="00237E38">
            <w:pPr>
              <w:pStyle w:val="TableText"/>
            </w:pPr>
            <w:r w:rsidRPr="00467123">
              <w:t>Plot of MPV should be linear over full range of OD from B + F to DMCX. A linear regression should have an R</w:t>
            </w:r>
            <w:r w:rsidRPr="00467123">
              <w:rPr>
                <w:vertAlign w:val="superscript"/>
              </w:rPr>
              <w:t>2</w:t>
            </w:r>
            <w:r w:rsidRPr="00467123">
              <w:t xml:space="preserve"> &gt;0.95.</w:t>
            </w:r>
          </w:p>
        </w:tc>
        <w:tc>
          <w:tcPr>
            <w:tcW w:w="1417" w:type="dxa"/>
            <w:tcBorders>
              <w:top w:val="nil"/>
            </w:tcBorders>
            <w:shd w:val="clear" w:color="auto" w:fill="auto"/>
          </w:tcPr>
          <w:p w14:paraId="662151C2" w14:textId="77777777" w:rsidR="00E57E57" w:rsidRPr="00467123" w:rsidRDefault="00E57E57" w:rsidP="000210B4">
            <w:pPr>
              <w:pStyle w:val="TableText"/>
              <w:jc w:val="center"/>
            </w:pPr>
            <w:r w:rsidRPr="00467123">
              <w:t>Monthly</w:t>
            </w:r>
          </w:p>
        </w:tc>
        <w:tc>
          <w:tcPr>
            <w:tcW w:w="4395" w:type="dxa"/>
            <w:tcBorders>
              <w:top w:val="nil"/>
            </w:tcBorders>
            <w:shd w:val="clear" w:color="auto" w:fill="auto"/>
          </w:tcPr>
          <w:p w14:paraId="274A79E9" w14:textId="77777777" w:rsidR="00C633B6" w:rsidRPr="00467123" w:rsidRDefault="00E57E57" w:rsidP="00AF6D8B">
            <w:pPr>
              <w:pStyle w:val="TableBullet"/>
              <w:tabs>
                <w:tab w:val="num" w:pos="284"/>
              </w:tabs>
              <w:spacing w:before="60"/>
              <w:ind w:left="284" w:hanging="284"/>
            </w:pPr>
            <w:r w:rsidRPr="00467123">
              <w:t>Produce a film with a step wedge pattern. This could be a test print from a laser printer.</w:t>
            </w:r>
          </w:p>
          <w:p w14:paraId="6F33B1D7" w14:textId="77777777" w:rsidR="00E57E57" w:rsidRPr="00467123" w:rsidRDefault="00E57E57" w:rsidP="00AF6D8B">
            <w:pPr>
              <w:pStyle w:val="TableBullet"/>
              <w:tabs>
                <w:tab w:val="num" w:pos="284"/>
              </w:tabs>
              <w:ind w:left="284" w:hanging="284"/>
            </w:pPr>
            <w:r w:rsidRPr="00467123">
              <w:t>Measure the OD for each step.</w:t>
            </w:r>
          </w:p>
          <w:p w14:paraId="2D3A68E9" w14:textId="77777777" w:rsidR="00E57E57" w:rsidRPr="00467123" w:rsidRDefault="00E57E57" w:rsidP="00AF6D8B">
            <w:pPr>
              <w:pStyle w:val="TableBullet"/>
              <w:tabs>
                <w:tab w:val="num" w:pos="284"/>
              </w:tabs>
              <w:ind w:left="284" w:hanging="284"/>
            </w:pPr>
            <w:r w:rsidRPr="00467123">
              <w:t>This film may be preserved for future tests</w:t>
            </w:r>
          </w:p>
          <w:p w14:paraId="34D78A63" w14:textId="77777777" w:rsidR="00E57E57" w:rsidRPr="00467123" w:rsidRDefault="00E57E57" w:rsidP="00AF6D8B">
            <w:pPr>
              <w:pStyle w:val="TableBullet"/>
              <w:tabs>
                <w:tab w:val="num" w:pos="284"/>
              </w:tabs>
              <w:ind w:left="284" w:hanging="284"/>
            </w:pPr>
            <w:r w:rsidRPr="00467123">
              <w:t>Digitise the film.</w:t>
            </w:r>
          </w:p>
          <w:p w14:paraId="4BE4C657" w14:textId="77777777" w:rsidR="00E57E57" w:rsidRPr="00467123" w:rsidRDefault="00E57E57" w:rsidP="00AF6D8B">
            <w:pPr>
              <w:pStyle w:val="TableBullet"/>
              <w:tabs>
                <w:tab w:val="num" w:pos="284"/>
              </w:tabs>
              <w:ind w:left="284" w:hanging="284"/>
            </w:pPr>
            <w:r w:rsidRPr="00467123">
              <w:t>Measure the mean pixel value (MPV).</w:t>
            </w:r>
          </w:p>
          <w:p w14:paraId="2299D14C" w14:textId="77777777" w:rsidR="00E57E57" w:rsidRPr="00467123" w:rsidRDefault="00E57E57" w:rsidP="00AF6D8B">
            <w:pPr>
              <w:pStyle w:val="TableBullet"/>
              <w:tabs>
                <w:tab w:val="num" w:pos="284"/>
              </w:tabs>
              <w:ind w:left="284" w:hanging="284"/>
            </w:pPr>
            <w:r w:rsidRPr="00467123">
              <w:t>Plot MPV vs OD using an Excel spreadsheet.</w:t>
            </w:r>
          </w:p>
          <w:p w14:paraId="01FF1459" w14:textId="77777777" w:rsidR="00E57E57" w:rsidRPr="00467123" w:rsidRDefault="00E57E57" w:rsidP="00AF6D8B">
            <w:pPr>
              <w:pStyle w:val="TableBullet"/>
              <w:tabs>
                <w:tab w:val="num" w:pos="284"/>
              </w:tabs>
              <w:ind w:left="284" w:hanging="284"/>
            </w:pPr>
            <w:r w:rsidRPr="00467123">
              <w:t>Obtain the value of the correlation coefficient for a linear regression (R</w:t>
            </w:r>
            <w:r w:rsidRPr="00467123">
              <w:rPr>
                <w:vertAlign w:val="superscript"/>
              </w:rPr>
              <w:t>2</w:t>
            </w:r>
            <w:r w:rsidRPr="00467123">
              <w:t>).</w:t>
            </w:r>
          </w:p>
        </w:tc>
        <w:tc>
          <w:tcPr>
            <w:tcW w:w="3402" w:type="dxa"/>
            <w:tcBorders>
              <w:top w:val="nil"/>
            </w:tcBorders>
            <w:shd w:val="clear" w:color="auto" w:fill="auto"/>
          </w:tcPr>
          <w:p w14:paraId="31BC559A" w14:textId="77777777" w:rsidR="00E57E57" w:rsidRPr="00467123" w:rsidRDefault="00E57E57" w:rsidP="00A50F29">
            <w:pPr>
              <w:pStyle w:val="TableText"/>
              <w:spacing w:after="30"/>
            </w:pPr>
            <w:r w:rsidRPr="00467123">
              <w:t>Checklist/logbook entry showing:</w:t>
            </w:r>
          </w:p>
          <w:p w14:paraId="212CC26D" w14:textId="77777777" w:rsidR="00E57E57" w:rsidRPr="00467123" w:rsidRDefault="00E57E57" w:rsidP="00AF6D8B">
            <w:pPr>
              <w:pStyle w:val="TableBullet"/>
              <w:tabs>
                <w:tab w:val="num" w:pos="284"/>
              </w:tabs>
              <w:spacing w:after="30"/>
              <w:ind w:left="284" w:hanging="284"/>
            </w:pPr>
            <w:r w:rsidRPr="00467123">
              <w:t>date test performed</w:t>
            </w:r>
          </w:p>
          <w:p w14:paraId="4D2B9308" w14:textId="77777777" w:rsidR="00E57E57" w:rsidRPr="00467123" w:rsidRDefault="00E57E57" w:rsidP="00AF6D8B">
            <w:pPr>
              <w:pStyle w:val="TableBullet"/>
              <w:tabs>
                <w:tab w:val="num" w:pos="284"/>
              </w:tabs>
              <w:spacing w:after="30"/>
              <w:ind w:left="284" w:hanging="284"/>
            </w:pPr>
            <w:r w:rsidRPr="00467123">
              <w:t>test results</w:t>
            </w:r>
          </w:p>
          <w:p w14:paraId="1BB48608" w14:textId="77777777" w:rsidR="00E57E57" w:rsidRPr="00467123" w:rsidRDefault="00E57E57" w:rsidP="00AF6D8B">
            <w:pPr>
              <w:pStyle w:val="TableBullet"/>
              <w:tabs>
                <w:tab w:val="num" w:pos="284"/>
              </w:tabs>
              <w:ind w:left="284" w:hanging="284"/>
            </w:pPr>
            <w:r w:rsidRPr="00467123">
              <w:t>person performing test.</w:t>
            </w:r>
          </w:p>
        </w:tc>
      </w:tr>
    </w:tbl>
    <w:p w14:paraId="01955E2A" w14:textId="77777777" w:rsidR="00BE7D99" w:rsidRPr="00467123" w:rsidRDefault="00BE7D99" w:rsidP="00006EDE"/>
    <w:p w14:paraId="45D8DEA9" w14:textId="27AD6FB6" w:rsidR="005E0D2F" w:rsidRDefault="00BE7D99" w:rsidP="00456199">
      <w:pPr>
        <w:pStyle w:val="Heading2"/>
      </w:pPr>
      <w:bookmarkStart w:id="230" w:name="_Ref361003469"/>
      <w:bookmarkStart w:id="231" w:name="_Toc364084629"/>
      <w:bookmarkStart w:id="232" w:name="_Toc374980604"/>
      <w:r w:rsidRPr="00467123">
        <w:br w:type="page"/>
      </w:r>
      <w:bookmarkStart w:id="233" w:name="_Toc127520350"/>
      <w:r w:rsidR="00E57E57" w:rsidRPr="00456199">
        <w:t xml:space="preserve">Appendix </w:t>
      </w:r>
      <w:r w:rsidR="00170244" w:rsidRPr="00456199">
        <w:t>12</w:t>
      </w:r>
      <w:bookmarkEnd w:id="230"/>
      <w:bookmarkEnd w:id="231"/>
      <w:bookmarkEnd w:id="232"/>
      <w:r w:rsidR="00456199" w:rsidRPr="00456199">
        <w:t>:</w:t>
      </w:r>
      <w:r w:rsidR="001010AD">
        <w:t xml:space="preserve"> Deleted</w:t>
      </w:r>
      <w:bookmarkEnd w:id="233"/>
      <w:r w:rsidR="001010AD">
        <w:t xml:space="preserve"> </w:t>
      </w:r>
    </w:p>
    <w:p w14:paraId="41D11F2E" w14:textId="7A77A1DF" w:rsidR="001010AD" w:rsidRPr="00456199" w:rsidRDefault="001010AD" w:rsidP="001010AD">
      <w:r>
        <w:t>Previously</w:t>
      </w:r>
      <w:r w:rsidRPr="00456199">
        <w:t xml:space="preserve"> </w:t>
      </w:r>
      <w:r>
        <w:t>“</w:t>
      </w:r>
      <w:r>
        <w:rPr>
          <w:noProof/>
        </w:rPr>
        <w:t>Facility quality control procedures for computed radiography units</w:t>
      </w:r>
      <w:r w:rsidR="00791EFE">
        <w:rPr>
          <w:noProof/>
        </w:rPr>
        <w:t>”</w:t>
      </w:r>
      <w:r>
        <w:rPr>
          <w:noProof/>
        </w:rPr>
        <w:t xml:space="preserve">. Removed as </w:t>
      </w:r>
      <w:r>
        <w:rPr>
          <w:rFonts w:ascii="Arial" w:eastAsia="Arial Unicode MS" w:hAnsi="Arial" w:cs="Arial"/>
          <w:bCs/>
          <w:color w:val="000000"/>
          <w:sz w:val="20"/>
          <w:lang w:val="en-AU"/>
        </w:rPr>
        <w:t xml:space="preserve">Computed Radiography (CR) units were previously allowed in the programme however are no longer approved for use in BreastScreen Aotearoa. </w:t>
      </w:r>
      <w:r w:rsidR="00E42CB1">
        <w:rPr>
          <w:rFonts w:ascii="Arial" w:eastAsia="Arial Unicode MS" w:hAnsi="Arial" w:cs="Arial"/>
          <w:bCs/>
          <w:color w:val="000000"/>
          <w:sz w:val="20"/>
          <w:lang w:val="en-AU"/>
        </w:rPr>
        <w:t xml:space="preserve">Placeholder - Full review of NQPS scheduled for 2023. </w:t>
      </w:r>
    </w:p>
    <w:p w14:paraId="3CE8DAF5" w14:textId="10DE856A" w:rsidR="00B25D32" w:rsidRDefault="00B25D32">
      <w:pPr>
        <w:spacing w:line="240" w:lineRule="auto"/>
        <w:rPr>
          <w:b/>
          <w:sz w:val="40"/>
        </w:rPr>
      </w:pPr>
      <w:bookmarkStart w:id="234" w:name="_Ref361007332"/>
      <w:bookmarkStart w:id="235" w:name="_Toc364084630"/>
      <w:bookmarkStart w:id="236" w:name="_Toc374980605"/>
      <w:r>
        <w:br w:type="page"/>
      </w:r>
    </w:p>
    <w:p w14:paraId="32053AC8" w14:textId="7614A3D8" w:rsidR="00E57E57" w:rsidRPr="00467123" w:rsidRDefault="00E57E57" w:rsidP="00BE7D99">
      <w:pPr>
        <w:pStyle w:val="Heading2"/>
        <w:spacing w:before="0"/>
      </w:pPr>
      <w:bookmarkStart w:id="237" w:name="_Toc127520351"/>
      <w:r w:rsidRPr="00467123">
        <w:t xml:space="preserve">Appendix </w:t>
      </w:r>
      <w:r w:rsidR="00170244">
        <w:t>13</w:t>
      </w:r>
      <w:r w:rsidRPr="00467123">
        <w:t>: Recommendations for medical physicist testing at acceptance or equipment upgrade</w:t>
      </w:r>
      <w:bookmarkEnd w:id="234"/>
      <w:bookmarkEnd w:id="235"/>
      <w:bookmarkEnd w:id="236"/>
      <w:bookmarkEnd w:id="237"/>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27"/>
        <w:gridCol w:w="4536"/>
        <w:gridCol w:w="4536"/>
        <w:gridCol w:w="3402"/>
      </w:tblGrid>
      <w:tr w:rsidR="00724696" w:rsidRPr="00467123" w14:paraId="03F3843A" w14:textId="77777777" w:rsidTr="00724696">
        <w:trPr>
          <w:cantSplit/>
          <w:tblHeader/>
        </w:trPr>
        <w:tc>
          <w:tcPr>
            <w:tcW w:w="2127" w:type="dxa"/>
            <w:tcBorders>
              <w:top w:val="single" w:sz="4" w:space="0" w:color="auto"/>
              <w:bottom w:val="single" w:sz="4" w:space="0" w:color="auto"/>
              <w:right w:val="nil"/>
            </w:tcBorders>
            <w:shd w:val="clear" w:color="auto" w:fill="auto"/>
          </w:tcPr>
          <w:p w14:paraId="0DACC8DA" w14:textId="77777777" w:rsidR="00E57E57" w:rsidRPr="00467123" w:rsidRDefault="00E57E57" w:rsidP="00724696">
            <w:pPr>
              <w:pStyle w:val="TableText"/>
              <w:rPr>
                <w:rFonts w:cs="Arial"/>
                <w:b/>
              </w:rPr>
            </w:pPr>
            <w:r w:rsidRPr="00467123">
              <w:rPr>
                <w:b/>
              </w:rPr>
              <w:t>Procedure</w:t>
            </w:r>
          </w:p>
        </w:tc>
        <w:tc>
          <w:tcPr>
            <w:tcW w:w="4536" w:type="dxa"/>
            <w:tcBorders>
              <w:top w:val="single" w:sz="4" w:space="0" w:color="auto"/>
              <w:left w:val="nil"/>
              <w:bottom w:val="single" w:sz="4" w:space="0" w:color="auto"/>
              <w:right w:val="nil"/>
            </w:tcBorders>
            <w:shd w:val="clear" w:color="auto" w:fill="auto"/>
          </w:tcPr>
          <w:p w14:paraId="38A1FD88" w14:textId="77777777" w:rsidR="00E57E57" w:rsidRPr="00467123" w:rsidRDefault="00E57E57" w:rsidP="00724696">
            <w:pPr>
              <w:pStyle w:val="TableText"/>
              <w:jc w:val="center"/>
              <w:rPr>
                <w:rFonts w:cs="Arial"/>
                <w:b/>
              </w:rPr>
            </w:pPr>
            <w:r w:rsidRPr="00467123">
              <w:rPr>
                <w:rFonts w:cs="Arial"/>
                <w:b/>
              </w:rPr>
              <w:t>Performance requirements/guidelines</w:t>
            </w:r>
          </w:p>
        </w:tc>
        <w:tc>
          <w:tcPr>
            <w:tcW w:w="4536" w:type="dxa"/>
            <w:tcBorders>
              <w:top w:val="single" w:sz="4" w:space="0" w:color="auto"/>
              <w:left w:val="nil"/>
              <w:bottom w:val="single" w:sz="4" w:space="0" w:color="auto"/>
              <w:right w:val="nil"/>
            </w:tcBorders>
            <w:shd w:val="clear" w:color="auto" w:fill="auto"/>
          </w:tcPr>
          <w:p w14:paraId="398815EF" w14:textId="77777777" w:rsidR="00E57E57" w:rsidRPr="00467123" w:rsidRDefault="00E57E57" w:rsidP="00724696">
            <w:pPr>
              <w:pStyle w:val="TableText"/>
              <w:jc w:val="center"/>
              <w:rPr>
                <w:rFonts w:cs="Arial"/>
                <w:b/>
              </w:rPr>
            </w:pPr>
            <w:r w:rsidRPr="00467123">
              <w:rPr>
                <w:rFonts w:cs="Arial"/>
                <w:b/>
              </w:rPr>
              <w:t>Routine testing guidelines</w:t>
            </w:r>
          </w:p>
        </w:tc>
        <w:tc>
          <w:tcPr>
            <w:tcW w:w="3402" w:type="dxa"/>
            <w:tcBorders>
              <w:top w:val="single" w:sz="4" w:space="0" w:color="auto"/>
              <w:left w:val="nil"/>
              <w:bottom w:val="single" w:sz="4" w:space="0" w:color="auto"/>
            </w:tcBorders>
            <w:shd w:val="clear" w:color="auto" w:fill="auto"/>
          </w:tcPr>
          <w:p w14:paraId="34BE4F43" w14:textId="77777777" w:rsidR="00E57E57" w:rsidRPr="00467123" w:rsidRDefault="00E57E57" w:rsidP="00724696">
            <w:pPr>
              <w:pStyle w:val="TableText"/>
              <w:jc w:val="center"/>
              <w:rPr>
                <w:rFonts w:cs="Arial"/>
                <w:b/>
              </w:rPr>
            </w:pPr>
            <w:r w:rsidRPr="00467123">
              <w:rPr>
                <w:b/>
              </w:rPr>
              <w:t>Key procedure elements</w:t>
            </w:r>
          </w:p>
        </w:tc>
      </w:tr>
      <w:tr w:rsidR="00724696" w:rsidRPr="00467123" w14:paraId="771CAE8C" w14:textId="77777777" w:rsidTr="00751E16">
        <w:trPr>
          <w:cantSplit/>
        </w:trPr>
        <w:tc>
          <w:tcPr>
            <w:tcW w:w="2127" w:type="dxa"/>
            <w:tcBorders>
              <w:top w:val="single" w:sz="4" w:space="0" w:color="auto"/>
              <w:bottom w:val="nil"/>
              <w:right w:val="nil"/>
            </w:tcBorders>
            <w:shd w:val="clear" w:color="auto" w:fill="F2F2F2"/>
          </w:tcPr>
          <w:p w14:paraId="3024521A" w14:textId="77777777" w:rsidR="00E57E57" w:rsidRPr="00467123" w:rsidRDefault="00E57E57" w:rsidP="00724696">
            <w:pPr>
              <w:pStyle w:val="TableText"/>
              <w:rPr>
                <w:rFonts w:cs="Arial"/>
              </w:rPr>
            </w:pPr>
            <w:r w:rsidRPr="00467123">
              <w:rPr>
                <w:rFonts w:cs="Arial"/>
              </w:rPr>
              <w:t>Leakage radiation</w:t>
            </w:r>
          </w:p>
        </w:tc>
        <w:tc>
          <w:tcPr>
            <w:tcW w:w="4536" w:type="dxa"/>
            <w:tcBorders>
              <w:top w:val="single" w:sz="4" w:space="0" w:color="auto"/>
              <w:left w:val="nil"/>
              <w:bottom w:val="nil"/>
              <w:right w:val="nil"/>
            </w:tcBorders>
            <w:shd w:val="clear" w:color="auto" w:fill="F2F2F2"/>
          </w:tcPr>
          <w:p w14:paraId="7C6E8FA6" w14:textId="77777777" w:rsidR="00E57E57" w:rsidRPr="00467123" w:rsidRDefault="00E57E57" w:rsidP="00AF6D8B">
            <w:pPr>
              <w:pStyle w:val="TableBullet"/>
              <w:tabs>
                <w:tab w:val="num" w:pos="284"/>
              </w:tabs>
              <w:spacing w:before="60"/>
              <w:ind w:left="284" w:hanging="284"/>
            </w:pPr>
            <w:r w:rsidRPr="00467123">
              <w:t>≤ 1 mGy/hr at 1 m from focus</w:t>
            </w:r>
          </w:p>
          <w:p w14:paraId="3889DC33" w14:textId="77777777" w:rsidR="00E57E57" w:rsidRPr="00467123" w:rsidRDefault="00E57E57" w:rsidP="00AF6D8B">
            <w:pPr>
              <w:pStyle w:val="TableBullet"/>
              <w:tabs>
                <w:tab w:val="num" w:pos="284"/>
              </w:tabs>
              <w:ind w:left="284" w:hanging="284"/>
            </w:pPr>
            <w:r w:rsidRPr="00467123">
              <w:t>≤ 0.01 mGy/100 mAs @ 30 kVp and 30 cm from focus.</w:t>
            </w:r>
          </w:p>
        </w:tc>
        <w:tc>
          <w:tcPr>
            <w:tcW w:w="4536" w:type="dxa"/>
            <w:tcBorders>
              <w:top w:val="single" w:sz="4" w:space="0" w:color="auto"/>
              <w:left w:val="nil"/>
              <w:bottom w:val="nil"/>
              <w:right w:val="nil"/>
            </w:tcBorders>
            <w:shd w:val="clear" w:color="auto" w:fill="F2F2F2"/>
          </w:tcPr>
          <w:p w14:paraId="1BD164F9" w14:textId="77777777" w:rsidR="00E57E57" w:rsidRPr="00467123" w:rsidRDefault="00E57E57" w:rsidP="00724696">
            <w:pPr>
              <w:pStyle w:val="TableText"/>
              <w:rPr>
                <w:rFonts w:cs="Arial"/>
              </w:rPr>
            </w:pPr>
            <w:r w:rsidRPr="00467123">
              <w:rPr>
                <w:rFonts w:cs="Arial"/>
              </w:rPr>
              <w:t>Not required unless tube has been changed or system relocated.</w:t>
            </w:r>
          </w:p>
        </w:tc>
        <w:tc>
          <w:tcPr>
            <w:tcW w:w="3402" w:type="dxa"/>
            <w:tcBorders>
              <w:top w:val="single" w:sz="4" w:space="0" w:color="auto"/>
              <w:left w:val="nil"/>
              <w:bottom w:val="nil"/>
            </w:tcBorders>
            <w:shd w:val="clear" w:color="auto" w:fill="F2F2F2"/>
          </w:tcPr>
          <w:p w14:paraId="4B1B7322" w14:textId="77777777" w:rsidR="00E57E57" w:rsidRPr="00467123" w:rsidRDefault="00E57E57" w:rsidP="00724696">
            <w:pPr>
              <w:pStyle w:val="TableText"/>
              <w:rPr>
                <w:rFonts w:cs="Arial"/>
              </w:rPr>
            </w:pPr>
            <w:r w:rsidRPr="00467123">
              <w:rPr>
                <w:rFonts w:cs="Arial"/>
              </w:rPr>
              <w:t>As per AS/NZS 3200.1.3</w:t>
            </w:r>
            <w:bookmarkStart w:id="238" w:name="_Ref159733313"/>
            <w:r w:rsidRPr="00467123">
              <w:rPr>
                <w:rFonts w:cs="Arial"/>
              </w:rPr>
              <w:t>.</w:t>
            </w:r>
            <w:r w:rsidRPr="00467123">
              <w:rPr>
                <w:rFonts w:cs="Arial"/>
                <w:vertAlign w:val="superscript"/>
              </w:rPr>
              <w:footnoteReference w:id="16"/>
            </w:r>
            <w:bookmarkEnd w:id="238"/>
          </w:p>
        </w:tc>
      </w:tr>
      <w:tr w:rsidR="00E57E57" w:rsidRPr="00467123" w14:paraId="628846A7" w14:textId="77777777" w:rsidTr="00724696">
        <w:trPr>
          <w:cantSplit/>
        </w:trPr>
        <w:tc>
          <w:tcPr>
            <w:tcW w:w="2127" w:type="dxa"/>
            <w:tcBorders>
              <w:top w:val="nil"/>
              <w:bottom w:val="nil"/>
              <w:right w:val="nil"/>
            </w:tcBorders>
            <w:shd w:val="clear" w:color="auto" w:fill="auto"/>
          </w:tcPr>
          <w:p w14:paraId="226130D7" w14:textId="77777777" w:rsidR="00E57E57" w:rsidRPr="00467123" w:rsidRDefault="00E57E57" w:rsidP="00724696">
            <w:pPr>
              <w:pStyle w:val="TableText"/>
              <w:rPr>
                <w:rFonts w:cs="Arial"/>
              </w:rPr>
            </w:pPr>
            <w:r w:rsidRPr="00467123">
              <w:rPr>
                <w:rFonts w:cs="Arial"/>
              </w:rPr>
              <w:t>Transmission through breast</w:t>
            </w:r>
            <w:r w:rsidR="00724696" w:rsidRPr="00467123">
              <w:rPr>
                <w:rFonts w:cs="Arial"/>
              </w:rPr>
              <w:t xml:space="preserve"> </w:t>
            </w:r>
            <w:r w:rsidRPr="00467123">
              <w:rPr>
                <w:rFonts w:cs="Arial"/>
              </w:rPr>
              <w:t>support</w:t>
            </w:r>
          </w:p>
        </w:tc>
        <w:tc>
          <w:tcPr>
            <w:tcW w:w="4536" w:type="dxa"/>
            <w:tcBorders>
              <w:top w:val="nil"/>
              <w:left w:val="nil"/>
              <w:bottom w:val="nil"/>
              <w:right w:val="nil"/>
            </w:tcBorders>
            <w:shd w:val="clear" w:color="auto" w:fill="auto"/>
          </w:tcPr>
          <w:p w14:paraId="059B64E0" w14:textId="77777777" w:rsidR="00E57E57" w:rsidRPr="00467123" w:rsidRDefault="00E57E57" w:rsidP="00724696">
            <w:pPr>
              <w:pStyle w:val="TableText"/>
              <w:rPr>
                <w:rFonts w:cs="Arial"/>
              </w:rPr>
            </w:pPr>
            <w:r w:rsidRPr="00467123">
              <w:rPr>
                <w:rFonts w:cs="Arial"/>
              </w:rPr>
              <w:t>≤ 0.001 mGy @ max kVp and mAs.</w:t>
            </w:r>
          </w:p>
        </w:tc>
        <w:tc>
          <w:tcPr>
            <w:tcW w:w="4536" w:type="dxa"/>
            <w:tcBorders>
              <w:top w:val="nil"/>
              <w:left w:val="nil"/>
              <w:bottom w:val="nil"/>
              <w:right w:val="nil"/>
            </w:tcBorders>
            <w:shd w:val="clear" w:color="auto" w:fill="auto"/>
          </w:tcPr>
          <w:p w14:paraId="3579A4C4" w14:textId="77777777" w:rsidR="00E57E57" w:rsidRPr="00467123" w:rsidRDefault="00E57E57" w:rsidP="00724696">
            <w:pPr>
              <w:pStyle w:val="TableText"/>
              <w:rPr>
                <w:rFonts w:cs="Arial"/>
              </w:rPr>
            </w:pPr>
            <w:r w:rsidRPr="00467123">
              <w:rPr>
                <w:rFonts w:cs="Arial"/>
              </w:rPr>
              <w:t>Not required unless change made to image receptor system.</w:t>
            </w:r>
          </w:p>
        </w:tc>
        <w:tc>
          <w:tcPr>
            <w:tcW w:w="3402" w:type="dxa"/>
            <w:tcBorders>
              <w:top w:val="nil"/>
              <w:left w:val="nil"/>
              <w:bottom w:val="nil"/>
            </w:tcBorders>
            <w:shd w:val="clear" w:color="auto" w:fill="auto"/>
          </w:tcPr>
          <w:p w14:paraId="16B2C04F" w14:textId="77777777" w:rsidR="00E57E57" w:rsidRPr="00467123" w:rsidRDefault="00E57E57" w:rsidP="00724696">
            <w:pPr>
              <w:pStyle w:val="TableText"/>
              <w:rPr>
                <w:rFonts w:cs="Arial"/>
              </w:rPr>
            </w:pPr>
            <w:r w:rsidRPr="00467123">
              <w:rPr>
                <w:rFonts w:cs="Arial"/>
              </w:rPr>
              <w:t>As per AS/NZS 3200.1.3.</w:t>
            </w:r>
            <w:r w:rsidR="00724696" w:rsidRPr="00467123">
              <w:rPr>
                <w:rFonts w:cs="Arial"/>
                <w:vertAlign w:val="superscript"/>
              </w:rPr>
              <w:t>10, </w:t>
            </w:r>
            <w:r w:rsidRPr="00467123">
              <w:rPr>
                <w:rStyle w:val="FootnoteReference"/>
                <w:rFonts w:cs="Arial"/>
                <w:sz w:val="20"/>
              </w:rPr>
              <w:footnoteReference w:id="17"/>
            </w:r>
          </w:p>
        </w:tc>
      </w:tr>
      <w:tr w:rsidR="00724696" w:rsidRPr="00467123" w14:paraId="38D16410" w14:textId="77777777" w:rsidTr="00751E16">
        <w:trPr>
          <w:cantSplit/>
        </w:trPr>
        <w:tc>
          <w:tcPr>
            <w:tcW w:w="2127" w:type="dxa"/>
            <w:tcBorders>
              <w:top w:val="nil"/>
              <w:bottom w:val="nil"/>
              <w:right w:val="nil"/>
            </w:tcBorders>
            <w:shd w:val="clear" w:color="auto" w:fill="F2F2F2"/>
          </w:tcPr>
          <w:p w14:paraId="210B581A" w14:textId="77777777" w:rsidR="00E57E57" w:rsidRPr="00467123" w:rsidRDefault="00E57E57" w:rsidP="00724696">
            <w:pPr>
              <w:pStyle w:val="TableText"/>
              <w:rPr>
                <w:rFonts w:cs="Arial"/>
              </w:rPr>
            </w:pPr>
            <w:r w:rsidRPr="00467123">
              <w:rPr>
                <w:rFonts w:cs="Arial"/>
              </w:rPr>
              <w:t>Missed tissue at chest wall</w:t>
            </w:r>
          </w:p>
        </w:tc>
        <w:tc>
          <w:tcPr>
            <w:tcW w:w="4536" w:type="dxa"/>
            <w:tcBorders>
              <w:top w:val="nil"/>
              <w:left w:val="nil"/>
              <w:bottom w:val="nil"/>
              <w:right w:val="nil"/>
            </w:tcBorders>
            <w:shd w:val="clear" w:color="auto" w:fill="F2F2F2"/>
          </w:tcPr>
          <w:p w14:paraId="4B3F9258" w14:textId="77777777" w:rsidR="00E57E57" w:rsidRPr="00467123" w:rsidRDefault="00E57E57" w:rsidP="00724696">
            <w:pPr>
              <w:pStyle w:val="TableText"/>
              <w:rPr>
                <w:rFonts w:cs="Arial"/>
              </w:rPr>
            </w:pPr>
            <w:r w:rsidRPr="00467123">
              <w:rPr>
                <w:rFonts w:cs="Arial"/>
              </w:rPr>
              <w:t>Width of missed tissue at chest wall ≤ 5 mm.</w:t>
            </w:r>
          </w:p>
        </w:tc>
        <w:tc>
          <w:tcPr>
            <w:tcW w:w="4536" w:type="dxa"/>
            <w:tcBorders>
              <w:top w:val="nil"/>
              <w:left w:val="nil"/>
              <w:bottom w:val="nil"/>
              <w:right w:val="nil"/>
            </w:tcBorders>
            <w:shd w:val="clear" w:color="auto" w:fill="F2F2F2"/>
          </w:tcPr>
          <w:p w14:paraId="60DE1CF3" w14:textId="77777777" w:rsidR="00E57E57" w:rsidRPr="00467123" w:rsidRDefault="00E57E57" w:rsidP="00724696">
            <w:pPr>
              <w:pStyle w:val="TableText"/>
              <w:rPr>
                <w:rFonts w:cs="Arial"/>
              </w:rPr>
            </w:pPr>
            <w:r w:rsidRPr="00467123">
              <w:rPr>
                <w:rFonts w:cs="Arial"/>
              </w:rPr>
              <w:t>Not required unless tube has been changed or change made to image receptor system or system relocated.</w:t>
            </w:r>
          </w:p>
        </w:tc>
        <w:tc>
          <w:tcPr>
            <w:tcW w:w="3402" w:type="dxa"/>
            <w:tcBorders>
              <w:top w:val="nil"/>
              <w:left w:val="nil"/>
              <w:bottom w:val="nil"/>
            </w:tcBorders>
            <w:shd w:val="clear" w:color="auto" w:fill="F2F2F2"/>
          </w:tcPr>
          <w:p w14:paraId="44096E18" w14:textId="77777777" w:rsidR="00E57E57" w:rsidRPr="00467123" w:rsidRDefault="00E57E57" w:rsidP="00724696">
            <w:pPr>
              <w:pStyle w:val="TableText"/>
              <w:rPr>
                <w:rFonts w:cs="Arial"/>
              </w:rPr>
            </w:pPr>
            <w:r w:rsidRPr="00467123">
              <w:rPr>
                <w:rFonts w:cs="Arial"/>
              </w:rPr>
              <w:t>Some units will not comply with this test (see text).</w:t>
            </w:r>
          </w:p>
        </w:tc>
      </w:tr>
      <w:tr w:rsidR="00E57E57" w:rsidRPr="00467123" w14:paraId="283D2282" w14:textId="77777777" w:rsidTr="00724696">
        <w:trPr>
          <w:cantSplit/>
        </w:trPr>
        <w:tc>
          <w:tcPr>
            <w:tcW w:w="2127" w:type="dxa"/>
            <w:tcBorders>
              <w:top w:val="nil"/>
              <w:bottom w:val="nil"/>
              <w:right w:val="nil"/>
            </w:tcBorders>
            <w:shd w:val="clear" w:color="auto" w:fill="auto"/>
          </w:tcPr>
          <w:p w14:paraId="53F88F61" w14:textId="77777777" w:rsidR="00E57E57" w:rsidRPr="00467123" w:rsidRDefault="00E57E57" w:rsidP="00724696">
            <w:pPr>
              <w:pStyle w:val="TableText"/>
              <w:rPr>
                <w:rFonts w:cs="Arial"/>
              </w:rPr>
            </w:pPr>
            <w:r w:rsidRPr="00467123">
              <w:rPr>
                <w:rFonts w:cs="Arial"/>
              </w:rPr>
              <w:t>Plate fogging (CR</w:t>
            </w:r>
            <w:r w:rsidR="00724696" w:rsidRPr="00467123">
              <w:rPr>
                <w:rFonts w:cs="Arial"/>
              </w:rPr>
              <w:t> </w:t>
            </w:r>
            <w:r w:rsidRPr="00467123">
              <w:rPr>
                <w:rFonts w:cs="Arial"/>
              </w:rPr>
              <w:t>only)</w:t>
            </w:r>
          </w:p>
        </w:tc>
        <w:tc>
          <w:tcPr>
            <w:tcW w:w="4536" w:type="dxa"/>
            <w:tcBorders>
              <w:top w:val="nil"/>
              <w:left w:val="nil"/>
              <w:bottom w:val="nil"/>
              <w:right w:val="nil"/>
            </w:tcBorders>
            <w:shd w:val="clear" w:color="auto" w:fill="auto"/>
          </w:tcPr>
          <w:p w14:paraId="01A166B7" w14:textId="77777777" w:rsidR="00E57E57" w:rsidRPr="00467123" w:rsidRDefault="00E57E57" w:rsidP="00724696">
            <w:pPr>
              <w:pStyle w:val="TableText"/>
              <w:rPr>
                <w:rFonts w:cs="Arial"/>
              </w:rPr>
            </w:pPr>
            <w:r w:rsidRPr="00467123">
              <w:rPr>
                <w:rFonts w:cs="Arial"/>
              </w:rPr>
              <w:t>Image of coin should not be visible.</w:t>
            </w:r>
          </w:p>
        </w:tc>
        <w:tc>
          <w:tcPr>
            <w:tcW w:w="4536" w:type="dxa"/>
            <w:tcBorders>
              <w:top w:val="nil"/>
              <w:left w:val="nil"/>
              <w:bottom w:val="nil"/>
              <w:right w:val="nil"/>
            </w:tcBorders>
            <w:shd w:val="clear" w:color="auto" w:fill="auto"/>
          </w:tcPr>
          <w:p w14:paraId="27EE323B" w14:textId="77777777" w:rsidR="00E57E57" w:rsidRPr="00467123" w:rsidRDefault="00E57E57" w:rsidP="00724696">
            <w:pPr>
              <w:pStyle w:val="TableText"/>
              <w:rPr>
                <w:rFonts w:cs="Arial"/>
              </w:rPr>
            </w:pPr>
            <w:r w:rsidRPr="00467123">
              <w:rPr>
                <w:rFonts w:cs="Arial"/>
              </w:rPr>
              <w:t>Not required unless changes in storage of cassettes have</w:t>
            </w:r>
            <w:r w:rsidR="00724696" w:rsidRPr="00467123">
              <w:rPr>
                <w:rFonts w:cs="Arial"/>
              </w:rPr>
              <w:t xml:space="preserve"> </w:t>
            </w:r>
            <w:r w:rsidRPr="00467123">
              <w:rPr>
                <w:rFonts w:cs="Arial"/>
              </w:rPr>
              <w:t>occurred.</w:t>
            </w:r>
          </w:p>
        </w:tc>
        <w:tc>
          <w:tcPr>
            <w:tcW w:w="3402" w:type="dxa"/>
            <w:tcBorders>
              <w:top w:val="nil"/>
              <w:left w:val="nil"/>
              <w:bottom w:val="nil"/>
            </w:tcBorders>
            <w:shd w:val="clear" w:color="auto" w:fill="auto"/>
          </w:tcPr>
          <w:p w14:paraId="7809BA4D" w14:textId="77777777" w:rsidR="00E57E57" w:rsidRPr="00467123" w:rsidRDefault="00E57E57" w:rsidP="00724696">
            <w:pPr>
              <w:pStyle w:val="TableText"/>
              <w:rPr>
                <w:rFonts w:cs="Arial"/>
              </w:rPr>
            </w:pPr>
            <w:r w:rsidRPr="00467123">
              <w:rPr>
                <w:rFonts w:cs="Arial"/>
              </w:rPr>
              <w:t>Monitor during acceptance testing.</w:t>
            </w:r>
          </w:p>
        </w:tc>
      </w:tr>
      <w:tr w:rsidR="00724696" w:rsidRPr="00467123" w14:paraId="7B4797F1" w14:textId="77777777" w:rsidTr="00751E16">
        <w:trPr>
          <w:cantSplit/>
        </w:trPr>
        <w:tc>
          <w:tcPr>
            <w:tcW w:w="2127" w:type="dxa"/>
            <w:tcBorders>
              <w:top w:val="nil"/>
              <w:bottom w:val="nil"/>
              <w:right w:val="nil"/>
            </w:tcBorders>
            <w:shd w:val="clear" w:color="auto" w:fill="F2F2F2"/>
          </w:tcPr>
          <w:p w14:paraId="4C61A121" w14:textId="77777777" w:rsidR="00E57E57" w:rsidRPr="00467123" w:rsidRDefault="00E57E57" w:rsidP="00724696">
            <w:pPr>
              <w:pStyle w:val="TableText"/>
              <w:rPr>
                <w:rFonts w:cs="Arial"/>
              </w:rPr>
            </w:pPr>
            <w:r w:rsidRPr="00467123">
              <w:rPr>
                <w:rFonts w:cs="Arial"/>
              </w:rPr>
              <w:t>Spatial resolution</w:t>
            </w:r>
          </w:p>
        </w:tc>
        <w:tc>
          <w:tcPr>
            <w:tcW w:w="4536" w:type="dxa"/>
            <w:tcBorders>
              <w:top w:val="nil"/>
              <w:left w:val="nil"/>
              <w:bottom w:val="nil"/>
              <w:right w:val="nil"/>
            </w:tcBorders>
            <w:shd w:val="clear" w:color="auto" w:fill="F2F2F2"/>
          </w:tcPr>
          <w:p w14:paraId="586F48E7" w14:textId="77777777" w:rsidR="00E57E57" w:rsidRPr="00467123" w:rsidRDefault="00E57E57" w:rsidP="00724696">
            <w:pPr>
              <w:pStyle w:val="TableText"/>
              <w:rPr>
                <w:rFonts w:cs="Arial"/>
              </w:rPr>
            </w:pPr>
            <w:r w:rsidRPr="00467123">
              <w:rPr>
                <w:rFonts w:cs="Arial"/>
              </w:rPr>
              <w:t>Benchmark testing, compare to manufacturer</w:t>
            </w:r>
            <w:r w:rsidR="00C633B6" w:rsidRPr="00467123">
              <w:rPr>
                <w:rFonts w:cs="Arial"/>
              </w:rPr>
              <w:t>’</w:t>
            </w:r>
            <w:r w:rsidRPr="00467123">
              <w:rPr>
                <w:rFonts w:cs="Arial"/>
              </w:rPr>
              <w:t>s specification.</w:t>
            </w:r>
          </w:p>
        </w:tc>
        <w:tc>
          <w:tcPr>
            <w:tcW w:w="4536" w:type="dxa"/>
            <w:tcBorders>
              <w:top w:val="nil"/>
              <w:left w:val="nil"/>
              <w:bottom w:val="nil"/>
              <w:right w:val="nil"/>
            </w:tcBorders>
            <w:shd w:val="clear" w:color="auto" w:fill="F2F2F2"/>
          </w:tcPr>
          <w:p w14:paraId="404C9E8F" w14:textId="77777777" w:rsidR="00E57E57" w:rsidRPr="00467123" w:rsidRDefault="00E57E57" w:rsidP="00724696">
            <w:pPr>
              <w:pStyle w:val="TableText"/>
              <w:rPr>
                <w:rFonts w:cs="Arial"/>
              </w:rPr>
            </w:pPr>
            <w:r w:rsidRPr="00467123">
              <w:rPr>
                <w:rFonts w:cs="Arial"/>
              </w:rPr>
              <w:t>Not required unless tube has been changed or a change made to image receptor system.</w:t>
            </w:r>
          </w:p>
        </w:tc>
        <w:tc>
          <w:tcPr>
            <w:tcW w:w="3402" w:type="dxa"/>
            <w:tcBorders>
              <w:top w:val="nil"/>
              <w:left w:val="nil"/>
              <w:bottom w:val="nil"/>
            </w:tcBorders>
            <w:shd w:val="clear" w:color="auto" w:fill="F2F2F2"/>
          </w:tcPr>
          <w:p w14:paraId="566BA937" w14:textId="77777777" w:rsidR="00E57E57" w:rsidRPr="00467123" w:rsidRDefault="00E57E57" w:rsidP="00774086">
            <w:pPr>
              <w:pStyle w:val="TableText"/>
              <w:rPr>
                <w:rFonts w:cs="Arial"/>
              </w:rPr>
            </w:pPr>
            <w:r w:rsidRPr="00467123">
              <w:rPr>
                <w:rFonts w:cs="Arial"/>
              </w:rPr>
              <w:t>As per IEC 62220-1-2.</w:t>
            </w:r>
          </w:p>
        </w:tc>
      </w:tr>
      <w:tr w:rsidR="00E57E57" w:rsidRPr="00467123" w14:paraId="078B57A1" w14:textId="77777777" w:rsidTr="00724696">
        <w:trPr>
          <w:cantSplit/>
        </w:trPr>
        <w:tc>
          <w:tcPr>
            <w:tcW w:w="2127" w:type="dxa"/>
            <w:tcBorders>
              <w:top w:val="nil"/>
              <w:right w:val="nil"/>
            </w:tcBorders>
            <w:shd w:val="clear" w:color="auto" w:fill="auto"/>
          </w:tcPr>
          <w:p w14:paraId="049CE726" w14:textId="77777777" w:rsidR="00E57E57" w:rsidRPr="00467123" w:rsidRDefault="00E57E57" w:rsidP="00724696">
            <w:pPr>
              <w:pStyle w:val="TableText"/>
              <w:rPr>
                <w:rFonts w:cs="Arial"/>
              </w:rPr>
            </w:pPr>
            <w:r w:rsidRPr="00467123">
              <w:rPr>
                <w:rFonts w:cs="Arial"/>
              </w:rPr>
              <w:t>Spatial linearity and geometric</w:t>
            </w:r>
            <w:r w:rsidR="00724696" w:rsidRPr="00467123">
              <w:rPr>
                <w:rFonts w:cs="Arial"/>
              </w:rPr>
              <w:t xml:space="preserve"> </w:t>
            </w:r>
            <w:r w:rsidRPr="00467123">
              <w:rPr>
                <w:rFonts w:cs="Arial"/>
              </w:rPr>
              <w:t>distortion</w:t>
            </w:r>
          </w:p>
        </w:tc>
        <w:tc>
          <w:tcPr>
            <w:tcW w:w="4536" w:type="dxa"/>
            <w:tcBorders>
              <w:top w:val="nil"/>
              <w:left w:val="nil"/>
              <w:bottom w:val="single" w:sz="4" w:space="0" w:color="auto"/>
              <w:right w:val="nil"/>
            </w:tcBorders>
            <w:shd w:val="clear" w:color="auto" w:fill="auto"/>
          </w:tcPr>
          <w:p w14:paraId="125C542E" w14:textId="77777777" w:rsidR="00E57E57" w:rsidRPr="00467123" w:rsidRDefault="00E57E57" w:rsidP="00724696">
            <w:pPr>
              <w:pStyle w:val="TableText"/>
              <w:rPr>
                <w:rFonts w:cs="Arial"/>
              </w:rPr>
            </w:pPr>
            <w:r w:rsidRPr="00467123">
              <w:rPr>
                <w:rFonts w:cs="Arial"/>
              </w:rPr>
              <w:t>Measured dimensions of ruler in image should be within 2% of true dimensions.</w:t>
            </w:r>
          </w:p>
        </w:tc>
        <w:tc>
          <w:tcPr>
            <w:tcW w:w="4536" w:type="dxa"/>
            <w:tcBorders>
              <w:top w:val="nil"/>
              <w:left w:val="nil"/>
              <w:bottom w:val="single" w:sz="4" w:space="0" w:color="auto"/>
              <w:right w:val="nil"/>
            </w:tcBorders>
            <w:shd w:val="clear" w:color="auto" w:fill="auto"/>
          </w:tcPr>
          <w:p w14:paraId="7B16251A" w14:textId="77777777" w:rsidR="00E57E57" w:rsidRPr="00467123" w:rsidRDefault="00E57E57" w:rsidP="00724696">
            <w:pPr>
              <w:pStyle w:val="TableText"/>
              <w:rPr>
                <w:rFonts w:cs="Arial"/>
              </w:rPr>
            </w:pPr>
            <w:r w:rsidRPr="00467123">
              <w:rPr>
                <w:rFonts w:cs="Arial"/>
              </w:rPr>
              <w:t>Not required unless a change made to image receptor system.</w:t>
            </w:r>
          </w:p>
        </w:tc>
        <w:tc>
          <w:tcPr>
            <w:tcW w:w="3402" w:type="dxa"/>
            <w:tcBorders>
              <w:top w:val="nil"/>
              <w:left w:val="nil"/>
            </w:tcBorders>
            <w:shd w:val="clear" w:color="auto" w:fill="auto"/>
          </w:tcPr>
          <w:p w14:paraId="1B9A3FB9" w14:textId="77777777" w:rsidR="00E57E57" w:rsidRPr="00467123" w:rsidRDefault="00E57E57" w:rsidP="00724696">
            <w:pPr>
              <w:pStyle w:val="TableText"/>
              <w:rPr>
                <w:rFonts w:cs="Arial"/>
              </w:rPr>
            </w:pPr>
            <w:r w:rsidRPr="00467123">
              <w:rPr>
                <w:rFonts w:cs="Arial"/>
              </w:rPr>
              <w:t>Use wire mesh tool and/or steel rulers. Determine dimensions in image.</w:t>
            </w:r>
          </w:p>
        </w:tc>
      </w:tr>
    </w:tbl>
    <w:p w14:paraId="07AD708B" w14:textId="77777777" w:rsidR="00E57E57" w:rsidRPr="00467123" w:rsidRDefault="00E57E57" w:rsidP="00724696"/>
    <w:p w14:paraId="3C5AA6B1" w14:textId="0CF6F9D0" w:rsidR="001F0C93" w:rsidRPr="00456199" w:rsidRDefault="00BE7D99" w:rsidP="00456199">
      <w:pPr>
        <w:pStyle w:val="Heading2"/>
      </w:pPr>
      <w:bookmarkStart w:id="239" w:name="_Toc364084631"/>
      <w:bookmarkStart w:id="240" w:name="_Toc374980606"/>
      <w:r w:rsidRPr="00467123">
        <w:br w:type="page"/>
      </w:r>
      <w:bookmarkStart w:id="241" w:name="_Toc127520352"/>
      <w:r w:rsidR="00E57E57" w:rsidRPr="00456199">
        <w:t xml:space="preserve">Appendix </w:t>
      </w:r>
      <w:r w:rsidR="00170244" w:rsidRPr="00456199">
        <w:t>14</w:t>
      </w:r>
      <w:r w:rsidR="00E57E57" w:rsidRPr="00456199">
        <w:t>:</w:t>
      </w:r>
      <w:bookmarkEnd w:id="239"/>
      <w:bookmarkEnd w:id="240"/>
      <w:r w:rsidR="00FB4E30">
        <w:t xml:space="preserve"> </w:t>
      </w:r>
      <w:r w:rsidR="00E42CB1">
        <w:t>Deleted</w:t>
      </w:r>
      <w:bookmarkEnd w:id="241"/>
      <w:r w:rsidR="00E42CB1">
        <w:t xml:space="preserve"> </w:t>
      </w:r>
    </w:p>
    <w:p w14:paraId="49BE4E1A" w14:textId="3ED885D5" w:rsidR="00157ACC" w:rsidRDefault="00157ACC" w:rsidP="00157ACC">
      <w:pPr>
        <w:pStyle w:val="Bullet"/>
        <w:numPr>
          <w:ilvl w:val="0"/>
          <w:numId w:val="0"/>
        </w:numPr>
        <w:ind w:left="284" w:hanging="284"/>
        <w:rPr>
          <w:strike/>
        </w:rPr>
      </w:pPr>
    </w:p>
    <w:p w14:paraId="139313E6" w14:textId="0D4182B8" w:rsidR="00157ACC" w:rsidRPr="00791EFE" w:rsidRDefault="00412347" w:rsidP="00157ACC">
      <w:pPr>
        <w:pStyle w:val="Bullet"/>
        <w:numPr>
          <w:ilvl w:val="0"/>
          <w:numId w:val="0"/>
        </w:numPr>
        <w:ind w:left="284" w:hanging="284"/>
        <w:rPr>
          <w:strike/>
          <w:sz w:val="20"/>
        </w:rPr>
      </w:pPr>
      <w:r w:rsidRPr="00791EFE">
        <w:rPr>
          <w:noProof/>
          <w:sz w:val="20"/>
        </w:rPr>
        <w:t xml:space="preserve">Previously “Recommendations for medical physicist testing of computed radiography units”. Removed as </w:t>
      </w:r>
      <w:r w:rsidRPr="00791EFE">
        <w:rPr>
          <w:rFonts w:eastAsia="Arial Unicode MS" w:cs="Arial"/>
          <w:bCs/>
          <w:color w:val="000000"/>
          <w:sz w:val="20"/>
          <w:lang w:val="en-AU"/>
        </w:rPr>
        <w:t>Computed Radiography (CR) units were previously allowed in the programme however are no longer approved for use in BreastScreen Aotearoa.</w:t>
      </w:r>
      <w:r w:rsidR="00E42CB1" w:rsidRPr="00791EFE">
        <w:rPr>
          <w:rFonts w:eastAsia="Arial Unicode MS" w:cs="Arial"/>
          <w:bCs/>
          <w:color w:val="000000"/>
          <w:sz w:val="20"/>
          <w:lang w:val="en-AU"/>
        </w:rPr>
        <w:t xml:space="preserve"> Placeholder - Full review of NPQS scheduled for 2023 </w:t>
      </w:r>
    </w:p>
    <w:p w14:paraId="0742E3C5" w14:textId="77777777" w:rsidR="00157ACC" w:rsidRPr="00157ACC" w:rsidRDefault="00157ACC" w:rsidP="00157ACC">
      <w:pPr>
        <w:pStyle w:val="Bullet"/>
        <w:numPr>
          <w:ilvl w:val="0"/>
          <w:numId w:val="0"/>
        </w:numPr>
        <w:ind w:left="284" w:hanging="284"/>
        <w:rPr>
          <w:strike/>
        </w:rPr>
      </w:pPr>
    </w:p>
    <w:p w14:paraId="27CBE32E" w14:textId="77777777" w:rsidR="00A93149" w:rsidRPr="00467123" w:rsidRDefault="00A93149" w:rsidP="00456199">
      <w:pPr>
        <w:pStyle w:val="Bullet"/>
        <w:numPr>
          <w:ilvl w:val="0"/>
          <w:numId w:val="0"/>
        </w:numPr>
        <w:ind w:left="284"/>
        <w:sectPr w:rsidR="00A93149" w:rsidRPr="00467123" w:rsidSect="001F2A84">
          <w:footerReference w:type="default" r:id="rId39"/>
          <w:pgSz w:w="16834" w:h="11907" w:orient="landscape" w:code="9"/>
          <w:pgMar w:top="992" w:right="1134" w:bottom="851" w:left="1134" w:header="284" w:footer="425" w:gutter="0"/>
          <w:cols w:space="720"/>
          <w:docGrid w:linePitch="299"/>
        </w:sectPr>
      </w:pPr>
      <w:bookmarkStart w:id="242" w:name="_Ref361404807"/>
      <w:bookmarkStart w:id="243" w:name="_Ref361405292"/>
      <w:bookmarkStart w:id="244" w:name="_Toc364084632"/>
      <w:bookmarkStart w:id="245" w:name="_Toc374980607"/>
    </w:p>
    <w:p w14:paraId="53D726F0" w14:textId="3C49C11E" w:rsidR="00E57E57" w:rsidRPr="00467123" w:rsidRDefault="00BE7D99" w:rsidP="00BE7D99">
      <w:pPr>
        <w:pStyle w:val="Heading2"/>
        <w:spacing w:before="0"/>
      </w:pPr>
      <w:bookmarkStart w:id="246" w:name="_Toc127520353"/>
      <w:r w:rsidRPr="00467123">
        <w:t>A</w:t>
      </w:r>
      <w:r w:rsidR="00E57E57" w:rsidRPr="00467123">
        <w:t xml:space="preserve">ppendix </w:t>
      </w:r>
      <w:bookmarkStart w:id="247" w:name="_Ref361003431"/>
      <w:bookmarkEnd w:id="242"/>
      <w:r w:rsidR="00170244">
        <w:t>15</w:t>
      </w:r>
      <w:r w:rsidR="00E57E57" w:rsidRPr="00467123">
        <w:t>:</w:t>
      </w:r>
      <w:r w:rsidR="00E57E57" w:rsidRPr="00467123">
        <w:rPr>
          <w:noProof/>
        </w:rPr>
        <w:t xml:space="preserve"> </w:t>
      </w:r>
      <w:r w:rsidR="00E57E57" w:rsidRPr="00467123">
        <w:t>Templates and instructions – quality control procedures for digital mammography</w:t>
      </w:r>
      <w:r w:rsidR="00E57E57" w:rsidRPr="00467123">
        <w:rPr>
          <w:rStyle w:val="FootnoteReference"/>
          <w:b w:val="0"/>
          <w:sz w:val="32"/>
        </w:rPr>
        <w:footnoteReference w:id="18"/>
      </w:r>
      <w:bookmarkEnd w:id="243"/>
      <w:bookmarkEnd w:id="244"/>
      <w:bookmarkEnd w:id="245"/>
      <w:bookmarkEnd w:id="247"/>
      <w:bookmarkEnd w:id="246"/>
    </w:p>
    <w:p w14:paraId="7FFDAD1C" w14:textId="77777777" w:rsidR="00FA254B" w:rsidRPr="00467123" w:rsidRDefault="00BE473E" w:rsidP="00BE473E">
      <w:pPr>
        <w:pStyle w:val="Heading3"/>
      </w:pPr>
      <w:r w:rsidRPr="00467123">
        <w:t>Infection control of breast-imaging equipment</w:t>
      </w:r>
    </w:p>
    <w:p w14:paraId="41E708E7" w14:textId="77777777" w:rsidR="00C633B6" w:rsidRPr="00467123" w:rsidRDefault="00E57E57" w:rsidP="00BE473E">
      <w:pPr>
        <w:pStyle w:val="Heading4"/>
      </w:pPr>
      <w:r w:rsidRPr="00467123">
        <w:t>Before each examination</w:t>
      </w:r>
    </w:p>
    <w:p w14:paraId="574D57F7" w14:textId="77777777" w:rsidR="00E57E57" w:rsidRPr="00467123" w:rsidRDefault="00E57E57" w:rsidP="00BE473E">
      <w:r w:rsidRPr="00467123">
        <w:t>There is a local protocol for image plate cleaning before each examination.</w:t>
      </w:r>
    </w:p>
    <w:p w14:paraId="4D347499" w14:textId="77777777" w:rsidR="00E57E57" w:rsidRPr="00467123" w:rsidRDefault="00E57E57" w:rsidP="00BE473E"/>
    <w:p w14:paraId="7069F190" w14:textId="77777777" w:rsidR="00C633B6" w:rsidRPr="00467123" w:rsidRDefault="00BE473E" w:rsidP="00BE473E">
      <w:pPr>
        <w:pStyle w:val="Heading3"/>
      </w:pPr>
      <w:r w:rsidRPr="00467123">
        <w:t>Maintenance and fault logging</w:t>
      </w:r>
    </w:p>
    <w:p w14:paraId="2B65154E" w14:textId="77777777" w:rsidR="00C633B6" w:rsidRPr="00467123" w:rsidRDefault="00E57E57" w:rsidP="00BE473E">
      <w:pPr>
        <w:pStyle w:val="Heading4"/>
      </w:pPr>
      <w:r w:rsidRPr="00467123">
        <w:t>As required</w:t>
      </w:r>
    </w:p>
    <w:p w14:paraId="5FEF0BB4" w14:textId="77777777" w:rsidR="00C633B6" w:rsidRPr="00467123" w:rsidRDefault="00E57E57" w:rsidP="00BE473E">
      <w:r w:rsidRPr="00467123">
        <w:t>Dedicated logbooks for each imaging system, including diagnostic displays and film printer if relevant, must be kept for recording faults and maintenance and should be retained for the life of the equipment.</w:t>
      </w:r>
    </w:p>
    <w:p w14:paraId="70A0E555" w14:textId="77777777" w:rsidR="00E57E57" w:rsidRPr="00467123" w:rsidRDefault="00E57E57" w:rsidP="00BE473E"/>
    <w:p w14:paraId="678AF220" w14:textId="77777777" w:rsidR="00E57E57" w:rsidRPr="00467123" w:rsidRDefault="00BE473E" w:rsidP="00BE473E">
      <w:pPr>
        <w:pStyle w:val="Heading3"/>
      </w:pPr>
      <w:r w:rsidRPr="00467123">
        <w:t>Viewing conditions</w:t>
      </w:r>
    </w:p>
    <w:p w14:paraId="5877A664" w14:textId="77777777" w:rsidR="00E57E57" w:rsidRPr="00467123" w:rsidRDefault="00E57E57" w:rsidP="00BE473E">
      <w:pPr>
        <w:pStyle w:val="Heading4"/>
      </w:pPr>
      <w:r w:rsidRPr="00467123">
        <w:t>Daily test</w:t>
      </w:r>
    </w:p>
    <w:p w14:paraId="01373255" w14:textId="77777777" w:rsidR="00C633B6" w:rsidRPr="00467123" w:rsidRDefault="00E57E57" w:rsidP="00BE473E">
      <w:r w:rsidRPr="00467123">
        <w:t>Carry out visual inspection of ambient lighting conditions to ensure conformance with acceptable viewing condition configuration.</w:t>
      </w:r>
    </w:p>
    <w:p w14:paraId="3D929EDA" w14:textId="77777777" w:rsidR="00BE473E" w:rsidRPr="00467123" w:rsidRDefault="00BE473E" w:rsidP="00BE473E"/>
    <w:p w14:paraId="3CE4DEF9" w14:textId="77777777" w:rsidR="00E57E57" w:rsidRPr="00467123" w:rsidRDefault="00E57E57" w:rsidP="00BE473E">
      <w:r w:rsidRPr="00467123">
        <w:t>Check for reflections on displays and light from doorways and windows.</w:t>
      </w:r>
    </w:p>
    <w:p w14:paraId="334ACA3A" w14:textId="77777777" w:rsidR="00BE473E" w:rsidRPr="00467123" w:rsidRDefault="00BE473E" w:rsidP="00BE473E"/>
    <w:p w14:paraId="573CEFC1" w14:textId="77777777" w:rsidR="00E57E57" w:rsidRPr="00467123" w:rsidRDefault="00E57E57" w:rsidP="00BE473E">
      <w:r w:rsidRPr="00467123">
        <w:t>Checklist/logbook entry showing:</w:t>
      </w:r>
    </w:p>
    <w:p w14:paraId="57C6B367" w14:textId="77777777" w:rsidR="00E57E57" w:rsidRPr="00467123" w:rsidRDefault="00E57E57" w:rsidP="00BE473E">
      <w:pPr>
        <w:pStyle w:val="Bullet"/>
      </w:pPr>
      <w:r w:rsidRPr="00467123">
        <w:t>date performed</w:t>
      </w:r>
    </w:p>
    <w:p w14:paraId="7CDD4CA8" w14:textId="77777777" w:rsidR="00E57E57" w:rsidRPr="00467123" w:rsidRDefault="00E57E57" w:rsidP="00BE473E">
      <w:pPr>
        <w:pStyle w:val="Bullet"/>
      </w:pPr>
      <w:r w:rsidRPr="00467123">
        <w:t>person performing task</w:t>
      </w:r>
    </w:p>
    <w:p w14:paraId="50D2CBDB" w14:textId="77777777" w:rsidR="00E57E57" w:rsidRPr="00467123" w:rsidRDefault="00E57E57" w:rsidP="00BE473E">
      <w:pPr>
        <w:pStyle w:val="Bullet"/>
      </w:pPr>
      <w:r w:rsidRPr="00467123">
        <w:t>any action taken/required.</w:t>
      </w:r>
    </w:p>
    <w:p w14:paraId="41E37018" w14:textId="77777777" w:rsidR="007643DA" w:rsidRPr="00467123" w:rsidRDefault="007643DA" w:rsidP="00BE473E"/>
    <w:p w14:paraId="4D5012E6" w14:textId="77777777" w:rsidR="00C633B6" w:rsidRPr="00467123" w:rsidRDefault="00BE473E" w:rsidP="00BE473E">
      <w:pPr>
        <w:pStyle w:val="Heading3"/>
      </w:pPr>
      <w:r w:rsidRPr="00467123">
        <w:t>Display cleaning</w:t>
      </w:r>
    </w:p>
    <w:p w14:paraId="13F1D4A7" w14:textId="77777777" w:rsidR="00C633B6" w:rsidRPr="00467123" w:rsidRDefault="00E57E57" w:rsidP="00BE473E">
      <w:pPr>
        <w:pStyle w:val="Heading4"/>
      </w:pPr>
      <w:r w:rsidRPr="00467123">
        <w:t>Daily test</w:t>
      </w:r>
    </w:p>
    <w:p w14:paraId="3F77CF01" w14:textId="77777777" w:rsidR="00C633B6" w:rsidRPr="00467123" w:rsidRDefault="00E57E57" w:rsidP="00BE473E">
      <w:r w:rsidRPr="00467123">
        <w:t>Display screens must be free of dust, fingerprints and other marks that might interfere with image interpretation.</w:t>
      </w:r>
    </w:p>
    <w:p w14:paraId="724D2603" w14:textId="77777777" w:rsidR="00BE473E" w:rsidRPr="00467123" w:rsidRDefault="00BE473E" w:rsidP="00BE473E"/>
    <w:p w14:paraId="14B83A54" w14:textId="77777777" w:rsidR="00C633B6" w:rsidRPr="00467123" w:rsidRDefault="00E57E57" w:rsidP="00BE473E">
      <w:r w:rsidRPr="00467123">
        <w:t>Clean all display screens gently with a lint-free cloth.</w:t>
      </w:r>
    </w:p>
    <w:p w14:paraId="7AA25818" w14:textId="77777777" w:rsidR="00BE473E" w:rsidRPr="00467123" w:rsidRDefault="00BE473E" w:rsidP="00BE473E"/>
    <w:p w14:paraId="411A77AC" w14:textId="77777777" w:rsidR="00C633B6" w:rsidRPr="00467123" w:rsidRDefault="00E57E57" w:rsidP="00BE473E">
      <w:r w:rsidRPr="00467123">
        <w:t>Checklist/logbook entry showing:</w:t>
      </w:r>
    </w:p>
    <w:p w14:paraId="2F6DCB24" w14:textId="77777777" w:rsidR="00C633B6" w:rsidRPr="00467123" w:rsidRDefault="00E57E57" w:rsidP="00BE473E">
      <w:pPr>
        <w:pStyle w:val="Bullet"/>
      </w:pPr>
      <w:r w:rsidRPr="00467123">
        <w:t>date performed</w:t>
      </w:r>
    </w:p>
    <w:p w14:paraId="2216ECC3" w14:textId="77777777" w:rsidR="00C633B6" w:rsidRPr="00467123" w:rsidRDefault="00E57E57" w:rsidP="00BE473E">
      <w:pPr>
        <w:pStyle w:val="Bullet"/>
      </w:pPr>
      <w:r w:rsidRPr="00467123">
        <w:t>person performing task.</w:t>
      </w:r>
    </w:p>
    <w:p w14:paraId="6485AFA8" w14:textId="77777777" w:rsidR="00E57E57" w:rsidRPr="00467123" w:rsidRDefault="00E57E57" w:rsidP="00BE473E"/>
    <w:p w14:paraId="77B0B06C" w14:textId="77777777" w:rsidR="00C633B6" w:rsidRPr="00467123" w:rsidRDefault="00BE473E" w:rsidP="00BE473E">
      <w:pPr>
        <w:pStyle w:val="Heading3"/>
      </w:pPr>
      <w:r w:rsidRPr="00467123">
        <w:t>Daily constancy</w:t>
      </w:r>
    </w:p>
    <w:p w14:paraId="506D0AC1" w14:textId="77777777" w:rsidR="00E57E57" w:rsidRPr="00467123" w:rsidRDefault="00E57E57" w:rsidP="00BE473E">
      <w:pPr>
        <w:pStyle w:val="Heading4"/>
      </w:pPr>
      <w:r w:rsidRPr="00467123">
        <w:t>Obtaining the image</w:t>
      </w:r>
    </w:p>
    <w:p w14:paraId="02428122" w14:textId="77777777" w:rsidR="00E57E57" w:rsidRPr="00467123" w:rsidRDefault="00BE473E" w:rsidP="00BE473E">
      <w:pPr>
        <w:keepNext/>
        <w:spacing w:before="90"/>
        <w:ind w:left="567" w:hanging="567"/>
      </w:pPr>
      <w:r w:rsidRPr="00467123">
        <w:t>1.</w:t>
      </w:r>
      <w:r w:rsidRPr="00467123">
        <w:tab/>
      </w:r>
      <w:r w:rsidR="00E57E57" w:rsidRPr="00467123">
        <w:t>Use the standard test block (4 cm).</w:t>
      </w:r>
    </w:p>
    <w:p w14:paraId="4C60A1DC" w14:textId="77777777" w:rsidR="00E57E57" w:rsidRPr="00467123" w:rsidRDefault="00BE473E" w:rsidP="00BE473E">
      <w:pPr>
        <w:keepNext/>
        <w:spacing w:before="90"/>
        <w:ind w:left="567" w:hanging="567"/>
      </w:pPr>
      <w:r w:rsidRPr="00467123">
        <w:t>2.</w:t>
      </w:r>
      <w:r w:rsidRPr="00467123">
        <w:tab/>
      </w:r>
      <w:r w:rsidR="00E57E57" w:rsidRPr="00467123">
        <w:t>Apply the minimum compression necessary for exposure.</w:t>
      </w:r>
    </w:p>
    <w:p w14:paraId="322E4AB8" w14:textId="77777777" w:rsidR="00C633B6" w:rsidRPr="00467123" w:rsidRDefault="00BE473E" w:rsidP="00BE473E">
      <w:pPr>
        <w:spacing w:before="90"/>
        <w:ind w:left="567" w:hanging="567"/>
      </w:pPr>
      <w:r w:rsidRPr="00467123">
        <w:t>3.</w:t>
      </w:r>
      <w:r w:rsidRPr="00467123">
        <w:tab/>
      </w:r>
      <w:r w:rsidR="00E57E57" w:rsidRPr="00467123">
        <w:t>Consistently position the phantom flush with the chest wall edge.</w:t>
      </w:r>
    </w:p>
    <w:p w14:paraId="34F53E80" w14:textId="77777777" w:rsidR="00E57E57" w:rsidRPr="00467123" w:rsidRDefault="00BE473E" w:rsidP="00BE473E">
      <w:pPr>
        <w:spacing w:before="90"/>
        <w:ind w:left="567" w:hanging="567"/>
      </w:pPr>
      <w:r w:rsidRPr="00467123">
        <w:t>4.</w:t>
      </w:r>
      <w:r w:rsidRPr="00467123">
        <w:tab/>
      </w:r>
      <w:r w:rsidR="00E57E57" w:rsidRPr="00467123">
        <w:t>Expose using the standard clinical AEC setting.</w:t>
      </w:r>
    </w:p>
    <w:p w14:paraId="3F6B7D2E" w14:textId="77777777" w:rsidR="00C633B6" w:rsidRPr="00467123" w:rsidRDefault="00BE473E" w:rsidP="00BE473E">
      <w:pPr>
        <w:spacing w:before="90"/>
        <w:ind w:left="567" w:hanging="567"/>
      </w:pPr>
      <w:r w:rsidRPr="00467123">
        <w:t>5.</w:t>
      </w:r>
      <w:r w:rsidRPr="00467123">
        <w:tab/>
      </w:r>
      <w:r w:rsidR="00E57E57" w:rsidRPr="00467123">
        <w:t>Select the density setting in current clinical use (if applicable).</w:t>
      </w:r>
    </w:p>
    <w:p w14:paraId="19AE2EE5" w14:textId="77777777" w:rsidR="00E57E57" w:rsidRPr="00467123" w:rsidRDefault="00BE473E" w:rsidP="00BE473E">
      <w:pPr>
        <w:spacing w:before="90"/>
        <w:ind w:left="567" w:hanging="567"/>
      </w:pPr>
      <w:r w:rsidRPr="00467123">
        <w:t>6.</w:t>
      </w:r>
      <w:r w:rsidRPr="00467123">
        <w:tab/>
      </w:r>
      <w:r w:rsidR="00E57E57" w:rsidRPr="00467123">
        <w:t>For CR, process the plate after a fixed delay (30 seconds) to avoid image fading issues.</w:t>
      </w:r>
    </w:p>
    <w:p w14:paraId="4A49D138" w14:textId="77777777" w:rsidR="00C633B6" w:rsidRPr="00467123" w:rsidRDefault="00BE473E" w:rsidP="00BE473E">
      <w:pPr>
        <w:spacing w:before="90"/>
        <w:ind w:left="567" w:hanging="567"/>
      </w:pPr>
      <w:r w:rsidRPr="00467123">
        <w:t>7.</w:t>
      </w:r>
      <w:r w:rsidRPr="00467123">
        <w:tab/>
      </w:r>
      <w:r w:rsidR="00E57E57" w:rsidRPr="00467123">
        <w:t>All images should be identified by:</w:t>
      </w:r>
    </w:p>
    <w:p w14:paraId="0CEC3CDF" w14:textId="77777777" w:rsidR="00E57E57" w:rsidRPr="00467123" w:rsidRDefault="00E57E57" w:rsidP="00BE473E">
      <w:pPr>
        <w:pStyle w:val="Bullet"/>
        <w:tabs>
          <w:tab w:val="clear" w:pos="284"/>
          <w:tab w:val="left" w:pos="851"/>
        </w:tabs>
        <w:spacing w:before="60"/>
        <w:ind w:left="851"/>
      </w:pPr>
      <w:r w:rsidRPr="00467123">
        <w:t>date and person performing task</w:t>
      </w:r>
    </w:p>
    <w:p w14:paraId="5DE7DD39" w14:textId="77777777" w:rsidR="00C633B6" w:rsidRPr="00467123" w:rsidRDefault="00E57E57" w:rsidP="00BE473E">
      <w:pPr>
        <w:pStyle w:val="Bullet"/>
        <w:tabs>
          <w:tab w:val="clear" w:pos="284"/>
          <w:tab w:val="left" w:pos="851"/>
        </w:tabs>
        <w:spacing w:before="60"/>
        <w:ind w:left="851"/>
      </w:pPr>
      <w:r w:rsidRPr="00467123">
        <w:t>the X-ray system</w:t>
      </w:r>
    </w:p>
    <w:p w14:paraId="231EC5FA" w14:textId="77777777" w:rsidR="00E57E57" w:rsidRPr="00467123" w:rsidRDefault="00E57E57" w:rsidP="00BE473E">
      <w:pPr>
        <w:pStyle w:val="Bullet"/>
        <w:tabs>
          <w:tab w:val="clear" w:pos="284"/>
          <w:tab w:val="left" w:pos="851"/>
        </w:tabs>
        <w:spacing w:before="60"/>
        <w:ind w:left="851"/>
      </w:pPr>
      <w:r w:rsidRPr="00467123">
        <w:t>the technique factors</w:t>
      </w:r>
    </w:p>
    <w:p w14:paraId="6E9DBB5E" w14:textId="77777777" w:rsidR="00C633B6" w:rsidRPr="00467123" w:rsidRDefault="00E57E57" w:rsidP="00BE473E">
      <w:pPr>
        <w:pStyle w:val="Bullet"/>
        <w:tabs>
          <w:tab w:val="clear" w:pos="284"/>
          <w:tab w:val="left" w:pos="851"/>
        </w:tabs>
        <w:spacing w:before="60"/>
        <w:ind w:left="851"/>
      </w:pPr>
      <w:r w:rsidRPr="00467123">
        <w:t>action taken/required.</w:t>
      </w:r>
    </w:p>
    <w:p w14:paraId="342A0427" w14:textId="77777777" w:rsidR="00E57E57" w:rsidRPr="00467123" w:rsidRDefault="00E57E57" w:rsidP="00BE473E"/>
    <w:p w14:paraId="4AEE2183" w14:textId="77777777" w:rsidR="00C633B6" w:rsidRPr="00467123" w:rsidRDefault="00E57E57" w:rsidP="00BE473E">
      <w:r w:rsidRPr="00467123">
        <w:rPr>
          <w:i/>
        </w:rPr>
        <w:t>Note:</w:t>
      </w:r>
      <w:r w:rsidRPr="00467123">
        <w:t xml:space="preserve"> for CR, use a designated test cassette and an imaging plate that is in routine clinical use.</w:t>
      </w:r>
    </w:p>
    <w:p w14:paraId="2C887429" w14:textId="77777777" w:rsidR="00BE473E" w:rsidRPr="00467123" w:rsidRDefault="00BE473E" w:rsidP="00BE473E"/>
    <w:p w14:paraId="09DD0D02" w14:textId="77777777" w:rsidR="00E57E57" w:rsidRPr="00467123" w:rsidRDefault="00E57E57" w:rsidP="00BE473E">
      <w:pPr>
        <w:pStyle w:val="Heading4"/>
      </w:pPr>
      <w:r w:rsidRPr="00467123">
        <w:t>Example of data recorded</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320"/>
        <w:gridCol w:w="1007"/>
        <w:gridCol w:w="1007"/>
        <w:gridCol w:w="1007"/>
        <w:gridCol w:w="1007"/>
        <w:gridCol w:w="1008"/>
      </w:tblGrid>
      <w:tr w:rsidR="00E57E57" w:rsidRPr="00467123" w14:paraId="20456062" w14:textId="77777777" w:rsidTr="008C1E48">
        <w:trPr>
          <w:cantSplit/>
        </w:trPr>
        <w:tc>
          <w:tcPr>
            <w:tcW w:w="4320" w:type="dxa"/>
            <w:tcBorders>
              <w:top w:val="single" w:sz="4" w:space="0" w:color="auto"/>
              <w:bottom w:val="single" w:sz="4" w:space="0" w:color="A6A6A6"/>
              <w:right w:val="single" w:sz="4" w:space="0" w:color="A6A6A6"/>
            </w:tcBorders>
            <w:shd w:val="clear" w:color="auto" w:fill="F2F2F2"/>
          </w:tcPr>
          <w:p w14:paraId="0048BD7A" w14:textId="77777777" w:rsidR="00E57E57" w:rsidRPr="00467123" w:rsidRDefault="00BE473E" w:rsidP="00BE473E">
            <w:pPr>
              <w:pStyle w:val="TableText"/>
            </w:pPr>
            <w:r w:rsidRPr="00467123">
              <w:t>Date</w:t>
            </w:r>
          </w:p>
        </w:tc>
        <w:tc>
          <w:tcPr>
            <w:tcW w:w="1007" w:type="dxa"/>
            <w:tcBorders>
              <w:top w:val="single" w:sz="4" w:space="0" w:color="auto"/>
              <w:left w:val="single" w:sz="4" w:space="0" w:color="A6A6A6"/>
              <w:bottom w:val="single" w:sz="4" w:space="0" w:color="A6A6A6"/>
              <w:right w:val="single" w:sz="4" w:space="0" w:color="A6A6A6"/>
            </w:tcBorders>
            <w:shd w:val="clear" w:color="auto" w:fill="F2F2F2"/>
          </w:tcPr>
          <w:p w14:paraId="0199AA32" w14:textId="77777777" w:rsidR="00E57E57" w:rsidRPr="00467123" w:rsidRDefault="00E57E57" w:rsidP="00BE473E">
            <w:pPr>
              <w:pStyle w:val="TableText"/>
              <w:jc w:val="center"/>
            </w:pPr>
          </w:p>
        </w:tc>
        <w:tc>
          <w:tcPr>
            <w:tcW w:w="1007" w:type="dxa"/>
            <w:tcBorders>
              <w:top w:val="single" w:sz="4" w:space="0" w:color="auto"/>
              <w:left w:val="single" w:sz="4" w:space="0" w:color="A6A6A6"/>
              <w:bottom w:val="single" w:sz="4" w:space="0" w:color="A6A6A6"/>
              <w:right w:val="single" w:sz="4" w:space="0" w:color="A6A6A6"/>
            </w:tcBorders>
            <w:shd w:val="clear" w:color="auto" w:fill="F2F2F2"/>
          </w:tcPr>
          <w:p w14:paraId="7F22EE78" w14:textId="77777777" w:rsidR="00E57E57" w:rsidRPr="00467123" w:rsidRDefault="00E57E57" w:rsidP="00BE473E">
            <w:pPr>
              <w:pStyle w:val="TableText"/>
              <w:jc w:val="center"/>
            </w:pPr>
          </w:p>
        </w:tc>
        <w:tc>
          <w:tcPr>
            <w:tcW w:w="1007" w:type="dxa"/>
            <w:tcBorders>
              <w:top w:val="single" w:sz="4" w:space="0" w:color="auto"/>
              <w:left w:val="single" w:sz="4" w:space="0" w:color="A6A6A6"/>
              <w:bottom w:val="single" w:sz="4" w:space="0" w:color="A6A6A6"/>
              <w:right w:val="single" w:sz="4" w:space="0" w:color="A6A6A6"/>
            </w:tcBorders>
            <w:shd w:val="clear" w:color="auto" w:fill="F2F2F2"/>
          </w:tcPr>
          <w:p w14:paraId="7A23638B" w14:textId="77777777" w:rsidR="00E57E57" w:rsidRPr="00467123" w:rsidRDefault="00E57E57" w:rsidP="00BE473E">
            <w:pPr>
              <w:pStyle w:val="TableText"/>
              <w:jc w:val="center"/>
            </w:pPr>
          </w:p>
        </w:tc>
        <w:tc>
          <w:tcPr>
            <w:tcW w:w="1007" w:type="dxa"/>
            <w:tcBorders>
              <w:top w:val="single" w:sz="4" w:space="0" w:color="auto"/>
              <w:left w:val="single" w:sz="4" w:space="0" w:color="A6A6A6"/>
              <w:bottom w:val="single" w:sz="4" w:space="0" w:color="A6A6A6"/>
              <w:right w:val="single" w:sz="4" w:space="0" w:color="A6A6A6"/>
            </w:tcBorders>
            <w:shd w:val="clear" w:color="auto" w:fill="F2F2F2"/>
          </w:tcPr>
          <w:p w14:paraId="3AAECAF3" w14:textId="77777777" w:rsidR="00E57E57" w:rsidRPr="00467123" w:rsidRDefault="00E57E57" w:rsidP="00BE473E">
            <w:pPr>
              <w:pStyle w:val="TableText"/>
              <w:jc w:val="center"/>
            </w:pPr>
          </w:p>
        </w:tc>
        <w:tc>
          <w:tcPr>
            <w:tcW w:w="1008" w:type="dxa"/>
            <w:tcBorders>
              <w:top w:val="single" w:sz="4" w:space="0" w:color="auto"/>
              <w:left w:val="single" w:sz="4" w:space="0" w:color="A6A6A6"/>
              <w:bottom w:val="single" w:sz="4" w:space="0" w:color="A6A6A6"/>
            </w:tcBorders>
            <w:shd w:val="clear" w:color="auto" w:fill="F2F2F2"/>
          </w:tcPr>
          <w:p w14:paraId="5EACA511" w14:textId="77777777" w:rsidR="00E57E57" w:rsidRPr="00467123" w:rsidRDefault="00E57E57" w:rsidP="00BE473E">
            <w:pPr>
              <w:pStyle w:val="TableText"/>
              <w:jc w:val="center"/>
            </w:pPr>
          </w:p>
        </w:tc>
      </w:tr>
      <w:tr w:rsidR="00E57E57" w:rsidRPr="00467123" w14:paraId="3221FC1F" w14:textId="77777777" w:rsidTr="008C1E48">
        <w:trPr>
          <w:cantSplit/>
        </w:trPr>
        <w:tc>
          <w:tcPr>
            <w:tcW w:w="4320" w:type="dxa"/>
            <w:tcBorders>
              <w:top w:val="single" w:sz="4" w:space="0" w:color="A6A6A6"/>
              <w:bottom w:val="nil"/>
              <w:right w:val="single" w:sz="4" w:space="0" w:color="A6A6A6"/>
            </w:tcBorders>
            <w:shd w:val="clear" w:color="auto" w:fill="auto"/>
          </w:tcPr>
          <w:p w14:paraId="208F55F6" w14:textId="77777777" w:rsidR="00E57E57" w:rsidRPr="00467123" w:rsidRDefault="00E57E57" w:rsidP="00BE473E">
            <w:pPr>
              <w:pStyle w:val="TableText"/>
            </w:pPr>
            <w:r w:rsidRPr="00467123">
              <w:t>kVp</w:t>
            </w:r>
          </w:p>
        </w:tc>
        <w:tc>
          <w:tcPr>
            <w:tcW w:w="1007" w:type="dxa"/>
            <w:tcBorders>
              <w:top w:val="single" w:sz="4" w:space="0" w:color="A6A6A6"/>
              <w:left w:val="single" w:sz="4" w:space="0" w:color="A6A6A6"/>
              <w:bottom w:val="nil"/>
              <w:right w:val="single" w:sz="4" w:space="0" w:color="A6A6A6"/>
            </w:tcBorders>
            <w:shd w:val="clear" w:color="auto" w:fill="auto"/>
          </w:tcPr>
          <w:p w14:paraId="35E18759" w14:textId="77777777" w:rsidR="00E57E57" w:rsidRPr="00467123" w:rsidRDefault="00E57E57" w:rsidP="00BE473E">
            <w:pPr>
              <w:pStyle w:val="TableText"/>
              <w:jc w:val="center"/>
            </w:pPr>
          </w:p>
        </w:tc>
        <w:tc>
          <w:tcPr>
            <w:tcW w:w="1007" w:type="dxa"/>
            <w:tcBorders>
              <w:top w:val="single" w:sz="4" w:space="0" w:color="A6A6A6"/>
              <w:left w:val="single" w:sz="4" w:space="0" w:color="A6A6A6"/>
              <w:bottom w:val="nil"/>
              <w:right w:val="single" w:sz="4" w:space="0" w:color="A6A6A6"/>
            </w:tcBorders>
            <w:shd w:val="clear" w:color="auto" w:fill="auto"/>
          </w:tcPr>
          <w:p w14:paraId="28123807" w14:textId="77777777" w:rsidR="00E57E57" w:rsidRPr="00467123" w:rsidRDefault="00E57E57" w:rsidP="00BE473E">
            <w:pPr>
              <w:pStyle w:val="TableText"/>
              <w:jc w:val="center"/>
            </w:pPr>
          </w:p>
        </w:tc>
        <w:tc>
          <w:tcPr>
            <w:tcW w:w="1007" w:type="dxa"/>
            <w:tcBorders>
              <w:top w:val="single" w:sz="4" w:space="0" w:color="A6A6A6"/>
              <w:left w:val="single" w:sz="4" w:space="0" w:color="A6A6A6"/>
              <w:bottom w:val="nil"/>
              <w:right w:val="single" w:sz="4" w:space="0" w:color="A6A6A6"/>
            </w:tcBorders>
            <w:shd w:val="clear" w:color="auto" w:fill="auto"/>
          </w:tcPr>
          <w:p w14:paraId="5DFC1E16" w14:textId="77777777" w:rsidR="00E57E57" w:rsidRPr="00467123" w:rsidRDefault="00E57E57" w:rsidP="00BE473E">
            <w:pPr>
              <w:pStyle w:val="TableText"/>
              <w:jc w:val="center"/>
            </w:pPr>
          </w:p>
        </w:tc>
        <w:tc>
          <w:tcPr>
            <w:tcW w:w="1007" w:type="dxa"/>
            <w:tcBorders>
              <w:top w:val="single" w:sz="4" w:space="0" w:color="A6A6A6"/>
              <w:left w:val="single" w:sz="4" w:space="0" w:color="A6A6A6"/>
              <w:bottom w:val="nil"/>
              <w:right w:val="single" w:sz="4" w:space="0" w:color="A6A6A6"/>
            </w:tcBorders>
            <w:shd w:val="clear" w:color="auto" w:fill="auto"/>
          </w:tcPr>
          <w:p w14:paraId="2C1B1F04" w14:textId="77777777" w:rsidR="00E57E57" w:rsidRPr="00467123" w:rsidRDefault="00E57E57" w:rsidP="00BE473E">
            <w:pPr>
              <w:pStyle w:val="TableText"/>
              <w:jc w:val="center"/>
            </w:pPr>
          </w:p>
        </w:tc>
        <w:tc>
          <w:tcPr>
            <w:tcW w:w="1008" w:type="dxa"/>
            <w:tcBorders>
              <w:top w:val="single" w:sz="4" w:space="0" w:color="A6A6A6"/>
              <w:left w:val="single" w:sz="4" w:space="0" w:color="A6A6A6"/>
              <w:bottom w:val="nil"/>
            </w:tcBorders>
            <w:shd w:val="clear" w:color="auto" w:fill="auto"/>
          </w:tcPr>
          <w:p w14:paraId="27819AF2" w14:textId="77777777" w:rsidR="00E57E57" w:rsidRPr="00467123" w:rsidRDefault="00E57E57" w:rsidP="00BE473E">
            <w:pPr>
              <w:pStyle w:val="TableText"/>
              <w:jc w:val="center"/>
            </w:pPr>
          </w:p>
        </w:tc>
      </w:tr>
      <w:tr w:rsidR="00E57E57" w:rsidRPr="00467123" w14:paraId="2F7E09D2" w14:textId="77777777" w:rsidTr="005C4B44">
        <w:trPr>
          <w:cantSplit/>
        </w:trPr>
        <w:tc>
          <w:tcPr>
            <w:tcW w:w="4320" w:type="dxa"/>
            <w:tcBorders>
              <w:top w:val="nil"/>
              <w:bottom w:val="nil"/>
              <w:right w:val="single" w:sz="4" w:space="0" w:color="A6A6A6"/>
            </w:tcBorders>
            <w:shd w:val="clear" w:color="auto" w:fill="F2F2F2"/>
          </w:tcPr>
          <w:p w14:paraId="5CD212AB" w14:textId="77777777" w:rsidR="00E57E57" w:rsidRPr="00467123" w:rsidRDefault="00E57E57" w:rsidP="00BE473E">
            <w:pPr>
              <w:pStyle w:val="TableText"/>
            </w:pPr>
            <w:r w:rsidRPr="00467123">
              <w:t>mAs</w:t>
            </w:r>
          </w:p>
        </w:tc>
        <w:tc>
          <w:tcPr>
            <w:tcW w:w="1007" w:type="dxa"/>
            <w:tcBorders>
              <w:top w:val="nil"/>
              <w:left w:val="single" w:sz="4" w:space="0" w:color="A6A6A6"/>
              <w:bottom w:val="nil"/>
              <w:right w:val="single" w:sz="4" w:space="0" w:color="A6A6A6"/>
            </w:tcBorders>
            <w:shd w:val="clear" w:color="auto" w:fill="F2F2F2"/>
          </w:tcPr>
          <w:p w14:paraId="0223090F"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F2F2F2"/>
          </w:tcPr>
          <w:p w14:paraId="151F3D3F"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F2F2F2"/>
          </w:tcPr>
          <w:p w14:paraId="6A7D6796"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F2F2F2"/>
          </w:tcPr>
          <w:p w14:paraId="67FBE432" w14:textId="77777777" w:rsidR="00E57E57" w:rsidRPr="00467123" w:rsidRDefault="00E57E57" w:rsidP="00BE473E">
            <w:pPr>
              <w:pStyle w:val="TableText"/>
              <w:jc w:val="center"/>
            </w:pPr>
          </w:p>
        </w:tc>
        <w:tc>
          <w:tcPr>
            <w:tcW w:w="1008" w:type="dxa"/>
            <w:tcBorders>
              <w:top w:val="nil"/>
              <w:left w:val="single" w:sz="4" w:space="0" w:color="A6A6A6"/>
              <w:bottom w:val="nil"/>
            </w:tcBorders>
            <w:shd w:val="clear" w:color="auto" w:fill="F2F2F2"/>
          </w:tcPr>
          <w:p w14:paraId="456E31EC" w14:textId="77777777" w:rsidR="00E57E57" w:rsidRPr="00467123" w:rsidRDefault="00E57E57" w:rsidP="00BE473E">
            <w:pPr>
              <w:pStyle w:val="TableText"/>
              <w:jc w:val="center"/>
            </w:pPr>
          </w:p>
        </w:tc>
      </w:tr>
      <w:tr w:rsidR="00E57E57" w:rsidRPr="00467123" w14:paraId="7D793314" w14:textId="77777777" w:rsidTr="005C4B44">
        <w:trPr>
          <w:cantSplit/>
        </w:trPr>
        <w:tc>
          <w:tcPr>
            <w:tcW w:w="4320" w:type="dxa"/>
            <w:tcBorders>
              <w:top w:val="nil"/>
              <w:bottom w:val="nil"/>
              <w:right w:val="single" w:sz="4" w:space="0" w:color="A6A6A6"/>
            </w:tcBorders>
            <w:shd w:val="clear" w:color="auto" w:fill="auto"/>
          </w:tcPr>
          <w:p w14:paraId="114B8406" w14:textId="77777777" w:rsidR="00E57E57" w:rsidRPr="00467123" w:rsidRDefault="00E57E57" w:rsidP="00BE473E">
            <w:pPr>
              <w:pStyle w:val="TableText"/>
            </w:pPr>
            <w:r w:rsidRPr="00467123">
              <w:t>Indicated MGD or exposure indicator (CR)</w:t>
            </w:r>
          </w:p>
        </w:tc>
        <w:tc>
          <w:tcPr>
            <w:tcW w:w="1007" w:type="dxa"/>
            <w:tcBorders>
              <w:top w:val="nil"/>
              <w:left w:val="single" w:sz="4" w:space="0" w:color="A6A6A6"/>
              <w:bottom w:val="nil"/>
              <w:right w:val="single" w:sz="4" w:space="0" w:color="A6A6A6"/>
            </w:tcBorders>
            <w:shd w:val="clear" w:color="auto" w:fill="auto"/>
          </w:tcPr>
          <w:p w14:paraId="19149FA4"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auto"/>
          </w:tcPr>
          <w:p w14:paraId="473D18AA"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auto"/>
          </w:tcPr>
          <w:p w14:paraId="0DE8138B"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auto"/>
          </w:tcPr>
          <w:p w14:paraId="1B42708C" w14:textId="77777777" w:rsidR="00E57E57" w:rsidRPr="00467123" w:rsidRDefault="00E57E57" w:rsidP="00BE473E">
            <w:pPr>
              <w:pStyle w:val="TableText"/>
              <w:jc w:val="center"/>
            </w:pPr>
          </w:p>
        </w:tc>
        <w:tc>
          <w:tcPr>
            <w:tcW w:w="1008" w:type="dxa"/>
            <w:tcBorders>
              <w:top w:val="nil"/>
              <w:left w:val="single" w:sz="4" w:space="0" w:color="A6A6A6"/>
              <w:bottom w:val="nil"/>
            </w:tcBorders>
            <w:shd w:val="clear" w:color="auto" w:fill="auto"/>
          </w:tcPr>
          <w:p w14:paraId="5EE47569" w14:textId="77777777" w:rsidR="00E57E57" w:rsidRPr="00467123" w:rsidRDefault="00E57E57" w:rsidP="00BE473E">
            <w:pPr>
              <w:pStyle w:val="TableText"/>
              <w:jc w:val="center"/>
            </w:pPr>
          </w:p>
        </w:tc>
      </w:tr>
      <w:tr w:rsidR="00E57E57" w:rsidRPr="00467123" w14:paraId="0799CF0B" w14:textId="77777777" w:rsidTr="005C4B44">
        <w:trPr>
          <w:cantSplit/>
        </w:trPr>
        <w:tc>
          <w:tcPr>
            <w:tcW w:w="4320" w:type="dxa"/>
            <w:tcBorders>
              <w:top w:val="nil"/>
              <w:bottom w:val="nil"/>
              <w:right w:val="single" w:sz="4" w:space="0" w:color="A6A6A6"/>
            </w:tcBorders>
            <w:shd w:val="clear" w:color="auto" w:fill="F2F2F2"/>
          </w:tcPr>
          <w:p w14:paraId="2DA982B9" w14:textId="77777777" w:rsidR="00E57E57" w:rsidRPr="00467123" w:rsidRDefault="00E57E57" w:rsidP="00BE473E">
            <w:pPr>
              <w:pStyle w:val="TableText"/>
            </w:pPr>
            <w:r w:rsidRPr="00467123">
              <w:t>MPV of ROI centre of the imaged block</w:t>
            </w:r>
          </w:p>
        </w:tc>
        <w:tc>
          <w:tcPr>
            <w:tcW w:w="1007" w:type="dxa"/>
            <w:tcBorders>
              <w:top w:val="nil"/>
              <w:left w:val="single" w:sz="4" w:space="0" w:color="A6A6A6"/>
              <w:bottom w:val="nil"/>
              <w:right w:val="single" w:sz="4" w:space="0" w:color="A6A6A6"/>
            </w:tcBorders>
            <w:shd w:val="clear" w:color="auto" w:fill="F2F2F2"/>
          </w:tcPr>
          <w:p w14:paraId="5B08C1CE"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F2F2F2"/>
          </w:tcPr>
          <w:p w14:paraId="79FFEA6D"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F2F2F2"/>
          </w:tcPr>
          <w:p w14:paraId="69D15BB2" w14:textId="77777777" w:rsidR="00E57E57" w:rsidRPr="00467123" w:rsidRDefault="00E57E57" w:rsidP="00BE473E">
            <w:pPr>
              <w:pStyle w:val="TableText"/>
              <w:jc w:val="center"/>
            </w:pPr>
          </w:p>
        </w:tc>
        <w:tc>
          <w:tcPr>
            <w:tcW w:w="1007" w:type="dxa"/>
            <w:tcBorders>
              <w:top w:val="nil"/>
              <w:left w:val="single" w:sz="4" w:space="0" w:color="A6A6A6"/>
              <w:bottom w:val="nil"/>
              <w:right w:val="single" w:sz="4" w:space="0" w:color="A6A6A6"/>
            </w:tcBorders>
            <w:shd w:val="clear" w:color="auto" w:fill="F2F2F2"/>
          </w:tcPr>
          <w:p w14:paraId="1FB79E7F" w14:textId="77777777" w:rsidR="00E57E57" w:rsidRPr="00467123" w:rsidRDefault="00E57E57" w:rsidP="00BE473E">
            <w:pPr>
              <w:pStyle w:val="TableText"/>
              <w:jc w:val="center"/>
            </w:pPr>
          </w:p>
        </w:tc>
        <w:tc>
          <w:tcPr>
            <w:tcW w:w="1008" w:type="dxa"/>
            <w:tcBorders>
              <w:top w:val="nil"/>
              <w:left w:val="single" w:sz="4" w:space="0" w:color="A6A6A6"/>
              <w:bottom w:val="nil"/>
            </w:tcBorders>
            <w:shd w:val="clear" w:color="auto" w:fill="F2F2F2"/>
          </w:tcPr>
          <w:p w14:paraId="62483804" w14:textId="77777777" w:rsidR="00E57E57" w:rsidRPr="00467123" w:rsidRDefault="00E57E57" w:rsidP="00BE473E">
            <w:pPr>
              <w:pStyle w:val="TableText"/>
              <w:jc w:val="center"/>
            </w:pPr>
          </w:p>
        </w:tc>
      </w:tr>
      <w:tr w:rsidR="00E57E57" w:rsidRPr="00467123" w14:paraId="40D9C5B7" w14:textId="77777777" w:rsidTr="005C4B44">
        <w:trPr>
          <w:cantSplit/>
        </w:trPr>
        <w:tc>
          <w:tcPr>
            <w:tcW w:w="4320" w:type="dxa"/>
            <w:tcBorders>
              <w:top w:val="nil"/>
              <w:bottom w:val="single" w:sz="4" w:space="0" w:color="auto"/>
              <w:right w:val="single" w:sz="4" w:space="0" w:color="A6A6A6"/>
            </w:tcBorders>
            <w:shd w:val="clear" w:color="auto" w:fill="auto"/>
          </w:tcPr>
          <w:p w14:paraId="32A88774" w14:textId="77777777" w:rsidR="00E57E57" w:rsidRPr="00467123" w:rsidRDefault="00E57E57" w:rsidP="00BE473E">
            <w:pPr>
              <w:pStyle w:val="TableText"/>
            </w:pPr>
            <w:r w:rsidRPr="00467123">
              <w:t>SD of pixels in the centre of the imaged block</w:t>
            </w:r>
          </w:p>
        </w:tc>
        <w:tc>
          <w:tcPr>
            <w:tcW w:w="1007" w:type="dxa"/>
            <w:tcBorders>
              <w:top w:val="nil"/>
              <w:left w:val="single" w:sz="4" w:space="0" w:color="A6A6A6"/>
              <w:bottom w:val="single" w:sz="4" w:space="0" w:color="auto"/>
              <w:right w:val="single" w:sz="4" w:space="0" w:color="A6A6A6"/>
            </w:tcBorders>
            <w:shd w:val="clear" w:color="auto" w:fill="auto"/>
          </w:tcPr>
          <w:p w14:paraId="0661384C" w14:textId="77777777" w:rsidR="00E57E57" w:rsidRPr="00467123" w:rsidRDefault="00E57E57" w:rsidP="00BE473E">
            <w:pPr>
              <w:pStyle w:val="TableText"/>
              <w:jc w:val="center"/>
            </w:pPr>
          </w:p>
        </w:tc>
        <w:tc>
          <w:tcPr>
            <w:tcW w:w="1007" w:type="dxa"/>
            <w:tcBorders>
              <w:top w:val="nil"/>
              <w:left w:val="single" w:sz="4" w:space="0" w:color="A6A6A6"/>
              <w:bottom w:val="single" w:sz="4" w:space="0" w:color="auto"/>
              <w:right w:val="single" w:sz="4" w:space="0" w:color="A6A6A6"/>
            </w:tcBorders>
            <w:shd w:val="clear" w:color="auto" w:fill="auto"/>
          </w:tcPr>
          <w:p w14:paraId="5AB97634" w14:textId="77777777" w:rsidR="00E57E57" w:rsidRPr="00467123" w:rsidRDefault="00E57E57" w:rsidP="00BE473E">
            <w:pPr>
              <w:pStyle w:val="TableText"/>
              <w:jc w:val="center"/>
            </w:pPr>
          </w:p>
        </w:tc>
        <w:tc>
          <w:tcPr>
            <w:tcW w:w="1007" w:type="dxa"/>
            <w:tcBorders>
              <w:top w:val="nil"/>
              <w:left w:val="single" w:sz="4" w:space="0" w:color="A6A6A6"/>
              <w:bottom w:val="single" w:sz="4" w:space="0" w:color="auto"/>
              <w:right w:val="single" w:sz="4" w:space="0" w:color="A6A6A6"/>
            </w:tcBorders>
            <w:shd w:val="clear" w:color="auto" w:fill="auto"/>
          </w:tcPr>
          <w:p w14:paraId="17F88461" w14:textId="77777777" w:rsidR="00E57E57" w:rsidRPr="00467123" w:rsidRDefault="00E57E57" w:rsidP="00BE473E">
            <w:pPr>
              <w:pStyle w:val="TableText"/>
              <w:jc w:val="center"/>
            </w:pPr>
          </w:p>
        </w:tc>
        <w:tc>
          <w:tcPr>
            <w:tcW w:w="1007" w:type="dxa"/>
            <w:tcBorders>
              <w:top w:val="nil"/>
              <w:left w:val="single" w:sz="4" w:space="0" w:color="A6A6A6"/>
              <w:bottom w:val="single" w:sz="4" w:space="0" w:color="auto"/>
              <w:right w:val="single" w:sz="4" w:space="0" w:color="A6A6A6"/>
            </w:tcBorders>
            <w:shd w:val="clear" w:color="auto" w:fill="auto"/>
          </w:tcPr>
          <w:p w14:paraId="33FB4EC3" w14:textId="77777777" w:rsidR="00E57E57" w:rsidRPr="00467123" w:rsidRDefault="00E57E57" w:rsidP="00BE473E">
            <w:pPr>
              <w:pStyle w:val="TableText"/>
              <w:jc w:val="center"/>
            </w:pPr>
          </w:p>
        </w:tc>
        <w:tc>
          <w:tcPr>
            <w:tcW w:w="1008" w:type="dxa"/>
            <w:tcBorders>
              <w:top w:val="nil"/>
              <w:left w:val="single" w:sz="4" w:space="0" w:color="A6A6A6"/>
              <w:bottom w:val="single" w:sz="4" w:space="0" w:color="auto"/>
            </w:tcBorders>
            <w:shd w:val="clear" w:color="auto" w:fill="auto"/>
          </w:tcPr>
          <w:p w14:paraId="4B095A4B" w14:textId="77777777" w:rsidR="00E57E57" w:rsidRPr="00467123" w:rsidRDefault="00E57E57" w:rsidP="00BE473E">
            <w:pPr>
              <w:pStyle w:val="TableText"/>
              <w:jc w:val="center"/>
            </w:pPr>
          </w:p>
        </w:tc>
      </w:tr>
    </w:tbl>
    <w:p w14:paraId="7D82C87B" w14:textId="77777777" w:rsidR="00E57E57" w:rsidRPr="00467123" w:rsidRDefault="00E57E57" w:rsidP="00BE473E"/>
    <w:p w14:paraId="1D521012" w14:textId="77777777" w:rsidR="00C633B6" w:rsidRPr="00467123" w:rsidRDefault="004775F2" w:rsidP="00BE473E">
      <w:pPr>
        <w:pStyle w:val="Heading3"/>
      </w:pPr>
      <w:r>
        <w:br w:type="page"/>
      </w:r>
      <w:r w:rsidR="00BE473E" w:rsidRPr="00467123">
        <w:t>Image quality evaluation</w:t>
      </w:r>
    </w:p>
    <w:p w14:paraId="703F3FE7" w14:textId="77777777" w:rsidR="00E57E57" w:rsidRPr="00467123" w:rsidRDefault="00E57E57" w:rsidP="00BE473E">
      <w:pPr>
        <w:pStyle w:val="Heading4"/>
      </w:pPr>
      <w:r w:rsidRPr="00467123">
        <w:t>Weekly test</w:t>
      </w:r>
    </w:p>
    <w:p w14:paraId="4583780E" w14:textId="77777777" w:rsidR="00C633B6" w:rsidRPr="00467123" w:rsidRDefault="00E57E57" w:rsidP="00BE473E">
      <w:pPr>
        <w:pStyle w:val="Heading5"/>
      </w:pPr>
      <w:r w:rsidRPr="00467123">
        <w:t>Obtaining the phantom image</w:t>
      </w:r>
    </w:p>
    <w:p w14:paraId="5FA183BB" w14:textId="77777777" w:rsidR="00C633B6" w:rsidRPr="00467123" w:rsidRDefault="00BE473E" w:rsidP="00BE473E">
      <w:pPr>
        <w:spacing w:before="90"/>
        <w:ind w:left="567" w:hanging="567"/>
      </w:pPr>
      <w:r w:rsidRPr="00467123">
        <w:t>1.</w:t>
      </w:r>
      <w:r w:rsidRPr="00467123">
        <w:tab/>
      </w:r>
      <w:r w:rsidR="00E57E57" w:rsidRPr="00467123">
        <w:t>Use the ACR mammography accreditation phantom (MAP) (eg, RMI 156).</w:t>
      </w:r>
    </w:p>
    <w:p w14:paraId="5247842F" w14:textId="77777777" w:rsidR="00C633B6" w:rsidRPr="00467123" w:rsidRDefault="00BE473E" w:rsidP="00BE473E">
      <w:pPr>
        <w:spacing w:before="90"/>
        <w:ind w:left="567" w:hanging="567"/>
      </w:pPr>
      <w:r w:rsidRPr="00467123">
        <w:t>2.</w:t>
      </w:r>
      <w:r w:rsidR="00E57E57" w:rsidRPr="00467123">
        <w:tab/>
        <w:t>Use a consistent AEC detector position where this is manually selected.</w:t>
      </w:r>
    </w:p>
    <w:p w14:paraId="1CA6E474" w14:textId="77777777" w:rsidR="00E57E57" w:rsidRPr="00467123" w:rsidRDefault="00BE473E" w:rsidP="00BE473E">
      <w:pPr>
        <w:spacing w:before="90"/>
        <w:ind w:left="567" w:hanging="567"/>
      </w:pPr>
      <w:r w:rsidRPr="00467123">
        <w:t>3.</w:t>
      </w:r>
      <w:r w:rsidR="00E57E57" w:rsidRPr="00467123">
        <w:tab/>
        <w:t>Place the MAP on the breast support and position it with the chest-wall edge of the MAP aligned with the chest-wall side of the breast support. Centre the MAP left to right. Consistent positioning is important.</w:t>
      </w:r>
    </w:p>
    <w:p w14:paraId="499706C3" w14:textId="77777777" w:rsidR="00E57E57" w:rsidRPr="00467123" w:rsidRDefault="00BE473E" w:rsidP="00BE473E">
      <w:pPr>
        <w:spacing w:before="90"/>
        <w:ind w:left="567" w:hanging="567"/>
      </w:pPr>
      <w:r w:rsidRPr="00467123">
        <w:t>4.</w:t>
      </w:r>
      <w:r w:rsidR="00E57E57" w:rsidRPr="00467123">
        <w:tab/>
        <w:t xml:space="preserve">Lower the compression paddle so that it just touches the phantom. Be aware that compression may damage the paddle, or cause a </w:t>
      </w:r>
      <w:r w:rsidR="00C633B6" w:rsidRPr="00467123">
        <w:t>‘</w:t>
      </w:r>
      <w:r w:rsidR="00E57E57" w:rsidRPr="00467123">
        <w:t>flexi</w:t>
      </w:r>
      <w:r w:rsidR="00C633B6" w:rsidRPr="00467123">
        <w:t>’</w:t>
      </w:r>
      <w:r w:rsidR="00E57E57" w:rsidRPr="00467123">
        <w:t>-type paddle to indicate a false breast thickness, which may then lead to an inappropriate technique. On some units some compression is required to enable exposure.</w:t>
      </w:r>
    </w:p>
    <w:p w14:paraId="41EB51C3" w14:textId="77777777" w:rsidR="00C633B6" w:rsidRPr="00467123" w:rsidRDefault="00BE473E" w:rsidP="00BE473E">
      <w:pPr>
        <w:spacing w:before="90"/>
        <w:ind w:left="567" w:hanging="567"/>
      </w:pPr>
      <w:r w:rsidRPr="00467123">
        <w:t>5.</w:t>
      </w:r>
      <w:r w:rsidR="00E57E57" w:rsidRPr="00467123">
        <w:tab/>
        <w:t>Set the exposure technique used clinically for a 4.2 cm compressed breast of average density. Consistent selection of clinically relevant kVp and target/filter combinations is critical to this test.</w:t>
      </w:r>
    </w:p>
    <w:p w14:paraId="7BAC8765" w14:textId="77777777" w:rsidR="00C633B6" w:rsidRPr="00467123" w:rsidRDefault="00BE473E" w:rsidP="00BE473E">
      <w:pPr>
        <w:spacing w:before="90"/>
        <w:ind w:left="567" w:hanging="567"/>
      </w:pPr>
      <w:r w:rsidRPr="00467123">
        <w:t>6.</w:t>
      </w:r>
      <w:r w:rsidR="00E57E57" w:rsidRPr="00467123">
        <w:tab/>
        <w:t>Select the density setting in current clinical use (if applicable).</w:t>
      </w:r>
    </w:p>
    <w:p w14:paraId="24D31A90" w14:textId="77777777" w:rsidR="00E57E57" w:rsidRPr="00467123" w:rsidRDefault="00BE473E" w:rsidP="00BE473E">
      <w:pPr>
        <w:spacing w:before="90"/>
        <w:ind w:left="567" w:hanging="567"/>
      </w:pPr>
      <w:r w:rsidRPr="00467123">
        <w:t>7.</w:t>
      </w:r>
      <w:r w:rsidR="00E57E57" w:rsidRPr="00467123">
        <w:tab/>
        <w:t>For CR, use a designated plate that is in routine clinical use and process the plate after a fixed delay (eg, 30 seconds) to avoid image-fading issues.</w:t>
      </w:r>
    </w:p>
    <w:p w14:paraId="51AEDD4E" w14:textId="77777777" w:rsidR="00C633B6" w:rsidRPr="00467123" w:rsidRDefault="00BE473E" w:rsidP="00BE473E">
      <w:pPr>
        <w:keepNext/>
        <w:spacing w:before="90"/>
        <w:ind w:left="567" w:hanging="567"/>
      </w:pPr>
      <w:r w:rsidRPr="00467123">
        <w:t>8.</w:t>
      </w:r>
      <w:r w:rsidR="00E57E57" w:rsidRPr="00467123">
        <w:tab/>
        <w:t>All phantom images should be retained and identified by:</w:t>
      </w:r>
    </w:p>
    <w:p w14:paraId="3C6CCEC1" w14:textId="77777777" w:rsidR="00C633B6" w:rsidRPr="00467123" w:rsidRDefault="00E57E57" w:rsidP="00BE473E">
      <w:pPr>
        <w:pStyle w:val="Bullet"/>
        <w:tabs>
          <w:tab w:val="clear" w:pos="284"/>
          <w:tab w:val="left" w:pos="851"/>
        </w:tabs>
        <w:spacing w:before="60"/>
        <w:ind w:left="851"/>
      </w:pPr>
      <w:r w:rsidRPr="00467123">
        <w:t>date</w:t>
      </w:r>
    </w:p>
    <w:p w14:paraId="35449EA7" w14:textId="77777777" w:rsidR="00C633B6" w:rsidRPr="00467123" w:rsidRDefault="00E57E57" w:rsidP="00BE473E">
      <w:pPr>
        <w:pStyle w:val="Bullet"/>
        <w:tabs>
          <w:tab w:val="left" w:pos="851"/>
        </w:tabs>
        <w:spacing w:before="60"/>
        <w:ind w:left="851"/>
      </w:pPr>
      <w:r w:rsidRPr="00467123">
        <w:t>X-ray system</w:t>
      </w:r>
    </w:p>
    <w:p w14:paraId="24872CA9" w14:textId="77777777" w:rsidR="00C633B6" w:rsidRPr="00467123" w:rsidRDefault="00E57E57" w:rsidP="00BE473E">
      <w:pPr>
        <w:pStyle w:val="Bullet"/>
        <w:tabs>
          <w:tab w:val="left" w:pos="851"/>
        </w:tabs>
        <w:spacing w:before="60"/>
        <w:ind w:left="851"/>
      </w:pPr>
      <w:r w:rsidRPr="00467123">
        <w:t>technique factors.</w:t>
      </w:r>
    </w:p>
    <w:p w14:paraId="70C90783" w14:textId="77777777" w:rsidR="00E57E57" w:rsidRPr="00467123" w:rsidRDefault="00BE473E" w:rsidP="00BE473E">
      <w:pPr>
        <w:spacing w:before="90"/>
        <w:ind w:left="567" w:hanging="567"/>
      </w:pPr>
      <w:r w:rsidRPr="00467123">
        <w:t>9.</w:t>
      </w:r>
      <w:r w:rsidR="00E57E57" w:rsidRPr="00467123">
        <w:tab/>
        <w:t>Images should be recorded and post-processed using the technique recommended by the manufacturer for such images.</w:t>
      </w:r>
    </w:p>
    <w:p w14:paraId="6B322EAA" w14:textId="77777777" w:rsidR="00E57E57" w:rsidRPr="00467123" w:rsidRDefault="00BE473E" w:rsidP="00BE473E">
      <w:pPr>
        <w:spacing w:before="90"/>
        <w:ind w:left="567" w:hanging="567"/>
      </w:pPr>
      <w:r w:rsidRPr="00467123">
        <w:t>10.</w:t>
      </w:r>
      <w:r w:rsidRPr="00467123">
        <w:tab/>
      </w:r>
      <w:r w:rsidR="00E57E57" w:rsidRPr="00467123">
        <w:t>Record radiographic technique on the control chart.</w:t>
      </w:r>
    </w:p>
    <w:p w14:paraId="7F35162E" w14:textId="77777777" w:rsidR="00E57E57" w:rsidRPr="00467123" w:rsidRDefault="00BE473E" w:rsidP="00BE473E">
      <w:pPr>
        <w:spacing w:before="90"/>
        <w:ind w:left="567" w:hanging="567"/>
      </w:pPr>
      <w:r w:rsidRPr="00467123">
        <w:t>11.</w:t>
      </w:r>
      <w:r w:rsidRPr="00467123">
        <w:tab/>
      </w:r>
      <w:r w:rsidR="00E57E57" w:rsidRPr="00467123">
        <w:t xml:space="preserve">Measure the mean pixel value (MPV) of three regions of interest (ROIs) on the image: one in the centre, one over the perspex disc, and one adjacent to it. The ROIs should be a consistent size and shape and must not be near the edge of the perspex disc. The basic methodology is as described in the RANZCR </w:t>
      </w:r>
      <w:r w:rsidR="00E57E57" w:rsidRPr="00467123">
        <w:rPr>
          <w:i/>
        </w:rPr>
        <w:t>Mammography Quality Control Manual</w:t>
      </w:r>
      <w:r w:rsidR="00E57E57" w:rsidRPr="00467123">
        <w:t>. The results are recorded on the control chart.</w:t>
      </w:r>
    </w:p>
    <w:p w14:paraId="32A0EE9A" w14:textId="77777777" w:rsidR="00E57E57" w:rsidRPr="00467123" w:rsidRDefault="00BE473E" w:rsidP="00BE473E">
      <w:pPr>
        <w:spacing w:before="90"/>
        <w:ind w:left="567" w:hanging="567"/>
      </w:pPr>
      <w:r w:rsidRPr="00467123">
        <w:t>12.</w:t>
      </w:r>
      <w:r w:rsidRPr="00467123">
        <w:tab/>
      </w:r>
      <w:r w:rsidR="00E57E57" w:rsidRPr="00467123">
        <w:t>If a CR system used both 18 x 24 and 24 x 30 screens, then this test must be performed on both formats. If the system is used for magnification mammography, the magnified MAP images should be taken and analysed in the same way.</w:t>
      </w:r>
    </w:p>
    <w:p w14:paraId="62EE6894" w14:textId="77777777" w:rsidR="00E57E57" w:rsidRPr="00467123" w:rsidRDefault="00BE473E" w:rsidP="00BE473E">
      <w:pPr>
        <w:spacing w:before="90"/>
        <w:ind w:left="567" w:hanging="567"/>
      </w:pPr>
      <w:r w:rsidRPr="00467123">
        <w:t>13.</w:t>
      </w:r>
      <w:r w:rsidRPr="00467123">
        <w:tab/>
      </w:r>
      <w:r w:rsidR="00E57E57" w:rsidRPr="00467123">
        <w:t xml:space="preserve">Images will be assessed on the reporting display used clinically, employing the scoring methodology described in the RANZCR </w:t>
      </w:r>
      <w:r w:rsidR="00E57E57" w:rsidRPr="00467123">
        <w:rPr>
          <w:i/>
        </w:rPr>
        <w:t>Mammography Quality Control Manual</w:t>
      </w:r>
      <w:r w:rsidR="00E57E57" w:rsidRPr="00467123">
        <w:t>.</w:t>
      </w:r>
    </w:p>
    <w:p w14:paraId="6F2EDF69" w14:textId="77777777" w:rsidR="00C633B6" w:rsidRPr="00467123" w:rsidRDefault="00BE473E" w:rsidP="00BE473E">
      <w:pPr>
        <w:spacing w:before="90"/>
        <w:ind w:left="567" w:hanging="567"/>
      </w:pPr>
      <w:r w:rsidRPr="00467123">
        <w:t>14.</w:t>
      </w:r>
      <w:r w:rsidRPr="00467123">
        <w:tab/>
      </w:r>
      <w:r w:rsidR="00E57E57" w:rsidRPr="00467123">
        <w:t>Ensure consistent viewing conditions (these should reflect conditions used to read clinical mammograms). A 1:1 zoom setting should be used to score the speck groups. Minimum acceptable scores are:</w:t>
      </w:r>
    </w:p>
    <w:p w14:paraId="743DC3B1" w14:textId="77777777" w:rsidR="00C633B6" w:rsidRPr="00467123" w:rsidRDefault="00E57E57" w:rsidP="00BE473E">
      <w:pPr>
        <w:pStyle w:val="Bullet"/>
        <w:tabs>
          <w:tab w:val="clear" w:pos="284"/>
          <w:tab w:val="left" w:pos="851"/>
        </w:tabs>
        <w:spacing w:before="60"/>
        <w:ind w:left="851"/>
      </w:pPr>
      <w:r w:rsidRPr="00467123">
        <w:t>at least five fibres</w:t>
      </w:r>
    </w:p>
    <w:p w14:paraId="00894395" w14:textId="77777777" w:rsidR="00C633B6" w:rsidRPr="00467123" w:rsidRDefault="00E57E57" w:rsidP="00BE473E">
      <w:pPr>
        <w:pStyle w:val="Bullet"/>
        <w:tabs>
          <w:tab w:val="left" w:pos="851"/>
        </w:tabs>
        <w:spacing w:before="60"/>
        <w:ind w:left="851"/>
      </w:pPr>
      <w:r w:rsidRPr="00467123">
        <w:t>at least four speck groups</w:t>
      </w:r>
    </w:p>
    <w:p w14:paraId="2CF25C5C" w14:textId="77777777" w:rsidR="00C633B6" w:rsidRPr="00467123" w:rsidRDefault="00E57E57" w:rsidP="00BE473E">
      <w:pPr>
        <w:pStyle w:val="Bullet"/>
        <w:tabs>
          <w:tab w:val="left" w:pos="851"/>
        </w:tabs>
        <w:spacing w:before="60"/>
        <w:ind w:left="851"/>
      </w:pPr>
      <w:r w:rsidRPr="00467123">
        <w:t>at least four masses.</w:t>
      </w:r>
    </w:p>
    <w:p w14:paraId="68CDF5DC" w14:textId="77777777" w:rsidR="00E57E57" w:rsidRPr="00467123" w:rsidRDefault="004775F2" w:rsidP="00BE473E">
      <w:pPr>
        <w:spacing w:before="90"/>
        <w:ind w:left="567" w:hanging="567"/>
      </w:pPr>
      <w:r>
        <w:br w:type="page"/>
      </w:r>
      <w:r w:rsidR="00BE473E" w:rsidRPr="00467123">
        <w:t>15.</w:t>
      </w:r>
      <w:r w:rsidR="00BE473E" w:rsidRPr="00467123">
        <w:tab/>
      </w:r>
      <w:r w:rsidR="00E57E57" w:rsidRPr="00467123">
        <w:t>Record the image scores on the control chart.</w:t>
      </w:r>
    </w:p>
    <w:p w14:paraId="405DE65B" w14:textId="77777777" w:rsidR="00E57E57" w:rsidRPr="00467123" w:rsidRDefault="00E57E57" w:rsidP="00BE473E"/>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4320"/>
        <w:gridCol w:w="719"/>
        <w:gridCol w:w="719"/>
        <w:gridCol w:w="720"/>
        <w:gridCol w:w="719"/>
        <w:gridCol w:w="720"/>
        <w:gridCol w:w="719"/>
        <w:gridCol w:w="720"/>
      </w:tblGrid>
      <w:tr w:rsidR="00BE473E" w:rsidRPr="00467123" w14:paraId="484DA735" w14:textId="77777777" w:rsidTr="004775F2">
        <w:trPr>
          <w:cantSplit/>
        </w:trPr>
        <w:tc>
          <w:tcPr>
            <w:tcW w:w="4320" w:type="dxa"/>
            <w:tcBorders>
              <w:top w:val="single" w:sz="4" w:space="0" w:color="auto"/>
              <w:bottom w:val="single" w:sz="4" w:space="0" w:color="A6A6A6"/>
              <w:right w:val="single" w:sz="4" w:space="0" w:color="A6A6A6"/>
            </w:tcBorders>
            <w:shd w:val="clear" w:color="auto" w:fill="F2F2F2"/>
          </w:tcPr>
          <w:p w14:paraId="6D5B02BA" w14:textId="77777777" w:rsidR="00BE473E" w:rsidRPr="00467123" w:rsidRDefault="00BE473E" w:rsidP="00634730">
            <w:pPr>
              <w:pStyle w:val="TableText"/>
            </w:pPr>
            <w:r w:rsidRPr="00467123">
              <w:t>Date</w:t>
            </w:r>
          </w:p>
        </w:tc>
        <w:tc>
          <w:tcPr>
            <w:tcW w:w="719" w:type="dxa"/>
            <w:tcBorders>
              <w:top w:val="single" w:sz="4" w:space="0" w:color="auto"/>
              <w:left w:val="single" w:sz="4" w:space="0" w:color="A6A6A6"/>
              <w:bottom w:val="single" w:sz="4" w:space="0" w:color="A6A6A6"/>
              <w:right w:val="single" w:sz="4" w:space="0" w:color="A6A6A6"/>
            </w:tcBorders>
            <w:shd w:val="clear" w:color="auto" w:fill="F2F2F2"/>
          </w:tcPr>
          <w:p w14:paraId="57849952" w14:textId="77777777" w:rsidR="00BE473E" w:rsidRPr="00467123" w:rsidRDefault="00BE473E" w:rsidP="00634730">
            <w:pPr>
              <w:pStyle w:val="TableText"/>
              <w:jc w:val="center"/>
            </w:pPr>
          </w:p>
        </w:tc>
        <w:tc>
          <w:tcPr>
            <w:tcW w:w="719" w:type="dxa"/>
            <w:tcBorders>
              <w:top w:val="single" w:sz="4" w:space="0" w:color="auto"/>
              <w:left w:val="single" w:sz="4" w:space="0" w:color="A6A6A6"/>
              <w:bottom w:val="single" w:sz="4" w:space="0" w:color="A6A6A6"/>
              <w:right w:val="single" w:sz="4" w:space="0" w:color="A6A6A6"/>
            </w:tcBorders>
            <w:shd w:val="clear" w:color="auto" w:fill="F2F2F2"/>
          </w:tcPr>
          <w:p w14:paraId="14FAD375" w14:textId="77777777" w:rsidR="00BE473E" w:rsidRPr="00467123" w:rsidRDefault="00BE473E" w:rsidP="00634730">
            <w:pPr>
              <w:pStyle w:val="TableText"/>
              <w:jc w:val="center"/>
            </w:pPr>
          </w:p>
        </w:tc>
        <w:tc>
          <w:tcPr>
            <w:tcW w:w="720" w:type="dxa"/>
            <w:tcBorders>
              <w:top w:val="single" w:sz="4" w:space="0" w:color="auto"/>
              <w:left w:val="single" w:sz="4" w:space="0" w:color="A6A6A6"/>
              <w:bottom w:val="single" w:sz="4" w:space="0" w:color="A6A6A6"/>
              <w:right w:val="single" w:sz="4" w:space="0" w:color="A6A6A6"/>
            </w:tcBorders>
            <w:shd w:val="clear" w:color="auto" w:fill="F2F2F2"/>
          </w:tcPr>
          <w:p w14:paraId="758EDBDC" w14:textId="77777777" w:rsidR="00BE473E" w:rsidRPr="00467123" w:rsidRDefault="00BE473E" w:rsidP="00634730">
            <w:pPr>
              <w:pStyle w:val="TableText"/>
              <w:jc w:val="center"/>
            </w:pPr>
          </w:p>
        </w:tc>
        <w:tc>
          <w:tcPr>
            <w:tcW w:w="719" w:type="dxa"/>
            <w:tcBorders>
              <w:top w:val="single" w:sz="4" w:space="0" w:color="auto"/>
              <w:left w:val="single" w:sz="4" w:space="0" w:color="A6A6A6"/>
              <w:bottom w:val="single" w:sz="4" w:space="0" w:color="A6A6A6"/>
              <w:right w:val="single" w:sz="4" w:space="0" w:color="A6A6A6"/>
            </w:tcBorders>
            <w:shd w:val="clear" w:color="auto" w:fill="F2F2F2"/>
          </w:tcPr>
          <w:p w14:paraId="04957525" w14:textId="77777777" w:rsidR="00BE473E" w:rsidRPr="00467123" w:rsidRDefault="00BE473E" w:rsidP="00634730">
            <w:pPr>
              <w:pStyle w:val="TableText"/>
              <w:jc w:val="center"/>
            </w:pPr>
          </w:p>
        </w:tc>
        <w:tc>
          <w:tcPr>
            <w:tcW w:w="720" w:type="dxa"/>
            <w:tcBorders>
              <w:top w:val="single" w:sz="4" w:space="0" w:color="auto"/>
              <w:left w:val="single" w:sz="4" w:space="0" w:color="A6A6A6"/>
              <w:bottom w:val="single" w:sz="4" w:space="0" w:color="A6A6A6"/>
              <w:right w:val="single" w:sz="4" w:space="0" w:color="A6A6A6"/>
            </w:tcBorders>
            <w:shd w:val="clear" w:color="auto" w:fill="F2F2F2"/>
          </w:tcPr>
          <w:p w14:paraId="74BBC768" w14:textId="77777777" w:rsidR="00BE473E" w:rsidRPr="00467123" w:rsidRDefault="00BE473E" w:rsidP="00634730">
            <w:pPr>
              <w:pStyle w:val="TableText"/>
              <w:jc w:val="center"/>
            </w:pPr>
          </w:p>
        </w:tc>
        <w:tc>
          <w:tcPr>
            <w:tcW w:w="719" w:type="dxa"/>
            <w:tcBorders>
              <w:top w:val="single" w:sz="4" w:space="0" w:color="auto"/>
              <w:left w:val="single" w:sz="4" w:space="0" w:color="A6A6A6"/>
              <w:bottom w:val="single" w:sz="4" w:space="0" w:color="A6A6A6"/>
              <w:right w:val="single" w:sz="4" w:space="0" w:color="A6A6A6"/>
            </w:tcBorders>
            <w:shd w:val="clear" w:color="auto" w:fill="F2F2F2"/>
          </w:tcPr>
          <w:p w14:paraId="62DDDF1C" w14:textId="77777777" w:rsidR="00BE473E" w:rsidRPr="00467123" w:rsidRDefault="00BE473E" w:rsidP="00634730">
            <w:pPr>
              <w:pStyle w:val="TableText"/>
              <w:jc w:val="center"/>
            </w:pPr>
          </w:p>
        </w:tc>
        <w:tc>
          <w:tcPr>
            <w:tcW w:w="720" w:type="dxa"/>
            <w:tcBorders>
              <w:top w:val="single" w:sz="4" w:space="0" w:color="auto"/>
              <w:left w:val="single" w:sz="4" w:space="0" w:color="A6A6A6"/>
              <w:bottom w:val="single" w:sz="4" w:space="0" w:color="A6A6A6"/>
            </w:tcBorders>
            <w:shd w:val="clear" w:color="auto" w:fill="F2F2F2"/>
          </w:tcPr>
          <w:p w14:paraId="74C51899" w14:textId="77777777" w:rsidR="00BE473E" w:rsidRPr="00467123" w:rsidRDefault="00BE473E" w:rsidP="00634730">
            <w:pPr>
              <w:pStyle w:val="TableText"/>
              <w:jc w:val="center"/>
            </w:pPr>
          </w:p>
        </w:tc>
      </w:tr>
      <w:tr w:rsidR="00BE473E" w:rsidRPr="00467123" w14:paraId="04716C3C" w14:textId="77777777" w:rsidTr="008C1E48">
        <w:trPr>
          <w:cantSplit/>
        </w:trPr>
        <w:tc>
          <w:tcPr>
            <w:tcW w:w="4320" w:type="dxa"/>
            <w:tcBorders>
              <w:top w:val="single" w:sz="4" w:space="0" w:color="A6A6A6"/>
              <w:bottom w:val="nil"/>
              <w:right w:val="single" w:sz="4" w:space="0" w:color="A6A6A6"/>
            </w:tcBorders>
            <w:shd w:val="clear" w:color="auto" w:fill="auto"/>
          </w:tcPr>
          <w:p w14:paraId="66147F62" w14:textId="77777777" w:rsidR="00BE473E" w:rsidRPr="00467123" w:rsidRDefault="00BE473E" w:rsidP="00634730">
            <w:pPr>
              <w:pStyle w:val="TableText"/>
            </w:pPr>
            <w:r w:rsidRPr="00467123">
              <w:t>Target:filter</w:t>
            </w:r>
          </w:p>
        </w:tc>
        <w:tc>
          <w:tcPr>
            <w:tcW w:w="719" w:type="dxa"/>
            <w:tcBorders>
              <w:top w:val="single" w:sz="4" w:space="0" w:color="A6A6A6"/>
              <w:left w:val="single" w:sz="4" w:space="0" w:color="A6A6A6"/>
              <w:bottom w:val="nil"/>
              <w:right w:val="single" w:sz="4" w:space="0" w:color="A6A6A6"/>
            </w:tcBorders>
            <w:shd w:val="clear" w:color="auto" w:fill="auto"/>
          </w:tcPr>
          <w:p w14:paraId="3B67B85B" w14:textId="77777777" w:rsidR="00BE473E" w:rsidRPr="00467123" w:rsidRDefault="00BE473E" w:rsidP="00634730">
            <w:pPr>
              <w:pStyle w:val="TableText"/>
              <w:jc w:val="center"/>
            </w:pPr>
          </w:p>
        </w:tc>
        <w:tc>
          <w:tcPr>
            <w:tcW w:w="719" w:type="dxa"/>
            <w:tcBorders>
              <w:top w:val="single" w:sz="4" w:space="0" w:color="A6A6A6"/>
              <w:left w:val="single" w:sz="4" w:space="0" w:color="A6A6A6"/>
              <w:bottom w:val="nil"/>
              <w:right w:val="single" w:sz="4" w:space="0" w:color="A6A6A6"/>
            </w:tcBorders>
            <w:shd w:val="clear" w:color="auto" w:fill="auto"/>
          </w:tcPr>
          <w:p w14:paraId="1518482A" w14:textId="77777777" w:rsidR="00BE473E" w:rsidRPr="00467123" w:rsidRDefault="00BE473E" w:rsidP="00634730">
            <w:pPr>
              <w:pStyle w:val="TableText"/>
              <w:jc w:val="center"/>
            </w:pPr>
          </w:p>
        </w:tc>
        <w:tc>
          <w:tcPr>
            <w:tcW w:w="720" w:type="dxa"/>
            <w:tcBorders>
              <w:top w:val="single" w:sz="4" w:space="0" w:color="A6A6A6"/>
              <w:left w:val="single" w:sz="4" w:space="0" w:color="A6A6A6"/>
              <w:bottom w:val="nil"/>
              <w:right w:val="single" w:sz="4" w:space="0" w:color="A6A6A6"/>
            </w:tcBorders>
            <w:shd w:val="clear" w:color="auto" w:fill="auto"/>
          </w:tcPr>
          <w:p w14:paraId="5F952336" w14:textId="77777777" w:rsidR="00BE473E" w:rsidRPr="00467123" w:rsidRDefault="00BE473E" w:rsidP="00634730">
            <w:pPr>
              <w:pStyle w:val="TableText"/>
              <w:jc w:val="center"/>
            </w:pPr>
          </w:p>
        </w:tc>
        <w:tc>
          <w:tcPr>
            <w:tcW w:w="719" w:type="dxa"/>
            <w:tcBorders>
              <w:top w:val="single" w:sz="4" w:space="0" w:color="A6A6A6"/>
              <w:left w:val="single" w:sz="4" w:space="0" w:color="A6A6A6"/>
              <w:bottom w:val="nil"/>
              <w:right w:val="single" w:sz="4" w:space="0" w:color="A6A6A6"/>
            </w:tcBorders>
            <w:shd w:val="clear" w:color="auto" w:fill="auto"/>
          </w:tcPr>
          <w:p w14:paraId="7774B20B" w14:textId="77777777" w:rsidR="00BE473E" w:rsidRPr="00467123" w:rsidRDefault="00BE473E" w:rsidP="00634730">
            <w:pPr>
              <w:pStyle w:val="TableText"/>
              <w:jc w:val="center"/>
            </w:pPr>
          </w:p>
        </w:tc>
        <w:tc>
          <w:tcPr>
            <w:tcW w:w="720" w:type="dxa"/>
            <w:tcBorders>
              <w:top w:val="single" w:sz="4" w:space="0" w:color="A6A6A6"/>
              <w:left w:val="single" w:sz="4" w:space="0" w:color="A6A6A6"/>
              <w:bottom w:val="nil"/>
              <w:right w:val="single" w:sz="4" w:space="0" w:color="A6A6A6"/>
            </w:tcBorders>
            <w:shd w:val="clear" w:color="auto" w:fill="auto"/>
          </w:tcPr>
          <w:p w14:paraId="52DF519F" w14:textId="77777777" w:rsidR="00BE473E" w:rsidRPr="00467123" w:rsidRDefault="00BE473E" w:rsidP="00634730">
            <w:pPr>
              <w:pStyle w:val="TableText"/>
              <w:jc w:val="center"/>
            </w:pPr>
          </w:p>
        </w:tc>
        <w:tc>
          <w:tcPr>
            <w:tcW w:w="719" w:type="dxa"/>
            <w:tcBorders>
              <w:top w:val="single" w:sz="4" w:space="0" w:color="A6A6A6"/>
              <w:left w:val="single" w:sz="4" w:space="0" w:color="A6A6A6"/>
              <w:bottom w:val="nil"/>
              <w:right w:val="single" w:sz="4" w:space="0" w:color="A6A6A6"/>
            </w:tcBorders>
            <w:shd w:val="clear" w:color="auto" w:fill="auto"/>
          </w:tcPr>
          <w:p w14:paraId="5C4B23E4" w14:textId="77777777" w:rsidR="00BE473E" w:rsidRPr="00467123" w:rsidRDefault="00BE473E" w:rsidP="00634730">
            <w:pPr>
              <w:pStyle w:val="TableText"/>
              <w:jc w:val="center"/>
            </w:pPr>
          </w:p>
        </w:tc>
        <w:tc>
          <w:tcPr>
            <w:tcW w:w="720" w:type="dxa"/>
            <w:tcBorders>
              <w:top w:val="single" w:sz="4" w:space="0" w:color="A6A6A6"/>
              <w:left w:val="single" w:sz="4" w:space="0" w:color="A6A6A6"/>
              <w:bottom w:val="nil"/>
            </w:tcBorders>
            <w:shd w:val="clear" w:color="auto" w:fill="auto"/>
          </w:tcPr>
          <w:p w14:paraId="49ACC795" w14:textId="77777777" w:rsidR="00BE473E" w:rsidRPr="00467123" w:rsidRDefault="00BE473E" w:rsidP="00634730">
            <w:pPr>
              <w:pStyle w:val="TableText"/>
              <w:jc w:val="center"/>
            </w:pPr>
          </w:p>
        </w:tc>
      </w:tr>
      <w:tr w:rsidR="00BE473E" w:rsidRPr="00467123" w14:paraId="0D1ECCA8" w14:textId="77777777" w:rsidTr="00BE473E">
        <w:trPr>
          <w:cantSplit/>
        </w:trPr>
        <w:tc>
          <w:tcPr>
            <w:tcW w:w="4320" w:type="dxa"/>
            <w:tcBorders>
              <w:top w:val="nil"/>
              <w:bottom w:val="nil"/>
              <w:right w:val="single" w:sz="4" w:space="0" w:color="A6A6A6"/>
            </w:tcBorders>
            <w:shd w:val="clear" w:color="auto" w:fill="F2F2F2"/>
          </w:tcPr>
          <w:p w14:paraId="0E51E9C1" w14:textId="77777777" w:rsidR="00BE473E" w:rsidRPr="00467123" w:rsidRDefault="00BE473E" w:rsidP="00BE473E">
            <w:pPr>
              <w:pStyle w:val="TableText"/>
            </w:pPr>
            <w:r w:rsidRPr="00467123">
              <w:t>kVp</w:t>
            </w:r>
          </w:p>
        </w:tc>
        <w:tc>
          <w:tcPr>
            <w:tcW w:w="719" w:type="dxa"/>
            <w:tcBorders>
              <w:top w:val="nil"/>
              <w:left w:val="single" w:sz="4" w:space="0" w:color="A6A6A6"/>
              <w:bottom w:val="nil"/>
              <w:right w:val="single" w:sz="4" w:space="0" w:color="A6A6A6"/>
            </w:tcBorders>
            <w:shd w:val="clear" w:color="auto" w:fill="F2F2F2"/>
          </w:tcPr>
          <w:p w14:paraId="77814E2D"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36A115F9"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5CD4D496"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6BEC643E"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66CE91FC"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1DC36D4E"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F2F2F2"/>
          </w:tcPr>
          <w:p w14:paraId="6D450D5E" w14:textId="77777777" w:rsidR="00BE473E" w:rsidRPr="00467123" w:rsidRDefault="00BE473E" w:rsidP="00634730">
            <w:pPr>
              <w:pStyle w:val="TableText"/>
              <w:jc w:val="center"/>
            </w:pPr>
          </w:p>
        </w:tc>
      </w:tr>
      <w:tr w:rsidR="00BE473E" w:rsidRPr="00467123" w14:paraId="5B45887C" w14:textId="77777777" w:rsidTr="00BE473E">
        <w:trPr>
          <w:cantSplit/>
        </w:trPr>
        <w:tc>
          <w:tcPr>
            <w:tcW w:w="4320" w:type="dxa"/>
            <w:tcBorders>
              <w:top w:val="nil"/>
              <w:bottom w:val="nil"/>
              <w:right w:val="single" w:sz="4" w:space="0" w:color="A6A6A6"/>
            </w:tcBorders>
            <w:shd w:val="clear" w:color="auto" w:fill="auto"/>
          </w:tcPr>
          <w:p w14:paraId="719E0618" w14:textId="77777777" w:rsidR="00BE473E" w:rsidRPr="00467123" w:rsidRDefault="00BE473E" w:rsidP="00BE473E">
            <w:pPr>
              <w:pStyle w:val="TableText"/>
            </w:pPr>
            <w:r w:rsidRPr="00467123">
              <w:t>mAs</w:t>
            </w:r>
          </w:p>
        </w:tc>
        <w:tc>
          <w:tcPr>
            <w:tcW w:w="719" w:type="dxa"/>
            <w:tcBorders>
              <w:top w:val="nil"/>
              <w:left w:val="single" w:sz="4" w:space="0" w:color="A6A6A6"/>
              <w:bottom w:val="nil"/>
              <w:right w:val="single" w:sz="4" w:space="0" w:color="A6A6A6"/>
            </w:tcBorders>
            <w:shd w:val="clear" w:color="auto" w:fill="auto"/>
          </w:tcPr>
          <w:p w14:paraId="565CC858"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407EBB19"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58DC93D5"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212045D8"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6E2445C9"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00961374"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auto"/>
          </w:tcPr>
          <w:p w14:paraId="1874FE1E" w14:textId="77777777" w:rsidR="00BE473E" w:rsidRPr="00467123" w:rsidRDefault="00BE473E" w:rsidP="00634730">
            <w:pPr>
              <w:pStyle w:val="TableText"/>
              <w:jc w:val="center"/>
            </w:pPr>
          </w:p>
        </w:tc>
      </w:tr>
      <w:tr w:rsidR="00BE473E" w:rsidRPr="00467123" w14:paraId="539D6BB4" w14:textId="77777777" w:rsidTr="00BE473E">
        <w:trPr>
          <w:cantSplit/>
        </w:trPr>
        <w:tc>
          <w:tcPr>
            <w:tcW w:w="4320" w:type="dxa"/>
            <w:tcBorders>
              <w:top w:val="nil"/>
              <w:bottom w:val="nil"/>
              <w:right w:val="single" w:sz="4" w:space="0" w:color="A6A6A6"/>
            </w:tcBorders>
            <w:shd w:val="clear" w:color="auto" w:fill="F2F2F2"/>
          </w:tcPr>
          <w:p w14:paraId="1591DC3F" w14:textId="77777777" w:rsidR="00BE473E" w:rsidRPr="00467123" w:rsidRDefault="00BE473E" w:rsidP="00BE473E">
            <w:pPr>
              <w:pStyle w:val="TableText"/>
            </w:pPr>
            <w:r w:rsidRPr="00467123">
              <w:t>Exposure indicator or MGD</w:t>
            </w:r>
          </w:p>
        </w:tc>
        <w:tc>
          <w:tcPr>
            <w:tcW w:w="719" w:type="dxa"/>
            <w:tcBorders>
              <w:top w:val="nil"/>
              <w:left w:val="single" w:sz="4" w:space="0" w:color="A6A6A6"/>
              <w:bottom w:val="nil"/>
              <w:right w:val="single" w:sz="4" w:space="0" w:color="A6A6A6"/>
            </w:tcBorders>
            <w:shd w:val="clear" w:color="auto" w:fill="F2F2F2"/>
          </w:tcPr>
          <w:p w14:paraId="17BB1AEE"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0004DF3A"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55F4617A"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1B4C6203"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5C58C283"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542B08FC"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F2F2F2"/>
          </w:tcPr>
          <w:p w14:paraId="12048CE2" w14:textId="77777777" w:rsidR="00BE473E" w:rsidRPr="00467123" w:rsidRDefault="00BE473E" w:rsidP="00634730">
            <w:pPr>
              <w:pStyle w:val="TableText"/>
              <w:jc w:val="center"/>
            </w:pPr>
          </w:p>
        </w:tc>
      </w:tr>
      <w:tr w:rsidR="00BE473E" w:rsidRPr="00467123" w14:paraId="563E0E55" w14:textId="77777777" w:rsidTr="00BE473E">
        <w:trPr>
          <w:cantSplit/>
        </w:trPr>
        <w:tc>
          <w:tcPr>
            <w:tcW w:w="4320" w:type="dxa"/>
            <w:tcBorders>
              <w:top w:val="nil"/>
              <w:bottom w:val="nil"/>
              <w:right w:val="single" w:sz="4" w:space="0" w:color="A6A6A6"/>
            </w:tcBorders>
            <w:shd w:val="clear" w:color="auto" w:fill="auto"/>
          </w:tcPr>
          <w:p w14:paraId="5939BBAB" w14:textId="77777777" w:rsidR="00BE473E" w:rsidRPr="00467123" w:rsidRDefault="00BE473E" w:rsidP="00634730">
            <w:pPr>
              <w:pStyle w:val="TableText"/>
            </w:pPr>
            <w:r w:rsidRPr="00467123">
              <w:t>MPV of centre ROI</w:t>
            </w:r>
          </w:p>
        </w:tc>
        <w:tc>
          <w:tcPr>
            <w:tcW w:w="719" w:type="dxa"/>
            <w:tcBorders>
              <w:top w:val="nil"/>
              <w:left w:val="single" w:sz="4" w:space="0" w:color="A6A6A6"/>
              <w:bottom w:val="nil"/>
              <w:right w:val="single" w:sz="4" w:space="0" w:color="A6A6A6"/>
            </w:tcBorders>
            <w:shd w:val="clear" w:color="auto" w:fill="auto"/>
          </w:tcPr>
          <w:p w14:paraId="16E182D0"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64642A6B"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71BC484C"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5F2E8E5C"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181837EA"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7425D356"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auto"/>
          </w:tcPr>
          <w:p w14:paraId="6A298772" w14:textId="77777777" w:rsidR="00BE473E" w:rsidRPr="00467123" w:rsidRDefault="00BE473E" w:rsidP="00634730">
            <w:pPr>
              <w:pStyle w:val="TableText"/>
              <w:jc w:val="center"/>
            </w:pPr>
          </w:p>
        </w:tc>
      </w:tr>
      <w:tr w:rsidR="00BE473E" w:rsidRPr="00467123" w14:paraId="0B9D2DD4" w14:textId="77777777" w:rsidTr="005C4B44">
        <w:trPr>
          <w:cantSplit/>
        </w:trPr>
        <w:tc>
          <w:tcPr>
            <w:tcW w:w="4320" w:type="dxa"/>
            <w:tcBorders>
              <w:top w:val="nil"/>
              <w:bottom w:val="nil"/>
              <w:right w:val="single" w:sz="4" w:space="0" w:color="A6A6A6"/>
            </w:tcBorders>
            <w:shd w:val="clear" w:color="auto" w:fill="F2F2F2"/>
          </w:tcPr>
          <w:p w14:paraId="25B8BEA1" w14:textId="77777777" w:rsidR="00BE473E" w:rsidRPr="00467123" w:rsidRDefault="00BE473E" w:rsidP="00634730">
            <w:pPr>
              <w:pStyle w:val="TableText"/>
            </w:pPr>
            <w:r w:rsidRPr="00467123">
              <w:t>MPV of disc ROI</w:t>
            </w:r>
          </w:p>
        </w:tc>
        <w:tc>
          <w:tcPr>
            <w:tcW w:w="719" w:type="dxa"/>
            <w:tcBorders>
              <w:top w:val="nil"/>
              <w:left w:val="single" w:sz="4" w:space="0" w:color="A6A6A6"/>
              <w:bottom w:val="nil"/>
              <w:right w:val="single" w:sz="4" w:space="0" w:color="A6A6A6"/>
            </w:tcBorders>
            <w:shd w:val="clear" w:color="auto" w:fill="F2F2F2"/>
          </w:tcPr>
          <w:p w14:paraId="3B75E19B"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345CDD36"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699F3BA7"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1CC06A1C"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1CB371FD"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2B28CB22"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F2F2F2"/>
          </w:tcPr>
          <w:p w14:paraId="5705911F" w14:textId="77777777" w:rsidR="00BE473E" w:rsidRPr="00467123" w:rsidRDefault="00BE473E" w:rsidP="00634730">
            <w:pPr>
              <w:pStyle w:val="TableText"/>
              <w:jc w:val="center"/>
            </w:pPr>
          </w:p>
        </w:tc>
      </w:tr>
      <w:tr w:rsidR="00BE473E" w:rsidRPr="00467123" w14:paraId="2AB5FC83" w14:textId="77777777" w:rsidTr="00BE473E">
        <w:trPr>
          <w:cantSplit/>
        </w:trPr>
        <w:tc>
          <w:tcPr>
            <w:tcW w:w="4320" w:type="dxa"/>
            <w:tcBorders>
              <w:top w:val="nil"/>
              <w:bottom w:val="nil"/>
              <w:right w:val="single" w:sz="4" w:space="0" w:color="A6A6A6"/>
            </w:tcBorders>
            <w:shd w:val="clear" w:color="auto" w:fill="auto"/>
          </w:tcPr>
          <w:p w14:paraId="27F3D025" w14:textId="77777777" w:rsidR="00BE473E" w:rsidRPr="00467123" w:rsidRDefault="00BE473E" w:rsidP="00BE473E">
            <w:pPr>
              <w:pStyle w:val="TableText"/>
            </w:pPr>
            <w:r w:rsidRPr="00467123">
              <w:t>MPV of ROI next to disc</w:t>
            </w:r>
          </w:p>
        </w:tc>
        <w:tc>
          <w:tcPr>
            <w:tcW w:w="719" w:type="dxa"/>
            <w:tcBorders>
              <w:top w:val="nil"/>
              <w:left w:val="single" w:sz="4" w:space="0" w:color="A6A6A6"/>
              <w:bottom w:val="nil"/>
              <w:right w:val="single" w:sz="4" w:space="0" w:color="A6A6A6"/>
            </w:tcBorders>
            <w:shd w:val="clear" w:color="auto" w:fill="auto"/>
          </w:tcPr>
          <w:p w14:paraId="4F84E2C6"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37FC9CC6"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71171F69"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1F1CE3ED"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3260BA6A"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43DC3AA4"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auto"/>
          </w:tcPr>
          <w:p w14:paraId="72C28004" w14:textId="77777777" w:rsidR="00BE473E" w:rsidRPr="00467123" w:rsidRDefault="00BE473E" w:rsidP="00634730">
            <w:pPr>
              <w:pStyle w:val="TableText"/>
              <w:jc w:val="center"/>
            </w:pPr>
          </w:p>
        </w:tc>
      </w:tr>
      <w:tr w:rsidR="00BE473E" w:rsidRPr="00467123" w14:paraId="044DFBA5" w14:textId="77777777" w:rsidTr="005C4B44">
        <w:trPr>
          <w:cantSplit/>
        </w:trPr>
        <w:tc>
          <w:tcPr>
            <w:tcW w:w="4320" w:type="dxa"/>
            <w:tcBorders>
              <w:top w:val="nil"/>
              <w:bottom w:val="nil"/>
              <w:right w:val="single" w:sz="4" w:space="0" w:color="A6A6A6"/>
            </w:tcBorders>
            <w:shd w:val="clear" w:color="auto" w:fill="F2F2F2"/>
          </w:tcPr>
          <w:p w14:paraId="22A4E62A" w14:textId="77777777" w:rsidR="00BE473E" w:rsidRPr="00467123" w:rsidRDefault="00BE473E" w:rsidP="00BE473E">
            <w:pPr>
              <w:pStyle w:val="TableText"/>
            </w:pPr>
            <w:r w:rsidRPr="00467123">
              <w:t>MPV difference (background – disc)</w:t>
            </w:r>
          </w:p>
        </w:tc>
        <w:tc>
          <w:tcPr>
            <w:tcW w:w="719" w:type="dxa"/>
            <w:tcBorders>
              <w:top w:val="nil"/>
              <w:left w:val="single" w:sz="4" w:space="0" w:color="A6A6A6"/>
              <w:bottom w:val="nil"/>
              <w:right w:val="single" w:sz="4" w:space="0" w:color="A6A6A6"/>
            </w:tcBorders>
            <w:shd w:val="clear" w:color="auto" w:fill="F2F2F2"/>
          </w:tcPr>
          <w:p w14:paraId="2B1E920E"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4ED5F0C9"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008336B9"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44D719AB"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0B009363"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3022E8E0"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F2F2F2"/>
          </w:tcPr>
          <w:p w14:paraId="464C9DC9" w14:textId="77777777" w:rsidR="00BE473E" w:rsidRPr="00467123" w:rsidRDefault="00BE473E" w:rsidP="00634730">
            <w:pPr>
              <w:pStyle w:val="TableText"/>
              <w:jc w:val="center"/>
            </w:pPr>
          </w:p>
        </w:tc>
      </w:tr>
      <w:tr w:rsidR="00BE473E" w:rsidRPr="00467123" w14:paraId="6E8091A3" w14:textId="77777777" w:rsidTr="00BE473E">
        <w:trPr>
          <w:cantSplit/>
        </w:trPr>
        <w:tc>
          <w:tcPr>
            <w:tcW w:w="4320" w:type="dxa"/>
            <w:tcBorders>
              <w:top w:val="nil"/>
              <w:bottom w:val="nil"/>
              <w:right w:val="single" w:sz="4" w:space="0" w:color="A6A6A6"/>
            </w:tcBorders>
            <w:shd w:val="clear" w:color="auto" w:fill="auto"/>
          </w:tcPr>
          <w:p w14:paraId="3EBB9154" w14:textId="77777777" w:rsidR="00BE473E" w:rsidRPr="00467123" w:rsidRDefault="00BE473E" w:rsidP="00BE473E">
            <w:pPr>
              <w:pStyle w:val="TableText"/>
            </w:pPr>
            <w:r w:rsidRPr="00467123">
              <w:t>Fibres</w:t>
            </w:r>
          </w:p>
        </w:tc>
        <w:tc>
          <w:tcPr>
            <w:tcW w:w="719" w:type="dxa"/>
            <w:tcBorders>
              <w:top w:val="nil"/>
              <w:left w:val="single" w:sz="4" w:space="0" w:color="A6A6A6"/>
              <w:bottom w:val="nil"/>
              <w:right w:val="single" w:sz="4" w:space="0" w:color="A6A6A6"/>
            </w:tcBorders>
            <w:shd w:val="clear" w:color="auto" w:fill="auto"/>
          </w:tcPr>
          <w:p w14:paraId="3CC319AF"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23BD2412"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2A1D83AF"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49518C71"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5885A9E9"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1AD427D6"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auto"/>
          </w:tcPr>
          <w:p w14:paraId="58090E90" w14:textId="77777777" w:rsidR="00BE473E" w:rsidRPr="00467123" w:rsidRDefault="00BE473E" w:rsidP="00634730">
            <w:pPr>
              <w:pStyle w:val="TableText"/>
              <w:jc w:val="center"/>
            </w:pPr>
          </w:p>
        </w:tc>
      </w:tr>
      <w:tr w:rsidR="00BE473E" w:rsidRPr="00467123" w14:paraId="3E8EFA82" w14:textId="77777777" w:rsidTr="005C4B44">
        <w:trPr>
          <w:cantSplit/>
        </w:trPr>
        <w:tc>
          <w:tcPr>
            <w:tcW w:w="4320" w:type="dxa"/>
            <w:tcBorders>
              <w:top w:val="nil"/>
              <w:bottom w:val="nil"/>
              <w:right w:val="single" w:sz="4" w:space="0" w:color="A6A6A6"/>
            </w:tcBorders>
            <w:shd w:val="clear" w:color="auto" w:fill="F2F2F2"/>
          </w:tcPr>
          <w:p w14:paraId="5560068F" w14:textId="77777777" w:rsidR="00BE473E" w:rsidRPr="00467123" w:rsidRDefault="00BE473E" w:rsidP="00BE473E">
            <w:pPr>
              <w:pStyle w:val="TableText"/>
            </w:pPr>
            <w:r w:rsidRPr="00467123">
              <w:t>Specks</w:t>
            </w:r>
          </w:p>
        </w:tc>
        <w:tc>
          <w:tcPr>
            <w:tcW w:w="719" w:type="dxa"/>
            <w:tcBorders>
              <w:top w:val="nil"/>
              <w:left w:val="single" w:sz="4" w:space="0" w:color="A6A6A6"/>
              <w:bottom w:val="nil"/>
              <w:right w:val="single" w:sz="4" w:space="0" w:color="A6A6A6"/>
            </w:tcBorders>
            <w:shd w:val="clear" w:color="auto" w:fill="F2F2F2"/>
          </w:tcPr>
          <w:p w14:paraId="5FE88EF6"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77C16C99"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527025BD"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33649CC0"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F2F2F2"/>
          </w:tcPr>
          <w:p w14:paraId="35DE4A77"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F2F2F2"/>
          </w:tcPr>
          <w:p w14:paraId="2BDB9378"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F2F2F2"/>
          </w:tcPr>
          <w:p w14:paraId="21B52D13" w14:textId="77777777" w:rsidR="00BE473E" w:rsidRPr="00467123" w:rsidRDefault="00BE473E" w:rsidP="00634730">
            <w:pPr>
              <w:pStyle w:val="TableText"/>
              <w:jc w:val="center"/>
            </w:pPr>
          </w:p>
        </w:tc>
      </w:tr>
      <w:tr w:rsidR="00BE473E" w:rsidRPr="00467123" w14:paraId="2D4C50CA" w14:textId="77777777" w:rsidTr="00BE473E">
        <w:trPr>
          <w:cantSplit/>
        </w:trPr>
        <w:tc>
          <w:tcPr>
            <w:tcW w:w="4320" w:type="dxa"/>
            <w:tcBorders>
              <w:top w:val="nil"/>
              <w:bottom w:val="nil"/>
              <w:right w:val="single" w:sz="4" w:space="0" w:color="A6A6A6"/>
            </w:tcBorders>
            <w:shd w:val="clear" w:color="auto" w:fill="auto"/>
          </w:tcPr>
          <w:p w14:paraId="0E2D2772" w14:textId="77777777" w:rsidR="00BE473E" w:rsidRPr="00467123" w:rsidRDefault="00BE473E" w:rsidP="00BE473E">
            <w:pPr>
              <w:pStyle w:val="TableText"/>
            </w:pPr>
            <w:r w:rsidRPr="00467123">
              <w:t>Masses</w:t>
            </w:r>
          </w:p>
        </w:tc>
        <w:tc>
          <w:tcPr>
            <w:tcW w:w="719" w:type="dxa"/>
            <w:tcBorders>
              <w:top w:val="nil"/>
              <w:left w:val="single" w:sz="4" w:space="0" w:color="A6A6A6"/>
              <w:bottom w:val="nil"/>
              <w:right w:val="single" w:sz="4" w:space="0" w:color="A6A6A6"/>
            </w:tcBorders>
            <w:shd w:val="clear" w:color="auto" w:fill="auto"/>
          </w:tcPr>
          <w:p w14:paraId="754EE833"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6F2ED7AC"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7314D818"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01B2FF3E" w14:textId="77777777" w:rsidR="00BE473E" w:rsidRPr="00467123" w:rsidRDefault="00BE473E" w:rsidP="00634730">
            <w:pPr>
              <w:pStyle w:val="TableText"/>
              <w:jc w:val="center"/>
            </w:pPr>
          </w:p>
        </w:tc>
        <w:tc>
          <w:tcPr>
            <w:tcW w:w="720" w:type="dxa"/>
            <w:tcBorders>
              <w:top w:val="nil"/>
              <w:left w:val="single" w:sz="4" w:space="0" w:color="A6A6A6"/>
              <w:bottom w:val="nil"/>
              <w:right w:val="single" w:sz="4" w:space="0" w:color="A6A6A6"/>
            </w:tcBorders>
            <w:shd w:val="clear" w:color="auto" w:fill="auto"/>
          </w:tcPr>
          <w:p w14:paraId="4AF69E00" w14:textId="77777777" w:rsidR="00BE473E" w:rsidRPr="00467123" w:rsidRDefault="00BE473E" w:rsidP="00634730">
            <w:pPr>
              <w:pStyle w:val="TableText"/>
              <w:jc w:val="center"/>
            </w:pPr>
          </w:p>
        </w:tc>
        <w:tc>
          <w:tcPr>
            <w:tcW w:w="719" w:type="dxa"/>
            <w:tcBorders>
              <w:top w:val="nil"/>
              <w:left w:val="single" w:sz="4" w:space="0" w:color="A6A6A6"/>
              <w:bottom w:val="nil"/>
              <w:right w:val="single" w:sz="4" w:space="0" w:color="A6A6A6"/>
            </w:tcBorders>
            <w:shd w:val="clear" w:color="auto" w:fill="auto"/>
          </w:tcPr>
          <w:p w14:paraId="721853D8" w14:textId="77777777" w:rsidR="00BE473E" w:rsidRPr="00467123" w:rsidRDefault="00BE473E" w:rsidP="00634730">
            <w:pPr>
              <w:pStyle w:val="TableText"/>
              <w:jc w:val="center"/>
            </w:pPr>
          </w:p>
        </w:tc>
        <w:tc>
          <w:tcPr>
            <w:tcW w:w="720" w:type="dxa"/>
            <w:tcBorders>
              <w:top w:val="nil"/>
              <w:left w:val="single" w:sz="4" w:space="0" w:color="A6A6A6"/>
              <w:bottom w:val="nil"/>
            </w:tcBorders>
            <w:shd w:val="clear" w:color="auto" w:fill="auto"/>
          </w:tcPr>
          <w:p w14:paraId="2A558140" w14:textId="77777777" w:rsidR="00BE473E" w:rsidRPr="00467123" w:rsidRDefault="00BE473E" w:rsidP="00634730">
            <w:pPr>
              <w:pStyle w:val="TableText"/>
              <w:jc w:val="center"/>
            </w:pPr>
          </w:p>
        </w:tc>
      </w:tr>
      <w:tr w:rsidR="00BE473E" w:rsidRPr="00467123" w14:paraId="1F2A48EA" w14:textId="77777777" w:rsidTr="005C4B44">
        <w:trPr>
          <w:cantSplit/>
          <w:trHeight w:val="1134"/>
        </w:trPr>
        <w:tc>
          <w:tcPr>
            <w:tcW w:w="4320" w:type="dxa"/>
            <w:tcBorders>
              <w:top w:val="nil"/>
              <w:bottom w:val="single" w:sz="4" w:space="0" w:color="auto"/>
              <w:right w:val="single" w:sz="4" w:space="0" w:color="A6A6A6"/>
            </w:tcBorders>
            <w:shd w:val="clear" w:color="auto" w:fill="F2F2F2"/>
          </w:tcPr>
          <w:p w14:paraId="63C4155F" w14:textId="77777777" w:rsidR="00BE473E" w:rsidRPr="00467123" w:rsidRDefault="00BE473E" w:rsidP="00BE473E">
            <w:pPr>
              <w:pStyle w:val="TableText"/>
            </w:pPr>
            <w:r w:rsidRPr="00467123">
              <w:t>Comments/actions</w:t>
            </w:r>
          </w:p>
        </w:tc>
        <w:tc>
          <w:tcPr>
            <w:tcW w:w="719" w:type="dxa"/>
            <w:tcBorders>
              <w:top w:val="nil"/>
              <w:left w:val="single" w:sz="4" w:space="0" w:color="A6A6A6"/>
              <w:bottom w:val="single" w:sz="4" w:space="0" w:color="auto"/>
              <w:right w:val="single" w:sz="4" w:space="0" w:color="A6A6A6"/>
            </w:tcBorders>
            <w:shd w:val="clear" w:color="auto" w:fill="F2F2F2"/>
          </w:tcPr>
          <w:p w14:paraId="7474BBFE" w14:textId="77777777" w:rsidR="00BE473E" w:rsidRPr="00467123" w:rsidRDefault="00BE473E" w:rsidP="00634730">
            <w:pPr>
              <w:pStyle w:val="TableText"/>
              <w:jc w:val="center"/>
            </w:pPr>
          </w:p>
        </w:tc>
        <w:tc>
          <w:tcPr>
            <w:tcW w:w="719" w:type="dxa"/>
            <w:tcBorders>
              <w:top w:val="nil"/>
              <w:left w:val="single" w:sz="4" w:space="0" w:color="A6A6A6"/>
              <w:bottom w:val="single" w:sz="4" w:space="0" w:color="auto"/>
              <w:right w:val="single" w:sz="4" w:space="0" w:color="A6A6A6"/>
            </w:tcBorders>
            <w:shd w:val="clear" w:color="auto" w:fill="F2F2F2"/>
          </w:tcPr>
          <w:p w14:paraId="3D5D0159" w14:textId="77777777" w:rsidR="00BE473E" w:rsidRPr="00467123" w:rsidRDefault="00BE473E" w:rsidP="00634730">
            <w:pPr>
              <w:pStyle w:val="TableText"/>
              <w:jc w:val="center"/>
            </w:pPr>
          </w:p>
        </w:tc>
        <w:tc>
          <w:tcPr>
            <w:tcW w:w="720" w:type="dxa"/>
            <w:tcBorders>
              <w:top w:val="nil"/>
              <w:left w:val="single" w:sz="4" w:space="0" w:color="A6A6A6"/>
              <w:bottom w:val="single" w:sz="4" w:space="0" w:color="auto"/>
              <w:right w:val="single" w:sz="4" w:space="0" w:color="A6A6A6"/>
            </w:tcBorders>
            <w:shd w:val="clear" w:color="auto" w:fill="F2F2F2"/>
          </w:tcPr>
          <w:p w14:paraId="340999C3" w14:textId="77777777" w:rsidR="00BE473E" w:rsidRPr="00467123" w:rsidRDefault="00BE473E" w:rsidP="00634730">
            <w:pPr>
              <w:pStyle w:val="TableText"/>
              <w:jc w:val="center"/>
            </w:pPr>
          </w:p>
        </w:tc>
        <w:tc>
          <w:tcPr>
            <w:tcW w:w="719" w:type="dxa"/>
            <w:tcBorders>
              <w:top w:val="nil"/>
              <w:left w:val="single" w:sz="4" w:space="0" w:color="A6A6A6"/>
              <w:bottom w:val="single" w:sz="4" w:space="0" w:color="auto"/>
              <w:right w:val="single" w:sz="4" w:space="0" w:color="A6A6A6"/>
            </w:tcBorders>
            <w:shd w:val="clear" w:color="auto" w:fill="F2F2F2"/>
          </w:tcPr>
          <w:p w14:paraId="6F5C8CED" w14:textId="77777777" w:rsidR="00BE473E" w:rsidRPr="00467123" w:rsidRDefault="00BE473E" w:rsidP="00634730">
            <w:pPr>
              <w:pStyle w:val="TableText"/>
              <w:jc w:val="center"/>
            </w:pPr>
          </w:p>
        </w:tc>
        <w:tc>
          <w:tcPr>
            <w:tcW w:w="720" w:type="dxa"/>
            <w:tcBorders>
              <w:top w:val="nil"/>
              <w:left w:val="single" w:sz="4" w:space="0" w:color="A6A6A6"/>
              <w:bottom w:val="single" w:sz="4" w:space="0" w:color="auto"/>
              <w:right w:val="single" w:sz="4" w:space="0" w:color="A6A6A6"/>
            </w:tcBorders>
            <w:shd w:val="clear" w:color="auto" w:fill="F2F2F2"/>
          </w:tcPr>
          <w:p w14:paraId="4C975E0D" w14:textId="77777777" w:rsidR="00BE473E" w:rsidRPr="00467123" w:rsidRDefault="00BE473E" w:rsidP="00634730">
            <w:pPr>
              <w:pStyle w:val="TableText"/>
              <w:jc w:val="center"/>
            </w:pPr>
          </w:p>
        </w:tc>
        <w:tc>
          <w:tcPr>
            <w:tcW w:w="719" w:type="dxa"/>
            <w:tcBorders>
              <w:top w:val="nil"/>
              <w:left w:val="single" w:sz="4" w:space="0" w:color="A6A6A6"/>
              <w:bottom w:val="single" w:sz="4" w:space="0" w:color="auto"/>
              <w:right w:val="single" w:sz="4" w:space="0" w:color="A6A6A6"/>
            </w:tcBorders>
            <w:shd w:val="clear" w:color="auto" w:fill="F2F2F2"/>
          </w:tcPr>
          <w:p w14:paraId="65FFFF99" w14:textId="77777777" w:rsidR="00BE473E" w:rsidRPr="00467123" w:rsidRDefault="00BE473E" w:rsidP="00634730">
            <w:pPr>
              <w:pStyle w:val="TableText"/>
              <w:jc w:val="center"/>
            </w:pPr>
          </w:p>
        </w:tc>
        <w:tc>
          <w:tcPr>
            <w:tcW w:w="720" w:type="dxa"/>
            <w:tcBorders>
              <w:top w:val="nil"/>
              <w:left w:val="single" w:sz="4" w:space="0" w:color="A6A6A6"/>
              <w:bottom w:val="single" w:sz="4" w:space="0" w:color="auto"/>
            </w:tcBorders>
            <w:shd w:val="clear" w:color="auto" w:fill="F2F2F2"/>
          </w:tcPr>
          <w:p w14:paraId="28FD797C" w14:textId="77777777" w:rsidR="00BE473E" w:rsidRPr="00467123" w:rsidRDefault="00BE473E" w:rsidP="00634730">
            <w:pPr>
              <w:pStyle w:val="TableText"/>
              <w:jc w:val="center"/>
            </w:pPr>
          </w:p>
        </w:tc>
      </w:tr>
    </w:tbl>
    <w:p w14:paraId="343BFBB2" w14:textId="77777777" w:rsidR="00BE473E" w:rsidRPr="00467123" w:rsidRDefault="00BE473E" w:rsidP="00BE473E"/>
    <w:p w14:paraId="7C33A876" w14:textId="77777777" w:rsidR="00C633B6" w:rsidRPr="00467123" w:rsidRDefault="00E57E57" w:rsidP="00BE473E">
      <w:pPr>
        <w:keepNext/>
      </w:pPr>
      <w:r w:rsidRPr="00467123">
        <w:t>For limits/explanations, see below.</w:t>
      </w:r>
    </w:p>
    <w:p w14:paraId="64D2BE09" w14:textId="77777777" w:rsidR="00E57E57" w:rsidRPr="00467123" w:rsidRDefault="00E57E57" w:rsidP="00BE473E">
      <w:pPr>
        <w:keepNext/>
      </w:pPr>
    </w:p>
    <w:p w14:paraId="03D15330" w14:textId="77777777" w:rsidR="00C633B6" w:rsidRPr="00467123" w:rsidRDefault="00E57E57" w:rsidP="00BE473E">
      <w:pPr>
        <w:keepNext/>
      </w:pPr>
      <w:r w:rsidRPr="00467123">
        <w:rPr>
          <w:b/>
          <w:bCs/>
        </w:rPr>
        <w:t>Exposure indicator, Air Kerma (dose)</w:t>
      </w:r>
      <w:r w:rsidRPr="00467123">
        <w:t>, relates to CR systems and should not change by greater than</w:t>
      </w:r>
      <w:r w:rsidR="00BE473E" w:rsidRPr="00467123">
        <w:t>:</w:t>
      </w:r>
    </w:p>
    <w:p w14:paraId="10710BD7" w14:textId="77777777" w:rsidR="00C633B6" w:rsidRPr="00467123" w:rsidRDefault="00BE473E" w:rsidP="00BE473E">
      <w:pPr>
        <w:pStyle w:val="Bullet"/>
        <w:keepNext/>
      </w:pPr>
      <w:r w:rsidRPr="00467123">
        <w:t>±</w:t>
      </w:r>
      <w:r w:rsidR="00E57E57" w:rsidRPr="00467123">
        <w:t>10% with respect to the baseline value</w:t>
      </w:r>
    </w:p>
    <w:p w14:paraId="5BE001CF" w14:textId="77777777" w:rsidR="00C633B6" w:rsidRPr="00467123" w:rsidRDefault="00E57E57" w:rsidP="00BE473E">
      <w:pPr>
        <w:pStyle w:val="Bullet"/>
      </w:pPr>
      <w:r w:rsidRPr="00467123">
        <w:t>Fuji CR S# of ±10%.</w:t>
      </w:r>
    </w:p>
    <w:p w14:paraId="3BB23FB6" w14:textId="77777777" w:rsidR="00E57E57" w:rsidRPr="00467123" w:rsidRDefault="00E57E57" w:rsidP="00BE473E"/>
    <w:p w14:paraId="4042F6F8" w14:textId="77777777" w:rsidR="00C633B6" w:rsidRPr="00467123" w:rsidRDefault="00E57E57" w:rsidP="00BE473E">
      <w:pPr>
        <w:rPr>
          <w:lang w:eastAsia="en-NZ"/>
        </w:rPr>
      </w:pPr>
      <w:r w:rsidRPr="00467123">
        <w:rPr>
          <w:b/>
          <w:lang w:eastAsia="en-NZ"/>
        </w:rPr>
        <w:t>ROI area 1:</w:t>
      </w:r>
      <w:r w:rsidRPr="00467123">
        <w:rPr>
          <w:lang w:eastAsia="en-NZ"/>
        </w:rPr>
        <w:t xml:space="preserve"> measure and record the region of interest (mean pixel value) next to the Perspex dot (high-density measure).</w:t>
      </w:r>
    </w:p>
    <w:p w14:paraId="6409575E" w14:textId="77777777" w:rsidR="00BE473E" w:rsidRPr="00467123" w:rsidRDefault="00BE473E" w:rsidP="00BE473E">
      <w:pPr>
        <w:rPr>
          <w:lang w:eastAsia="en-NZ"/>
        </w:rPr>
      </w:pPr>
    </w:p>
    <w:p w14:paraId="556991BB" w14:textId="77777777" w:rsidR="00E57E57" w:rsidRPr="00467123" w:rsidRDefault="00E57E57" w:rsidP="00BE473E">
      <w:pPr>
        <w:rPr>
          <w:lang w:eastAsia="en-NZ"/>
        </w:rPr>
      </w:pPr>
      <w:r w:rsidRPr="00467123">
        <w:rPr>
          <w:b/>
          <w:lang w:eastAsia="en-NZ"/>
        </w:rPr>
        <w:t>ROI area 2:</w:t>
      </w:r>
      <w:r w:rsidRPr="00467123">
        <w:rPr>
          <w:lang w:eastAsia="en-NZ"/>
        </w:rPr>
        <w:t xml:space="preserve"> measure and record the region of interest (mean pixel value) of the Perspex dot (low-density measure). Subtract these two values to get a contrast measurement.</w:t>
      </w:r>
    </w:p>
    <w:p w14:paraId="4E0891F1" w14:textId="77777777" w:rsidR="00BE473E" w:rsidRPr="00467123" w:rsidRDefault="00BE473E" w:rsidP="00BE473E">
      <w:pPr>
        <w:rPr>
          <w:lang w:eastAsia="en-NZ"/>
        </w:rPr>
      </w:pPr>
    </w:p>
    <w:p w14:paraId="39D3B0AE" w14:textId="77777777" w:rsidR="00E57E57" w:rsidRPr="00467123" w:rsidRDefault="00E57E57" w:rsidP="00BE473E">
      <w:pPr>
        <w:rPr>
          <w:lang w:eastAsia="en-NZ"/>
        </w:rPr>
      </w:pPr>
      <w:r w:rsidRPr="00467123">
        <w:rPr>
          <w:i/>
          <w:lang w:eastAsia="en-NZ"/>
        </w:rPr>
        <w:t>Please note:</w:t>
      </w:r>
      <w:r w:rsidRPr="00467123">
        <w:rPr>
          <w:lang w:eastAsia="en-NZ"/>
        </w:rPr>
        <w:t xml:space="preserve"> both ROI measurements should be the same and of consistent size.</w:t>
      </w:r>
    </w:p>
    <w:p w14:paraId="092DCCCB" w14:textId="77777777" w:rsidR="00BE473E" w:rsidRPr="00467123" w:rsidRDefault="00BE473E" w:rsidP="00BE473E">
      <w:pPr>
        <w:rPr>
          <w:lang w:eastAsia="en-NZ"/>
        </w:rPr>
      </w:pPr>
    </w:p>
    <w:p w14:paraId="3D164975" w14:textId="77777777" w:rsidR="00C633B6" w:rsidRPr="00467123" w:rsidRDefault="00E57E57" w:rsidP="00BE473E">
      <w:pPr>
        <w:pStyle w:val="Heading5"/>
        <w:rPr>
          <w:lang w:eastAsia="en-NZ"/>
        </w:rPr>
      </w:pPr>
      <w:r w:rsidRPr="00467123">
        <w:rPr>
          <w:lang w:eastAsia="en-NZ"/>
        </w:rPr>
        <w:t>Visual scoring</w:t>
      </w:r>
    </w:p>
    <w:p w14:paraId="1B0CF2CF" w14:textId="77777777" w:rsidR="00C633B6" w:rsidRPr="00467123" w:rsidRDefault="00E57E57" w:rsidP="00BE473E">
      <w:pPr>
        <w:rPr>
          <w:lang w:eastAsia="en-NZ"/>
        </w:rPr>
      </w:pPr>
      <w:r w:rsidRPr="00467123">
        <w:rPr>
          <w:lang w:eastAsia="en-NZ"/>
        </w:rPr>
        <w:t>Ensure consistent viewing conditions (these should reflect the conditions used to read clinical mammograms):</w:t>
      </w:r>
    </w:p>
    <w:p w14:paraId="5ACBB8DA" w14:textId="77777777" w:rsidR="00C633B6" w:rsidRPr="00467123" w:rsidRDefault="00E57E57" w:rsidP="00BE473E">
      <w:pPr>
        <w:pStyle w:val="Bullet"/>
        <w:rPr>
          <w:lang w:eastAsia="en-NZ"/>
        </w:rPr>
      </w:pPr>
      <w:r w:rsidRPr="00467123">
        <w:rPr>
          <w:lang w:eastAsia="en-NZ"/>
        </w:rPr>
        <w:t>at least five fibres</w:t>
      </w:r>
    </w:p>
    <w:p w14:paraId="547F723D" w14:textId="77777777" w:rsidR="00C633B6" w:rsidRPr="00467123" w:rsidRDefault="00E57E57" w:rsidP="00BE473E">
      <w:pPr>
        <w:pStyle w:val="Bullet"/>
        <w:rPr>
          <w:lang w:eastAsia="en-NZ"/>
        </w:rPr>
      </w:pPr>
      <w:r w:rsidRPr="00467123">
        <w:rPr>
          <w:lang w:eastAsia="en-NZ"/>
        </w:rPr>
        <w:t>at least four speck groups</w:t>
      </w:r>
    </w:p>
    <w:p w14:paraId="384E6F58" w14:textId="77777777" w:rsidR="00C633B6" w:rsidRPr="00467123" w:rsidRDefault="00E57E57" w:rsidP="00BE473E">
      <w:pPr>
        <w:pStyle w:val="Bullet"/>
        <w:rPr>
          <w:lang w:eastAsia="en-NZ"/>
        </w:rPr>
      </w:pPr>
      <w:r w:rsidRPr="00467123">
        <w:rPr>
          <w:lang w:eastAsia="en-NZ"/>
        </w:rPr>
        <w:t>at least four masses.</w:t>
      </w:r>
    </w:p>
    <w:p w14:paraId="34124D00" w14:textId="77777777" w:rsidR="00E57E57" w:rsidRPr="00467123" w:rsidRDefault="00E57E57" w:rsidP="00BE473E">
      <w:pPr>
        <w:rPr>
          <w:lang w:eastAsia="en-NZ"/>
        </w:rPr>
      </w:pPr>
    </w:p>
    <w:p w14:paraId="3D20BE29" w14:textId="77777777" w:rsidR="00E57E57" w:rsidRPr="00467123" w:rsidRDefault="00E57E57" w:rsidP="00BE473E">
      <w:pPr>
        <w:rPr>
          <w:lang w:eastAsia="en-NZ"/>
        </w:rPr>
      </w:pPr>
      <w:r w:rsidRPr="00467123">
        <w:rPr>
          <w:i/>
          <w:lang w:eastAsia="en-NZ"/>
        </w:rPr>
        <w:t>Please note:</w:t>
      </w:r>
      <w:r w:rsidRPr="00467123">
        <w:rPr>
          <w:lang w:eastAsia="en-NZ"/>
        </w:rPr>
        <w:t xml:space="preserve"> you may need to use the magnification and roam factors to assess the images. A suitable display should be used to make this analysis.</w:t>
      </w:r>
    </w:p>
    <w:p w14:paraId="2C2BF779" w14:textId="77777777" w:rsidR="00E57E57" w:rsidRPr="00467123" w:rsidRDefault="00E57E57" w:rsidP="00BE473E"/>
    <w:p w14:paraId="2DC1A8DC" w14:textId="77777777" w:rsidR="00E57E57" w:rsidRPr="00467123" w:rsidRDefault="00D96DF3" w:rsidP="00D96DF3">
      <w:pPr>
        <w:pStyle w:val="Heading4"/>
        <w:spacing w:before="0"/>
      </w:pPr>
      <w:r w:rsidRPr="00467123">
        <w:br w:type="page"/>
      </w:r>
      <w:r w:rsidR="00E57E57" w:rsidRPr="00467123">
        <w:t>Map digital control chart</w:t>
      </w:r>
    </w:p>
    <w:p w14:paraId="7977D9D5" w14:textId="77777777" w:rsidR="00E57E57" w:rsidRPr="00467123" w:rsidRDefault="00E57E57" w:rsidP="00BE473E">
      <w:pPr>
        <w:rPr>
          <w:smallCaps/>
        </w:rPr>
      </w:pPr>
      <w:r w:rsidRPr="00467123">
        <w:rPr>
          <w:smallCaps/>
        </w:rPr>
        <w:t>BreastScreen Aotearoa</w:t>
      </w:r>
    </w:p>
    <w:p w14:paraId="05ECBF63" w14:textId="77777777" w:rsidR="00E57E57" w:rsidRPr="00467123" w:rsidRDefault="00E57E57" w:rsidP="00EE25C3"/>
    <w:p w14:paraId="6676E7F1" w14:textId="77777777" w:rsidR="00CD3A7F" w:rsidRPr="00467123" w:rsidRDefault="00E57E57" w:rsidP="00EE25C3">
      <w:pPr>
        <w:tabs>
          <w:tab w:val="right" w:leader="underscore" w:pos="2268"/>
          <w:tab w:val="left" w:pos="2835"/>
          <w:tab w:val="right" w:leader="underscore" w:pos="4536"/>
          <w:tab w:val="left" w:pos="5103"/>
          <w:tab w:val="right" w:leader="underscore" w:pos="7088"/>
          <w:tab w:val="right" w:leader="underscore" w:pos="7938"/>
          <w:tab w:val="left" w:pos="8222"/>
          <w:tab w:val="right" w:leader="underscore" w:pos="9355"/>
        </w:tabs>
        <w:rPr>
          <w:u w:val="single"/>
        </w:rPr>
      </w:pPr>
      <w:r w:rsidRPr="00467123">
        <w:t>Room:</w:t>
      </w:r>
      <w:r w:rsidR="00EE25C3" w:rsidRPr="00467123">
        <w:tab/>
      </w:r>
      <w:r w:rsidR="00EE25C3" w:rsidRPr="00467123">
        <w:tab/>
      </w:r>
      <w:r w:rsidRPr="00467123">
        <w:t>kVp</w:t>
      </w:r>
      <w:r w:rsidR="00EE25C3" w:rsidRPr="00467123">
        <w:t>:</w:t>
      </w:r>
      <w:r w:rsidR="00EE25C3" w:rsidRPr="00467123">
        <w:tab/>
      </w:r>
      <w:r w:rsidR="00EE25C3" w:rsidRPr="00467123">
        <w:tab/>
      </w:r>
      <w:r w:rsidRPr="00467123">
        <w:t>Target:filter</w:t>
      </w:r>
      <w:r w:rsidR="00EE25C3" w:rsidRPr="00467123">
        <w:tab/>
        <w:t xml:space="preserve">: </w:t>
      </w:r>
      <w:r w:rsidR="00EE25C3" w:rsidRPr="00467123">
        <w:tab/>
      </w:r>
      <w:r w:rsidR="00EE25C3" w:rsidRPr="00467123">
        <w:tab/>
      </w:r>
      <w:r w:rsidRPr="00467123">
        <w:t>Yr</w:t>
      </w:r>
      <w:r w:rsidR="00EE25C3" w:rsidRPr="00467123">
        <w:tab/>
      </w:r>
    </w:p>
    <w:p w14:paraId="7AAD047B" w14:textId="77777777" w:rsidR="00E57E57" w:rsidRPr="00467123" w:rsidRDefault="00E57E57" w:rsidP="007E520B"/>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9A0889" w:rsidRPr="00467123" w14:paraId="23EBD72B" w14:textId="77777777" w:rsidTr="009A0889">
        <w:trPr>
          <w:cantSplit/>
        </w:trPr>
        <w:tc>
          <w:tcPr>
            <w:tcW w:w="567" w:type="dxa"/>
            <w:tcBorders>
              <w:top w:val="nil"/>
              <w:left w:val="nil"/>
              <w:bottom w:val="nil"/>
              <w:right w:val="single" w:sz="4" w:space="0" w:color="auto"/>
            </w:tcBorders>
          </w:tcPr>
          <w:p w14:paraId="5A91CD28" w14:textId="77777777" w:rsidR="00E57E57" w:rsidRPr="00467123" w:rsidRDefault="00E57E57" w:rsidP="009A0889">
            <w:pPr>
              <w:pStyle w:val="TableText"/>
              <w:rPr>
                <w:sz w:val="12"/>
                <w:szCs w:val="12"/>
              </w:rPr>
            </w:pPr>
            <w:r w:rsidRPr="00467123">
              <w:rPr>
                <w:sz w:val="12"/>
                <w:szCs w:val="12"/>
              </w:rPr>
              <w:t>Month:</w:t>
            </w:r>
          </w:p>
        </w:tc>
        <w:tc>
          <w:tcPr>
            <w:tcW w:w="283" w:type="dxa"/>
            <w:tcBorders>
              <w:left w:val="nil"/>
            </w:tcBorders>
          </w:tcPr>
          <w:p w14:paraId="267855B8" w14:textId="77777777" w:rsidR="00E57E57" w:rsidRPr="00467123" w:rsidRDefault="00E57E57" w:rsidP="009A0889">
            <w:pPr>
              <w:pStyle w:val="TableText"/>
              <w:jc w:val="center"/>
              <w:rPr>
                <w:rFonts w:cs="Arial"/>
                <w:sz w:val="12"/>
                <w:szCs w:val="12"/>
              </w:rPr>
            </w:pPr>
          </w:p>
        </w:tc>
        <w:tc>
          <w:tcPr>
            <w:tcW w:w="284" w:type="dxa"/>
          </w:tcPr>
          <w:p w14:paraId="717D33AE" w14:textId="77777777" w:rsidR="00E57E57" w:rsidRPr="00467123" w:rsidRDefault="00E57E57" w:rsidP="009A0889">
            <w:pPr>
              <w:pStyle w:val="TableText"/>
              <w:jc w:val="center"/>
              <w:rPr>
                <w:rFonts w:cs="Arial"/>
                <w:sz w:val="12"/>
                <w:szCs w:val="12"/>
              </w:rPr>
            </w:pPr>
          </w:p>
        </w:tc>
        <w:tc>
          <w:tcPr>
            <w:tcW w:w="283" w:type="dxa"/>
          </w:tcPr>
          <w:p w14:paraId="6B34911F" w14:textId="77777777" w:rsidR="00E57E57" w:rsidRPr="00467123" w:rsidRDefault="00E57E57" w:rsidP="009A0889">
            <w:pPr>
              <w:pStyle w:val="TableText"/>
              <w:jc w:val="center"/>
              <w:rPr>
                <w:rFonts w:cs="Arial"/>
                <w:sz w:val="12"/>
                <w:szCs w:val="12"/>
              </w:rPr>
            </w:pPr>
          </w:p>
        </w:tc>
        <w:tc>
          <w:tcPr>
            <w:tcW w:w="284" w:type="dxa"/>
          </w:tcPr>
          <w:p w14:paraId="5AB0364A" w14:textId="77777777" w:rsidR="00E57E57" w:rsidRPr="00467123" w:rsidRDefault="00E57E57" w:rsidP="009A0889">
            <w:pPr>
              <w:pStyle w:val="TableText"/>
              <w:jc w:val="center"/>
              <w:rPr>
                <w:rFonts w:cs="Arial"/>
                <w:sz w:val="12"/>
                <w:szCs w:val="12"/>
              </w:rPr>
            </w:pPr>
          </w:p>
        </w:tc>
        <w:tc>
          <w:tcPr>
            <w:tcW w:w="283" w:type="dxa"/>
          </w:tcPr>
          <w:p w14:paraId="351FA19B" w14:textId="77777777" w:rsidR="00E57E57" w:rsidRPr="00467123" w:rsidRDefault="00E57E57" w:rsidP="009A0889">
            <w:pPr>
              <w:pStyle w:val="TableText"/>
              <w:jc w:val="center"/>
              <w:rPr>
                <w:rFonts w:cs="Arial"/>
                <w:sz w:val="12"/>
                <w:szCs w:val="12"/>
              </w:rPr>
            </w:pPr>
          </w:p>
        </w:tc>
        <w:tc>
          <w:tcPr>
            <w:tcW w:w="284" w:type="dxa"/>
          </w:tcPr>
          <w:p w14:paraId="1987804B" w14:textId="77777777" w:rsidR="00E57E57" w:rsidRPr="00467123" w:rsidRDefault="00E57E57" w:rsidP="009A0889">
            <w:pPr>
              <w:pStyle w:val="TableText"/>
              <w:jc w:val="center"/>
              <w:rPr>
                <w:rFonts w:cs="Arial"/>
                <w:sz w:val="12"/>
                <w:szCs w:val="12"/>
              </w:rPr>
            </w:pPr>
          </w:p>
        </w:tc>
        <w:tc>
          <w:tcPr>
            <w:tcW w:w="283" w:type="dxa"/>
          </w:tcPr>
          <w:p w14:paraId="7E516D92" w14:textId="77777777" w:rsidR="00E57E57" w:rsidRPr="00467123" w:rsidRDefault="00E57E57" w:rsidP="009A0889">
            <w:pPr>
              <w:pStyle w:val="TableText"/>
              <w:jc w:val="center"/>
              <w:rPr>
                <w:rFonts w:cs="Arial"/>
                <w:sz w:val="12"/>
                <w:szCs w:val="12"/>
              </w:rPr>
            </w:pPr>
          </w:p>
        </w:tc>
        <w:tc>
          <w:tcPr>
            <w:tcW w:w="284" w:type="dxa"/>
          </w:tcPr>
          <w:p w14:paraId="14E58050" w14:textId="77777777" w:rsidR="00E57E57" w:rsidRPr="00467123" w:rsidRDefault="00E57E57" w:rsidP="009A0889">
            <w:pPr>
              <w:pStyle w:val="TableText"/>
              <w:jc w:val="center"/>
              <w:rPr>
                <w:rFonts w:cs="Arial"/>
                <w:sz w:val="12"/>
                <w:szCs w:val="12"/>
              </w:rPr>
            </w:pPr>
          </w:p>
        </w:tc>
        <w:tc>
          <w:tcPr>
            <w:tcW w:w="283" w:type="dxa"/>
          </w:tcPr>
          <w:p w14:paraId="437843B8" w14:textId="77777777" w:rsidR="00E57E57" w:rsidRPr="00467123" w:rsidRDefault="00E57E57" w:rsidP="009A0889">
            <w:pPr>
              <w:pStyle w:val="TableText"/>
              <w:jc w:val="center"/>
              <w:rPr>
                <w:rFonts w:cs="Arial"/>
                <w:sz w:val="12"/>
                <w:szCs w:val="12"/>
              </w:rPr>
            </w:pPr>
          </w:p>
        </w:tc>
        <w:tc>
          <w:tcPr>
            <w:tcW w:w="284" w:type="dxa"/>
          </w:tcPr>
          <w:p w14:paraId="77CACEB2" w14:textId="77777777" w:rsidR="00E57E57" w:rsidRPr="00467123" w:rsidRDefault="00E57E57" w:rsidP="009A0889">
            <w:pPr>
              <w:pStyle w:val="TableText"/>
              <w:jc w:val="center"/>
              <w:rPr>
                <w:rFonts w:cs="Arial"/>
                <w:sz w:val="12"/>
                <w:szCs w:val="12"/>
              </w:rPr>
            </w:pPr>
          </w:p>
        </w:tc>
        <w:tc>
          <w:tcPr>
            <w:tcW w:w="283" w:type="dxa"/>
          </w:tcPr>
          <w:p w14:paraId="3A686F3C" w14:textId="77777777" w:rsidR="00E57E57" w:rsidRPr="00467123" w:rsidRDefault="00E57E57" w:rsidP="009A0889">
            <w:pPr>
              <w:pStyle w:val="TableText"/>
              <w:jc w:val="center"/>
              <w:rPr>
                <w:rFonts w:cs="Arial"/>
                <w:sz w:val="12"/>
                <w:szCs w:val="12"/>
              </w:rPr>
            </w:pPr>
          </w:p>
        </w:tc>
        <w:tc>
          <w:tcPr>
            <w:tcW w:w="284" w:type="dxa"/>
          </w:tcPr>
          <w:p w14:paraId="53803247" w14:textId="77777777" w:rsidR="00E57E57" w:rsidRPr="00467123" w:rsidRDefault="00E57E57" w:rsidP="009A0889">
            <w:pPr>
              <w:pStyle w:val="TableText"/>
              <w:jc w:val="center"/>
              <w:rPr>
                <w:rFonts w:cs="Arial"/>
                <w:sz w:val="12"/>
                <w:szCs w:val="12"/>
              </w:rPr>
            </w:pPr>
          </w:p>
        </w:tc>
        <w:tc>
          <w:tcPr>
            <w:tcW w:w="283" w:type="dxa"/>
          </w:tcPr>
          <w:p w14:paraId="7815B3B1" w14:textId="77777777" w:rsidR="00E57E57" w:rsidRPr="00467123" w:rsidRDefault="00E57E57" w:rsidP="009A0889">
            <w:pPr>
              <w:pStyle w:val="TableText"/>
              <w:jc w:val="center"/>
              <w:rPr>
                <w:rFonts w:cs="Arial"/>
                <w:sz w:val="12"/>
                <w:szCs w:val="12"/>
              </w:rPr>
            </w:pPr>
          </w:p>
        </w:tc>
        <w:tc>
          <w:tcPr>
            <w:tcW w:w="284" w:type="dxa"/>
          </w:tcPr>
          <w:p w14:paraId="739B8EB3" w14:textId="77777777" w:rsidR="00E57E57" w:rsidRPr="00467123" w:rsidRDefault="00E57E57" w:rsidP="009A0889">
            <w:pPr>
              <w:pStyle w:val="TableText"/>
              <w:jc w:val="center"/>
              <w:rPr>
                <w:rFonts w:cs="Arial"/>
                <w:sz w:val="12"/>
                <w:szCs w:val="12"/>
              </w:rPr>
            </w:pPr>
          </w:p>
        </w:tc>
        <w:tc>
          <w:tcPr>
            <w:tcW w:w="283" w:type="dxa"/>
          </w:tcPr>
          <w:p w14:paraId="31BE5D8B" w14:textId="77777777" w:rsidR="00E57E57" w:rsidRPr="00467123" w:rsidRDefault="00E57E57" w:rsidP="009A0889">
            <w:pPr>
              <w:pStyle w:val="TableText"/>
              <w:jc w:val="center"/>
              <w:rPr>
                <w:rFonts w:cs="Arial"/>
                <w:sz w:val="12"/>
                <w:szCs w:val="12"/>
              </w:rPr>
            </w:pPr>
          </w:p>
        </w:tc>
        <w:tc>
          <w:tcPr>
            <w:tcW w:w="284" w:type="dxa"/>
          </w:tcPr>
          <w:p w14:paraId="6F17625A" w14:textId="77777777" w:rsidR="00E57E57" w:rsidRPr="00467123" w:rsidRDefault="00E57E57" w:rsidP="009A0889">
            <w:pPr>
              <w:pStyle w:val="TableText"/>
              <w:jc w:val="center"/>
              <w:rPr>
                <w:rFonts w:cs="Arial"/>
                <w:sz w:val="12"/>
                <w:szCs w:val="12"/>
              </w:rPr>
            </w:pPr>
          </w:p>
        </w:tc>
        <w:tc>
          <w:tcPr>
            <w:tcW w:w="283" w:type="dxa"/>
          </w:tcPr>
          <w:p w14:paraId="6F25141F" w14:textId="77777777" w:rsidR="00E57E57" w:rsidRPr="00467123" w:rsidRDefault="00E57E57" w:rsidP="009A0889">
            <w:pPr>
              <w:pStyle w:val="TableText"/>
              <w:jc w:val="center"/>
              <w:rPr>
                <w:rFonts w:cs="Arial"/>
                <w:sz w:val="12"/>
                <w:szCs w:val="12"/>
              </w:rPr>
            </w:pPr>
          </w:p>
        </w:tc>
        <w:tc>
          <w:tcPr>
            <w:tcW w:w="284" w:type="dxa"/>
          </w:tcPr>
          <w:p w14:paraId="7C81EC28" w14:textId="77777777" w:rsidR="00E57E57" w:rsidRPr="00467123" w:rsidRDefault="00E57E57" w:rsidP="009A0889">
            <w:pPr>
              <w:pStyle w:val="TableText"/>
              <w:jc w:val="center"/>
              <w:rPr>
                <w:rFonts w:cs="Arial"/>
                <w:sz w:val="12"/>
                <w:szCs w:val="12"/>
              </w:rPr>
            </w:pPr>
          </w:p>
        </w:tc>
        <w:tc>
          <w:tcPr>
            <w:tcW w:w="283" w:type="dxa"/>
          </w:tcPr>
          <w:p w14:paraId="1F4DC753" w14:textId="77777777" w:rsidR="00E57E57" w:rsidRPr="00467123" w:rsidRDefault="00E57E57" w:rsidP="009A0889">
            <w:pPr>
              <w:pStyle w:val="TableText"/>
              <w:jc w:val="center"/>
              <w:rPr>
                <w:rFonts w:cs="Arial"/>
                <w:sz w:val="12"/>
                <w:szCs w:val="12"/>
              </w:rPr>
            </w:pPr>
          </w:p>
        </w:tc>
        <w:tc>
          <w:tcPr>
            <w:tcW w:w="284" w:type="dxa"/>
          </w:tcPr>
          <w:p w14:paraId="05E47A52" w14:textId="77777777" w:rsidR="00E57E57" w:rsidRPr="00467123" w:rsidRDefault="00E57E57" w:rsidP="009A0889">
            <w:pPr>
              <w:pStyle w:val="TableText"/>
              <w:jc w:val="center"/>
              <w:rPr>
                <w:rFonts w:cs="Arial"/>
                <w:sz w:val="12"/>
                <w:szCs w:val="12"/>
              </w:rPr>
            </w:pPr>
          </w:p>
        </w:tc>
        <w:tc>
          <w:tcPr>
            <w:tcW w:w="283" w:type="dxa"/>
          </w:tcPr>
          <w:p w14:paraId="293553FD" w14:textId="77777777" w:rsidR="00E57E57" w:rsidRPr="00467123" w:rsidRDefault="00E57E57" w:rsidP="009A0889">
            <w:pPr>
              <w:pStyle w:val="TableText"/>
              <w:jc w:val="center"/>
              <w:rPr>
                <w:rFonts w:cs="Arial"/>
                <w:sz w:val="12"/>
                <w:szCs w:val="12"/>
              </w:rPr>
            </w:pPr>
          </w:p>
        </w:tc>
        <w:tc>
          <w:tcPr>
            <w:tcW w:w="284" w:type="dxa"/>
          </w:tcPr>
          <w:p w14:paraId="7DE3CD39" w14:textId="77777777" w:rsidR="00E57E57" w:rsidRPr="00467123" w:rsidRDefault="00E57E57" w:rsidP="009A0889">
            <w:pPr>
              <w:pStyle w:val="TableText"/>
              <w:jc w:val="center"/>
              <w:rPr>
                <w:rFonts w:cs="Arial"/>
                <w:sz w:val="12"/>
                <w:szCs w:val="12"/>
              </w:rPr>
            </w:pPr>
          </w:p>
        </w:tc>
        <w:tc>
          <w:tcPr>
            <w:tcW w:w="283" w:type="dxa"/>
          </w:tcPr>
          <w:p w14:paraId="27450C61" w14:textId="77777777" w:rsidR="00E57E57" w:rsidRPr="00467123" w:rsidRDefault="00E57E57" w:rsidP="009A0889">
            <w:pPr>
              <w:pStyle w:val="TableText"/>
              <w:jc w:val="center"/>
              <w:rPr>
                <w:rFonts w:cs="Arial"/>
                <w:sz w:val="12"/>
                <w:szCs w:val="12"/>
              </w:rPr>
            </w:pPr>
          </w:p>
        </w:tc>
        <w:tc>
          <w:tcPr>
            <w:tcW w:w="284" w:type="dxa"/>
          </w:tcPr>
          <w:p w14:paraId="1EF8A4B4" w14:textId="77777777" w:rsidR="00E57E57" w:rsidRPr="00467123" w:rsidRDefault="00E57E57" w:rsidP="009A0889">
            <w:pPr>
              <w:pStyle w:val="TableText"/>
              <w:jc w:val="center"/>
              <w:rPr>
                <w:rFonts w:cs="Arial"/>
                <w:sz w:val="12"/>
                <w:szCs w:val="12"/>
              </w:rPr>
            </w:pPr>
          </w:p>
        </w:tc>
        <w:tc>
          <w:tcPr>
            <w:tcW w:w="283" w:type="dxa"/>
          </w:tcPr>
          <w:p w14:paraId="43D36176" w14:textId="77777777" w:rsidR="00E57E57" w:rsidRPr="00467123" w:rsidRDefault="00E57E57" w:rsidP="009A0889">
            <w:pPr>
              <w:pStyle w:val="TableText"/>
              <w:jc w:val="center"/>
              <w:rPr>
                <w:rFonts w:cs="Arial"/>
                <w:sz w:val="12"/>
                <w:szCs w:val="12"/>
              </w:rPr>
            </w:pPr>
          </w:p>
        </w:tc>
        <w:tc>
          <w:tcPr>
            <w:tcW w:w="284" w:type="dxa"/>
          </w:tcPr>
          <w:p w14:paraId="1F4EBE11" w14:textId="77777777" w:rsidR="00E57E57" w:rsidRPr="00467123" w:rsidRDefault="00E57E57" w:rsidP="009A0889">
            <w:pPr>
              <w:pStyle w:val="TableText"/>
              <w:jc w:val="center"/>
              <w:rPr>
                <w:rFonts w:cs="Arial"/>
                <w:sz w:val="12"/>
                <w:szCs w:val="12"/>
              </w:rPr>
            </w:pPr>
          </w:p>
        </w:tc>
        <w:tc>
          <w:tcPr>
            <w:tcW w:w="283" w:type="dxa"/>
          </w:tcPr>
          <w:p w14:paraId="2ADE4F9E" w14:textId="77777777" w:rsidR="00E57E57" w:rsidRPr="00467123" w:rsidRDefault="00E57E57" w:rsidP="009A0889">
            <w:pPr>
              <w:pStyle w:val="TableText"/>
              <w:jc w:val="center"/>
              <w:rPr>
                <w:rFonts w:cs="Arial"/>
                <w:sz w:val="12"/>
                <w:szCs w:val="12"/>
              </w:rPr>
            </w:pPr>
          </w:p>
        </w:tc>
        <w:tc>
          <w:tcPr>
            <w:tcW w:w="284" w:type="dxa"/>
          </w:tcPr>
          <w:p w14:paraId="2DA13824" w14:textId="77777777" w:rsidR="00E57E57" w:rsidRPr="00467123" w:rsidRDefault="00E57E57" w:rsidP="009A0889">
            <w:pPr>
              <w:pStyle w:val="TableText"/>
              <w:jc w:val="center"/>
              <w:rPr>
                <w:rFonts w:cs="Arial"/>
                <w:sz w:val="12"/>
                <w:szCs w:val="12"/>
              </w:rPr>
            </w:pPr>
          </w:p>
        </w:tc>
        <w:tc>
          <w:tcPr>
            <w:tcW w:w="283" w:type="dxa"/>
          </w:tcPr>
          <w:p w14:paraId="1CF38B75" w14:textId="77777777" w:rsidR="00E57E57" w:rsidRPr="00467123" w:rsidRDefault="00E57E57" w:rsidP="009A0889">
            <w:pPr>
              <w:pStyle w:val="TableText"/>
              <w:jc w:val="center"/>
              <w:rPr>
                <w:rFonts w:cs="Arial"/>
                <w:sz w:val="12"/>
                <w:szCs w:val="12"/>
              </w:rPr>
            </w:pPr>
          </w:p>
        </w:tc>
        <w:tc>
          <w:tcPr>
            <w:tcW w:w="284" w:type="dxa"/>
          </w:tcPr>
          <w:p w14:paraId="4639BAD4" w14:textId="77777777" w:rsidR="00E57E57" w:rsidRPr="00467123" w:rsidRDefault="00E57E57" w:rsidP="009A0889">
            <w:pPr>
              <w:pStyle w:val="TableText"/>
              <w:jc w:val="center"/>
              <w:rPr>
                <w:rFonts w:cs="Arial"/>
                <w:sz w:val="12"/>
                <w:szCs w:val="12"/>
              </w:rPr>
            </w:pPr>
          </w:p>
        </w:tc>
        <w:tc>
          <w:tcPr>
            <w:tcW w:w="284" w:type="dxa"/>
          </w:tcPr>
          <w:p w14:paraId="2FC1411E" w14:textId="77777777" w:rsidR="00E57E57" w:rsidRPr="00467123" w:rsidRDefault="00E57E57" w:rsidP="009A0889">
            <w:pPr>
              <w:pStyle w:val="TableText"/>
              <w:jc w:val="center"/>
              <w:rPr>
                <w:rFonts w:cs="Arial"/>
                <w:sz w:val="12"/>
                <w:szCs w:val="12"/>
              </w:rPr>
            </w:pPr>
          </w:p>
        </w:tc>
      </w:tr>
      <w:tr w:rsidR="009A0889" w:rsidRPr="00467123" w14:paraId="68430A57" w14:textId="77777777" w:rsidTr="009A0889">
        <w:trPr>
          <w:cantSplit/>
        </w:trPr>
        <w:tc>
          <w:tcPr>
            <w:tcW w:w="567" w:type="dxa"/>
            <w:tcBorders>
              <w:top w:val="nil"/>
              <w:left w:val="nil"/>
              <w:bottom w:val="nil"/>
              <w:right w:val="single" w:sz="4" w:space="0" w:color="auto"/>
            </w:tcBorders>
          </w:tcPr>
          <w:p w14:paraId="29AA5A19" w14:textId="77777777" w:rsidR="00E57E57" w:rsidRPr="00467123" w:rsidRDefault="00E57E57" w:rsidP="009A0889">
            <w:pPr>
              <w:pStyle w:val="TableText"/>
              <w:rPr>
                <w:sz w:val="12"/>
                <w:szCs w:val="12"/>
              </w:rPr>
            </w:pPr>
            <w:r w:rsidRPr="00467123">
              <w:rPr>
                <w:sz w:val="12"/>
                <w:szCs w:val="12"/>
              </w:rPr>
              <w:t>Date:</w:t>
            </w:r>
          </w:p>
        </w:tc>
        <w:tc>
          <w:tcPr>
            <w:tcW w:w="283" w:type="dxa"/>
            <w:tcBorders>
              <w:left w:val="nil"/>
            </w:tcBorders>
          </w:tcPr>
          <w:p w14:paraId="074F43E2" w14:textId="77777777" w:rsidR="00E57E57" w:rsidRPr="00467123" w:rsidRDefault="00E57E57" w:rsidP="009A0889">
            <w:pPr>
              <w:pStyle w:val="TableText"/>
              <w:jc w:val="center"/>
              <w:rPr>
                <w:rFonts w:cs="Arial"/>
                <w:sz w:val="12"/>
                <w:szCs w:val="12"/>
              </w:rPr>
            </w:pPr>
          </w:p>
        </w:tc>
        <w:tc>
          <w:tcPr>
            <w:tcW w:w="284" w:type="dxa"/>
          </w:tcPr>
          <w:p w14:paraId="06EBDD91" w14:textId="77777777" w:rsidR="00E57E57" w:rsidRPr="00467123" w:rsidRDefault="00E57E57" w:rsidP="009A0889">
            <w:pPr>
              <w:pStyle w:val="TableText"/>
              <w:jc w:val="center"/>
              <w:rPr>
                <w:rFonts w:cs="Arial"/>
                <w:sz w:val="12"/>
                <w:szCs w:val="12"/>
              </w:rPr>
            </w:pPr>
          </w:p>
        </w:tc>
        <w:tc>
          <w:tcPr>
            <w:tcW w:w="283" w:type="dxa"/>
          </w:tcPr>
          <w:p w14:paraId="219FBA73" w14:textId="77777777" w:rsidR="00E57E57" w:rsidRPr="00467123" w:rsidRDefault="00E57E57" w:rsidP="009A0889">
            <w:pPr>
              <w:pStyle w:val="TableText"/>
              <w:jc w:val="center"/>
              <w:rPr>
                <w:rFonts w:cs="Arial"/>
                <w:sz w:val="12"/>
                <w:szCs w:val="12"/>
              </w:rPr>
            </w:pPr>
          </w:p>
        </w:tc>
        <w:tc>
          <w:tcPr>
            <w:tcW w:w="284" w:type="dxa"/>
          </w:tcPr>
          <w:p w14:paraId="07C09F27" w14:textId="77777777" w:rsidR="00E57E57" w:rsidRPr="00467123" w:rsidRDefault="00E57E57" w:rsidP="009A0889">
            <w:pPr>
              <w:pStyle w:val="TableText"/>
              <w:jc w:val="center"/>
              <w:rPr>
                <w:rFonts w:cs="Arial"/>
                <w:sz w:val="12"/>
                <w:szCs w:val="12"/>
              </w:rPr>
            </w:pPr>
          </w:p>
        </w:tc>
        <w:tc>
          <w:tcPr>
            <w:tcW w:w="283" w:type="dxa"/>
          </w:tcPr>
          <w:p w14:paraId="03A658B0" w14:textId="77777777" w:rsidR="00E57E57" w:rsidRPr="00467123" w:rsidRDefault="00E57E57" w:rsidP="009A0889">
            <w:pPr>
              <w:pStyle w:val="TableText"/>
              <w:jc w:val="center"/>
              <w:rPr>
                <w:rFonts w:cs="Arial"/>
                <w:sz w:val="12"/>
                <w:szCs w:val="12"/>
              </w:rPr>
            </w:pPr>
          </w:p>
        </w:tc>
        <w:tc>
          <w:tcPr>
            <w:tcW w:w="284" w:type="dxa"/>
          </w:tcPr>
          <w:p w14:paraId="1FA51049" w14:textId="77777777" w:rsidR="00E57E57" w:rsidRPr="00467123" w:rsidRDefault="00E57E57" w:rsidP="009A0889">
            <w:pPr>
              <w:pStyle w:val="TableText"/>
              <w:jc w:val="center"/>
              <w:rPr>
                <w:rFonts w:cs="Arial"/>
                <w:sz w:val="12"/>
                <w:szCs w:val="12"/>
              </w:rPr>
            </w:pPr>
          </w:p>
        </w:tc>
        <w:tc>
          <w:tcPr>
            <w:tcW w:w="283" w:type="dxa"/>
          </w:tcPr>
          <w:p w14:paraId="1A6E8AC7" w14:textId="77777777" w:rsidR="00E57E57" w:rsidRPr="00467123" w:rsidRDefault="00E57E57" w:rsidP="009A0889">
            <w:pPr>
              <w:pStyle w:val="TableText"/>
              <w:jc w:val="center"/>
              <w:rPr>
                <w:rFonts w:cs="Arial"/>
                <w:sz w:val="12"/>
                <w:szCs w:val="12"/>
              </w:rPr>
            </w:pPr>
          </w:p>
        </w:tc>
        <w:tc>
          <w:tcPr>
            <w:tcW w:w="284" w:type="dxa"/>
          </w:tcPr>
          <w:p w14:paraId="1DCEA7FF" w14:textId="77777777" w:rsidR="00E57E57" w:rsidRPr="00467123" w:rsidRDefault="00E57E57" w:rsidP="009A0889">
            <w:pPr>
              <w:pStyle w:val="TableText"/>
              <w:jc w:val="center"/>
              <w:rPr>
                <w:rFonts w:cs="Arial"/>
                <w:sz w:val="12"/>
                <w:szCs w:val="12"/>
              </w:rPr>
            </w:pPr>
          </w:p>
        </w:tc>
        <w:tc>
          <w:tcPr>
            <w:tcW w:w="283" w:type="dxa"/>
          </w:tcPr>
          <w:p w14:paraId="1C0FA1DA" w14:textId="77777777" w:rsidR="00E57E57" w:rsidRPr="00467123" w:rsidRDefault="00E57E57" w:rsidP="009A0889">
            <w:pPr>
              <w:pStyle w:val="TableText"/>
              <w:jc w:val="center"/>
              <w:rPr>
                <w:rFonts w:cs="Arial"/>
                <w:sz w:val="12"/>
                <w:szCs w:val="12"/>
              </w:rPr>
            </w:pPr>
          </w:p>
        </w:tc>
        <w:tc>
          <w:tcPr>
            <w:tcW w:w="284" w:type="dxa"/>
          </w:tcPr>
          <w:p w14:paraId="1EC0F539" w14:textId="77777777" w:rsidR="00E57E57" w:rsidRPr="00467123" w:rsidRDefault="00E57E57" w:rsidP="009A0889">
            <w:pPr>
              <w:pStyle w:val="TableText"/>
              <w:jc w:val="center"/>
              <w:rPr>
                <w:rFonts w:cs="Arial"/>
                <w:sz w:val="12"/>
                <w:szCs w:val="12"/>
              </w:rPr>
            </w:pPr>
          </w:p>
        </w:tc>
        <w:tc>
          <w:tcPr>
            <w:tcW w:w="283" w:type="dxa"/>
          </w:tcPr>
          <w:p w14:paraId="6B8C5B0E" w14:textId="77777777" w:rsidR="00E57E57" w:rsidRPr="00467123" w:rsidRDefault="00E57E57" w:rsidP="009A0889">
            <w:pPr>
              <w:pStyle w:val="TableText"/>
              <w:jc w:val="center"/>
              <w:rPr>
                <w:rFonts w:cs="Arial"/>
                <w:sz w:val="12"/>
                <w:szCs w:val="12"/>
              </w:rPr>
            </w:pPr>
          </w:p>
        </w:tc>
        <w:tc>
          <w:tcPr>
            <w:tcW w:w="284" w:type="dxa"/>
          </w:tcPr>
          <w:p w14:paraId="028E0FA4" w14:textId="77777777" w:rsidR="00E57E57" w:rsidRPr="00467123" w:rsidRDefault="00E57E57" w:rsidP="009A0889">
            <w:pPr>
              <w:pStyle w:val="TableText"/>
              <w:jc w:val="center"/>
              <w:rPr>
                <w:rFonts w:cs="Arial"/>
                <w:sz w:val="12"/>
                <w:szCs w:val="12"/>
              </w:rPr>
            </w:pPr>
          </w:p>
        </w:tc>
        <w:tc>
          <w:tcPr>
            <w:tcW w:w="283" w:type="dxa"/>
          </w:tcPr>
          <w:p w14:paraId="1EFABB41" w14:textId="77777777" w:rsidR="00E57E57" w:rsidRPr="00467123" w:rsidRDefault="00E57E57" w:rsidP="009A0889">
            <w:pPr>
              <w:pStyle w:val="TableText"/>
              <w:jc w:val="center"/>
              <w:rPr>
                <w:rFonts w:cs="Arial"/>
                <w:sz w:val="12"/>
                <w:szCs w:val="12"/>
              </w:rPr>
            </w:pPr>
          </w:p>
        </w:tc>
        <w:tc>
          <w:tcPr>
            <w:tcW w:w="284" w:type="dxa"/>
          </w:tcPr>
          <w:p w14:paraId="13EE7AB2" w14:textId="77777777" w:rsidR="00E57E57" w:rsidRPr="00467123" w:rsidRDefault="00E57E57" w:rsidP="009A0889">
            <w:pPr>
              <w:pStyle w:val="TableText"/>
              <w:jc w:val="center"/>
              <w:rPr>
                <w:rFonts w:cs="Arial"/>
                <w:sz w:val="12"/>
                <w:szCs w:val="12"/>
              </w:rPr>
            </w:pPr>
          </w:p>
        </w:tc>
        <w:tc>
          <w:tcPr>
            <w:tcW w:w="283" w:type="dxa"/>
          </w:tcPr>
          <w:p w14:paraId="3EE5AD1F" w14:textId="77777777" w:rsidR="00E57E57" w:rsidRPr="00467123" w:rsidRDefault="00E57E57" w:rsidP="009A0889">
            <w:pPr>
              <w:pStyle w:val="TableText"/>
              <w:jc w:val="center"/>
              <w:rPr>
                <w:rFonts w:cs="Arial"/>
                <w:sz w:val="12"/>
                <w:szCs w:val="12"/>
              </w:rPr>
            </w:pPr>
          </w:p>
        </w:tc>
        <w:tc>
          <w:tcPr>
            <w:tcW w:w="284" w:type="dxa"/>
          </w:tcPr>
          <w:p w14:paraId="0C2F496B" w14:textId="77777777" w:rsidR="00E57E57" w:rsidRPr="00467123" w:rsidRDefault="00E57E57" w:rsidP="009A0889">
            <w:pPr>
              <w:pStyle w:val="TableText"/>
              <w:jc w:val="center"/>
              <w:rPr>
                <w:rFonts w:cs="Arial"/>
                <w:sz w:val="12"/>
                <w:szCs w:val="12"/>
              </w:rPr>
            </w:pPr>
          </w:p>
        </w:tc>
        <w:tc>
          <w:tcPr>
            <w:tcW w:w="283" w:type="dxa"/>
          </w:tcPr>
          <w:p w14:paraId="0D204878" w14:textId="77777777" w:rsidR="00E57E57" w:rsidRPr="00467123" w:rsidRDefault="00E57E57" w:rsidP="009A0889">
            <w:pPr>
              <w:pStyle w:val="TableText"/>
              <w:jc w:val="center"/>
              <w:rPr>
                <w:rFonts w:cs="Arial"/>
                <w:sz w:val="12"/>
                <w:szCs w:val="12"/>
              </w:rPr>
            </w:pPr>
          </w:p>
        </w:tc>
        <w:tc>
          <w:tcPr>
            <w:tcW w:w="284" w:type="dxa"/>
          </w:tcPr>
          <w:p w14:paraId="2A88D8B8" w14:textId="77777777" w:rsidR="00E57E57" w:rsidRPr="00467123" w:rsidRDefault="00E57E57" w:rsidP="009A0889">
            <w:pPr>
              <w:pStyle w:val="TableText"/>
              <w:jc w:val="center"/>
              <w:rPr>
                <w:rFonts w:cs="Arial"/>
                <w:sz w:val="12"/>
                <w:szCs w:val="12"/>
              </w:rPr>
            </w:pPr>
          </w:p>
        </w:tc>
        <w:tc>
          <w:tcPr>
            <w:tcW w:w="283" w:type="dxa"/>
          </w:tcPr>
          <w:p w14:paraId="5EEEDC5D" w14:textId="77777777" w:rsidR="00E57E57" w:rsidRPr="00467123" w:rsidRDefault="00E57E57" w:rsidP="009A0889">
            <w:pPr>
              <w:pStyle w:val="TableText"/>
              <w:jc w:val="center"/>
              <w:rPr>
                <w:rFonts w:cs="Arial"/>
                <w:sz w:val="12"/>
                <w:szCs w:val="12"/>
              </w:rPr>
            </w:pPr>
          </w:p>
        </w:tc>
        <w:tc>
          <w:tcPr>
            <w:tcW w:w="284" w:type="dxa"/>
          </w:tcPr>
          <w:p w14:paraId="0C88CD9B" w14:textId="77777777" w:rsidR="00E57E57" w:rsidRPr="00467123" w:rsidRDefault="00E57E57" w:rsidP="009A0889">
            <w:pPr>
              <w:pStyle w:val="TableText"/>
              <w:jc w:val="center"/>
              <w:rPr>
                <w:rFonts w:cs="Arial"/>
                <w:sz w:val="12"/>
                <w:szCs w:val="12"/>
              </w:rPr>
            </w:pPr>
          </w:p>
        </w:tc>
        <w:tc>
          <w:tcPr>
            <w:tcW w:w="283" w:type="dxa"/>
          </w:tcPr>
          <w:p w14:paraId="77446369" w14:textId="77777777" w:rsidR="00E57E57" w:rsidRPr="00467123" w:rsidRDefault="00E57E57" w:rsidP="009A0889">
            <w:pPr>
              <w:pStyle w:val="TableText"/>
              <w:jc w:val="center"/>
              <w:rPr>
                <w:rFonts w:cs="Arial"/>
                <w:sz w:val="12"/>
                <w:szCs w:val="12"/>
              </w:rPr>
            </w:pPr>
          </w:p>
        </w:tc>
        <w:tc>
          <w:tcPr>
            <w:tcW w:w="284" w:type="dxa"/>
          </w:tcPr>
          <w:p w14:paraId="15A6A484" w14:textId="77777777" w:rsidR="00E57E57" w:rsidRPr="00467123" w:rsidRDefault="00E57E57" w:rsidP="009A0889">
            <w:pPr>
              <w:pStyle w:val="TableText"/>
              <w:jc w:val="center"/>
              <w:rPr>
                <w:rFonts w:cs="Arial"/>
                <w:sz w:val="12"/>
                <w:szCs w:val="12"/>
              </w:rPr>
            </w:pPr>
          </w:p>
        </w:tc>
        <w:tc>
          <w:tcPr>
            <w:tcW w:w="283" w:type="dxa"/>
          </w:tcPr>
          <w:p w14:paraId="350208B0" w14:textId="77777777" w:rsidR="00E57E57" w:rsidRPr="00467123" w:rsidRDefault="00E57E57" w:rsidP="009A0889">
            <w:pPr>
              <w:pStyle w:val="TableText"/>
              <w:jc w:val="center"/>
              <w:rPr>
                <w:rFonts w:cs="Arial"/>
                <w:sz w:val="12"/>
                <w:szCs w:val="12"/>
              </w:rPr>
            </w:pPr>
          </w:p>
        </w:tc>
        <w:tc>
          <w:tcPr>
            <w:tcW w:w="284" w:type="dxa"/>
          </w:tcPr>
          <w:p w14:paraId="2A140C46" w14:textId="77777777" w:rsidR="00E57E57" w:rsidRPr="00467123" w:rsidRDefault="00E57E57" w:rsidP="009A0889">
            <w:pPr>
              <w:pStyle w:val="TableText"/>
              <w:jc w:val="center"/>
              <w:rPr>
                <w:rFonts w:cs="Arial"/>
                <w:sz w:val="12"/>
                <w:szCs w:val="12"/>
              </w:rPr>
            </w:pPr>
          </w:p>
        </w:tc>
        <w:tc>
          <w:tcPr>
            <w:tcW w:w="283" w:type="dxa"/>
          </w:tcPr>
          <w:p w14:paraId="5E27A614" w14:textId="77777777" w:rsidR="00E57E57" w:rsidRPr="00467123" w:rsidRDefault="00E57E57" w:rsidP="009A0889">
            <w:pPr>
              <w:pStyle w:val="TableText"/>
              <w:jc w:val="center"/>
              <w:rPr>
                <w:rFonts w:cs="Arial"/>
                <w:sz w:val="12"/>
                <w:szCs w:val="12"/>
              </w:rPr>
            </w:pPr>
          </w:p>
        </w:tc>
        <w:tc>
          <w:tcPr>
            <w:tcW w:w="284" w:type="dxa"/>
          </w:tcPr>
          <w:p w14:paraId="321B4680" w14:textId="77777777" w:rsidR="00E57E57" w:rsidRPr="00467123" w:rsidRDefault="00E57E57" w:rsidP="009A0889">
            <w:pPr>
              <w:pStyle w:val="TableText"/>
              <w:jc w:val="center"/>
              <w:rPr>
                <w:rFonts w:cs="Arial"/>
                <w:sz w:val="12"/>
                <w:szCs w:val="12"/>
              </w:rPr>
            </w:pPr>
          </w:p>
        </w:tc>
        <w:tc>
          <w:tcPr>
            <w:tcW w:w="283" w:type="dxa"/>
          </w:tcPr>
          <w:p w14:paraId="5B6C724B" w14:textId="77777777" w:rsidR="00E57E57" w:rsidRPr="00467123" w:rsidRDefault="00E57E57" w:rsidP="009A0889">
            <w:pPr>
              <w:pStyle w:val="TableText"/>
              <w:jc w:val="center"/>
              <w:rPr>
                <w:rFonts w:cs="Arial"/>
                <w:sz w:val="12"/>
                <w:szCs w:val="12"/>
              </w:rPr>
            </w:pPr>
          </w:p>
        </w:tc>
        <w:tc>
          <w:tcPr>
            <w:tcW w:w="284" w:type="dxa"/>
          </w:tcPr>
          <w:p w14:paraId="6A698042" w14:textId="77777777" w:rsidR="00E57E57" w:rsidRPr="00467123" w:rsidRDefault="00E57E57" w:rsidP="009A0889">
            <w:pPr>
              <w:pStyle w:val="TableText"/>
              <w:jc w:val="center"/>
              <w:rPr>
                <w:rFonts w:cs="Arial"/>
                <w:sz w:val="12"/>
                <w:szCs w:val="12"/>
              </w:rPr>
            </w:pPr>
          </w:p>
        </w:tc>
        <w:tc>
          <w:tcPr>
            <w:tcW w:w="283" w:type="dxa"/>
          </w:tcPr>
          <w:p w14:paraId="6C6A5C16" w14:textId="77777777" w:rsidR="00E57E57" w:rsidRPr="00467123" w:rsidRDefault="00E57E57" w:rsidP="009A0889">
            <w:pPr>
              <w:pStyle w:val="TableText"/>
              <w:jc w:val="center"/>
              <w:rPr>
                <w:rFonts w:cs="Arial"/>
                <w:sz w:val="12"/>
                <w:szCs w:val="12"/>
              </w:rPr>
            </w:pPr>
          </w:p>
        </w:tc>
        <w:tc>
          <w:tcPr>
            <w:tcW w:w="284" w:type="dxa"/>
          </w:tcPr>
          <w:p w14:paraId="475B985A" w14:textId="77777777" w:rsidR="00E57E57" w:rsidRPr="00467123" w:rsidRDefault="00E57E57" w:rsidP="009A0889">
            <w:pPr>
              <w:pStyle w:val="TableText"/>
              <w:jc w:val="center"/>
              <w:rPr>
                <w:rFonts w:cs="Arial"/>
                <w:sz w:val="12"/>
                <w:szCs w:val="12"/>
              </w:rPr>
            </w:pPr>
          </w:p>
        </w:tc>
        <w:tc>
          <w:tcPr>
            <w:tcW w:w="284" w:type="dxa"/>
          </w:tcPr>
          <w:p w14:paraId="1FF07EF4" w14:textId="77777777" w:rsidR="00E57E57" w:rsidRPr="00467123" w:rsidRDefault="00E57E57" w:rsidP="009A0889">
            <w:pPr>
              <w:pStyle w:val="TableText"/>
              <w:jc w:val="center"/>
              <w:rPr>
                <w:rFonts w:cs="Arial"/>
                <w:sz w:val="12"/>
                <w:szCs w:val="12"/>
              </w:rPr>
            </w:pPr>
          </w:p>
        </w:tc>
      </w:tr>
      <w:tr w:rsidR="009A0889" w:rsidRPr="00467123" w14:paraId="6F4EA50B" w14:textId="77777777" w:rsidTr="009A0889">
        <w:trPr>
          <w:cantSplit/>
        </w:trPr>
        <w:tc>
          <w:tcPr>
            <w:tcW w:w="567" w:type="dxa"/>
            <w:tcBorders>
              <w:top w:val="nil"/>
              <w:left w:val="nil"/>
              <w:bottom w:val="nil"/>
              <w:right w:val="single" w:sz="4" w:space="0" w:color="auto"/>
            </w:tcBorders>
          </w:tcPr>
          <w:p w14:paraId="6EF0922E" w14:textId="77777777" w:rsidR="00E57E57" w:rsidRPr="00467123" w:rsidRDefault="00E57E57" w:rsidP="009A0889">
            <w:pPr>
              <w:pStyle w:val="TableText"/>
              <w:rPr>
                <w:sz w:val="12"/>
                <w:szCs w:val="12"/>
              </w:rPr>
            </w:pPr>
            <w:r w:rsidRPr="00467123">
              <w:rPr>
                <w:sz w:val="12"/>
                <w:szCs w:val="12"/>
              </w:rPr>
              <w:t>Initials:</w:t>
            </w:r>
          </w:p>
        </w:tc>
        <w:tc>
          <w:tcPr>
            <w:tcW w:w="283" w:type="dxa"/>
            <w:tcBorders>
              <w:left w:val="nil"/>
            </w:tcBorders>
          </w:tcPr>
          <w:p w14:paraId="1E24E21A" w14:textId="77777777" w:rsidR="00E57E57" w:rsidRPr="00467123" w:rsidRDefault="00E57E57" w:rsidP="009A0889">
            <w:pPr>
              <w:pStyle w:val="TableText"/>
              <w:jc w:val="center"/>
              <w:rPr>
                <w:rFonts w:cs="Arial"/>
                <w:sz w:val="12"/>
                <w:szCs w:val="12"/>
              </w:rPr>
            </w:pPr>
          </w:p>
        </w:tc>
        <w:tc>
          <w:tcPr>
            <w:tcW w:w="284" w:type="dxa"/>
          </w:tcPr>
          <w:p w14:paraId="0802CECC" w14:textId="77777777" w:rsidR="00E57E57" w:rsidRPr="00467123" w:rsidRDefault="00E57E57" w:rsidP="009A0889">
            <w:pPr>
              <w:pStyle w:val="TableText"/>
              <w:jc w:val="center"/>
              <w:rPr>
                <w:rFonts w:cs="Arial"/>
                <w:sz w:val="12"/>
                <w:szCs w:val="12"/>
              </w:rPr>
            </w:pPr>
          </w:p>
        </w:tc>
        <w:tc>
          <w:tcPr>
            <w:tcW w:w="283" w:type="dxa"/>
          </w:tcPr>
          <w:p w14:paraId="6EC4294B" w14:textId="77777777" w:rsidR="00E57E57" w:rsidRPr="00467123" w:rsidRDefault="00E57E57" w:rsidP="009A0889">
            <w:pPr>
              <w:pStyle w:val="TableText"/>
              <w:jc w:val="center"/>
              <w:rPr>
                <w:rFonts w:cs="Arial"/>
                <w:sz w:val="12"/>
                <w:szCs w:val="12"/>
              </w:rPr>
            </w:pPr>
          </w:p>
        </w:tc>
        <w:tc>
          <w:tcPr>
            <w:tcW w:w="284" w:type="dxa"/>
          </w:tcPr>
          <w:p w14:paraId="7671237F" w14:textId="77777777" w:rsidR="00E57E57" w:rsidRPr="00467123" w:rsidRDefault="00E57E57" w:rsidP="009A0889">
            <w:pPr>
              <w:pStyle w:val="TableText"/>
              <w:jc w:val="center"/>
              <w:rPr>
                <w:rFonts w:cs="Arial"/>
                <w:sz w:val="12"/>
                <w:szCs w:val="12"/>
              </w:rPr>
            </w:pPr>
          </w:p>
        </w:tc>
        <w:tc>
          <w:tcPr>
            <w:tcW w:w="283" w:type="dxa"/>
          </w:tcPr>
          <w:p w14:paraId="6D6BA5B6" w14:textId="77777777" w:rsidR="00E57E57" w:rsidRPr="00467123" w:rsidRDefault="00E57E57" w:rsidP="009A0889">
            <w:pPr>
              <w:pStyle w:val="TableText"/>
              <w:jc w:val="center"/>
              <w:rPr>
                <w:rFonts w:cs="Arial"/>
                <w:sz w:val="12"/>
                <w:szCs w:val="12"/>
              </w:rPr>
            </w:pPr>
          </w:p>
        </w:tc>
        <w:tc>
          <w:tcPr>
            <w:tcW w:w="284" w:type="dxa"/>
          </w:tcPr>
          <w:p w14:paraId="55C12A95" w14:textId="77777777" w:rsidR="00E57E57" w:rsidRPr="00467123" w:rsidRDefault="00E57E57" w:rsidP="009A0889">
            <w:pPr>
              <w:pStyle w:val="TableText"/>
              <w:jc w:val="center"/>
              <w:rPr>
                <w:rFonts w:cs="Arial"/>
                <w:sz w:val="12"/>
                <w:szCs w:val="12"/>
              </w:rPr>
            </w:pPr>
          </w:p>
        </w:tc>
        <w:tc>
          <w:tcPr>
            <w:tcW w:w="283" w:type="dxa"/>
          </w:tcPr>
          <w:p w14:paraId="6E8B6C85" w14:textId="77777777" w:rsidR="00E57E57" w:rsidRPr="00467123" w:rsidRDefault="00E57E57" w:rsidP="009A0889">
            <w:pPr>
              <w:pStyle w:val="TableText"/>
              <w:jc w:val="center"/>
              <w:rPr>
                <w:rFonts w:cs="Arial"/>
                <w:sz w:val="12"/>
                <w:szCs w:val="12"/>
              </w:rPr>
            </w:pPr>
          </w:p>
        </w:tc>
        <w:tc>
          <w:tcPr>
            <w:tcW w:w="284" w:type="dxa"/>
          </w:tcPr>
          <w:p w14:paraId="75CF14B6" w14:textId="77777777" w:rsidR="00E57E57" w:rsidRPr="00467123" w:rsidRDefault="00E57E57" w:rsidP="009A0889">
            <w:pPr>
              <w:pStyle w:val="TableText"/>
              <w:jc w:val="center"/>
              <w:rPr>
                <w:rFonts w:cs="Arial"/>
                <w:sz w:val="12"/>
                <w:szCs w:val="12"/>
              </w:rPr>
            </w:pPr>
          </w:p>
        </w:tc>
        <w:tc>
          <w:tcPr>
            <w:tcW w:w="283" w:type="dxa"/>
          </w:tcPr>
          <w:p w14:paraId="245A87A0" w14:textId="77777777" w:rsidR="00E57E57" w:rsidRPr="00467123" w:rsidRDefault="00E57E57" w:rsidP="009A0889">
            <w:pPr>
              <w:pStyle w:val="TableText"/>
              <w:jc w:val="center"/>
              <w:rPr>
                <w:rFonts w:cs="Arial"/>
                <w:sz w:val="12"/>
                <w:szCs w:val="12"/>
              </w:rPr>
            </w:pPr>
          </w:p>
        </w:tc>
        <w:tc>
          <w:tcPr>
            <w:tcW w:w="284" w:type="dxa"/>
          </w:tcPr>
          <w:p w14:paraId="4011C231" w14:textId="77777777" w:rsidR="00E57E57" w:rsidRPr="00467123" w:rsidRDefault="00E57E57" w:rsidP="009A0889">
            <w:pPr>
              <w:pStyle w:val="TableText"/>
              <w:jc w:val="center"/>
              <w:rPr>
                <w:rFonts w:cs="Arial"/>
                <w:sz w:val="12"/>
                <w:szCs w:val="12"/>
              </w:rPr>
            </w:pPr>
          </w:p>
        </w:tc>
        <w:tc>
          <w:tcPr>
            <w:tcW w:w="283" w:type="dxa"/>
          </w:tcPr>
          <w:p w14:paraId="0453AD11" w14:textId="77777777" w:rsidR="00E57E57" w:rsidRPr="00467123" w:rsidRDefault="00E57E57" w:rsidP="009A0889">
            <w:pPr>
              <w:pStyle w:val="TableText"/>
              <w:jc w:val="center"/>
              <w:rPr>
                <w:rFonts w:cs="Arial"/>
                <w:sz w:val="12"/>
                <w:szCs w:val="12"/>
              </w:rPr>
            </w:pPr>
          </w:p>
        </w:tc>
        <w:tc>
          <w:tcPr>
            <w:tcW w:w="284" w:type="dxa"/>
          </w:tcPr>
          <w:p w14:paraId="192321CC" w14:textId="77777777" w:rsidR="00E57E57" w:rsidRPr="00467123" w:rsidRDefault="00E57E57" w:rsidP="009A0889">
            <w:pPr>
              <w:pStyle w:val="TableText"/>
              <w:jc w:val="center"/>
              <w:rPr>
                <w:rFonts w:cs="Arial"/>
                <w:sz w:val="12"/>
                <w:szCs w:val="12"/>
              </w:rPr>
            </w:pPr>
          </w:p>
        </w:tc>
        <w:tc>
          <w:tcPr>
            <w:tcW w:w="283" w:type="dxa"/>
          </w:tcPr>
          <w:p w14:paraId="73D4408F" w14:textId="77777777" w:rsidR="00E57E57" w:rsidRPr="00467123" w:rsidRDefault="00E57E57" w:rsidP="009A0889">
            <w:pPr>
              <w:pStyle w:val="TableText"/>
              <w:jc w:val="center"/>
              <w:rPr>
                <w:rFonts w:cs="Arial"/>
                <w:sz w:val="12"/>
                <w:szCs w:val="12"/>
              </w:rPr>
            </w:pPr>
          </w:p>
        </w:tc>
        <w:tc>
          <w:tcPr>
            <w:tcW w:w="284" w:type="dxa"/>
          </w:tcPr>
          <w:p w14:paraId="30BDA9A8" w14:textId="77777777" w:rsidR="00E57E57" w:rsidRPr="00467123" w:rsidRDefault="00E57E57" w:rsidP="009A0889">
            <w:pPr>
              <w:pStyle w:val="TableText"/>
              <w:jc w:val="center"/>
              <w:rPr>
                <w:rFonts w:cs="Arial"/>
                <w:sz w:val="12"/>
                <w:szCs w:val="12"/>
              </w:rPr>
            </w:pPr>
          </w:p>
        </w:tc>
        <w:tc>
          <w:tcPr>
            <w:tcW w:w="283" w:type="dxa"/>
          </w:tcPr>
          <w:p w14:paraId="772267AC" w14:textId="77777777" w:rsidR="00E57E57" w:rsidRPr="00467123" w:rsidRDefault="00E57E57" w:rsidP="009A0889">
            <w:pPr>
              <w:pStyle w:val="TableText"/>
              <w:jc w:val="center"/>
              <w:rPr>
                <w:rFonts w:cs="Arial"/>
                <w:sz w:val="12"/>
                <w:szCs w:val="12"/>
              </w:rPr>
            </w:pPr>
          </w:p>
        </w:tc>
        <w:tc>
          <w:tcPr>
            <w:tcW w:w="284" w:type="dxa"/>
          </w:tcPr>
          <w:p w14:paraId="7DF022EC" w14:textId="77777777" w:rsidR="00E57E57" w:rsidRPr="00467123" w:rsidRDefault="00E57E57" w:rsidP="009A0889">
            <w:pPr>
              <w:pStyle w:val="TableText"/>
              <w:jc w:val="center"/>
              <w:rPr>
                <w:rFonts w:cs="Arial"/>
                <w:sz w:val="12"/>
                <w:szCs w:val="12"/>
              </w:rPr>
            </w:pPr>
          </w:p>
        </w:tc>
        <w:tc>
          <w:tcPr>
            <w:tcW w:w="283" w:type="dxa"/>
          </w:tcPr>
          <w:p w14:paraId="0078B83E" w14:textId="77777777" w:rsidR="00E57E57" w:rsidRPr="00467123" w:rsidRDefault="00E57E57" w:rsidP="009A0889">
            <w:pPr>
              <w:pStyle w:val="TableText"/>
              <w:jc w:val="center"/>
              <w:rPr>
                <w:rFonts w:cs="Arial"/>
                <w:sz w:val="12"/>
                <w:szCs w:val="12"/>
              </w:rPr>
            </w:pPr>
          </w:p>
        </w:tc>
        <w:tc>
          <w:tcPr>
            <w:tcW w:w="284" w:type="dxa"/>
          </w:tcPr>
          <w:p w14:paraId="3240C36B" w14:textId="77777777" w:rsidR="00E57E57" w:rsidRPr="00467123" w:rsidRDefault="00E57E57" w:rsidP="009A0889">
            <w:pPr>
              <w:pStyle w:val="TableText"/>
              <w:jc w:val="center"/>
              <w:rPr>
                <w:rFonts w:cs="Arial"/>
                <w:sz w:val="12"/>
                <w:szCs w:val="12"/>
              </w:rPr>
            </w:pPr>
          </w:p>
        </w:tc>
        <w:tc>
          <w:tcPr>
            <w:tcW w:w="283" w:type="dxa"/>
          </w:tcPr>
          <w:p w14:paraId="7995AFBE" w14:textId="77777777" w:rsidR="00E57E57" w:rsidRPr="00467123" w:rsidRDefault="00E57E57" w:rsidP="009A0889">
            <w:pPr>
              <w:pStyle w:val="TableText"/>
              <w:jc w:val="center"/>
              <w:rPr>
                <w:rFonts w:cs="Arial"/>
                <w:sz w:val="12"/>
                <w:szCs w:val="12"/>
              </w:rPr>
            </w:pPr>
          </w:p>
        </w:tc>
        <w:tc>
          <w:tcPr>
            <w:tcW w:w="284" w:type="dxa"/>
          </w:tcPr>
          <w:p w14:paraId="7E84097D" w14:textId="77777777" w:rsidR="00E57E57" w:rsidRPr="00467123" w:rsidRDefault="00E57E57" w:rsidP="009A0889">
            <w:pPr>
              <w:pStyle w:val="TableText"/>
              <w:jc w:val="center"/>
              <w:rPr>
                <w:rFonts w:cs="Arial"/>
                <w:sz w:val="12"/>
                <w:szCs w:val="12"/>
              </w:rPr>
            </w:pPr>
          </w:p>
        </w:tc>
        <w:tc>
          <w:tcPr>
            <w:tcW w:w="283" w:type="dxa"/>
          </w:tcPr>
          <w:p w14:paraId="2A6CF394" w14:textId="77777777" w:rsidR="00E57E57" w:rsidRPr="00467123" w:rsidRDefault="00E57E57" w:rsidP="009A0889">
            <w:pPr>
              <w:pStyle w:val="TableText"/>
              <w:jc w:val="center"/>
              <w:rPr>
                <w:rFonts w:cs="Arial"/>
                <w:sz w:val="12"/>
                <w:szCs w:val="12"/>
              </w:rPr>
            </w:pPr>
          </w:p>
        </w:tc>
        <w:tc>
          <w:tcPr>
            <w:tcW w:w="284" w:type="dxa"/>
          </w:tcPr>
          <w:p w14:paraId="30C92F49" w14:textId="77777777" w:rsidR="00E57E57" w:rsidRPr="00467123" w:rsidRDefault="00E57E57" w:rsidP="009A0889">
            <w:pPr>
              <w:pStyle w:val="TableText"/>
              <w:jc w:val="center"/>
              <w:rPr>
                <w:rFonts w:cs="Arial"/>
                <w:sz w:val="12"/>
                <w:szCs w:val="12"/>
              </w:rPr>
            </w:pPr>
          </w:p>
        </w:tc>
        <w:tc>
          <w:tcPr>
            <w:tcW w:w="283" w:type="dxa"/>
          </w:tcPr>
          <w:p w14:paraId="3127D80A" w14:textId="77777777" w:rsidR="00E57E57" w:rsidRPr="00467123" w:rsidRDefault="00E57E57" w:rsidP="009A0889">
            <w:pPr>
              <w:pStyle w:val="TableText"/>
              <w:jc w:val="center"/>
              <w:rPr>
                <w:rFonts w:cs="Arial"/>
                <w:sz w:val="12"/>
                <w:szCs w:val="12"/>
              </w:rPr>
            </w:pPr>
          </w:p>
        </w:tc>
        <w:tc>
          <w:tcPr>
            <w:tcW w:w="284" w:type="dxa"/>
          </w:tcPr>
          <w:p w14:paraId="6097CD46" w14:textId="77777777" w:rsidR="00E57E57" w:rsidRPr="00467123" w:rsidRDefault="00E57E57" w:rsidP="009A0889">
            <w:pPr>
              <w:pStyle w:val="TableText"/>
              <w:jc w:val="center"/>
              <w:rPr>
                <w:rFonts w:cs="Arial"/>
                <w:sz w:val="12"/>
                <w:szCs w:val="12"/>
              </w:rPr>
            </w:pPr>
          </w:p>
        </w:tc>
        <w:tc>
          <w:tcPr>
            <w:tcW w:w="283" w:type="dxa"/>
          </w:tcPr>
          <w:p w14:paraId="3AAAE7DF" w14:textId="77777777" w:rsidR="00E57E57" w:rsidRPr="00467123" w:rsidRDefault="00E57E57" w:rsidP="009A0889">
            <w:pPr>
              <w:pStyle w:val="TableText"/>
              <w:jc w:val="center"/>
              <w:rPr>
                <w:rFonts w:cs="Arial"/>
                <w:sz w:val="12"/>
                <w:szCs w:val="12"/>
              </w:rPr>
            </w:pPr>
          </w:p>
        </w:tc>
        <w:tc>
          <w:tcPr>
            <w:tcW w:w="284" w:type="dxa"/>
          </w:tcPr>
          <w:p w14:paraId="498E3000" w14:textId="77777777" w:rsidR="00E57E57" w:rsidRPr="00467123" w:rsidRDefault="00E57E57" w:rsidP="009A0889">
            <w:pPr>
              <w:pStyle w:val="TableText"/>
              <w:jc w:val="center"/>
              <w:rPr>
                <w:rFonts w:cs="Arial"/>
                <w:sz w:val="12"/>
                <w:szCs w:val="12"/>
              </w:rPr>
            </w:pPr>
          </w:p>
        </w:tc>
        <w:tc>
          <w:tcPr>
            <w:tcW w:w="283" w:type="dxa"/>
          </w:tcPr>
          <w:p w14:paraId="6ED44F9B" w14:textId="77777777" w:rsidR="00E57E57" w:rsidRPr="00467123" w:rsidRDefault="00E57E57" w:rsidP="009A0889">
            <w:pPr>
              <w:pStyle w:val="TableText"/>
              <w:jc w:val="center"/>
              <w:rPr>
                <w:rFonts w:cs="Arial"/>
                <w:sz w:val="12"/>
                <w:szCs w:val="12"/>
              </w:rPr>
            </w:pPr>
          </w:p>
        </w:tc>
        <w:tc>
          <w:tcPr>
            <w:tcW w:w="284" w:type="dxa"/>
          </w:tcPr>
          <w:p w14:paraId="61FEE4D1" w14:textId="77777777" w:rsidR="00E57E57" w:rsidRPr="00467123" w:rsidRDefault="00E57E57" w:rsidP="009A0889">
            <w:pPr>
              <w:pStyle w:val="TableText"/>
              <w:jc w:val="center"/>
              <w:rPr>
                <w:rFonts w:cs="Arial"/>
                <w:sz w:val="12"/>
                <w:szCs w:val="12"/>
              </w:rPr>
            </w:pPr>
          </w:p>
        </w:tc>
        <w:tc>
          <w:tcPr>
            <w:tcW w:w="283" w:type="dxa"/>
          </w:tcPr>
          <w:p w14:paraId="0A9D1B58" w14:textId="77777777" w:rsidR="00E57E57" w:rsidRPr="00467123" w:rsidRDefault="00E57E57" w:rsidP="009A0889">
            <w:pPr>
              <w:pStyle w:val="TableText"/>
              <w:jc w:val="center"/>
              <w:rPr>
                <w:rFonts w:cs="Arial"/>
                <w:sz w:val="12"/>
                <w:szCs w:val="12"/>
              </w:rPr>
            </w:pPr>
          </w:p>
        </w:tc>
        <w:tc>
          <w:tcPr>
            <w:tcW w:w="284" w:type="dxa"/>
          </w:tcPr>
          <w:p w14:paraId="482EA448" w14:textId="77777777" w:rsidR="00E57E57" w:rsidRPr="00467123" w:rsidRDefault="00E57E57" w:rsidP="009A0889">
            <w:pPr>
              <w:pStyle w:val="TableText"/>
              <w:jc w:val="center"/>
              <w:rPr>
                <w:rFonts w:cs="Arial"/>
                <w:sz w:val="12"/>
                <w:szCs w:val="12"/>
              </w:rPr>
            </w:pPr>
          </w:p>
        </w:tc>
        <w:tc>
          <w:tcPr>
            <w:tcW w:w="284" w:type="dxa"/>
          </w:tcPr>
          <w:p w14:paraId="40614987" w14:textId="77777777" w:rsidR="00E57E57" w:rsidRPr="00467123" w:rsidRDefault="00E57E57" w:rsidP="009A0889">
            <w:pPr>
              <w:pStyle w:val="TableText"/>
              <w:jc w:val="center"/>
              <w:rPr>
                <w:rFonts w:cs="Arial"/>
                <w:sz w:val="12"/>
                <w:szCs w:val="12"/>
              </w:rPr>
            </w:pPr>
          </w:p>
        </w:tc>
      </w:tr>
    </w:tbl>
    <w:p w14:paraId="371E9181" w14:textId="77777777" w:rsidR="00E57E57" w:rsidRPr="00467123" w:rsidRDefault="00E57E57" w:rsidP="00D73DD6"/>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D73DD6" w:rsidRPr="00467123" w14:paraId="4F5B855D" w14:textId="77777777" w:rsidTr="00D73DD6">
        <w:trPr>
          <w:cantSplit/>
        </w:trPr>
        <w:tc>
          <w:tcPr>
            <w:tcW w:w="567" w:type="dxa"/>
            <w:tcBorders>
              <w:top w:val="nil"/>
              <w:left w:val="nil"/>
              <w:bottom w:val="nil"/>
              <w:right w:val="single" w:sz="4" w:space="0" w:color="auto"/>
            </w:tcBorders>
          </w:tcPr>
          <w:p w14:paraId="2AC0DB1B" w14:textId="77777777" w:rsidR="00D73DD6" w:rsidRPr="00467123" w:rsidRDefault="00D73DD6" w:rsidP="00BB2A4D">
            <w:pPr>
              <w:pStyle w:val="TableText"/>
              <w:spacing w:before="0" w:after="0"/>
              <w:rPr>
                <w:sz w:val="12"/>
                <w:szCs w:val="12"/>
              </w:rPr>
            </w:pPr>
            <w:r w:rsidRPr="00467123">
              <w:rPr>
                <w:sz w:val="12"/>
                <w:szCs w:val="12"/>
              </w:rPr>
              <w:t>AEC Density Control Setting</w:t>
            </w:r>
          </w:p>
        </w:tc>
        <w:tc>
          <w:tcPr>
            <w:tcW w:w="283" w:type="dxa"/>
            <w:tcBorders>
              <w:left w:val="nil"/>
            </w:tcBorders>
            <w:vAlign w:val="center"/>
          </w:tcPr>
          <w:p w14:paraId="43A25B19"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468DA214"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428FA47E"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1BA65DB4"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58657364"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4708BB97"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351157CA"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7561A23E"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3D9A17C3"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5B8E7BC4"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042EE593"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1629E3F0"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601A361E"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689B051F"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1E206981"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5C7C3B46"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24FADC3A"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46DF50D8"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002D5C05"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672FCE5B"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300C6F26"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6810D0DB"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68294968"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12F2118C"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6B97D783"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3B33AA83"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4821290C"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3B3099CF" w14:textId="77777777" w:rsidR="00D73DD6" w:rsidRPr="00467123" w:rsidRDefault="00D73DD6" w:rsidP="00BB2A4D">
            <w:pPr>
              <w:pStyle w:val="TableText"/>
              <w:spacing w:before="0" w:after="0"/>
              <w:jc w:val="center"/>
              <w:rPr>
                <w:rFonts w:cs="Arial"/>
                <w:sz w:val="12"/>
                <w:szCs w:val="12"/>
              </w:rPr>
            </w:pPr>
          </w:p>
        </w:tc>
        <w:tc>
          <w:tcPr>
            <w:tcW w:w="283" w:type="dxa"/>
            <w:vAlign w:val="center"/>
          </w:tcPr>
          <w:p w14:paraId="52897BFB"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7F662798" w14:textId="77777777" w:rsidR="00D73DD6" w:rsidRPr="00467123" w:rsidRDefault="00D73DD6" w:rsidP="00BB2A4D">
            <w:pPr>
              <w:pStyle w:val="TableText"/>
              <w:spacing w:before="0" w:after="0"/>
              <w:jc w:val="center"/>
              <w:rPr>
                <w:rFonts w:cs="Arial"/>
                <w:sz w:val="12"/>
                <w:szCs w:val="12"/>
              </w:rPr>
            </w:pPr>
          </w:p>
        </w:tc>
        <w:tc>
          <w:tcPr>
            <w:tcW w:w="284" w:type="dxa"/>
            <w:vAlign w:val="center"/>
          </w:tcPr>
          <w:p w14:paraId="0D09E324" w14:textId="77777777" w:rsidR="00D73DD6" w:rsidRPr="00467123" w:rsidRDefault="00D73DD6" w:rsidP="00BB2A4D">
            <w:pPr>
              <w:pStyle w:val="TableText"/>
              <w:spacing w:before="0" w:after="0"/>
              <w:jc w:val="center"/>
              <w:rPr>
                <w:rFonts w:cs="Arial"/>
                <w:sz w:val="12"/>
                <w:szCs w:val="12"/>
              </w:rPr>
            </w:pPr>
          </w:p>
        </w:tc>
      </w:tr>
    </w:tbl>
    <w:p w14:paraId="05181DDA" w14:textId="77777777" w:rsidR="00D73DD6" w:rsidRPr="00467123" w:rsidRDefault="00D73DD6" w:rsidP="00D73DD6"/>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643970" w:rsidRPr="00467123" w14:paraId="5A4D3702" w14:textId="77777777" w:rsidTr="00643970">
        <w:trPr>
          <w:cantSplit/>
        </w:trPr>
        <w:tc>
          <w:tcPr>
            <w:tcW w:w="142" w:type="dxa"/>
            <w:vMerge w:val="restart"/>
            <w:tcBorders>
              <w:top w:val="nil"/>
              <w:left w:val="nil"/>
              <w:right w:val="nil"/>
            </w:tcBorders>
            <w:textDirection w:val="btLr"/>
          </w:tcPr>
          <w:p w14:paraId="093DD83D" w14:textId="77777777" w:rsidR="00643970" w:rsidRPr="00467123" w:rsidRDefault="00643970" w:rsidP="00D96DF3">
            <w:pPr>
              <w:pStyle w:val="TableText"/>
              <w:spacing w:before="0" w:after="0"/>
              <w:jc w:val="center"/>
              <w:rPr>
                <w:sz w:val="12"/>
                <w:szCs w:val="12"/>
              </w:rPr>
            </w:pPr>
            <w:r w:rsidRPr="00467123">
              <w:rPr>
                <w:sz w:val="12"/>
                <w:szCs w:val="12"/>
              </w:rPr>
              <w:t>MPV Difference</w:t>
            </w:r>
          </w:p>
        </w:tc>
        <w:tc>
          <w:tcPr>
            <w:tcW w:w="425" w:type="dxa"/>
            <w:tcBorders>
              <w:top w:val="nil"/>
              <w:left w:val="nil"/>
              <w:bottom w:val="nil"/>
              <w:right w:val="single" w:sz="4" w:space="0" w:color="auto"/>
            </w:tcBorders>
          </w:tcPr>
          <w:p w14:paraId="249D5DCD" w14:textId="77777777" w:rsidR="00643970" w:rsidRPr="00467123" w:rsidRDefault="00643970" w:rsidP="00634730">
            <w:pPr>
              <w:pStyle w:val="TableText"/>
              <w:spacing w:before="0" w:after="0"/>
              <w:rPr>
                <w:sz w:val="12"/>
                <w:szCs w:val="12"/>
              </w:rPr>
            </w:pPr>
          </w:p>
        </w:tc>
        <w:tc>
          <w:tcPr>
            <w:tcW w:w="283" w:type="dxa"/>
            <w:tcBorders>
              <w:left w:val="nil"/>
            </w:tcBorders>
          </w:tcPr>
          <w:p w14:paraId="44243972" w14:textId="77777777" w:rsidR="00643970" w:rsidRPr="00467123" w:rsidRDefault="00643970" w:rsidP="00634730">
            <w:pPr>
              <w:pStyle w:val="TableText"/>
              <w:spacing w:before="0" w:after="0"/>
              <w:jc w:val="center"/>
              <w:rPr>
                <w:rFonts w:cs="Arial"/>
                <w:sz w:val="12"/>
                <w:szCs w:val="12"/>
              </w:rPr>
            </w:pPr>
          </w:p>
        </w:tc>
        <w:tc>
          <w:tcPr>
            <w:tcW w:w="284" w:type="dxa"/>
          </w:tcPr>
          <w:p w14:paraId="3CBC9831" w14:textId="77777777" w:rsidR="00643970" w:rsidRPr="00467123" w:rsidRDefault="00643970" w:rsidP="00634730">
            <w:pPr>
              <w:pStyle w:val="TableText"/>
              <w:spacing w:before="0" w:after="0"/>
              <w:jc w:val="center"/>
              <w:rPr>
                <w:rFonts w:cs="Arial"/>
                <w:sz w:val="12"/>
                <w:szCs w:val="12"/>
              </w:rPr>
            </w:pPr>
          </w:p>
        </w:tc>
        <w:tc>
          <w:tcPr>
            <w:tcW w:w="283" w:type="dxa"/>
          </w:tcPr>
          <w:p w14:paraId="2A27581C" w14:textId="77777777" w:rsidR="00643970" w:rsidRPr="00467123" w:rsidRDefault="00643970" w:rsidP="00634730">
            <w:pPr>
              <w:pStyle w:val="TableText"/>
              <w:spacing w:before="0" w:after="0"/>
              <w:jc w:val="center"/>
              <w:rPr>
                <w:rFonts w:cs="Arial"/>
                <w:sz w:val="12"/>
                <w:szCs w:val="12"/>
              </w:rPr>
            </w:pPr>
          </w:p>
        </w:tc>
        <w:tc>
          <w:tcPr>
            <w:tcW w:w="284" w:type="dxa"/>
          </w:tcPr>
          <w:p w14:paraId="426BE883" w14:textId="77777777" w:rsidR="00643970" w:rsidRPr="00467123" w:rsidRDefault="00643970" w:rsidP="00634730">
            <w:pPr>
              <w:pStyle w:val="TableText"/>
              <w:spacing w:before="0" w:after="0"/>
              <w:jc w:val="center"/>
              <w:rPr>
                <w:rFonts w:cs="Arial"/>
                <w:sz w:val="12"/>
                <w:szCs w:val="12"/>
              </w:rPr>
            </w:pPr>
          </w:p>
        </w:tc>
        <w:tc>
          <w:tcPr>
            <w:tcW w:w="283" w:type="dxa"/>
          </w:tcPr>
          <w:p w14:paraId="40C3C839" w14:textId="77777777" w:rsidR="00643970" w:rsidRPr="00467123" w:rsidRDefault="00643970" w:rsidP="00634730">
            <w:pPr>
              <w:pStyle w:val="TableText"/>
              <w:spacing w:before="0" w:after="0"/>
              <w:jc w:val="center"/>
              <w:rPr>
                <w:rFonts w:cs="Arial"/>
                <w:sz w:val="12"/>
                <w:szCs w:val="12"/>
              </w:rPr>
            </w:pPr>
          </w:p>
        </w:tc>
        <w:tc>
          <w:tcPr>
            <w:tcW w:w="284" w:type="dxa"/>
          </w:tcPr>
          <w:p w14:paraId="31E51C5B" w14:textId="77777777" w:rsidR="00643970" w:rsidRPr="00467123" w:rsidRDefault="00643970" w:rsidP="00634730">
            <w:pPr>
              <w:pStyle w:val="TableText"/>
              <w:spacing w:before="0" w:after="0"/>
              <w:jc w:val="center"/>
              <w:rPr>
                <w:rFonts w:cs="Arial"/>
                <w:sz w:val="12"/>
                <w:szCs w:val="12"/>
              </w:rPr>
            </w:pPr>
          </w:p>
        </w:tc>
        <w:tc>
          <w:tcPr>
            <w:tcW w:w="283" w:type="dxa"/>
          </w:tcPr>
          <w:p w14:paraId="3D7DAD3E" w14:textId="77777777" w:rsidR="00643970" w:rsidRPr="00467123" w:rsidRDefault="00643970" w:rsidP="00634730">
            <w:pPr>
              <w:pStyle w:val="TableText"/>
              <w:spacing w:before="0" w:after="0"/>
              <w:jc w:val="center"/>
              <w:rPr>
                <w:rFonts w:cs="Arial"/>
                <w:sz w:val="12"/>
                <w:szCs w:val="12"/>
              </w:rPr>
            </w:pPr>
          </w:p>
        </w:tc>
        <w:tc>
          <w:tcPr>
            <w:tcW w:w="284" w:type="dxa"/>
          </w:tcPr>
          <w:p w14:paraId="196C09BA" w14:textId="77777777" w:rsidR="00643970" w:rsidRPr="00467123" w:rsidRDefault="00643970" w:rsidP="00634730">
            <w:pPr>
              <w:pStyle w:val="TableText"/>
              <w:spacing w:before="0" w:after="0"/>
              <w:jc w:val="center"/>
              <w:rPr>
                <w:rFonts w:cs="Arial"/>
                <w:sz w:val="12"/>
                <w:szCs w:val="12"/>
              </w:rPr>
            </w:pPr>
          </w:p>
        </w:tc>
        <w:tc>
          <w:tcPr>
            <w:tcW w:w="283" w:type="dxa"/>
          </w:tcPr>
          <w:p w14:paraId="60BDF51E" w14:textId="77777777" w:rsidR="00643970" w:rsidRPr="00467123" w:rsidRDefault="00643970" w:rsidP="00634730">
            <w:pPr>
              <w:pStyle w:val="TableText"/>
              <w:spacing w:before="0" w:after="0"/>
              <w:jc w:val="center"/>
              <w:rPr>
                <w:rFonts w:cs="Arial"/>
                <w:sz w:val="12"/>
                <w:szCs w:val="12"/>
              </w:rPr>
            </w:pPr>
          </w:p>
        </w:tc>
        <w:tc>
          <w:tcPr>
            <w:tcW w:w="284" w:type="dxa"/>
          </w:tcPr>
          <w:p w14:paraId="727163DA" w14:textId="77777777" w:rsidR="00643970" w:rsidRPr="00467123" w:rsidRDefault="00643970" w:rsidP="00634730">
            <w:pPr>
              <w:pStyle w:val="TableText"/>
              <w:spacing w:before="0" w:after="0"/>
              <w:jc w:val="center"/>
              <w:rPr>
                <w:rFonts w:cs="Arial"/>
                <w:sz w:val="12"/>
                <w:szCs w:val="12"/>
              </w:rPr>
            </w:pPr>
          </w:p>
        </w:tc>
        <w:tc>
          <w:tcPr>
            <w:tcW w:w="283" w:type="dxa"/>
          </w:tcPr>
          <w:p w14:paraId="031087E1" w14:textId="77777777" w:rsidR="00643970" w:rsidRPr="00467123" w:rsidRDefault="00643970" w:rsidP="00634730">
            <w:pPr>
              <w:pStyle w:val="TableText"/>
              <w:spacing w:before="0" w:after="0"/>
              <w:jc w:val="center"/>
              <w:rPr>
                <w:rFonts w:cs="Arial"/>
                <w:sz w:val="12"/>
                <w:szCs w:val="12"/>
              </w:rPr>
            </w:pPr>
          </w:p>
        </w:tc>
        <w:tc>
          <w:tcPr>
            <w:tcW w:w="284" w:type="dxa"/>
          </w:tcPr>
          <w:p w14:paraId="2C396296" w14:textId="77777777" w:rsidR="00643970" w:rsidRPr="00467123" w:rsidRDefault="00643970" w:rsidP="00634730">
            <w:pPr>
              <w:pStyle w:val="TableText"/>
              <w:spacing w:before="0" w:after="0"/>
              <w:jc w:val="center"/>
              <w:rPr>
                <w:rFonts w:cs="Arial"/>
                <w:sz w:val="12"/>
                <w:szCs w:val="12"/>
              </w:rPr>
            </w:pPr>
          </w:p>
        </w:tc>
        <w:tc>
          <w:tcPr>
            <w:tcW w:w="283" w:type="dxa"/>
          </w:tcPr>
          <w:p w14:paraId="3087CF8A" w14:textId="77777777" w:rsidR="00643970" w:rsidRPr="00467123" w:rsidRDefault="00643970" w:rsidP="00634730">
            <w:pPr>
              <w:pStyle w:val="TableText"/>
              <w:spacing w:before="0" w:after="0"/>
              <w:jc w:val="center"/>
              <w:rPr>
                <w:rFonts w:cs="Arial"/>
                <w:sz w:val="12"/>
                <w:szCs w:val="12"/>
              </w:rPr>
            </w:pPr>
          </w:p>
        </w:tc>
        <w:tc>
          <w:tcPr>
            <w:tcW w:w="284" w:type="dxa"/>
          </w:tcPr>
          <w:p w14:paraId="6531B0B4" w14:textId="77777777" w:rsidR="00643970" w:rsidRPr="00467123" w:rsidRDefault="00643970" w:rsidP="00634730">
            <w:pPr>
              <w:pStyle w:val="TableText"/>
              <w:spacing w:before="0" w:after="0"/>
              <w:jc w:val="center"/>
              <w:rPr>
                <w:rFonts w:cs="Arial"/>
                <w:sz w:val="12"/>
                <w:szCs w:val="12"/>
              </w:rPr>
            </w:pPr>
          </w:p>
        </w:tc>
        <w:tc>
          <w:tcPr>
            <w:tcW w:w="283" w:type="dxa"/>
          </w:tcPr>
          <w:p w14:paraId="3E54E5D9" w14:textId="77777777" w:rsidR="00643970" w:rsidRPr="00467123" w:rsidRDefault="00643970" w:rsidP="00634730">
            <w:pPr>
              <w:pStyle w:val="TableText"/>
              <w:spacing w:before="0" w:after="0"/>
              <w:jc w:val="center"/>
              <w:rPr>
                <w:rFonts w:cs="Arial"/>
                <w:sz w:val="12"/>
                <w:szCs w:val="12"/>
              </w:rPr>
            </w:pPr>
          </w:p>
        </w:tc>
        <w:tc>
          <w:tcPr>
            <w:tcW w:w="284" w:type="dxa"/>
          </w:tcPr>
          <w:p w14:paraId="5A02845B" w14:textId="77777777" w:rsidR="00643970" w:rsidRPr="00467123" w:rsidRDefault="00643970" w:rsidP="00634730">
            <w:pPr>
              <w:pStyle w:val="TableText"/>
              <w:spacing w:before="0" w:after="0"/>
              <w:jc w:val="center"/>
              <w:rPr>
                <w:rFonts w:cs="Arial"/>
                <w:sz w:val="12"/>
                <w:szCs w:val="12"/>
              </w:rPr>
            </w:pPr>
          </w:p>
        </w:tc>
        <w:tc>
          <w:tcPr>
            <w:tcW w:w="283" w:type="dxa"/>
          </w:tcPr>
          <w:p w14:paraId="2D9C7EB0" w14:textId="77777777" w:rsidR="00643970" w:rsidRPr="00467123" w:rsidRDefault="00643970" w:rsidP="00634730">
            <w:pPr>
              <w:pStyle w:val="TableText"/>
              <w:spacing w:before="0" w:after="0"/>
              <w:jc w:val="center"/>
              <w:rPr>
                <w:rFonts w:cs="Arial"/>
                <w:sz w:val="12"/>
                <w:szCs w:val="12"/>
              </w:rPr>
            </w:pPr>
          </w:p>
        </w:tc>
        <w:tc>
          <w:tcPr>
            <w:tcW w:w="284" w:type="dxa"/>
          </w:tcPr>
          <w:p w14:paraId="67B4E16E" w14:textId="77777777" w:rsidR="00643970" w:rsidRPr="00467123" w:rsidRDefault="00643970" w:rsidP="00634730">
            <w:pPr>
              <w:pStyle w:val="TableText"/>
              <w:spacing w:before="0" w:after="0"/>
              <w:jc w:val="center"/>
              <w:rPr>
                <w:rFonts w:cs="Arial"/>
                <w:sz w:val="12"/>
                <w:szCs w:val="12"/>
              </w:rPr>
            </w:pPr>
          </w:p>
        </w:tc>
        <w:tc>
          <w:tcPr>
            <w:tcW w:w="283" w:type="dxa"/>
          </w:tcPr>
          <w:p w14:paraId="21391B58" w14:textId="77777777" w:rsidR="00643970" w:rsidRPr="00467123" w:rsidRDefault="00643970" w:rsidP="00634730">
            <w:pPr>
              <w:pStyle w:val="TableText"/>
              <w:spacing w:before="0" w:after="0"/>
              <w:jc w:val="center"/>
              <w:rPr>
                <w:rFonts w:cs="Arial"/>
                <w:sz w:val="12"/>
                <w:szCs w:val="12"/>
              </w:rPr>
            </w:pPr>
          </w:p>
        </w:tc>
        <w:tc>
          <w:tcPr>
            <w:tcW w:w="284" w:type="dxa"/>
          </w:tcPr>
          <w:p w14:paraId="26DAC567" w14:textId="77777777" w:rsidR="00643970" w:rsidRPr="00467123" w:rsidRDefault="00643970" w:rsidP="00634730">
            <w:pPr>
              <w:pStyle w:val="TableText"/>
              <w:spacing w:before="0" w:after="0"/>
              <w:jc w:val="center"/>
              <w:rPr>
                <w:rFonts w:cs="Arial"/>
                <w:sz w:val="12"/>
                <w:szCs w:val="12"/>
              </w:rPr>
            </w:pPr>
          </w:p>
        </w:tc>
        <w:tc>
          <w:tcPr>
            <w:tcW w:w="283" w:type="dxa"/>
          </w:tcPr>
          <w:p w14:paraId="31D3D05E" w14:textId="77777777" w:rsidR="00643970" w:rsidRPr="00467123" w:rsidRDefault="00643970" w:rsidP="00634730">
            <w:pPr>
              <w:pStyle w:val="TableText"/>
              <w:spacing w:before="0" w:after="0"/>
              <w:jc w:val="center"/>
              <w:rPr>
                <w:rFonts w:cs="Arial"/>
                <w:sz w:val="12"/>
                <w:szCs w:val="12"/>
              </w:rPr>
            </w:pPr>
          </w:p>
        </w:tc>
        <w:tc>
          <w:tcPr>
            <w:tcW w:w="284" w:type="dxa"/>
          </w:tcPr>
          <w:p w14:paraId="25ED78B9" w14:textId="77777777" w:rsidR="00643970" w:rsidRPr="00467123" w:rsidRDefault="00643970" w:rsidP="00634730">
            <w:pPr>
              <w:pStyle w:val="TableText"/>
              <w:spacing w:before="0" w:after="0"/>
              <w:jc w:val="center"/>
              <w:rPr>
                <w:rFonts w:cs="Arial"/>
                <w:sz w:val="12"/>
                <w:szCs w:val="12"/>
              </w:rPr>
            </w:pPr>
          </w:p>
        </w:tc>
        <w:tc>
          <w:tcPr>
            <w:tcW w:w="283" w:type="dxa"/>
          </w:tcPr>
          <w:p w14:paraId="223D0B21" w14:textId="77777777" w:rsidR="00643970" w:rsidRPr="00467123" w:rsidRDefault="00643970" w:rsidP="00634730">
            <w:pPr>
              <w:pStyle w:val="TableText"/>
              <w:spacing w:before="0" w:after="0"/>
              <w:jc w:val="center"/>
              <w:rPr>
                <w:rFonts w:cs="Arial"/>
                <w:sz w:val="12"/>
                <w:szCs w:val="12"/>
              </w:rPr>
            </w:pPr>
          </w:p>
        </w:tc>
        <w:tc>
          <w:tcPr>
            <w:tcW w:w="284" w:type="dxa"/>
          </w:tcPr>
          <w:p w14:paraId="1AE0B420" w14:textId="77777777" w:rsidR="00643970" w:rsidRPr="00467123" w:rsidRDefault="00643970" w:rsidP="00634730">
            <w:pPr>
              <w:pStyle w:val="TableText"/>
              <w:spacing w:before="0" w:after="0"/>
              <w:jc w:val="center"/>
              <w:rPr>
                <w:rFonts w:cs="Arial"/>
                <w:sz w:val="12"/>
                <w:szCs w:val="12"/>
              </w:rPr>
            </w:pPr>
          </w:p>
        </w:tc>
        <w:tc>
          <w:tcPr>
            <w:tcW w:w="283" w:type="dxa"/>
          </w:tcPr>
          <w:p w14:paraId="396AFFE0" w14:textId="77777777" w:rsidR="00643970" w:rsidRPr="00467123" w:rsidRDefault="00643970" w:rsidP="00634730">
            <w:pPr>
              <w:pStyle w:val="TableText"/>
              <w:spacing w:before="0" w:after="0"/>
              <w:jc w:val="center"/>
              <w:rPr>
                <w:rFonts w:cs="Arial"/>
                <w:sz w:val="12"/>
                <w:szCs w:val="12"/>
              </w:rPr>
            </w:pPr>
          </w:p>
        </w:tc>
        <w:tc>
          <w:tcPr>
            <w:tcW w:w="284" w:type="dxa"/>
          </w:tcPr>
          <w:p w14:paraId="58E6FC74" w14:textId="77777777" w:rsidR="00643970" w:rsidRPr="00467123" w:rsidRDefault="00643970" w:rsidP="00634730">
            <w:pPr>
              <w:pStyle w:val="TableText"/>
              <w:spacing w:before="0" w:after="0"/>
              <w:jc w:val="center"/>
              <w:rPr>
                <w:rFonts w:cs="Arial"/>
                <w:sz w:val="12"/>
                <w:szCs w:val="12"/>
              </w:rPr>
            </w:pPr>
          </w:p>
        </w:tc>
        <w:tc>
          <w:tcPr>
            <w:tcW w:w="283" w:type="dxa"/>
          </w:tcPr>
          <w:p w14:paraId="306FE44E" w14:textId="77777777" w:rsidR="00643970" w:rsidRPr="00467123" w:rsidRDefault="00643970" w:rsidP="00634730">
            <w:pPr>
              <w:pStyle w:val="TableText"/>
              <w:spacing w:before="0" w:after="0"/>
              <w:jc w:val="center"/>
              <w:rPr>
                <w:rFonts w:cs="Arial"/>
                <w:sz w:val="12"/>
                <w:szCs w:val="12"/>
              </w:rPr>
            </w:pPr>
          </w:p>
        </w:tc>
        <w:tc>
          <w:tcPr>
            <w:tcW w:w="284" w:type="dxa"/>
          </w:tcPr>
          <w:p w14:paraId="4F9648F8" w14:textId="77777777" w:rsidR="00643970" w:rsidRPr="00467123" w:rsidRDefault="00643970" w:rsidP="00634730">
            <w:pPr>
              <w:pStyle w:val="TableText"/>
              <w:spacing w:before="0" w:after="0"/>
              <w:jc w:val="center"/>
              <w:rPr>
                <w:rFonts w:cs="Arial"/>
                <w:sz w:val="12"/>
                <w:szCs w:val="12"/>
              </w:rPr>
            </w:pPr>
          </w:p>
        </w:tc>
        <w:tc>
          <w:tcPr>
            <w:tcW w:w="283" w:type="dxa"/>
          </w:tcPr>
          <w:p w14:paraId="537A3A9E" w14:textId="77777777" w:rsidR="00643970" w:rsidRPr="00467123" w:rsidRDefault="00643970" w:rsidP="00634730">
            <w:pPr>
              <w:pStyle w:val="TableText"/>
              <w:spacing w:before="0" w:after="0"/>
              <w:jc w:val="center"/>
              <w:rPr>
                <w:rFonts w:cs="Arial"/>
                <w:sz w:val="12"/>
                <w:szCs w:val="12"/>
              </w:rPr>
            </w:pPr>
          </w:p>
        </w:tc>
        <w:tc>
          <w:tcPr>
            <w:tcW w:w="284" w:type="dxa"/>
          </w:tcPr>
          <w:p w14:paraId="1327A827" w14:textId="77777777" w:rsidR="00643970" w:rsidRPr="00467123" w:rsidRDefault="00643970" w:rsidP="00634730">
            <w:pPr>
              <w:pStyle w:val="TableText"/>
              <w:spacing w:before="0" w:after="0"/>
              <w:jc w:val="center"/>
              <w:rPr>
                <w:rFonts w:cs="Arial"/>
                <w:sz w:val="12"/>
                <w:szCs w:val="12"/>
              </w:rPr>
            </w:pPr>
          </w:p>
        </w:tc>
        <w:tc>
          <w:tcPr>
            <w:tcW w:w="284" w:type="dxa"/>
          </w:tcPr>
          <w:p w14:paraId="736A9118" w14:textId="77777777" w:rsidR="00643970" w:rsidRPr="00467123" w:rsidRDefault="00643970" w:rsidP="00634730">
            <w:pPr>
              <w:pStyle w:val="TableText"/>
              <w:spacing w:before="0" w:after="0"/>
              <w:jc w:val="center"/>
              <w:rPr>
                <w:rFonts w:cs="Arial"/>
                <w:sz w:val="12"/>
                <w:szCs w:val="12"/>
              </w:rPr>
            </w:pPr>
          </w:p>
        </w:tc>
      </w:tr>
      <w:tr w:rsidR="00643970" w:rsidRPr="00467123" w14:paraId="01C1C1DB" w14:textId="77777777" w:rsidTr="006169A9">
        <w:trPr>
          <w:cantSplit/>
        </w:trPr>
        <w:tc>
          <w:tcPr>
            <w:tcW w:w="142" w:type="dxa"/>
            <w:vMerge/>
            <w:tcBorders>
              <w:left w:val="nil"/>
              <w:right w:val="nil"/>
            </w:tcBorders>
          </w:tcPr>
          <w:p w14:paraId="5F443A24"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57775EED" w14:textId="77777777" w:rsidR="00643970" w:rsidRPr="00467123" w:rsidRDefault="00643970" w:rsidP="00634730">
            <w:pPr>
              <w:pStyle w:val="TableText"/>
              <w:spacing w:before="0" w:after="0"/>
              <w:rPr>
                <w:sz w:val="12"/>
                <w:szCs w:val="12"/>
              </w:rPr>
            </w:pPr>
          </w:p>
        </w:tc>
        <w:tc>
          <w:tcPr>
            <w:tcW w:w="283" w:type="dxa"/>
            <w:tcBorders>
              <w:left w:val="nil"/>
              <w:bottom w:val="single" w:sz="4" w:space="0" w:color="auto"/>
            </w:tcBorders>
          </w:tcPr>
          <w:p w14:paraId="1981A0DD"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1D04EDF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6128FE1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7CA93D8D"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03AB521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5E783C27"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45A8862D"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D30364D"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6DA00C86"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300D67E4"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0D576F5F"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E58454F"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4B67D193"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8DFC134"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6B03C8B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B374895"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62E82F9A"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0771EFC"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4EC5C9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AA841A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13EA94C8"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95A8796"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1110518C"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3A152959"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58E00BB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62EDAF4"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6E928A3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6CC8BE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0204B46"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1F4B045"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31B1A03" w14:textId="77777777" w:rsidR="00643970" w:rsidRPr="00467123" w:rsidRDefault="00643970" w:rsidP="00634730">
            <w:pPr>
              <w:pStyle w:val="TableText"/>
              <w:spacing w:before="0" w:after="0"/>
              <w:jc w:val="center"/>
              <w:rPr>
                <w:rFonts w:cs="Arial"/>
                <w:sz w:val="12"/>
                <w:szCs w:val="12"/>
              </w:rPr>
            </w:pPr>
          </w:p>
        </w:tc>
      </w:tr>
      <w:tr w:rsidR="00B30606" w:rsidRPr="00467123" w14:paraId="65ABFA69" w14:textId="77777777" w:rsidTr="00B30606">
        <w:trPr>
          <w:cantSplit/>
        </w:trPr>
        <w:tc>
          <w:tcPr>
            <w:tcW w:w="142" w:type="dxa"/>
            <w:vMerge/>
            <w:tcBorders>
              <w:left w:val="nil"/>
              <w:right w:val="nil"/>
            </w:tcBorders>
          </w:tcPr>
          <w:p w14:paraId="01369D18" w14:textId="77777777" w:rsidR="00B30606" w:rsidRPr="00467123" w:rsidRDefault="00B30606" w:rsidP="00634730">
            <w:pPr>
              <w:pStyle w:val="TableText"/>
              <w:spacing w:before="0" w:after="0"/>
              <w:rPr>
                <w:sz w:val="12"/>
                <w:szCs w:val="12"/>
              </w:rPr>
            </w:pPr>
          </w:p>
        </w:tc>
        <w:tc>
          <w:tcPr>
            <w:tcW w:w="425" w:type="dxa"/>
            <w:vMerge w:val="restart"/>
            <w:tcBorders>
              <w:top w:val="nil"/>
              <w:left w:val="nil"/>
              <w:right w:val="single" w:sz="4" w:space="0" w:color="auto"/>
            </w:tcBorders>
            <w:vAlign w:val="center"/>
          </w:tcPr>
          <w:p w14:paraId="27354D7B" w14:textId="77777777" w:rsidR="00B30606" w:rsidRPr="00467123" w:rsidRDefault="00B30606" w:rsidP="00B30606">
            <w:pPr>
              <w:pStyle w:val="TableText"/>
              <w:spacing w:before="0" w:after="0"/>
              <w:rPr>
                <w:sz w:val="12"/>
                <w:szCs w:val="12"/>
              </w:rPr>
            </w:pPr>
            <w:r w:rsidRPr="00467123">
              <w:rPr>
                <w:sz w:val="12"/>
                <w:szCs w:val="12"/>
              </w:rPr>
              <w:t>+0.05</w:t>
            </w:r>
          </w:p>
        </w:tc>
        <w:tc>
          <w:tcPr>
            <w:tcW w:w="283" w:type="dxa"/>
            <w:tcBorders>
              <w:left w:val="nil"/>
              <w:bottom w:val="single" w:sz="12" w:space="0" w:color="auto"/>
            </w:tcBorders>
          </w:tcPr>
          <w:p w14:paraId="42EA3527"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2E05FF2F"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371B8059"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35179ABE"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65983EA4"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1CA80EB2"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76487277"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545C3B16"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71539E92"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2FF7303D"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39026EE6"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2D65461F"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213FE190"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2ABD2409"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351C3520"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162EEDE3"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2168C81A"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4BD14E7C"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37BCB800"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5DEBA061"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337494E9"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1A818929"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7677AD8D"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6849FB3F"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793897FE"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0B2BF200"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2FEF8DE4"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14233DE5" w14:textId="77777777" w:rsidR="00B30606" w:rsidRPr="00467123" w:rsidRDefault="00B30606" w:rsidP="00634730">
            <w:pPr>
              <w:pStyle w:val="TableText"/>
              <w:spacing w:before="0" w:after="0"/>
              <w:jc w:val="center"/>
              <w:rPr>
                <w:rFonts w:cs="Arial"/>
                <w:sz w:val="12"/>
                <w:szCs w:val="12"/>
              </w:rPr>
            </w:pPr>
          </w:p>
        </w:tc>
        <w:tc>
          <w:tcPr>
            <w:tcW w:w="283" w:type="dxa"/>
            <w:tcBorders>
              <w:bottom w:val="single" w:sz="12" w:space="0" w:color="auto"/>
            </w:tcBorders>
          </w:tcPr>
          <w:p w14:paraId="270A3A68"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4E6F74CF" w14:textId="77777777" w:rsidR="00B30606" w:rsidRPr="00467123" w:rsidRDefault="00B30606" w:rsidP="00634730">
            <w:pPr>
              <w:pStyle w:val="TableText"/>
              <w:spacing w:before="0" w:after="0"/>
              <w:jc w:val="center"/>
              <w:rPr>
                <w:rFonts w:cs="Arial"/>
                <w:sz w:val="12"/>
                <w:szCs w:val="12"/>
              </w:rPr>
            </w:pPr>
          </w:p>
        </w:tc>
        <w:tc>
          <w:tcPr>
            <w:tcW w:w="284" w:type="dxa"/>
            <w:tcBorders>
              <w:bottom w:val="single" w:sz="12" w:space="0" w:color="auto"/>
            </w:tcBorders>
          </w:tcPr>
          <w:p w14:paraId="24E0F88D" w14:textId="77777777" w:rsidR="00B30606" w:rsidRPr="00467123" w:rsidRDefault="00B30606" w:rsidP="00634730">
            <w:pPr>
              <w:pStyle w:val="TableText"/>
              <w:spacing w:before="0" w:after="0"/>
              <w:jc w:val="center"/>
              <w:rPr>
                <w:rFonts w:cs="Arial"/>
                <w:sz w:val="12"/>
                <w:szCs w:val="12"/>
              </w:rPr>
            </w:pPr>
          </w:p>
        </w:tc>
      </w:tr>
      <w:tr w:rsidR="00B30606" w:rsidRPr="00467123" w14:paraId="7247F667" w14:textId="77777777" w:rsidTr="006169A9">
        <w:trPr>
          <w:cantSplit/>
        </w:trPr>
        <w:tc>
          <w:tcPr>
            <w:tcW w:w="142" w:type="dxa"/>
            <w:vMerge/>
            <w:tcBorders>
              <w:left w:val="nil"/>
              <w:right w:val="nil"/>
            </w:tcBorders>
          </w:tcPr>
          <w:p w14:paraId="11B26909" w14:textId="77777777" w:rsidR="00B30606" w:rsidRPr="00467123" w:rsidRDefault="00B30606" w:rsidP="00634730">
            <w:pPr>
              <w:pStyle w:val="TableText"/>
              <w:spacing w:before="0" w:after="0"/>
              <w:rPr>
                <w:sz w:val="12"/>
                <w:szCs w:val="12"/>
              </w:rPr>
            </w:pPr>
          </w:p>
        </w:tc>
        <w:tc>
          <w:tcPr>
            <w:tcW w:w="425" w:type="dxa"/>
            <w:vMerge/>
            <w:tcBorders>
              <w:left w:val="nil"/>
              <w:bottom w:val="nil"/>
              <w:right w:val="single" w:sz="4" w:space="0" w:color="auto"/>
            </w:tcBorders>
          </w:tcPr>
          <w:p w14:paraId="04743E6A" w14:textId="77777777" w:rsidR="00B30606" w:rsidRPr="00467123" w:rsidRDefault="00B30606" w:rsidP="00634730">
            <w:pPr>
              <w:pStyle w:val="TableText"/>
              <w:spacing w:before="0" w:after="0"/>
              <w:rPr>
                <w:sz w:val="12"/>
                <w:szCs w:val="12"/>
              </w:rPr>
            </w:pPr>
          </w:p>
        </w:tc>
        <w:tc>
          <w:tcPr>
            <w:tcW w:w="283" w:type="dxa"/>
            <w:tcBorders>
              <w:top w:val="single" w:sz="12" w:space="0" w:color="auto"/>
              <w:left w:val="nil"/>
            </w:tcBorders>
          </w:tcPr>
          <w:p w14:paraId="7A8B0833"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42C6865C"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551D5EBF"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62C8B1BB"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485745CC"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571D8E68"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23ED09D1"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579E6F31"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741C8397"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04F11B11"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30A7FB2C"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375B8FF7"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4EAECD6C"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230B8825"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0C72BA1A"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285A35F0"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27D3FE66"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0AD34A1A"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66CE8004"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1B11F89D"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1B7B6CBD"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69074FFF"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5894D276"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605AD720"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17FBD3CC"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32F9058A"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16563D1A"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0572CA3E" w14:textId="77777777" w:rsidR="00B30606" w:rsidRPr="00467123" w:rsidRDefault="00B30606" w:rsidP="00634730">
            <w:pPr>
              <w:pStyle w:val="TableText"/>
              <w:spacing w:before="0" w:after="0"/>
              <w:jc w:val="center"/>
              <w:rPr>
                <w:rFonts w:cs="Arial"/>
                <w:sz w:val="12"/>
                <w:szCs w:val="12"/>
              </w:rPr>
            </w:pPr>
          </w:p>
        </w:tc>
        <w:tc>
          <w:tcPr>
            <w:tcW w:w="283" w:type="dxa"/>
            <w:tcBorders>
              <w:top w:val="single" w:sz="12" w:space="0" w:color="auto"/>
            </w:tcBorders>
          </w:tcPr>
          <w:p w14:paraId="1FC55E0E"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71B5F508" w14:textId="77777777" w:rsidR="00B30606" w:rsidRPr="00467123" w:rsidRDefault="00B30606" w:rsidP="00634730">
            <w:pPr>
              <w:pStyle w:val="TableText"/>
              <w:spacing w:before="0" w:after="0"/>
              <w:jc w:val="center"/>
              <w:rPr>
                <w:rFonts w:cs="Arial"/>
                <w:sz w:val="12"/>
                <w:szCs w:val="12"/>
              </w:rPr>
            </w:pPr>
          </w:p>
        </w:tc>
        <w:tc>
          <w:tcPr>
            <w:tcW w:w="284" w:type="dxa"/>
            <w:tcBorders>
              <w:top w:val="single" w:sz="12" w:space="0" w:color="auto"/>
            </w:tcBorders>
          </w:tcPr>
          <w:p w14:paraId="6C862BB7" w14:textId="77777777" w:rsidR="00B30606" w:rsidRPr="00467123" w:rsidRDefault="00B30606" w:rsidP="00634730">
            <w:pPr>
              <w:pStyle w:val="TableText"/>
              <w:spacing w:before="0" w:after="0"/>
              <w:jc w:val="center"/>
              <w:rPr>
                <w:rFonts w:cs="Arial"/>
                <w:sz w:val="12"/>
                <w:szCs w:val="12"/>
              </w:rPr>
            </w:pPr>
          </w:p>
        </w:tc>
      </w:tr>
      <w:tr w:rsidR="00643970" w:rsidRPr="00467123" w14:paraId="25777803" w14:textId="77777777" w:rsidTr="006169A9">
        <w:trPr>
          <w:cantSplit/>
        </w:trPr>
        <w:tc>
          <w:tcPr>
            <w:tcW w:w="142" w:type="dxa"/>
            <w:vMerge/>
            <w:tcBorders>
              <w:left w:val="nil"/>
              <w:right w:val="nil"/>
            </w:tcBorders>
          </w:tcPr>
          <w:p w14:paraId="4DC4AF0D"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0D7C5347" w14:textId="77777777" w:rsidR="00643970" w:rsidRPr="00467123" w:rsidRDefault="00643970" w:rsidP="00634730">
            <w:pPr>
              <w:pStyle w:val="TableText"/>
              <w:spacing w:before="0" w:after="0"/>
              <w:rPr>
                <w:sz w:val="12"/>
                <w:szCs w:val="12"/>
              </w:rPr>
            </w:pPr>
          </w:p>
        </w:tc>
        <w:tc>
          <w:tcPr>
            <w:tcW w:w="283" w:type="dxa"/>
            <w:tcBorders>
              <w:left w:val="nil"/>
            </w:tcBorders>
          </w:tcPr>
          <w:p w14:paraId="75937E31" w14:textId="77777777" w:rsidR="00643970" w:rsidRPr="00467123" w:rsidRDefault="00643970" w:rsidP="00634730">
            <w:pPr>
              <w:pStyle w:val="TableText"/>
              <w:spacing w:before="0" w:after="0"/>
              <w:jc w:val="center"/>
              <w:rPr>
                <w:rFonts w:cs="Arial"/>
                <w:sz w:val="12"/>
                <w:szCs w:val="12"/>
              </w:rPr>
            </w:pPr>
          </w:p>
        </w:tc>
        <w:tc>
          <w:tcPr>
            <w:tcW w:w="284" w:type="dxa"/>
          </w:tcPr>
          <w:p w14:paraId="365D0EDE" w14:textId="77777777" w:rsidR="00643970" w:rsidRPr="00467123" w:rsidRDefault="00643970" w:rsidP="00634730">
            <w:pPr>
              <w:pStyle w:val="TableText"/>
              <w:spacing w:before="0" w:after="0"/>
              <w:jc w:val="center"/>
              <w:rPr>
                <w:rFonts w:cs="Arial"/>
                <w:sz w:val="12"/>
                <w:szCs w:val="12"/>
              </w:rPr>
            </w:pPr>
          </w:p>
        </w:tc>
        <w:tc>
          <w:tcPr>
            <w:tcW w:w="283" w:type="dxa"/>
          </w:tcPr>
          <w:p w14:paraId="2B10383C" w14:textId="77777777" w:rsidR="00643970" w:rsidRPr="00467123" w:rsidRDefault="00643970" w:rsidP="00634730">
            <w:pPr>
              <w:pStyle w:val="TableText"/>
              <w:spacing w:before="0" w:after="0"/>
              <w:jc w:val="center"/>
              <w:rPr>
                <w:rFonts w:cs="Arial"/>
                <w:sz w:val="12"/>
                <w:szCs w:val="12"/>
              </w:rPr>
            </w:pPr>
          </w:p>
        </w:tc>
        <w:tc>
          <w:tcPr>
            <w:tcW w:w="284" w:type="dxa"/>
          </w:tcPr>
          <w:p w14:paraId="284A2A9E" w14:textId="77777777" w:rsidR="00643970" w:rsidRPr="00467123" w:rsidRDefault="00643970" w:rsidP="00634730">
            <w:pPr>
              <w:pStyle w:val="TableText"/>
              <w:spacing w:before="0" w:after="0"/>
              <w:jc w:val="center"/>
              <w:rPr>
                <w:rFonts w:cs="Arial"/>
                <w:sz w:val="12"/>
                <w:szCs w:val="12"/>
              </w:rPr>
            </w:pPr>
          </w:p>
        </w:tc>
        <w:tc>
          <w:tcPr>
            <w:tcW w:w="283" w:type="dxa"/>
          </w:tcPr>
          <w:p w14:paraId="4051BA8D" w14:textId="77777777" w:rsidR="00643970" w:rsidRPr="00467123" w:rsidRDefault="00643970" w:rsidP="00634730">
            <w:pPr>
              <w:pStyle w:val="TableText"/>
              <w:spacing w:before="0" w:after="0"/>
              <w:jc w:val="center"/>
              <w:rPr>
                <w:rFonts w:cs="Arial"/>
                <w:sz w:val="12"/>
                <w:szCs w:val="12"/>
              </w:rPr>
            </w:pPr>
          </w:p>
        </w:tc>
        <w:tc>
          <w:tcPr>
            <w:tcW w:w="284" w:type="dxa"/>
          </w:tcPr>
          <w:p w14:paraId="1A6E942F" w14:textId="77777777" w:rsidR="00643970" w:rsidRPr="00467123" w:rsidRDefault="00643970" w:rsidP="00634730">
            <w:pPr>
              <w:pStyle w:val="TableText"/>
              <w:spacing w:before="0" w:after="0"/>
              <w:jc w:val="center"/>
              <w:rPr>
                <w:rFonts w:cs="Arial"/>
                <w:sz w:val="12"/>
                <w:szCs w:val="12"/>
              </w:rPr>
            </w:pPr>
          </w:p>
        </w:tc>
        <w:tc>
          <w:tcPr>
            <w:tcW w:w="283" w:type="dxa"/>
          </w:tcPr>
          <w:p w14:paraId="1F378433" w14:textId="77777777" w:rsidR="00643970" w:rsidRPr="00467123" w:rsidRDefault="00643970" w:rsidP="00634730">
            <w:pPr>
              <w:pStyle w:val="TableText"/>
              <w:spacing w:before="0" w:after="0"/>
              <w:jc w:val="center"/>
              <w:rPr>
                <w:rFonts w:cs="Arial"/>
                <w:sz w:val="12"/>
                <w:szCs w:val="12"/>
              </w:rPr>
            </w:pPr>
          </w:p>
        </w:tc>
        <w:tc>
          <w:tcPr>
            <w:tcW w:w="284" w:type="dxa"/>
          </w:tcPr>
          <w:p w14:paraId="2FD76A0D" w14:textId="77777777" w:rsidR="00643970" w:rsidRPr="00467123" w:rsidRDefault="00643970" w:rsidP="00634730">
            <w:pPr>
              <w:pStyle w:val="TableText"/>
              <w:spacing w:before="0" w:after="0"/>
              <w:jc w:val="center"/>
              <w:rPr>
                <w:rFonts w:cs="Arial"/>
                <w:sz w:val="12"/>
                <w:szCs w:val="12"/>
              </w:rPr>
            </w:pPr>
          </w:p>
        </w:tc>
        <w:tc>
          <w:tcPr>
            <w:tcW w:w="283" w:type="dxa"/>
          </w:tcPr>
          <w:p w14:paraId="760C402C" w14:textId="77777777" w:rsidR="00643970" w:rsidRPr="00467123" w:rsidRDefault="00643970" w:rsidP="00634730">
            <w:pPr>
              <w:pStyle w:val="TableText"/>
              <w:spacing w:before="0" w:after="0"/>
              <w:jc w:val="center"/>
              <w:rPr>
                <w:rFonts w:cs="Arial"/>
                <w:sz w:val="12"/>
                <w:szCs w:val="12"/>
              </w:rPr>
            </w:pPr>
          </w:p>
        </w:tc>
        <w:tc>
          <w:tcPr>
            <w:tcW w:w="284" w:type="dxa"/>
          </w:tcPr>
          <w:p w14:paraId="4F06D4D0" w14:textId="77777777" w:rsidR="00643970" w:rsidRPr="00467123" w:rsidRDefault="00643970" w:rsidP="00634730">
            <w:pPr>
              <w:pStyle w:val="TableText"/>
              <w:spacing w:before="0" w:after="0"/>
              <w:jc w:val="center"/>
              <w:rPr>
                <w:rFonts w:cs="Arial"/>
                <w:sz w:val="12"/>
                <w:szCs w:val="12"/>
              </w:rPr>
            </w:pPr>
          </w:p>
        </w:tc>
        <w:tc>
          <w:tcPr>
            <w:tcW w:w="283" w:type="dxa"/>
          </w:tcPr>
          <w:p w14:paraId="541F2114" w14:textId="77777777" w:rsidR="00643970" w:rsidRPr="00467123" w:rsidRDefault="00643970" w:rsidP="00634730">
            <w:pPr>
              <w:pStyle w:val="TableText"/>
              <w:spacing w:before="0" w:after="0"/>
              <w:jc w:val="center"/>
              <w:rPr>
                <w:rFonts w:cs="Arial"/>
                <w:sz w:val="12"/>
                <w:szCs w:val="12"/>
              </w:rPr>
            </w:pPr>
          </w:p>
        </w:tc>
        <w:tc>
          <w:tcPr>
            <w:tcW w:w="284" w:type="dxa"/>
          </w:tcPr>
          <w:p w14:paraId="4944DD39" w14:textId="77777777" w:rsidR="00643970" w:rsidRPr="00467123" w:rsidRDefault="00643970" w:rsidP="00634730">
            <w:pPr>
              <w:pStyle w:val="TableText"/>
              <w:spacing w:before="0" w:after="0"/>
              <w:jc w:val="center"/>
              <w:rPr>
                <w:rFonts w:cs="Arial"/>
                <w:sz w:val="12"/>
                <w:szCs w:val="12"/>
              </w:rPr>
            </w:pPr>
          </w:p>
        </w:tc>
        <w:tc>
          <w:tcPr>
            <w:tcW w:w="283" w:type="dxa"/>
          </w:tcPr>
          <w:p w14:paraId="71E7AF31" w14:textId="77777777" w:rsidR="00643970" w:rsidRPr="00467123" w:rsidRDefault="00643970" w:rsidP="00634730">
            <w:pPr>
              <w:pStyle w:val="TableText"/>
              <w:spacing w:before="0" w:after="0"/>
              <w:jc w:val="center"/>
              <w:rPr>
                <w:rFonts w:cs="Arial"/>
                <w:sz w:val="12"/>
                <w:szCs w:val="12"/>
              </w:rPr>
            </w:pPr>
          </w:p>
        </w:tc>
        <w:tc>
          <w:tcPr>
            <w:tcW w:w="284" w:type="dxa"/>
          </w:tcPr>
          <w:p w14:paraId="6038E2AF" w14:textId="77777777" w:rsidR="00643970" w:rsidRPr="00467123" w:rsidRDefault="00643970" w:rsidP="00634730">
            <w:pPr>
              <w:pStyle w:val="TableText"/>
              <w:spacing w:before="0" w:after="0"/>
              <w:jc w:val="center"/>
              <w:rPr>
                <w:rFonts w:cs="Arial"/>
                <w:sz w:val="12"/>
                <w:szCs w:val="12"/>
              </w:rPr>
            </w:pPr>
          </w:p>
        </w:tc>
        <w:tc>
          <w:tcPr>
            <w:tcW w:w="283" w:type="dxa"/>
          </w:tcPr>
          <w:p w14:paraId="015D4565" w14:textId="77777777" w:rsidR="00643970" w:rsidRPr="00467123" w:rsidRDefault="00643970" w:rsidP="00634730">
            <w:pPr>
              <w:pStyle w:val="TableText"/>
              <w:spacing w:before="0" w:after="0"/>
              <w:jc w:val="center"/>
              <w:rPr>
                <w:rFonts w:cs="Arial"/>
                <w:sz w:val="12"/>
                <w:szCs w:val="12"/>
              </w:rPr>
            </w:pPr>
          </w:p>
        </w:tc>
        <w:tc>
          <w:tcPr>
            <w:tcW w:w="284" w:type="dxa"/>
          </w:tcPr>
          <w:p w14:paraId="723BE3CB" w14:textId="77777777" w:rsidR="00643970" w:rsidRPr="00467123" w:rsidRDefault="00643970" w:rsidP="00634730">
            <w:pPr>
              <w:pStyle w:val="TableText"/>
              <w:spacing w:before="0" w:after="0"/>
              <w:jc w:val="center"/>
              <w:rPr>
                <w:rFonts w:cs="Arial"/>
                <w:sz w:val="12"/>
                <w:szCs w:val="12"/>
              </w:rPr>
            </w:pPr>
          </w:p>
        </w:tc>
        <w:tc>
          <w:tcPr>
            <w:tcW w:w="283" w:type="dxa"/>
          </w:tcPr>
          <w:p w14:paraId="7E9ED41C" w14:textId="77777777" w:rsidR="00643970" w:rsidRPr="00467123" w:rsidRDefault="00643970" w:rsidP="00634730">
            <w:pPr>
              <w:pStyle w:val="TableText"/>
              <w:spacing w:before="0" w:after="0"/>
              <w:jc w:val="center"/>
              <w:rPr>
                <w:rFonts w:cs="Arial"/>
                <w:sz w:val="12"/>
                <w:szCs w:val="12"/>
              </w:rPr>
            </w:pPr>
          </w:p>
        </w:tc>
        <w:tc>
          <w:tcPr>
            <w:tcW w:w="284" w:type="dxa"/>
          </w:tcPr>
          <w:p w14:paraId="2E3C3B2C" w14:textId="77777777" w:rsidR="00643970" w:rsidRPr="00467123" w:rsidRDefault="00643970" w:rsidP="00634730">
            <w:pPr>
              <w:pStyle w:val="TableText"/>
              <w:spacing w:before="0" w:after="0"/>
              <w:jc w:val="center"/>
              <w:rPr>
                <w:rFonts w:cs="Arial"/>
                <w:sz w:val="12"/>
                <w:szCs w:val="12"/>
              </w:rPr>
            </w:pPr>
          </w:p>
        </w:tc>
        <w:tc>
          <w:tcPr>
            <w:tcW w:w="283" w:type="dxa"/>
          </w:tcPr>
          <w:p w14:paraId="57B6CA58" w14:textId="77777777" w:rsidR="00643970" w:rsidRPr="00467123" w:rsidRDefault="00643970" w:rsidP="00634730">
            <w:pPr>
              <w:pStyle w:val="TableText"/>
              <w:spacing w:before="0" w:after="0"/>
              <w:jc w:val="center"/>
              <w:rPr>
                <w:rFonts w:cs="Arial"/>
                <w:sz w:val="12"/>
                <w:szCs w:val="12"/>
              </w:rPr>
            </w:pPr>
          </w:p>
        </w:tc>
        <w:tc>
          <w:tcPr>
            <w:tcW w:w="284" w:type="dxa"/>
          </w:tcPr>
          <w:p w14:paraId="1A7D7720" w14:textId="77777777" w:rsidR="00643970" w:rsidRPr="00467123" w:rsidRDefault="00643970" w:rsidP="00634730">
            <w:pPr>
              <w:pStyle w:val="TableText"/>
              <w:spacing w:before="0" w:after="0"/>
              <w:jc w:val="center"/>
              <w:rPr>
                <w:rFonts w:cs="Arial"/>
                <w:sz w:val="12"/>
                <w:szCs w:val="12"/>
              </w:rPr>
            </w:pPr>
          </w:p>
        </w:tc>
        <w:tc>
          <w:tcPr>
            <w:tcW w:w="283" w:type="dxa"/>
          </w:tcPr>
          <w:p w14:paraId="5A4FC257" w14:textId="77777777" w:rsidR="00643970" w:rsidRPr="00467123" w:rsidRDefault="00643970" w:rsidP="00634730">
            <w:pPr>
              <w:pStyle w:val="TableText"/>
              <w:spacing w:before="0" w:after="0"/>
              <w:jc w:val="center"/>
              <w:rPr>
                <w:rFonts w:cs="Arial"/>
                <w:sz w:val="12"/>
                <w:szCs w:val="12"/>
              </w:rPr>
            </w:pPr>
          </w:p>
        </w:tc>
        <w:tc>
          <w:tcPr>
            <w:tcW w:w="284" w:type="dxa"/>
          </w:tcPr>
          <w:p w14:paraId="40DF7AE4" w14:textId="77777777" w:rsidR="00643970" w:rsidRPr="00467123" w:rsidRDefault="00643970" w:rsidP="00634730">
            <w:pPr>
              <w:pStyle w:val="TableText"/>
              <w:spacing w:before="0" w:after="0"/>
              <w:jc w:val="center"/>
              <w:rPr>
                <w:rFonts w:cs="Arial"/>
                <w:sz w:val="12"/>
                <w:szCs w:val="12"/>
              </w:rPr>
            </w:pPr>
          </w:p>
        </w:tc>
        <w:tc>
          <w:tcPr>
            <w:tcW w:w="283" w:type="dxa"/>
          </w:tcPr>
          <w:p w14:paraId="587A5D42" w14:textId="77777777" w:rsidR="00643970" w:rsidRPr="00467123" w:rsidRDefault="00643970" w:rsidP="00634730">
            <w:pPr>
              <w:pStyle w:val="TableText"/>
              <w:spacing w:before="0" w:after="0"/>
              <w:jc w:val="center"/>
              <w:rPr>
                <w:rFonts w:cs="Arial"/>
                <w:sz w:val="12"/>
                <w:szCs w:val="12"/>
              </w:rPr>
            </w:pPr>
          </w:p>
        </w:tc>
        <w:tc>
          <w:tcPr>
            <w:tcW w:w="284" w:type="dxa"/>
          </w:tcPr>
          <w:p w14:paraId="6958A469" w14:textId="77777777" w:rsidR="00643970" w:rsidRPr="00467123" w:rsidRDefault="00643970" w:rsidP="00634730">
            <w:pPr>
              <w:pStyle w:val="TableText"/>
              <w:spacing w:before="0" w:after="0"/>
              <w:jc w:val="center"/>
              <w:rPr>
                <w:rFonts w:cs="Arial"/>
                <w:sz w:val="12"/>
                <w:szCs w:val="12"/>
              </w:rPr>
            </w:pPr>
          </w:p>
        </w:tc>
        <w:tc>
          <w:tcPr>
            <w:tcW w:w="283" w:type="dxa"/>
          </w:tcPr>
          <w:p w14:paraId="08A83E85" w14:textId="77777777" w:rsidR="00643970" w:rsidRPr="00467123" w:rsidRDefault="00643970" w:rsidP="00634730">
            <w:pPr>
              <w:pStyle w:val="TableText"/>
              <w:spacing w:before="0" w:after="0"/>
              <w:jc w:val="center"/>
              <w:rPr>
                <w:rFonts w:cs="Arial"/>
                <w:sz w:val="12"/>
                <w:szCs w:val="12"/>
              </w:rPr>
            </w:pPr>
          </w:p>
        </w:tc>
        <w:tc>
          <w:tcPr>
            <w:tcW w:w="284" w:type="dxa"/>
          </w:tcPr>
          <w:p w14:paraId="397316C9" w14:textId="77777777" w:rsidR="00643970" w:rsidRPr="00467123" w:rsidRDefault="00643970" w:rsidP="00634730">
            <w:pPr>
              <w:pStyle w:val="TableText"/>
              <w:spacing w:before="0" w:after="0"/>
              <w:jc w:val="center"/>
              <w:rPr>
                <w:rFonts w:cs="Arial"/>
                <w:sz w:val="12"/>
                <w:szCs w:val="12"/>
              </w:rPr>
            </w:pPr>
          </w:p>
        </w:tc>
        <w:tc>
          <w:tcPr>
            <w:tcW w:w="283" w:type="dxa"/>
          </w:tcPr>
          <w:p w14:paraId="0F3DE5C7" w14:textId="77777777" w:rsidR="00643970" w:rsidRPr="00467123" w:rsidRDefault="00643970" w:rsidP="00634730">
            <w:pPr>
              <w:pStyle w:val="TableText"/>
              <w:spacing w:before="0" w:after="0"/>
              <w:jc w:val="center"/>
              <w:rPr>
                <w:rFonts w:cs="Arial"/>
                <w:sz w:val="12"/>
                <w:szCs w:val="12"/>
              </w:rPr>
            </w:pPr>
          </w:p>
        </w:tc>
        <w:tc>
          <w:tcPr>
            <w:tcW w:w="284" w:type="dxa"/>
          </w:tcPr>
          <w:p w14:paraId="54A4C514" w14:textId="77777777" w:rsidR="00643970" w:rsidRPr="00467123" w:rsidRDefault="00643970" w:rsidP="00634730">
            <w:pPr>
              <w:pStyle w:val="TableText"/>
              <w:spacing w:before="0" w:after="0"/>
              <w:jc w:val="center"/>
              <w:rPr>
                <w:rFonts w:cs="Arial"/>
                <w:sz w:val="12"/>
                <w:szCs w:val="12"/>
              </w:rPr>
            </w:pPr>
          </w:p>
        </w:tc>
        <w:tc>
          <w:tcPr>
            <w:tcW w:w="283" w:type="dxa"/>
          </w:tcPr>
          <w:p w14:paraId="50297C89" w14:textId="77777777" w:rsidR="00643970" w:rsidRPr="00467123" w:rsidRDefault="00643970" w:rsidP="00634730">
            <w:pPr>
              <w:pStyle w:val="TableText"/>
              <w:spacing w:before="0" w:after="0"/>
              <w:jc w:val="center"/>
              <w:rPr>
                <w:rFonts w:cs="Arial"/>
                <w:sz w:val="12"/>
                <w:szCs w:val="12"/>
              </w:rPr>
            </w:pPr>
          </w:p>
        </w:tc>
        <w:tc>
          <w:tcPr>
            <w:tcW w:w="284" w:type="dxa"/>
          </w:tcPr>
          <w:p w14:paraId="629B7FAA" w14:textId="77777777" w:rsidR="00643970" w:rsidRPr="00467123" w:rsidRDefault="00643970" w:rsidP="00634730">
            <w:pPr>
              <w:pStyle w:val="TableText"/>
              <w:spacing w:before="0" w:after="0"/>
              <w:jc w:val="center"/>
              <w:rPr>
                <w:rFonts w:cs="Arial"/>
                <w:sz w:val="12"/>
                <w:szCs w:val="12"/>
              </w:rPr>
            </w:pPr>
          </w:p>
        </w:tc>
        <w:tc>
          <w:tcPr>
            <w:tcW w:w="284" w:type="dxa"/>
          </w:tcPr>
          <w:p w14:paraId="027D8C2E" w14:textId="77777777" w:rsidR="00643970" w:rsidRPr="00467123" w:rsidRDefault="00643970" w:rsidP="00634730">
            <w:pPr>
              <w:pStyle w:val="TableText"/>
              <w:spacing w:before="0" w:after="0"/>
              <w:jc w:val="center"/>
              <w:rPr>
                <w:rFonts w:cs="Arial"/>
                <w:sz w:val="12"/>
                <w:szCs w:val="12"/>
              </w:rPr>
            </w:pPr>
          </w:p>
        </w:tc>
      </w:tr>
      <w:tr w:rsidR="00643970" w:rsidRPr="00467123" w14:paraId="3B98BDF6" w14:textId="77777777" w:rsidTr="006169A9">
        <w:trPr>
          <w:cantSplit/>
        </w:trPr>
        <w:tc>
          <w:tcPr>
            <w:tcW w:w="142" w:type="dxa"/>
            <w:vMerge/>
            <w:tcBorders>
              <w:left w:val="nil"/>
              <w:right w:val="nil"/>
            </w:tcBorders>
          </w:tcPr>
          <w:p w14:paraId="7343C083"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093D65FE" w14:textId="77777777" w:rsidR="00643970" w:rsidRPr="00467123" w:rsidRDefault="00643970" w:rsidP="00634730">
            <w:pPr>
              <w:pStyle w:val="TableText"/>
              <w:spacing w:before="0" w:after="0"/>
              <w:rPr>
                <w:sz w:val="12"/>
                <w:szCs w:val="12"/>
              </w:rPr>
            </w:pPr>
          </w:p>
        </w:tc>
        <w:tc>
          <w:tcPr>
            <w:tcW w:w="283" w:type="dxa"/>
            <w:tcBorders>
              <w:left w:val="nil"/>
            </w:tcBorders>
          </w:tcPr>
          <w:p w14:paraId="137E7341" w14:textId="77777777" w:rsidR="00643970" w:rsidRPr="00467123" w:rsidRDefault="00643970" w:rsidP="00634730">
            <w:pPr>
              <w:pStyle w:val="TableText"/>
              <w:spacing w:before="0" w:after="0"/>
              <w:jc w:val="center"/>
              <w:rPr>
                <w:rFonts w:cs="Arial"/>
                <w:sz w:val="12"/>
                <w:szCs w:val="12"/>
              </w:rPr>
            </w:pPr>
          </w:p>
        </w:tc>
        <w:tc>
          <w:tcPr>
            <w:tcW w:w="284" w:type="dxa"/>
          </w:tcPr>
          <w:p w14:paraId="75183E01" w14:textId="77777777" w:rsidR="00643970" w:rsidRPr="00467123" w:rsidRDefault="00643970" w:rsidP="00634730">
            <w:pPr>
              <w:pStyle w:val="TableText"/>
              <w:spacing w:before="0" w:after="0"/>
              <w:jc w:val="center"/>
              <w:rPr>
                <w:rFonts w:cs="Arial"/>
                <w:sz w:val="12"/>
                <w:szCs w:val="12"/>
              </w:rPr>
            </w:pPr>
          </w:p>
        </w:tc>
        <w:tc>
          <w:tcPr>
            <w:tcW w:w="283" w:type="dxa"/>
          </w:tcPr>
          <w:p w14:paraId="3E0FB1D0" w14:textId="77777777" w:rsidR="00643970" w:rsidRPr="00467123" w:rsidRDefault="00643970" w:rsidP="00634730">
            <w:pPr>
              <w:pStyle w:val="TableText"/>
              <w:spacing w:before="0" w:after="0"/>
              <w:jc w:val="center"/>
              <w:rPr>
                <w:rFonts w:cs="Arial"/>
                <w:sz w:val="12"/>
                <w:szCs w:val="12"/>
              </w:rPr>
            </w:pPr>
          </w:p>
        </w:tc>
        <w:tc>
          <w:tcPr>
            <w:tcW w:w="284" w:type="dxa"/>
          </w:tcPr>
          <w:p w14:paraId="7B253F5E" w14:textId="77777777" w:rsidR="00643970" w:rsidRPr="00467123" w:rsidRDefault="00643970" w:rsidP="00634730">
            <w:pPr>
              <w:pStyle w:val="TableText"/>
              <w:spacing w:before="0" w:after="0"/>
              <w:jc w:val="center"/>
              <w:rPr>
                <w:rFonts w:cs="Arial"/>
                <w:sz w:val="12"/>
                <w:szCs w:val="12"/>
              </w:rPr>
            </w:pPr>
          </w:p>
        </w:tc>
        <w:tc>
          <w:tcPr>
            <w:tcW w:w="283" w:type="dxa"/>
          </w:tcPr>
          <w:p w14:paraId="5EFCEBF0" w14:textId="77777777" w:rsidR="00643970" w:rsidRPr="00467123" w:rsidRDefault="00643970" w:rsidP="00634730">
            <w:pPr>
              <w:pStyle w:val="TableText"/>
              <w:spacing w:before="0" w:after="0"/>
              <w:jc w:val="center"/>
              <w:rPr>
                <w:rFonts w:cs="Arial"/>
                <w:sz w:val="12"/>
                <w:szCs w:val="12"/>
              </w:rPr>
            </w:pPr>
          </w:p>
        </w:tc>
        <w:tc>
          <w:tcPr>
            <w:tcW w:w="284" w:type="dxa"/>
          </w:tcPr>
          <w:p w14:paraId="27F43A85" w14:textId="77777777" w:rsidR="00643970" w:rsidRPr="00467123" w:rsidRDefault="00643970" w:rsidP="00634730">
            <w:pPr>
              <w:pStyle w:val="TableText"/>
              <w:spacing w:before="0" w:after="0"/>
              <w:jc w:val="center"/>
              <w:rPr>
                <w:rFonts w:cs="Arial"/>
                <w:sz w:val="12"/>
                <w:szCs w:val="12"/>
              </w:rPr>
            </w:pPr>
          </w:p>
        </w:tc>
        <w:tc>
          <w:tcPr>
            <w:tcW w:w="283" w:type="dxa"/>
          </w:tcPr>
          <w:p w14:paraId="5F75BC1C" w14:textId="77777777" w:rsidR="00643970" w:rsidRPr="00467123" w:rsidRDefault="00643970" w:rsidP="00634730">
            <w:pPr>
              <w:pStyle w:val="TableText"/>
              <w:spacing w:before="0" w:after="0"/>
              <w:jc w:val="center"/>
              <w:rPr>
                <w:rFonts w:cs="Arial"/>
                <w:sz w:val="12"/>
                <w:szCs w:val="12"/>
              </w:rPr>
            </w:pPr>
          </w:p>
        </w:tc>
        <w:tc>
          <w:tcPr>
            <w:tcW w:w="284" w:type="dxa"/>
          </w:tcPr>
          <w:p w14:paraId="42BE5610" w14:textId="77777777" w:rsidR="00643970" w:rsidRPr="00467123" w:rsidRDefault="00643970" w:rsidP="00634730">
            <w:pPr>
              <w:pStyle w:val="TableText"/>
              <w:spacing w:before="0" w:after="0"/>
              <w:jc w:val="center"/>
              <w:rPr>
                <w:rFonts w:cs="Arial"/>
                <w:sz w:val="12"/>
                <w:szCs w:val="12"/>
              </w:rPr>
            </w:pPr>
          </w:p>
        </w:tc>
        <w:tc>
          <w:tcPr>
            <w:tcW w:w="283" w:type="dxa"/>
          </w:tcPr>
          <w:p w14:paraId="1AF88020" w14:textId="77777777" w:rsidR="00643970" w:rsidRPr="00467123" w:rsidRDefault="00643970" w:rsidP="00634730">
            <w:pPr>
              <w:pStyle w:val="TableText"/>
              <w:spacing w:before="0" w:after="0"/>
              <w:jc w:val="center"/>
              <w:rPr>
                <w:rFonts w:cs="Arial"/>
                <w:sz w:val="12"/>
                <w:szCs w:val="12"/>
              </w:rPr>
            </w:pPr>
          </w:p>
        </w:tc>
        <w:tc>
          <w:tcPr>
            <w:tcW w:w="284" w:type="dxa"/>
          </w:tcPr>
          <w:p w14:paraId="4A581D12" w14:textId="77777777" w:rsidR="00643970" w:rsidRPr="00467123" w:rsidRDefault="00643970" w:rsidP="00634730">
            <w:pPr>
              <w:pStyle w:val="TableText"/>
              <w:spacing w:before="0" w:after="0"/>
              <w:jc w:val="center"/>
              <w:rPr>
                <w:rFonts w:cs="Arial"/>
                <w:sz w:val="12"/>
                <w:szCs w:val="12"/>
              </w:rPr>
            </w:pPr>
          </w:p>
        </w:tc>
        <w:tc>
          <w:tcPr>
            <w:tcW w:w="283" w:type="dxa"/>
          </w:tcPr>
          <w:p w14:paraId="31602663" w14:textId="77777777" w:rsidR="00643970" w:rsidRPr="00467123" w:rsidRDefault="00643970" w:rsidP="00634730">
            <w:pPr>
              <w:pStyle w:val="TableText"/>
              <w:spacing w:before="0" w:after="0"/>
              <w:jc w:val="center"/>
              <w:rPr>
                <w:rFonts w:cs="Arial"/>
                <w:sz w:val="12"/>
                <w:szCs w:val="12"/>
              </w:rPr>
            </w:pPr>
          </w:p>
        </w:tc>
        <w:tc>
          <w:tcPr>
            <w:tcW w:w="284" w:type="dxa"/>
          </w:tcPr>
          <w:p w14:paraId="50AD7E8D" w14:textId="77777777" w:rsidR="00643970" w:rsidRPr="00467123" w:rsidRDefault="00643970" w:rsidP="00634730">
            <w:pPr>
              <w:pStyle w:val="TableText"/>
              <w:spacing w:before="0" w:after="0"/>
              <w:jc w:val="center"/>
              <w:rPr>
                <w:rFonts w:cs="Arial"/>
                <w:sz w:val="12"/>
                <w:szCs w:val="12"/>
              </w:rPr>
            </w:pPr>
          </w:p>
        </w:tc>
        <w:tc>
          <w:tcPr>
            <w:tcW w:w="283" w:type="dxa"/>
          </w:tcPr>
          <w:p w14:paraId="2ADCD837" w14:textId="77777777" w:rsidR="00643970" w:rsidRPr="00467123" w:rsidRDefault="00643970" w:rsidP="00634730">
            <w:pPr>
              <w:pStyle w:val="TableText"/>
              <w:spacing w:before="0" w:after="0"/>
              <w:jc w:val="center"/>
              <w:rPr>
                <w:rFonts w:cs="Arial"/>
                <w:sz w:val="12"/>
                <w:szCs w:val="12"/>
              </w:rPr>
            </w:pPr>
          </w:p>
        </w:tc>
        <w:tc>
          <w:tcPr>
            <w:tcW w:w="284" w:type="dxa"/>
          </w:tcPr>
          <w:p w14:paraId="755F8C85" w14:textId="77777777" w:rsidR="00643970" w:rsidRPr="00467123" w:rsidRDefault="00643970" w:rsidP="00634730">
            <w:pPr>
              <w:pStyle w:val="TableText"/>
              <w:spacing w:before="0" w:after="0"/>
              <w:jc w:val="center"/>
              <w:rPr>
                <w:rFonts w:cs="Arial"/>
                <w:sz w:val="12"/>
                <w:szCs w:val="12"/>
              </w:rPr>
            </w:pPr>
          </w:p>
        </w:tc>
        <w:tc>
          <w:tcPr>
            <w:tcW w:w="283" w:type="dxa"/>
          </w:tcPr>
          <w:p w14:paraId="6D9EC2A6" w14:textId="77777777" w:rsidR="00643970" w:rsidRPr="00467123" w:rsidRDefault="00643970" w:rsidP="00634730">
            <w:pPr>
              <w:pStyle w:val="TableText"/>
              <w:spacing w:before="0" w:after="0"/>
              <w:jc w:val="center"/>
              <w:rPr>
                <w:rFonts w:cs="Arial"/>
                <w:sz w:val="12"/>
                <w:szCs w:val="12"/>
              </w:rPr>
            </w:pPr>
          </w:p>
        </w:tc>
        <w:tc>
          <w:tcPr>
            <w:tcW w:w="284" w:type="dxa"/>
          </w:tcPr>
          <w:p w14:paraId="7E9E4FB7" w14:textId="77777777" w:rsidR="00643970" w:rsidRPr="00467123" w:rsidRDefault="00643970" w:rsidP="00634730">
            <w:pPr>
              <w:pStyle w:val="TableText"/>
              <w:spacing w:before="0" w:after="0"/>
              <w:jc w:val="center"/>
              <w:rPr>
                <w:rFonts w:cs="Arial"/>
                <w:sz w:val="12"/>
                <w:szCs w:val="12"/>
              </w:rPr>
            </w:pPr>
          </w:p>
        </w:tc>
        <w:tc>
          <w:tcPr>
            <w:tcW w:w="283" w:type="dxa"/>
          </w:tcPr>
          <w:p w14:paraId="1A651199" w14:textId="77777777" w:rsidR="00643970" w:rsidRPr="00467123" w:rsidRDefault="00643970" w:rsidP="00634730">
            <w:pPr>
              <w:pStyle w:val="TableText"/>
              <w:spacing w:before="0" w:after="0"/>
              <w:jc w:val="center"/>
              <w:rPr>
                <w:rFonts w:cs="Arial"/>
                <w:sz w:val="12"/>
                <w:szCs w:val="12"/>
              </w:rPr>
            </w:pPr>
          </w:p>
        </w:tc>
        <w:tc>
          <w:tcPr>
            <w:tcW w:w="284" w:type="dxa"/>
          </w:tcPr>
          <w:p w14:paraId="3260E6A3" w14:textId="77777777" w:rsidR="00643970" w:rsidRPr="00467123" w:rsidRDefault="00643970" w:rsidP="00634730">
            <w:pPr>
              <w:pStyle w:val="TableText"/>
              <w:spacing w:before="0" w:after="0"/>
              <w:jc w:val="center"/>
              <w:rPr>
                <w:rFonts w:cs="Arial"/>
                <w:sz w:val="12"/>
                <w:szCs w:val="12"/>
              </w:rPr>
            </w:pPr>
          </w:p>
        </w:tc>
        <w:tc>
          <w:tcPr>
            <w:tcW w:w="283" w:type="dxa"/>
          </w:tcPr>
          <w:p w14:paraId="4A7CBCB4" w14:textId="77777777" w:rsidR="00643970" w:rsidRPr="00467123" w:rsidRDefault="00643970" w:rsidP="00634730">
            <w:pPr>
              <w:pStyle w:val="TableText"/>
              <w:spacing w:before="0" w:after="0"/>
              <w:jc w:val="center"/>
              <w:rPr>
                <w:rFonts w:cs="Arial"/>
                <w:sz w:val="12"/>
                <w:szCs w:val="12"/>
              </w:rPr>
            </w:pPr>
          </w:p>
        </w:tc>
        <w:tc>
          <w:tcPr>
            <w:tcW w:w="284" w:type="dxa"/>
          </w:tcPr>
          <w:p w14:paraId="2E6015CA" w14:textId="77777777" w:rsidR="00643970" w:rsidRPr="00467123" w:rsidRDefault="00643970" w:rsidP="00634730">
            <w:pPr>
              <w:pStyle w:val="TableText"/>
              <w:spacing w:before="0" w:after="0"/>
              <w:jc w:val="center"/>
              <w:rPr>
                <w:rFonts w:cs="Arial"/>
                <w:sz w:val="12"/>
                <w:szCs w:val="12"/>
              </w:rPr>
            </w:pPr>
          </w:p>
        </w:tc>
        <w:tc>
          <w:tcPr>
            <w:tcW w:w="283" w:type="dxa"/>
          </w:tcPr>
          <w:p w14:paraId="3730BC67" w14:textId="77777777" w:rsidR="00643970" w:rsidRPr="00467123" w:rsidRDefault="00643970" w:rsidP="00634730">
            <w:pPr>
              <w:pStyle w:val="TableText"/>
              <w:spacing w:before="0" w:after="0"/>
              <w:jc w:val="center"/>
              <w:rPr>
                <w:rFonts w:cs="Arial"/>
                <w:sz w:val="12"/>
                <w:szCs w:val="12"/>
              </w:rPr>
            </w:pPr>
          </w:p>
        </w:tc>
        <w:tc>
          <w:tcPr>
            <w:tcW w:w="284" w:type="dxa"/>
          </w:tcPr>
          <w:p w14:paraId="63B882F9" w14:textId="77777777" w:rsidR="00643970" w:rsidRPr="00467123" w:rsidRDefault="00643970" w:rsidP="00634730">
            <w:pPr>
              <w:pStyle w:val="TableText"/>
              <w:spacing w:before="0" w:after="0"/>
              <w:jc w:val="center"/>
              <w:rPr>
                <w:rFonts w:cs="Arial"/>
                <w:sz w:val="12"/>
                <w:szCs w:val="12"/>
              </w:rPr>
            </w:pPr>
          </w:p>
        </w:tc>
        <w:tc>
          <w:tcPr>
            <w:tcW w:w="283" w:type="dxa"/>
          </w:tcPr>
          <w:p w14:paraId="38857634" w14:textId="77777777" w:rsidR="00643970" w:rsidRPr="00467123" w:rsidRDefault="00643970" w:rsidP="00634730">
            <w:pPr>
              <w:pStyle w:val="TableText"/>
              <w:spacing w:before="0" w:after="0"/>
              <w:jc w:val="center"/>
              <w:rPr>
                <w:rFonts w:cs="Arial"/>
                <w:sz w:val="12"/>
                <w:szCs w:val="12"/>
              </w:rPr>
            </w:pPr>
          </w:p>
        </w:tc>
        <w:tc>
          <w:tcPr>
            <w:tcW w:w="284" w:type="dxa"/>
          </w:tcPr>
          <w:p w14:paraId="73148A5F" w14:textId="77777777" w:rsidR="00643970" w:rsidRPr="00467123" w:rsidRDefault="00643970" w:rsidP="00634730">
            <w:pPr>
              <w:pStyle w:val="TableText"/>
              <w:spacing w:before="0" w:after="0"/>
              <w:jc w:val="center"/>
              <w:rPr>
                <w:rFonts w:cs="Arial"/>
                <w:sz w:val="12"/>
                <w:szCs w:val="12"/>
              </w:rPr>
            </w:pPr>
          </w:p>
        </w:tc>
        <w:tc>
          <w:tcPr>
            <w:tcW w:w="283" w:type="dxa"/>
          </w:tcPr>
          <w:p w14:paraId="760D4469" w14:textId="77777777" w:rsidR="00643970" w:rsidRPr="00467123" w:rsidRDefault="00643970" w:rsidP="00634730">
            <w:pPr>
              <w:pStyle w:val="TableText"/>
              <w:spacing w:before="0" w:after="0"/>
              <w:jc w:val="center"/>
              <w:rPr>
                <w:rFonts w:cs="Arial"/>
                <w:sz w:val="12"/>
                <w:szCs w:val="12"/>
              </w:rPr>
            </w:pPr>
          </w:p>
        </w:tc>
        <w:tc>
          <w:tcPr>
            <w:tcW w:w="284" w:type="dxa"/>
          </w:tcPr>
          <w:p w14:paraId="7606718B" w14:textId="77777777" w:rsidR="00643970" w:rsidRPr="00467123" w:rsidRDefault="00643970" w:rsidP="00634730">
            <w:pPr>
              <w:pStyle w:val="TableText"/>
              <w:spacing w:before="0" w:after="0"/>
              <w:jc w:val="center"/>
              <w:rPr>
                <w:rFonts w:cs="Arial"/>
                <w:sz w:val="12"/>
                <w:szCs w:val="12"/>
              </w:rPr>
            </w:pPr>
          </w:p>
        </w:tc>
        <w:tc>
          <w:tcPr>
            <w:tcW w:w="283" w:type="dxa"/>
          </w:tcPr>
          <w:p w14:paraId="703ED602" w14:textId="77777777" w:rsidR="00643970" w:rsidRPr="00467123" w:rsidRDefault="00643970" w:rsidP="00634730">
            <w:pPr>
              <w:pStyle w:val="TableText"/>
              <w:spacing w:before="0" w:after="0"/>
              <w:jc w:val="center"/>
              <w:rPr>
                <w:rFonts w:cs="Arial"/>
                <w:sz w:val="12"/>
                <w:szCs w:val="12"/>
              </w:rPr>
            </w:pPr>
          </w:p>
        </w:tc>
        <w:tc>
          <w:tcPr>
            <w:tcW w:w="284" w:type="dxa"/>
          </w:tcPr>
          <w:p w14:paraId="35A4F5F3" w14:textId="77777777" w:rsidR="00643970" w:rsidRPr="00467123" w:rsidRDefault="00643970" w:rsidP="00634730">
            <w:pPr>
              <w:pStyle w:val="TableText"/>
              <w:spacing w:before="0" w:after="0"/>
              <w:jc w:val="center"/>
              <w:rPr>
                <w:rFonts w:cs="Arial"/>
                <w:sz w:val="12"/>
                <w:szCs w:val="12"/>
              </w:rPr>
            </w:pPr>
          </w:p>
        </w:tc>
        <w:tc>
          <w:tcPr>
            <w:tcW w:w="283" w:type="dxa"/>
          </w:tcPr>
          <w:p w14:paraId="147C426C" w14:textId="77777777" w:rsidR="00643970" w:rsidRPr="00467123" w:rsidRDefault="00643970" w:rsidP="00634730">
            <w:pPr>
              <w:pStyle w:val="TableText"/>
              <w:spacing w:before="0" w:after="0"/>
              <w:jc w:val="center"/>
              <w:rPr>
                <w:rFonts w:cs="Arial"/>
                <w:sz w:val="12"/>
                <w:szCs w:val="12"/>
              </w:rPr>
            </w:pPr>
          </w:p>
        </w:tc>
        <w:tc>
          <w:tcPr>
            <w:tcW w:w="284" w:type="dxa"/>
          </w:tcPr>
          <w:p w14:paraId="7E0CE639" w14:textId="77777777" w:rsidR="00643970" w:rsidRPr="00467123" w:rsidRDefault="00643970" w:rsidP="00634730">
            <w:pPr>
              <w:pStyle w:val="TableText"/>
              <w:spacing w:before="0" w:after="0"/>
              <w:jc w:val="center"/>
              <w:rPr>
                <w:rFonts w:cs="Arial"/>
                <w:sz w:val="12"/>
                <w:szCs w:val="12"/>
              </w:rPr>
            </w:pPr>
          </w:p>
        </w:tc>
        <w:tc>
          <w:tcPr>
            <w:tcW w:w="284" w:type="dxa"/>
          </w:tcPr>
          <w:p w14:paraId="4FE9135D" w14:textId="77777777" w:rsidR="00643970" w:rsidRPr="00467123" w:rsidRDefault="00643970" w:rsidP="00634730">
            <w:pPr>
              <w:pStyle w:val="TableText"/>
              <w:spacing w:before="0" w:after="0"/>
              <w:jc w:val="center"/>
              <w:rPr>
                <w:rFonts w:cs="Arial"/>
                <w:sz w:val="12"/>
                <w:szCs w:val="12"/>
              </w:rPr>
            </w:pPr>
          </w:p>
        </w:tc>
      </w:tr>
      <w:tr w:rsidR="00643970" w:rsidRPr="00467123" w14:paraId="042FA407" w14:textId="77777777" w:rsidTr="006169A9">
        <w:trPr>
          <w:cantSplit/>
        </w:trPr>
        <w:tc>
          <w:tcPr>
            <w:tcW w:w="142" w:type="dxa"/>
            <w:vMerge/>
            <w:tcBorders>
              <w:left w:val="nil"/>
              <w:right w:val="nil"/>
            </w:tcBorders>
          </w:tcPr>
          <w:p w14:paraId="6DBC64C6"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6F72FB09" w14:textId="77777777" w:rsidR="00643970" w:rsidRPr="00467123" w:rsidRDefault="00643970" w:rsidP="00634730">
            <w:pPr>
              <w:pStyle w:val="TableText"/>
              <w:spacing w:before="0" w:after="0"/>
              <w:rPr>
                <w:sz w:val="12"/>
                <w:szCs w:val="12"/>
              </w:rPr>
            </w:pPr>
          </w:p>
        </w:tc>
        <w:tc>
          <w:tcPr>
            <w:tcW w:w="283" w:type="dxa"/>
            <w:tcBorders>
              <w:left w:val="nil"/>
              <w:bottom w:val="single" w:sz="4" w:space="0" w:color="auto"/>
            </w:tcBorders>
          </w:tcPr>
          <w:p w14:paraId="291572E5"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36E580F3"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1D90C83D"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565E9D75"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06CB6E6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557BB57"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51BAC27C"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4C3ECA3"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6B59D7A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70B3ACA3"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37F2CA3F"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7845B56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254D9E3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DBC7862"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3263027F"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1B639323"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561066C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E42C710"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2DB9F8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E84F64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DE81C9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C9CB16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324DB3D3"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9F87A78"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C7F3F1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38A4F62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2B832BA1"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22D7895"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0577D5B5"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14E319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FD1F1A3" w14:textId="77777777" w:rsidR="00643970" w:rsidRPr="00467123" w:rsidRDefault="00643970" w:rsidP="00634730">
            <w:pPr>
              <w:pStyle w:val="TableText"/>
              <w:spacing w:before="0" w:after="0"/>
              <w:jc w:val="center"/>
              <w:rPr>
                <w:rFonts w:cs="Arial"/>
                <w:sz w:val="12"/>
                <w:szCs w:val="12"/>
              </w:rPr>
            </w:pPr>
          </w:p>
        </w:tc>
      </w:tr>
      <w:tr w:rsidR="00643970" w:rsidRPr="00467123" w14:paraId="6E8ACE9F" w14:textId="77777777" w:rsidTr="006169A9">
        <w:trPr>
          <w:cantSplit/>
        </w:trPr>
        <w:tc>
          <w:tcPr>
            <w:tcW w:w="142" w:type="dxa"/>
            <w:vMerge/>
            <w:tcBorders>
              <w:left w:val="nil"/>
              <w:right w:val="nil"/>
            </w:tcBorders>
          </w:tcPr>
          <w:p w14:paraId="32B461A8" w14:textId="77777777" w:rsidR="00643970" w:rsidRPr="00467123" w:rsidRDefault="00643970" w:rsidP="00634730">
            <w:pPr>
              <w:pStyle w:val="TableText"/>
              <w:spacing w:before="0" w:after="0"/>
              <w:rPr>
                <w:sz w:val="12"/>
                <w:szCs w:val="12"/>
              </w:rPr>
            </w:pPr>
          </w:p>
        </w:tc>
        <w:tc>
          <w:tcPr>
            <w:tcW w:w="425" w:type="dxa"/>
            <w:tcBorders>
              <w:top w:val="nil"/>
              <w:left w:val="nil"/>
              <w:bottom w:val="single" w:sz="12" w:space="0" w:color="auto"/>
              <w:right w:val="single" w:sz="4" w:space="0" w:color="auto"/>
            </w:tcBorders>
          </w:tcPr>
          <w:p w14:paraId="4D133DF3" w14:textId="77777777" w:rsidR="00643970" w:rsidRPr="00467123" w:rsidRDefault="00643970" w:rsidP="00634730">
            <w:pPr>
              <w:pStyle w:val="TableText"/>
              <w:spacing w:before="0" w:after="0"/>
              <w:rPr>
                <w:sz w:val="12"/>
                <w:szCs w:val="12"/>
              </w:rPr>
            </w:pPr>
          </w:p>
        </w:tc>
        <w:tc>
          <w:tcPr>
            <w:tcW w:w="283" w:type="dxa"/>
            <w:tcBorders>
              <w:left w:val="nil"/>
              <w:bottom w:val="single" w:sz="12" w:space="0" w:color="auto"/>
            </w:tcBorders>
          </w:tcPr>
          <w:p w14:paraId="763C7DE6"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09B6CC9B"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4D40716"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1520BA5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2399BCA1"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5BE62D3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2861E183"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4E153774"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1EFD4751"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75A5B0A9"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7077331C"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27F0B2C8"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5807750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312072BE"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4DEB286"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2E738DCE"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2213EA7C"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711757EF"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27955134"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26590897"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0AB546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07D1110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7A877383"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39676259"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E34D09D"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5B340088"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75055804"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690E7FE5"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6C4D6A8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70FBA96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019FE7C3" w14:textId="77777777" w:rsidR="00643970" w:rsidRPr="00467123" w:rsidRDefault="00643970" w:rsidP="00634730">
            <w:pPr>
              <w:pStyle w:val="TableText"/>
              <w:spacing w:before="0" w:after="0"/>
              <w:jc w:val="center"/>
              <w:rPr>
                <w:rFonts w:cs="Arial"/>
                <w:sz w:val="12"/>
                <w:szCs w:val="12"/>
              </w:rPr>
            </w:pPr>
          </w:p>
        </w:tc>
      </w:tr>
      <w:tr w:rsidR="00643970" w:rsidRPr="00467123" w14:paraId="2387CEAF" w14:textId="77777777" w:rsidTr="006169A9">
        <w:trPr>
          <w:cantSplit/>
        </w:trPr>
        <w:tc>
          <w:tcPr>
            <w:tcW w:w="142" w:type="dxa"/>
            <w:vMerge/>
            <w:tcBorders>
              <w:left w:val="nil"/>
              <w:right w:val="nil"/>
            </w:tcBorders>
          </w:tcPr>
          <w:p w14:paraId="5E259F19" w14:textId="77777777" w:rsidR="00643970" w:rsidRPr="00467123" w:rsidRDefault="00643970" w:rsidP="00634730">
            <w:pPr>
              <w:pStyle w:val="TableText"/>
              <w:spacing w:before="0" w:after="0"/>
              <w:rPr>
                <w:sz w:val="12"/>
                <w:szCs w:val="12"/>
              </w:rPr>
            </w:pPr>
          </w:p>
        </w:tc>
        <w:tc>
          <w:tcPr>
            <w:tcW w:w="425" w:type="dxa"/>
            <w:tcBorders>
              <w:top w:val="single" w:sz="12" w:space="0" w:color="auto"/>
              <w:left w:val="nil"/>
              <w:bottom w:val="nil"/>
              <w:right w:val="single" w:sz="4" w:space="0" w:color="auto"/>
            </w:tcBorders>
          </w:tcPr>
          <w:p w14:paraId="645578B1" w14:textId="77777777" w:rsidR="00643970" w:rsidRPr="00467123" w:rsidRDefault="00643970" w:rsidP="00634730">
            <w:pPr>
              <w:pStyle w:val="TableText"/>
              <w:spacing w:before="0" w:after="0"/>
              <w:rPr>
                <w:sz w:val="12"/>
                <w:szCs w:val="12"/>
              </w:rPr>
            </w:pPr>
          </w:p>
        </w:tc>
        <w:tc>
          <w:tcPr>
            <w:tcW w:w="283" w:type="dxa"/>
            <w:tcBorders>
              <w:top w:val="single" w:sz="12" w:space="0" w:color="auto"/>
              <w:left w:val="nil"/>
            </w:tcBorders>
          </w:tcPr>
          <w:p w14:paraId="3E040CBF"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C69CB30"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41A4B512"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66C35C10"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6FAFBA8F"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4394FD9B"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45D1EE50"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21B04616"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027D775D"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2258D532"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44F7B1AA"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6D6790B6"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39277AAC"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A99E955"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3D993B58"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A86742A"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532336E3"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08FD952F"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0350E313"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51240FD1"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6F7F9C71"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0DA191E4"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0A668E9B"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1B797B52"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1E7CB64F"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16AAD0C"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647D6F9D"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B2FB419"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301D09A9"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6508656B"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0E27AF96" w14:textId="77777777" w:rsidR="00643970" w:rsidRPr="00467123" w:rsidRDefault="00643970" w:rsidP="00634730">
            <w:pPr>
              <w:pStyle w:val="TableText"/>
              <w:spacing w:before="0" w:after="0"/>
              <w:jc w:val="center"/>
              <w:rPr>
                <w:rFonts w:cs="Arial"/>
                <w:sz w:val="12"/>
                <w:szCs w:val="12"/>
              </w:rPr>
            </w:pPr>
          </w:p>
        </w:tc>
      </w:tr>
      <w:tr w:rsidR="00643970" w:rsidRPr="00467123" w14:paraId="2B165C03" w14:textId="77777777" w:rsidTr="006169A9">
        <w:trPr>
          <w:cantSplit/>
        </w:trPr>
        <w:tc>
          <w:tcPr>
            <w:tcW w:w="142" w:type="dxa"/>
            <w:vMerge/>
            <w:tcBorders>
              <w:left w:val="nil"/>
              <w:right w:val="nil"/>
            </w:tcBorders>
          </w:tcPr>
          <w:p w14:paraId="2C10C41A"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1A3FD996" w14:textId="77777777" w:rsidR="00643970" w:rsidRPr="00467123" w:rsidRDefault="00643970" w:rsidP="00634730">
            <w:pPr>
              <w:pStyle w:val="TableText"/>
              <w:spacing w:before="0" w:after="0"/>
              <w:rPr>
                <w:sz w:val="12"/>
                <w:szCs w:val="12"/>
              </w:rPr>
            </w:pPr>
          </w:p>
        </w:tc>
        <w:tc>
          <w:tcPr>
            <w:tcW w:w="283" w:type="dxa"/>
            <w:tcBorders>
              <w:left w:val="nil"/>
            </w:tcBorders>
          </w:tcPr>
          <w:p w14:paraId="1E8B158D" w14:textId="77777777" w:rsidR="00643970" w:rsidRPr="00467123" w:rsidRDefault="00643970" w:rsidP="00634730">
            <w:pPr>
              <w:pStyle w:val="TableText"/>
              <w:spacing w:before="0" w:after="0"/>
              <w:jc w:val="center"/>
              <w:rPr>
                <w:rFonts w:cs="Arial"/>
                <w:sz w:val="12"/>
                <w:szCs w:val="12"/>
              </w:rPr>
            </w:pPr>
          </w:p>
        </w:tc>
        <w:tc>
          <w:tcPr>
            <w:tcW w:w="284" w:type="dxa"/>
          </w:tcPr>
          <w:p w14:paraId="58C695B1" w14:textId="77777777" w:rsidR="00643970" w:rsidRPr="00467123" w:rsidRDefault="00643970" w:rsidP="00634730">
            <w:pPr>
              <w:pStyle w:val="TableText"/>
              <w:spacing w:before="0" w:after="0"/>
              <w:jc w:val="center"/>
              <w:rPr>
                <w:rFonts w:cs="Arial"/>
                <w:sz w:val="12"/>
                <w:szCs w:val="12"/>
              </w:rPr>
            </w:pPr>
          </w:p>
        </w:tc>
        <w:tc>
          <w:tcPr>
            <w:tcW w:w="283" w:type="dxa"/>
          </w:tcPr>
          <w:p w14:paraId="55698E7A" w14:textId="77777777" w:rsidR="00643970" w:rsidRPr="00467123" w:rsidRDefault="00643970" w:rsidP="00634730">
            <w:pPr>
              <w:pStyle w:val="TableText"/>
              <w:spacing w:before="0" w:after="0"/>
              <w:jc w:val="center"/>
              <w:rPr>
                <w:rFonts w:cs="Arial"/>
                <w:sz w:val="12"/>
                <w:szCs w:val="12"/>
              </w:rPr>
            </w:pPr>
          </w:p>
        </w:tc>
        <w:tc>
          <w:tcPr>
            <w:tcW w:w="284" w:type="dxa"/>
          </w:tcPr>
          <w:p w14:paraId="4D8BBCBB" w14:textId="77777777" w:rsidR="00643970" w:rsidRPr="00467123" w:rsidRDefault="00643970" w:rsidP="00634730">
            <w:pPr>
              <w:pStyle w:val="TableText"/>
              <w:spacing w:before="0" w:after="0"/>
              <w:jc w:val="center"/>
              <w:rPr>
                <w:rFonts w:cs="Arial"/>
                <w:sz w:val="12"/>
                <w:szCs w:val="12"/>
              </w:rPr>
            </w:pPr>
          </w:p>
        </w:tc>
        <w:tc>
          <w:tcPr>
            <w:tcW w:w="283" w:type="dxa"/>
          </w:tcPr>
          <w:p w14:paraId="04D426AE" w14:textId="77777777" w:rsidR="00643970" w:rsidRPr="00467123" w:rsidRDefault="00643970" w:rsidP="00634730">
            <w:pPr>
              <w:pStyle w:val="TableText"/>
              <w:spacing w:before="0" w:after="0"/>
              <w:jc w:val="center"/>
              <w:rPr>
                <w:rFonts w:cs="Arial"/>
                <w:sz w:val="12"/>
                <w:szCs w:val="12"/>
              </w:rPr>
            </w:pPr>
          </w:p>
        </w:tc>
        <w:tc>
          <w:tcPr>
            <w:tcW w:w="284" w:type="dxa"/>
          </w:tcPr>
          <w:p w14:paraId="59DCA565" w14:textId="77777777" w:rsidR="00643970" w:rsidRPr="00467123" w:rsidRDefault="00643970" w:rsidP="00634730">
            <w:pPr>
              <w:pStyle w:val="TableText"/>
              <w:spacing w:before="0" w:after="0"/>
              <w:jc w:val="center"/>
              <w:rPr>
                <w:rFonts w:cs="Arial"/>
                <w:sz w:val="12"/>
                <w:szCs w:val="12"/>
              </w:rPr>
            </w:pPr>
          </w:p>
        </w:tc>
        <w:tc>
          <w:tcPr>
            <w:tcW w:w="283" w:type="dxa"/>
          </w:tcPr>
          <w:p w14:paraId="00C1F8C6" w14:textId="77777777" w:rsidR="00643970" w:rsidRPr="00467123" w:rsidRDefault="00643970" w:rsidP="00634730">
            <w:pPr>
              <w:pStyle w:val="TableText"/>
              <w:spacing w:before="0" w:after="0"/>
              <w:jc w:val="center"/>
              <w:rPr>
                <w:rFonts w:cs="Arial"/>
                <w:sz w:val="12"/>
                <w:szCs w:val="12"/>
              </w:rPr>
            </w:pPr>
          </w:p>
        </w:tc>
        <w:tc>
          <w:tcPr>
            <w:tcW w:w="284" w:type="dxa"/>
          </w:tcPr>
          <w:p w14:paraId="2C7178AE" w14:textId="77777777" w:rsidR="00643970" w:rsidRPr="00467123" w:rsidRDefault="00643970" w:rsidP="00634730">
            <w:pPr>
              <w:pStyle w:val="TableText"/>
              <w:spacing w:before="0" w:after="0"/>
              <w:jc w:val="center"/>
              <w:rPr>
                <w:rFonts w:cs="Arial"/>
                <w:sz w:val="12"/>
                <w:szCs w:val="12"/>
              </w:rPr>
            </w:pPr>
          </w:p>
        </w:tc>
        <w:tc>
          <w:tcPr>
            <w:tcW w:w="283" w:type="dxa"/>
          </w:tcPr>
          <w:p w14:paraId="182F8042" w14:textId="77777777" w:rsidR="00643970" w:rsidRPr="00467123" w:rsidRDefault="00643970" w:rsidP="00634730">
            <w:pPr>
              <w:pStyle w:val="TableText"/>
              <w:spacing w:before="0" w:after="0"/>
              <w:jc w:val="center"/>
              <w:rPr>
                <w:rFonts w:cs="Arial"/>
                <w:sz w:val="12"/>
                <w:szCs w:val="12"/>
              </w:rPr>
            </w:pPr>
          </w:p>
        </w:tc>
        <w:tc>
          <w:tcPr>
            <w:tcW w:w="284" w:type="dxa"/>
          </w:tcPr>
          <w:p w14:paraId="7158292C" w14:textId="77777777" w:rsidR="00643970" w:rsidRPr="00467123" w:rsidRDefault="00643970" w:rsidP="00634730">
            <w:pPr>
              <w:pStyle w:val="TableText"/>
              <w:spacing w:before="0" w:after="0"/>
              <w:jc w:val="center"/>
              <w:rPr>
                <w:rFonts w:cs="Arial"/>
                <w:sz w:val="12"/>
                <w:szCs w:val="12"/>
              </w:rPr>
            </w:pPr>
          </w:p>
        </w:tc>
        <w:tc>
          <w:tcPr>
            <w:tcW w:w="283" w:type="dxa"/>
          </w:tcPr>
          <w:p w14:paraId="5E30603A" w14:textId="77777777" w:rsidR="00643970" w:rsidRPr="00467123" w:rsidRDefault="00643970" w:rsidP="00634730">
            <w:pPr>
              <w:pStyle w:val="TableText"/>
              <w:spacing w:before="0" w:after="0"/>
              <w:jc w:val="center"/>
              <w:rPr>
                <w:rFonts w:cs="Arial"/>
                <w:sz w:val="12"/>
                <w:szCs w:val="12"/>
              </w:rPr>
            </w:pPr>
          </w:p>
        </w:tc>
        <w:tc>
          <w:tcPr>
            <w:tcW w:w="284" w:type="dxa"/>
          </w:tcPr>
          <w:p w14:paraId="00E86E36" w14:textId="77777777" w:rsidR="00643970" w:rsidRPr="00467123" w:rsidRDefault="00643970" w:rsidP="00634730">
            <w:pPr>
              <w:pStyle w:val="TableText"/>
              <w:spacing w:before="0" w:after="0"/>
              <w:jc w:val="center"/>
              <w:rPr>
                <w:rFonts w:cs="Arial"/>
                <w:sz w:val="12"/>
                <w:szCs w:val="12"/>
              </w:rPr>
            </w:pPr>
          </w:p>
        </w:tc>
        <w:tc>
          <w:tcPr>
            <w:tcW w:w="283" w:type="dxa"/>
          </w:tcPr>
          <w:p w14:paraId="6FD8B8A0" w14:textId="77777777" w:rsidR="00643970" w:rsidRPr="00467123" w:rsidRDefault="00643970" w:rsidP="00634730">
            <w:pPr>
              <w:pStyle w:val="TableText"/>
              <w:spacing w:before="0" w:after="0"/>
              <w:jc w:val="center"/>
              <w:rPr>
                <w:rFonts w:cs="Arial"/>
                <w:sz w:val="12"/>
                <w:szCs w:val="12"/>
              </w:rPr>
            </w:pPr>
          </w:p>
        </w:tc>
        <w:tc>
          <w:tcPr>
            <w:tcW w:w="284" w:type="dxa"/>
          </w:tcPr>
          <w:p w14:paraId="682FB601" w14:textId="77777777" w:rsidR="00643970" w:rsidRPr="00467123" w:rsidRDefault="00643970" w:rsidP="00634730">
            <w:pPr>
              <w:pStyle w:val="TableText"/>
              <w:spacing w:before="0" w:after="0"/>
              <w:jc w:val="center"/>
              <w:rPr>
                <w:rFonts w:cs="Arial"/>
                <w:sz w:val="12"/>
                <w:szCs w:val="12"/>
              </w:rPr>
            </w:pPr>
          </w:p>
        </w:tc>
        <w:tc>
          <w:tcPr>
            <w:tcW w:w="283" w:type="dxa"/>
          </w:tcPr>
          <w:p w14:paraId="09662EB1" w14:textId="77777777" w:rsidR="00643970" w:rsidRPr="00467123" w:rsidRDefault="00643970" w:rsidP="00634730">
            <w:pPr>
              <w:pStyle w:val="TableText"/>
              <w:spacing w:before="0" w:after="0"/>
              <w:jc w:val="center"/>
              <w:rPr>
                <w:rFonts w:cs="Arial"/>
                <w:sz w:val="12"/>
                <w:szCs w:val="12"/>
              </w:rPr>
            </w:pPr>
          </w:p>
        </w:tc>
        <w:tc>
          <w:tcPr>
            <w:tcW w:w="284" w:type="dxa"/>
          </w:tcPr>
          <w:p w14:paraId="3019E61D" w14:textId="77777777" w:rsidR="00643970" w:rsidRPr="00467123" w:rsidRDefault="00643970" w:rsidP="00634730">
            <w:pPr>
              <w:pStyle w:val="TableText"/>
              <w:spacing w:before="0" w:after="0"/>
              <w:jc w:val="center"/>
              <w:rPr>
                <w:rFonts w:cs="Arial"/>
                <w:sz w:val="12"/>
                <w:szCs w:val="12"/>
              </w:rPr>
            </w:pPr>
          </w:p>
        </w:tc>
        <w:tc>
          <w:tcPr>
            <w:tcW w:w="283" w:type="dxa"/>
          </w:tcPr>
          <w:p w14:paraId="6C9DA7A5" w14:textId="77777777" w:rsidR="00643970" w:rsidRPr="00467123" w:rsidRDefault="00643970" w:rsidP="00634730">
            <w:pPr>
              <w:pStyle w:val="TableText"/>
              <w:spacing w:before="0" w:after="0"/>
              <w:jc w:val="center"/>
              <w:rPr>
                <w:rFonts w:cs="Arial"/>
                <w:sz w:val="12"/>
                <w:szCs w:val="12"/>
              </w:rPr>
            </w:pPr>
          </w:p>
        </w:tc>
        <w:tc>
          <w:tcPr>
            <w:tcW w:w="284" w:type="dxa"/>
          </w:tcPr>
          <w:p w14:paraId="77355F39" w14:textId="77777777" w:rsidR="00643970" w:rsidRPr="00467123" w:rsidRDefault="00643970" w:rsidP="00634730">
            <w:pPr>
              <w:pStyle w:val="TableText"/>
              <w:spacing w:before="0" w:after="0"/>
              <w:jc w:val="center"/>
              <w:rPr>
                <w:rFonts w:cs="Arial"/>
                <w:sz w:val="12"/>
                <w:szCs w:val="12"/>
              </w:rPr>
            </w:pPr>
          </w:p>
        </w:tc>
        <w:tc>
          <w:tcPr>
            <w:tcW w:w="283" w:type="dxa"/>
          </w:tcPr>
          <w:p w14:paraId="5592F854" w14:textId="77777777" w:rsidR="00643970" w:rsidRPr="00467123" w:rsidRDefault="00643970" w:rsidP="00634730">
            <w:pPr>
              <w:pStyle w:val="TableText"/>
              <w:spacing w:before="0" w:after="0"/>
              <w:jc w:val="center"/>
              <w:rPr>
                <w:rFonts w:cs="Arial"/>
                <w:sz w:val="12"/>
                <w:szCs w:val="12"/>
              </w:rPr>
            </w:pPr>
          </w:p>
        </w:tc>
        <w:tc>
          <w:tcPr>
            <w:tcW w:w="284" w:type="dxa"/>
          </w:tcPr>
          <w:p w14:paraId="024D9AA4" w14:textId="77777777" w:rsidR="00643970" w:rsidRPr="00467123" w:rsidRDefault="00643970" w:rsidP="00634730">
            <w:pPr>
              <w:pStyle w:val="TableText"/>
              <w:spacing w:before="0" w:after="0"/>
              <w:jc w:val="center"/>
              <w:rPr>
                <w:rFonts w:cs="Arial"/>
                <w:sz w:val="12"/>
                <w:szCs w:val="12"/>
              </w:rPr>
            </w:pPr>
          </w:p>
        </w:tc>
        <w:tc>
          <w:tcPr>
            <w:tcW w:w="283" w:type="dxa"/>
          </w:tcPr>
          <w:p w14:paraId="76323D2C" w14:textId="77777777" w:rsidR="00643970" w:rsidRPr="00467123" w:rsidRDefault="00643970" w:rsidP="00634730">
            <w:pPr>
              <w:pStyle w:val="TableText"/>
              <w:spacing w:before="0" w:after="0"/>
              <w:jc w:val="center"/>
              <w:rPr>
                <w:rFonts w:cs="Arial"/>
                <w:sz w:val="12"/>
                <w:szCs w:val="12"/>
              </w:rPr>
            </w:pPr>
          </w:p>
        </w:tc>
        <w:tc>
          <w:tcPr>
            <w:tcW w:w="284" w:type="dxa"/>
          </w:tcPr>
          <w:p w14:paraId="0061B8A7" w14:textId="77777777" w:rsidR="00643970" w:rsidRPr="00467123" w:rsidRDefault="00643970" w:rsidP="00634730">
            <w:pPr>
              <w:pStyle w:val="TableText"/>
              <w:spacing w:before="0" w:after="0"/>
              <w:jc w:val="center"/>
              <w:rPr>
                <w:rFonts w:cs="Arial"/>
                <w:sz w:val="12"/>
                <w:szCs w:val="12"/>
              </w:rPr>
            </w:pPr>
          </w:p>
        </w:tc>
        <w:tc>
          <w:tcPr>
            <w:tcW w:w="283" w:type="dxa"/>
          </w:tcPr>
          <w:p w14:paraId="3FF585DB" w14:textId="77777777" w:rsidR="00643970" w:rsidRPr="00467123" w:rsidRDefault="00643970" w:rsidP="00634730">
            <w:pPr>
              <w:pStyle w:val="TableText"/>
              <w:spacing w:before="0" w:after="0"/>
              <w:jc w:val="center"/>
              <w:rPr>
                <w:rFonts w:cs="Arial"/>
                <w:sz w:val="12"/>
                <w:szCs w:val="12"/>
              </w:rPr>
            </w:pPr>
          </w:p>
        </w:tc>
        <w:tc>
          <w:tcPr>
            <w:tcW w:w="284" w:type="dxa"/>
          </w:tcPr>
          <w:p w14:paraId="491CFC53" w14:textId="77777777" w:rsidR="00643970" w:rsidRPr="00467123" w:rsidRDefault="00643970" w:rsidP="00634730">
            <w:pPr>
              <w:pStyle w:val="TableText"/>
              <w:spacing w:before="0" w:after="0"/>
              <w:jc w:val="center"/>
              <w:rPr>
                <w:rFonts w:cs="Arial"/>
                <w:sz w:val="12"/>
                <w:szCs w:val="12"/>
              </w:rPr>
            </w:pPr>
          </w:p>
        </w:tc>
        <w:tc>
          <w:tcPr>
            <w:tcW w:w="283" w:type="dxa"/>
          </w:tcPr>
          <w:p w14:paraId="7808D53D" w14:textId="77777777" w:rsidR="00643970" w:rsidRPr="00467123" w:rsidRDefault="00643970" w:rsidP="00634730">
            <w:pPr>
              <w:pStyle w:val="TableText"/>
              <w:spacing w:before="0" w:after="0"/>
              <w:jc w:val="center"/>
              <w:rPr>
                <w:rFonts w:cs="Arial"/>
                <w:sz w:val="12"/>
                <w:szCs w:val="12"/>
              </w:rPr>
            </w:pPr>
          </w:p>
        </w:tc>
        <w:tc>
          <w:tcPr>
            <w:tcW w:w="284" w:type="dxa"/>
          </w:tcPr>
          <w:p w14:paraId="05E9843E" w14:textId="77777777" w:rsidR="00643970" w:rsidRPr="00467123" w:rsidRDefault="00643970" w:rsidP="00634730">
            <w:pPr>
              <w:pStyle w:val="TableText"/>
              <w:spacing w:before="0" w:after="0"/>
              <w:jc w:val="center"/>
              <w:rPr>
                <w:rFonts w:cs="Arial"/>
                <w:sz w:val="12"/>
                <w:szCs w:val="12"/>
              </w:rPr>
            </w:pPr>
          </w:p>
        </w:tc>
        <w:tc>
          <w:tcPr>
            <w:tcW w:w="283" w:type="dxa"/>
          </w:tcPr>
          <w:p w14:paraId="6A82F465" w14:textId="77777777" w:rsidR="00643970" w:rsidRPr="00467123" w:rsidRDefault="00643970" w:rsidP="00634730">
            <w:pPr>
              <w:pStyle w:val="TableText"/>
              <w:spacing w:before="0" w:after="0"/>
              <w:jc w:val="center"/>
              <w:rPr>
                <w:rFonts w:cs="Arial"/>
                <w:sz w:val="12"/>
                <w:szCs w:val="12"/>
              </w:rPr>
            </w:pPr>
          </w:p>
        </w:tc>
        <w:tc>
          <w:tcPr>
            <w:tcW w:w="284" w:type="dxa"/>
          </w:tcPr>
          <w:p w14:paraId="3CE6B789" w14:textId="77777777" w:rsidR="00643970" w:rsidRPr="00467123" w:rsidRDefault="00643970" w:rsidP="00634730">
            <w:pPr>
              <w:pStyle w:val="TableText"/>
              <w:spacing w:before="0" w:after="0"/>
              <w:jc w:val="center"/>
              <w:rPr>
                <w:rFonts w:cs="Arial"/>
                <w:sz w:val="12"/>
                <w:szCs w:val="12"/>
              </w:rPr>
            </w:pPr>
          </w:p>
        </w:tc>
        <w:tc>
          <w:tcPr>
            <w:tcW w:w="283" w:type="dxa"/>
          </w:tcPr>
          <w:p w14:paraId="7A1BCB5F" w14:textId="77777777" w:rsidR="00643970" w:rsidRPr="00467123" w:rsidRDefault="00643970" w:rsidP="00634730">
            <w:pPr>
              <w:pStyle w:val="TableText"/>
              <w:spacing w:before="0" w:after="0"/>
              <w:jc w:val="center"/>
              <w:rPr>
                <w:rFonts w:cs="Arial"/>
                <w:sz w:val="12"/>
                <w:szCs w:val="12"/>
              </w:rPr>
            </w:pPr>
          </w:p>
        </w:tc>
        <w:tc>
          <w:tcPr>
            <w:tcW w:w="284" w:type="dxa"/>
          </w:tcPr>
          <w:p w14:paraId="1755FC17" w14:textId="77777777" w:rsidR="00643970" w:rsidRPr="00467123" w:rsidRDefault="00643970" w:rsidP="00634730">
            <w:pPr>
              <w:pStyle w:val="TableText"/>
              <w:spacing w:before="0" w:after="0"/>
              <w:jc w:val="center"/>
              <w:rPr>
                <w:rFonts w:cs="Arial"/>
                <w:sz w:val="12"/>
                <w:szCs w:val="12"/>
              </w:rPr>
            </w:pPr>
          </w:p>
        </w:tc>
        <w:tc>
          <w:tcPr>
            <w:tcW w:w="284" w:type="dxa"/>
          </w:tcPr>
          <w:p w14:paraId="58B4CC81" w14:textId="77777777" w:rsidR="00643970" w:rsidRPr="00467123" w:rsidRDefault="00643970" w:rsidP="00634730">
            <w:pPr>
              <w:pStyle w:val="TableText"/>
              <w:spacing w:before="0" w:after="0"/>
              <w:jc w:val="center"/>
              <w:rPr>
                <w:rFonts w:cs="Arial"/>
                <w:sz w:val="12"/>
                <w:szCs w:val="12"/>
              </w:rPr>
            </w:pPr>
          </w:p>
        </w:tc>
      </w:tr>
      <w:tr w:rsidR="00643970" w:rsidRPr="00467123" w14:paraId="6FCCA844" w14:textId="77777777" w:rsidTr="006169A9">
        <w:trPr>
          <w:cantSplit/>
        </w:trPr>
        <w:tc>
          <w:tcPr>
            <w:tcW w:w="142" w:type="dxa"/>
            <w:vMerge/>
            <w:tcBorders>
              <w:left w:val="nil"/>
              <w:right w:val="nil"/>
            </w:tcBorders>
          </w:tcPr>
          <w:p w14:paraId="13D4AF31"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6151A4F2" w14:textId="77777777" w:rsidR="00643970" w:rsidRPr="00467123" w:rsidRDefault="00643970" w:rsidP="00634730">
            <w:pPr>
              <w:pStyle w:val="TableText"/>
              <w:spacing w:before="0" w:after="0"/>
              <w:rPr>
                <w:sz w:val="12"/>
                <w:szCs w:val="12"/>
              </w:rPr>
            </w:pPr>
          </w:p>
        </w:tc>
        <w:tc>
          <w:tcPr>
            <w:tcW w:w="283" w:type="dxa"/>
            <w:tcBorders>
              <w:left w:val="nil"/>
            </w:tcBorders>
          </w:tcPr>
          <w:p w14:paraId="1431AFF5" w14:textId="77777777" w:rsidR="00643970" w:rsidRPr="00467123" w:rsidRDefault="00643970" w:rsidP="00634730">
            <w:pPr>
              <w:pStyle w:val="TableText"/>
              <w:spacing w:before="0" w:after="0"/>
              <w:jc w:val="center"/>
              <w:rPr>
                <w:rFonts w:cs="Arial"/>
                <w:sz w:val="12"/>
                <w:szCs w:val="12"/>
              </w:rPr>
            </w:pPr>
          </w:p>
        </w:tc>
        <w:tc>
          <w:tcPr>
            <w:tcW w:w="284" w:type="dxa"/>
          </w:tcPr>
          <w:p w14:paraId="51380DE3" w14:textId="77777777" w:rsidR="00643970" w:rsidRPr="00467123" w:rsidRDefault="00643970" w:rsidP="00634730">
            <w:pPr>
              <w:pStyle w:val="TableText"/>
              <w:spacing w:before="0" w:after="0"/>
              <w:jc w:val="center"/>
              <w:rPr>
                <w:rFonts w:cs="Arial"/>
                <w:sz w:val="12"/>
                <w:szCs w:val="12"/>
              </w:rPr>
            </w:pPr>
          </w:p>
        </w:tc>
        <w:tc>
          <w:tcPr>
            <w:tcW w:w="283" w:type="dxa"/>
          </w:tcPr>
          <w:p w14:paraId="6E79AD08" w14:textId="77777777" w:rsidR="00643970" w:rsidRPr="00467123" w:rsidRDefault="00643970" w:rsidP="00634730">
            <w:pPr>
              <w:pStyle w:val="TableText"/>
              <w:spacing w:before="0" w:after="0"/>
              <w:jc w:val="center"/>
              <w:rPr>
                <w:rFonts w:cs="Arial"/>
                <w:sz w:val="12"/>
                <w:szCs w:val="12"/>
              </w:rPr>
            </w:pPr>
          </w:p>
        </w:tc>
        <w:tc>
          <w:tcPr>
            <w:tcW w:w="284" w:type="dxa"/>
          </w:tcPr>
          <w:p w14:paraId="4CEFF781" w14:textId="77777777" w:rsidR="00643970" w:rsidRPr="00467123" w:rsidRDefault="00643970" w:rsidP="00634730">
            <w:pPr>
              <w:pStyle w:val="TableText"/>
              <w:spacing w:before="0" w:after="0"/>
              <w:jc w:val="center"/>
              <w:rPr>
                <w:rFonts w:cs="Arial"/>
                <w:sz w:val="12"/>
                <w:szCs w:val="12"/>
              </w:rPr>
            </w:pPr>
          </w:p>
        </w:tc>
        <w:tc>
          <w:tcPr>
            <w:tcW w:w="283" w:type="dxa"/>
          </w:tcPr>
          <w:p w14:paraId="2CF6E369" w14:textId="77777777" w:rsidR="00643970" w:rsidRPr="00467123" w:rsidRDefault="00643970" w:rsidP="00634730">
            <w:pPr>
              <w:pStyle w:val="TableText"/>
              <w:spacing w:before="0" w:after="0"/>
              <w:jc w:val="center"/>
              <w:rPr>
                <w:rFonts w:cs="Arial"/>
                <w:sz w:val="12"/>
                <w:szCs w:val="12"/>
              </w:rPr>
            </w:pPr>
          </w:p>
        </w:tc>
        <w:tc>
          <w:tcPr>
            <w:tcW w:w="284" w:type="dxa"/>
          </w:tcPr>
          <w:p w14:paraId="167EFAEE" w14:textId="77777777" w:rsidR="00643970" w:rsidRPr="00467123" w:rsidRDefault="00643970" w:rsidP="00634730">
            <w:pPr>
              <w:pStyle w:val="TableText"/>
              <w:spacing w:before="0" w:after="0"/>
              <w:jc w:val="center"/>
              <w:rPr>
                <w:rFonts w:cs="Arial"/>
                <w:sz w:val="12"/>
                <w:szCs w:val="12"/>
              </w:rPr>
            </w:pPr>
          </w:p>
        </w:tc>
        <w:tc>
          <w:tcPr>
            <w:tcW w:w="283" w:type="dxa"/>
          </w:tcPr>
          <w:p w14:paraId="206D3063" w14:textId="77777777" w:rsidR="00643970" w:rsidRPr="00467123" w:rsidRDefault="00643970" w:rsidP="00634730">
            <w:pPr>
              <w:pStyle w:val="TableText"/>
              <w:spacing w:before="0" w:after="0"/>
              <w:jc w:val="center"/>
              <w:rPr>
                <w:rFonts w:cs="Arial"/>
                <w:sz w:val="12"/>
                <w:szCs w:val="12"/>
              </w:rPr>
            </w:pPr>
          </w:p>
        </w:tc>
        <w:tc>
          <w:tcPr>
            <w:tcW w:w="284" w:type="dxa"/>
          </w:tcPr>
          <w:p w14:paraId="17E61B16" w14:textId="77777777" w:rsidR="00643970" w:rsidRPr="00467123" w:rsidRDefault="00643970" w:rsidP="00634730">
            <w:pPr>
              <w:pStyle w:val="TableText"/>
              <w:spacing w:before="0" w:after="0"/>
              <w:jc w:val="center"/>
              <w:rPr>
                <w:rFonts w:cs="Arial"/>
                <w:sz w:val="12"/>
                <w:szCs w:val="12"/>
              </w:rPr>
            </w:pPr>
          </w:p>
        </w:tc>
        <w:tc>
          <w:tcPr>
            <w:tcW w:w="283" w:type="dxa"/>
          </w:tcPr>
          <w:p w14:paraId="71A9DBA7" w14:textId="77777777" w:rsidR="00643970" w:rsidRPr="00467123" w:rsidRDefault="00643970" w:rsidP="00634730">
            <w:pPr>
              <w:pStyle w:val="TableText"/>
              <w:spacing w:before="0" w:after="0"/>
              <w:jc w:val="center"/>
              <w:rPr>
                <w:rFonts w:cs="Arial"/>
                <w:sz w:val="12"/>
                <w:szCs w:val="12"/>
              </w:rPr>
            </w:pPr>
          </w:p>
        </w:tc>
        <w:tc>
          <w:tcPr>
            <w:tcW w:w="284" w:type="dxa"/>
          </w:tcPr>
          <w:p w14:paraId="1C5C8C82" w14:textId="77777777" w:rsidR="00643970" w:rsidRPr="00467123" w:rsidRDefault="00643970" w:rsidP="00634730">
            <w:pPr>
              <w:pStyle w:val="TableText"/>
              <w:spacing w:before="0" w:after="0"/>
              <w:jc w:val="center"/>
              <w:rPr>
                <w:rFonts w:cs="Arial"/>
                <w:sz w:val="12"/>
                <w:szCs w:val="12"/>
              </w:rPr>
            </w:pPr>
          </w:p>
        </w:tc>
        <w:tc>
          <w:tcPr>
            <w:tcW w:w="283" w:type="dxa"/>
          </w:tcPr>
          <w:p w14:paraId="25870E00" w14:textId="77777777" w:rsidR="00643970" w:rsidRPr="00467123" w:rsidRDefault="00643970" w:rsidP="00634730">
            <w:pPr>
              <w:pStyle w:val="TableText"/>
              <w:spacing w:before="0" w:after="0"/>
              <w:jc w:val="center"/>
              <w:rPr>
                <w:rFonts w:cs="Arial"/>
                <w:sz w:val="12"/>
                <w:szCs w:val="12"/>
              </w:rPr>
            </w:pPr>
          </w:p>
        </w:tc>
        <w:tc>
          <w:tcPr>
            <w:tcW w:w="284" w:type="dxa"/>
          </w:tcPr>
          <w:p w14:paraId="4930E75F" w14:textId="77777777" w:rsidR="00643970" w:rsidRPr="00467123" w:rsidRDefault="00643970" w:rsidP="00634730">
            <w:pPr>
              <w:pStyle w:val="TableText"/>
              <w:spacing w:before="0" w:after="0"/>
              <w:jc w:val="center"/>
              <w:rPr>
                <w:rFonts w:cs="Arial"/>
                <w:sz w:val="12"/>
                <w:szCs w:val="12"/>
              </w:rPr>
            </w:pPr>
          </w:p>
        </w:tc>
        <w:tc>
          <w:tcPr>
            <w:tcW w:w="283" w:type="dxa"/>
          </w:tcPr>
          <w:p w14:paraId="74290B63" w14:textId="77777777" w:rsidR="00643970" w:rsidRPr="00467123" w:rsidRDefault="00643970" w:rsidP="00634730">
            <w:pPr>
              <w:pStyle w:val="TableText"/>
              <w:spacing w:before="0" w:after="0"/>
              <w:jc w:val="center"/>
              <w:rPr>
                <w:rFonts w:cs="Arial"/>
                <w:sz w:val="12"/>
                <w:szCs w:val="12"/>
              </w:rPr>
            </w:pPr>
          </w:p>
        </w:tc>
        <w:tc>
          <w:tcPr>
            <w:tcW w:w="284" w:type="dxa"/>
          </w:tcPr>
          <w:p w14:paraId="65A6DA09" w14:textId="77777777" w:rsidR="00643970" w:rsidRPr="00467123" w:rsidRDefault="00643970" w:rsidP="00634730">
            <w:pPr>
              <w:pStyle w:val="TableText"/>
              <w:spacing w:before="0" w:after="0"/>
              <w:jc w:val="center"/>
              <w:rPr>
                <w:rFonts w:cs="Arial"/>
                <w:sz w:val="12"/>
                <w:szCs w:val="12"/>
              </w:rPr>
            </w:pPr>
          </w:p>
        </w:tc>
        <w:tc>
          <w:tcPr>
            <w:tcW w:w="283" w:type="dxa"/>
          </w:tcPr>
          <w:p w14:paraId="4D077BE3" w14:textId="77777777" w:rsidR="00643970" w:rsidRPr="00467123" w:rsidRDefault="00643970" w:rsidP="00634730">
            <w:pPr>
              <w:pStyle w:val="TableText"/>
              <w:spacing w:before="0" w:after="0"/>
              <w:jc w:val="center"/>
              <w:rPr>
                <w:rFonts w:cs="Arial"/>
                <w:sz w:val="12"/>
                <w:szCs w:val="12"/>
              </w:rPr>
            </w:pPr>
          </w:p>
        </w:tc>
        <w:tc>
          <w:tcPr>
            <w:tcW w:w="284" w:type="dxa"/>
          </w:tcPr>
          <w:p w14:paraId="33288D88" w14:textId="77777777" w:rsidR="00643970" w:rsidRPr="00467123" w:rsidRDefault="00643970" w:rsidP="00634730">
            <w:pPr>
              <w:pStyle w:val="TableText"/>
              <w:spacing w:before="0" w:after="0"/>
              <w:jc w:val="center"/>
              <w:rPr>
                <w:rFonts w:cs="Arial"/>
                <w:sz w:val="12"/>
                <w:szCs w:val="12"/>
              </w:rPr>
            </w:pPr>
          </w:p>
        </w:tc>
        <w:tc>
          <w:tcPr>
            <w:tcW w:w="283" w:type="dxa"/>
          </w:tcPr>
          <w:p w14:paraId="35CA5A9F" w14:textId="77777777" w:rsidR="00643970" w:rsidRPr="00467123" w:rsidRDefault="00643970" w:rsidP="00634730">
            <w:pPr>
              <w:pStyle w:val="TableText"/>
              <w:spacing w:before="0" w:after="0"/>
              <w:jc w:val="center"/>
              <w:rPr>
                <w:rFonts w:cs="Arial"/>
                <w:sz w:val="12"/>
                <w:szCs w:val="12"/>
              </w:rPr>
            </w:pPr>
          </w:p>
        </w:tc>
        <w:tc>
          <w:tcPr>
            <w:tcW w:w="284" w:type="dxa"/>
          </w:tcPr>
          <w:p w14:paraId="2F0352CA" w14:textId="77777777" w:rsidR="00643970" w:rsidRPr="00467123" w:rsidRDefault="00643970" w:rsidP="00634730">
            <w:pPr>
              <w:pStyle w:val="TableText"/>
              <w:spacing w:before="0" w:after="0"/>
              <w:jc w:val="center"/>
              <w:rPr>
                <w:rFonts w:cs="Arial"/>
                <w:sz w:val="12"/>
                <w:szCs w:val="12"/>
              </w:rPr>
            </w:pPr>
          </w:p>
        </w:tc>
        <w:tc>
          <w:tcPr>
            <w:tcW w:w="283" w:type="dxa"/>
          </w:tcPr>
          <w:p w14:paraId="2D8BDEBC" w14:textId="77777777" w:rsidR="00643970" w:rsidRPr="00467123" w:rsidRDefault="00643970" w:rsidP="00634730">
            <w:pPr>
              <w:pStyle w:val="TableText"/>
              <w:spacing w:before="0" w:after="0"/>
              <w:jc w:val="center"/>
              <w:rPr>
                <w:rFonts w:cs="Arial"/>
                <w:sz w:val="12"/>
                <w:szCs w:val="12"/>
              </w:rPr>
            </w:pPr>
          </w:p>
        </w:tc>
        <w:tc>
          <w:tcPr>
            <w:tcW w:w="284" w:type="dxa"/>
          </w:tcPr>
          <w:p w14:paraId="69EC937B" w14:textId="77777777" w:rsidR="00643970" w:rsidRPr="00467123" w:rsidRDefault="00643970" w:rsidP="00634730">
            <w:pPr>
              <w:pStyle w:val="TableText"/>
              <w:spacing w:before="0" w:after="0"/>
              <w:jc w:val="center"/>
              <w:rPr>
                <w:rFonts w:cs="Arial"/>
                <w:sz w:val="12"/>
                <w:szCs w:val="12"/>
              </w:rPr>
            </w:pPr>
          </w:p>
        </w:tc>
        <w:tc>
          <w:tcPr>
            <w:tcW w:w="283" w:type="dxa"/>
          </w:tcPr>
          <w:p w14:paraId="33E2D6F0" w14:textId="77777777" w:rsidR="00643970" w:rsidRPr="00467123" w:rsidRDefault="00643970" w:rsidP="00634730">
            <w:pPr>
              <w:pStyle w:val="TableText"/>
              <w:spacing w:before="0" w:after="0"/>
              <w:jc w:val="center"/>
              <w:rPr>
                <w:rFonts w:cs="Arial"/>
                <w:sz w:val="12"/>
                <w:szCs w:val="12"/>
              </w:rPr>
            </w:pPr>
          </w:p>
        </w:tc>
        <w:tc>
          <w:tcPr>
            <w:tcW w:w="284" w:type="dxa"/>
          </w:tcPr>
          <w:p w14:paraId="205C7554" w14:textId="77777777" w:rsidR="00643970" w:rsidRPr="00467123" w:rsidRDefault="00643970" w:rsidP="00634730">
            <w:pPr>
              <w:pStyle w:val="TableText"/>
              <w:spacing w:before="0" w:after="0"/>
              <w:jc w:val="center"/>
              <w:rPr>
                <w:rFonts w:cs="Arial"/>
                <w:sz w:val="12"/>
                <w:szCs w:val="12"/>
              </w:rPr>
            </w:pPr>
          </w:p>
        </w:tc>
        <w:tc>
          <w:tcPr>
            <w:tcW w:w="283" w:type="dxa"/>
          </w:tcPr>
          <w:p w14:paraId="160DDD94" w14:textId="77777777" w:rsidR="00643970" w:rsidRPr="00467123" w:rsidRDefault="00643970" w:rsidP="00634730">
            <w:pPr>
              <w:pStyle w:val="TableText"/>
              <w:spacing w:before="0" w:after="0"/>
              <w:jc w:val="center"/>
              <w:rPr>
                <w:rFonts w:cs="Arial"/>
                <w:sz w:val="12"/>
                <w:szCs w:val="12"/>
              </w:rPr>
            </w:pPr>
          </w:p>
        </w:tc>
        <w:tc>
          <w:tcPr>
            <w:tcW w:w="284" w:type="dxa"/>
          </w:tcPr>
          <w:p w14:paraId="2CFA23E0" w14:textId="77777777" w:rsidR="00643970" w:rsidRPr="00467123" w:rsidRDefault="00643970" w:rsidP="00634730">
            <w:pPr>
              <w:pStyle w:val="TableText"/>
              <w:spacing w:before="0" w:after="0"/>
              <w:jc w:val="center"/>
              <w:rPr>
                <w:rFonts w:cs="Arial"/>
                <w:sz w:val="12"/>
                <w:szCs w:val="12"/>
              </w:rPr>
            </w:pPr>
          </w:p>
        </w:tc>
        <w:tc>
          <w:tcPr>
            <w:tcW w:w="283" w:type="dxa"/>
          </w:tcPr>
          <w:p w14:paraId="133F0931" w14:textId="77777777" w:rsidR="00643970" w:rsidRPr="00467123" w:rsidRDefault="00643970" w:rsidP="00634730">
            <w:pPr>
              <w:pStyle w:val="TableText"/>
              <w:spacing w:before="0" w:after="0"/>
              <w:jc w:val="center"/>
              <w:rPr>
                <w:rFonts w:cs="Arial"/>
                <w:sz w:val="12"/>
                <w:szCs w:val="12"/>
              </w:rPr>
            </w:pPr>
          </w:p>
        </w:tc>
        <w:tc>
          <w:tcPr>
            <w:tcW w:w="284" w:type="dxa"/>
          </w:tcPr>
          <w:p w14:paraId="745054D8" w14:textId="77777777" w:rsidR="00643970" w:rsidRPr="00467123" w:rsidRDefault="00643970" w:rsidP="00634730">
            <w:pPr>
              <w:pStyle w:val="TableText"/>
              <w:spacing w:before="0" w:after="0"/>
              <w:jc w:val="center"/>
              <w:rPr>
                <w:rFonts w:cs="Arial"/>
                <w:sz w:val="12"/>
                <w:szCs w:val="12"/>
              </w:rPr>
            </w:pPr>
          </w:p>
        </w:tc>
        <w:tc>
          <w:tcPr>
            <w:tcW w:w="283" w:type="dxa"/>
          </w:tcPr>
          <w:p w14:paraId="48D3DD93" w14:textId="77777777" w:rsidR="00643970" w:rsidRPr="00467123" w:rsidRDefault="00643970" w:rsidP="00634730">
            <w:pPr>
              <w:pStyle w:val="TableText"/>
              <w:spacing w:before="0" w:after="0"/>
              <w:jc w:val="center"/>
              <w:rPr>
                <w:rFonts w:cs="Arial"/>
                <w:sz w:val="12"/>
                <w:szCs w:val="12"/>
              </w:rPr>
            </w:pPr>
          </w:p>
        </w:tc>
        <w:tc>
          <w:tcPr>
            <w:tcW w:w="284" w:type="dxa"/>
          </w:tcPr>
          <w:p w14:paraId="02E83B08" w14:textId="77777777" w:rsidR="00643970" w:rsidRPr="00467123" w:rsidRDefault="00643970" w:rsidP="00634730">
            <w:pPr>
              <w:pStyle w:val="TableText"/>
              <w:spacing w:before="0" w:after="0"/>
              <w:jc w:val="center"/>
              <w:rPr>
                <w:rFonts w:cs="Arial"/>
                <w:sz w:val="12"/>
                <w:szCs w:val="12"/>
              </w:rPr>
            </w:pPr>
          </w:p>
        </w:tc>
        <w:tc>
          <w:tcPr>
            <w:tcW w:w="283" w:type="dxa"/>
          </w:tcPr>
          <w:p w14:paraId="222D413A" w14:textId="77777777" w:rsidR="00643970" w:rsidRPr="00467123" w:rsidRDefault="00643970" w:rsidP="00634730">
            <w:pPr>
              <w:pStyle w:val="TableText"/>
              <w:spacing w:before="0" w:after="0"/>
              <w:jc w:val="center"/>
              <w:rPr>
                <w:rFonts w:cs="Arial"/>
                <w:sz w:val="12"/>
                <w:szCs w:val="12"/>
              </w:rPr>
            </w:pPr>
          </w:p>
        </w:tc>
        <w:tc>
          <w:tcPr>
            <w:tcW w:w="284" w:type="dxa"/>
          </w:tcPr>
          <w:p w14:paraId="3D2C2511" w14:textId="77777777" w:rsidR="00643970" w:rsidRPr="00467123" w:rsidRDefault="00643970" w:rsidP="00634730">
            <w:pPr>
              <w:pStyle w:val="TableText"/>
              <w:spacing w:before="0" w:after="0"/>
              <w:jc w:val="center"/>
              <w:rPr>
                <w:rFonts w:cs="Arial"/>
                <w:sz w:val="12"/>
                <w:szCs w:val="12"/>
              </w:rPr>
            </w:pPr>
          </w:p>
        </w:tc>
        <w:tc>
          <w:tcPr>
            <w:tcW w:w="284" w:type="dxa"/>
          </w:tcPr>
          <w:p w14:paraId="6196C33B" w14:textId="77777777" w:rsidR="00643970" w:rsidRPr="00467123" w:rsidRDefault="00643970" w:rsidP="00634730">
            <w:pPr>
              <w:pStyle w:val="TableText"/>
              <w:spacing w:before="0" w:after="0"/>
              <w:jc w:val="center"/>
              <w:rPr>
                <w:rFonts w:cs="Arial"/>
                <w:sz w:val="12"/>
                <w:szCs w:val="12"/>
              </w:rPr>
            </w:pPr>
          </w:p>
        </w:tc>
      </w:tr>
      <w:tr w:rsidR="00643970" w:rsidRPr="00467123" w14:paraId="30F27129" w14:textId="77777777" w:rsidTr="006169A9">
        <w:trPr>
          <w:cantSplit/>
        </w:trPr>
        <w:tc>
          <w:tcPr>
            <w:tcW w:w="142" w:type="dxa"/>
            <w:vMerge/>
            <w:tcBorders>
              <w:left w:val="nil"/>
              <w:right w:val="nil"/>
            </w:tcBorders>
          </w:tcPr>
          <w:p w14:paraId="19601FE2"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17B3D93A" w14:textId="77777777" w:rsidR="00643970" w:rsidRPr="00467123" w:rsidRDefault="00643970" w:rsidP="00634730">
            <w:pPr>
              <w:pStyle w:val="TableText"/>
              <w:spacing w:before="0" w:after="0"/>
              <w:rPr>
                <w:sz w:val="12"/>
                <w:szCs w:val="12"/>
              </w:rPr>
            </w:pPr>
          </w:p>
        </w:tc>
        <w:tc>
          <w:tcPr>
            <w:tcW w:w="283" w:type="dxa"/>
            <w:tcBorders>
              <w:left w:val="nil"/>
              <w:bottom w:val="single" w:sz="4" w:space="0" w:color="auto"/>
            </w:tcBorders>
          </w:tcPr>
          <w:p w14:paraId="69A13B6B"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69715E4C"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3D3B6F1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C209068"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850A637"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9059446"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6162ADA"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B76DCD7"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2A02F076"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DCF95DD"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2FB5259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536EDCD4"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5F1A90D9"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1933BAE3"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70955913"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2C871A1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5601160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2B63E45"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247F93F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D5D3039"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0B0FC6FD"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775187F0"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0DD8EC97"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55F90DA2"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4E8CE335"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0DF53C8D"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1420ADF7"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44BE8DCF"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4" w:space="0" w:color="auto"/>
            </w:tcBorders>
          </w:tcPr>
          <w:p w14:paraId="5D53171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57A8AAFC"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4" w:space="0" w:color="auto"/>
            </w:tcBorders>
          </w:tcPr>
          <w:p w14:paraId="7CB46E25" w14:textId="77777777" w:rsidR="00643970" w:rsidRPr="00467123" w:rsidRDefault="00643970" w:rsidP="00634730">
            <w:pPr>
              <w:pStyle w:val="TableText"/>
              <w:spacing w:before="0" w:after="0"/>
              <w:jc w:val="center"/>
              <w:rPr>
                <w:rFonts w:cs="Arial"/>
                <w:sz w:val="12"/>
                <w:szCs w:val="12"/>
              </w:rPr>
            </w:pPr>
          </w:p>
        </w:tc>
      </w:tr>
      <w:tr w:rsidR="00643970" w:rsidRPr="00467123" w14:paraId="788547D9" w14:textId="77777777" w:rsidTr="006169A9">
        <w:trPr>
          <w:cantSplit/>
        </w:trPr>
        <w:tc>
          <w:tcPr>
            <w:tcW w:w="142" w:type="dxa"/>
            <w:vMerge/>
            <w:tcBorders>
              <w:left w:val="nil"/>
              <w:right w:val="nil"/>
            </w:tcBorders>
            <w:vAlign w:val="center"/>
          </w:tcPr>
          <w:p w14:paraId="5FEC0523" w14:textId="77777777" w:rsidR="00643970" w:rsidRPr="00467123" w:rsidRDefault="00643970" w:rsidP="00643970">
            <w:pPr>
              <w:pStyle w:val="TableText"/>
              <w:spacing w:before="0" w:after="0"/>
              <w:rPr>
                <w:sz w:val="12"/>
                <w:szCs w:val="12"/>
              </w:rPr>
            </w:pPr>
          </w:p>
        </w:tc>
        <w:tc>
          <w:tcPr>
            <w:tcW w:w="425" w:type="dxa"/>
            <w:vMerge w:val="restart"/>
            <w:tcBorders>
              <w:top w:val="nil"/>
              <w:left w:val="nil"/>
              <w:right w:val="single" w:sz="4" w:space="0" w:color="auto"/>
            </w:tcBorders>
            <w:vAlign w:val="center"/>
          </w:tcPr>
          <w:p w14:paraId="7C8E0859" w14:textId="77777777" w:rsidR="00643970" w:rsidRPr="00467123" w:rsidRDefault="00643970" w:rsidP="00643970">
            <w:pPr>
              <w:pStyle w:val="TableText"/>
              <w:spacing w:before="0" w:after="0"/>
              <w:rPr>
                <w:sz w:val="12"/>
                <w:szCs w:val="12"/>
              </w:rPr>
            </w:pPr>
            <w:r w:rsidRPr="00467123">
              <w:rPr>
                <w:sz w:val="12"/>
                <w:szCs w:val="12"/>
              </w:rPr>
              <w:t>-0.05</w:t>
            </w:r>
          </w:p>
        </w:tc>
        <w:tc>
          <w:tcPr>
            <w:tcW w:w="283" w:type="dxa"/>
            <w:tcBorders>
              <w:left w:val="nil"/>
              <w:bottom w:val="single" w:sz="12" w:space="0" w:color="auto"/>
            </w:tcBorders>
          </w:tcPr>
          <w:p w14:paraId="6FE3291A"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78ACC480"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16FB5EA9"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446B2C1F"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5E8879FA"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34BC480F"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362531E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4BF9401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341BA664"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23CB187B"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176EB78"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0A342AB2"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0E56A8D0"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2D96E53E"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10E53F69"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45BE6859"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34B609E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46A7C302"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2CF0EB8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3187B484"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3E250112"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2CA6F691"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1C4DE927"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73F633CA"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72DB62E"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3FB2EED5"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4E813F57"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4F67BDE7" w14:textId="77777777" w:rsidR="00643970" w:rsidRPr="00467123" w:rsidRDefault="00643970" w:rsidP="00634730">
            <w:pPr>
              <w:pStyle w:val="TableText"/>
              <w:spacing w:before="0" w:after="0"/>
              <w:jc w:val="center"/>
              <w:rPr>
                <w:rFonts w:cs="Arial"/>
                <w:sz w:val="12"/>
                <w:szCs w:val="12"/>
              </w:rPr>
            </w:pPr>
          </w:p>
        </w:tc>
        <w:tc>
          <w:tcPr>
            <w:tcW w:w="283" w:type="dxa"/>
            <w:tcBorders>
              <w:bottom w:val="single" w:sz="12" w:space="0" w:color="auto"/>
            </w:tcBorders>
          </w:tcPr>
          <w:p w14:paraId="59ED23D4"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79845ED8" w14:textId="77777777" w:rsidR="00643970" w:rsidRPr="00467123" w:rsidRDefault="00643970" w:rsidP="00634730">
            <w:pPr>
              <w:pStyle w:val="TableText"/>
              <w:spacing w:before="0" w:after="0"/>
              <w:jc w:val="center"/>
              <w:rPr>
                <w:rFonts w:cs="Arial"/>
                <w:sz w:val="12"/>
                <w:szCs w:val="12"/>
              </w:rPr>
            </w:pPr>
          </w:p>
        </w:tc>
        <w:tc>
          <w:tcPr>
            <w:tcW w:w="284" w:type="dxa"/>
            <w:tcBorders>
              <w:bottom w:val="single" w:sz="12" w:space="0" w:color="auto"/>
            </w:tcBorders>
          </w:tcPr>
          <w:p w14:paraId="663774B6" w14:textId="77777777" w:rsidR="00643970" w:rsidRPr="00467123" w:rsidRDefault="00643970" w:rsidP="00634730">
            <w:pPr>
              <w:pStyle w:val="TableText"/>
              <w:spacing w:before="0" w:after="0"/>
              <w:jc w:val="center"/>
              <w:rPr>
                <w:rFonts w:cs="Arial"/>
                <w:sz w:val="12"/>
                <w:szCs w:val="12"/>
              </w:rPr>
            </w:pPr>
          </w:p>
        </w:tc>
      </w:tr>
      <w:tr w:rsidR="00643970" w:rsidRPr="00467123" w14:paraId="2FE18967" w14:textId="77777777" w:rsidTr="006169A9">
        <w:trPr>
          <w:cantSplit/>
        </w:trPr>
        <w:tc>
          <w:tcPr>
            <w:tcW w:w="142" w:type="dxa"/>
            <w:vMerge/>
            <w:tcBorders>
              <w:left w:val="nil"/>
              <w:right w:val="nil"/>
            </w:tcBorders>
          </w:tcPr>
          <w:p w14:paraId="2C2258F4" w14:textId="77777777" w:rsidR="00643970" w:rsidRPr="00467123" w:rsidRDefault="00643970" w:rsidP="00634730">
            <w:pPr>
              <w:pStyle w:val="TableText"/>
              <w:spacing w:before="0" w:after="0"/>
              <w:rPr>
                <w:sz w:val="12"/>
                <w:szCs w:val="12"/>
              </w:rPr>
            </w:pPr>
          </w:p>
        </w:tc>
        <w:tc>
          <w:tcPr>
            <w:tcW w:w="425" w:type="dxa"/>
            <w:vMerge/>
            <w:tcBorders>
              <w:left w:val="nil"/>
              <w:bottom w:val="nil"/>
              <w:right w:val="single" w:sz="4" w:space="0" w:color="auto"/>
            </w:tcBorders>
          </w:tcPr>
          <w:p w14:paraId="3CBB4BB4" w14:textId="77777777" w:rsidR="00643970" w:rsidRPr="00467123" w:rsidRDefault="00643970" w:rsidP="00634730">
            <w:pPr>
              <w:pStyle w:val="TableText"/>
              <w:spacing w:before="0" w:after="0"/>
              <w:rPr>
                <w:sz w:val="12"/>
                <w:szCs w:val="12"/>
              </w:rPr>
            </w:pPr>
          </w:p>
        </w:tc>
        <w:tc>
          <w:tcPr>
            <w:tcW w:w="283" w:type="dxa"/>
            <w:tcBorders>
              <w:top w:val="single" w:sz="12" w:space="0" w:color="auto"/>
              <w:left w:val="nil"/>
            </w:tcBorders>
          </w:tcPr>
          <w:p w14:paraId="785401AB"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49D0EFB0"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6F88026F"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4FD251D0"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52996B35"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62B2B781"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7D36B53D"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6D3DC26"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78B1625C"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48176B57"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457DD5A0"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07793FFB"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51984664"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59D14BBC"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4D534A3B"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0F539899"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1511CCEC"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66EF3B12"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02BA0A5E"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362C700C"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61D3432B"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00C4AC0E"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140949FD"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43682B87"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0E5ABD5D"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4A1F5660"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2F41868E"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7FD3BBB7" w14:textId="77777777" w:rsidR="00643970" w:rsidRPr="00467123" w:rsidRDefault="00643970" w:rsidP="00634730">
            <w:pPr>
              <w:pStyle w:val="TableText"/>
              <w:spacing w:before="0" w:after="0"/>
              <w:jc w:val="center"/>
              <w:rPr>
                <w:rFonts w:cs="Arial"/>
                <w:sz w:val="12"/>
                <w:szCs w:val="12"/>
              </w:rPr>
            </w:pPr>
          </w:p>
        </w:tc>
        <w:tc>
          <w:tcPr>
            <w:tcW w:w="283" w:type="dxa"/>
            <w:tcBorders>
              <w:top w:val="single" w:sz="12" w:space="0" w:color="auto"/>
            </w:tcBorders>
          </w:tcPr>
          <w:p w14:paraId="78D55C47"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2C42194A" w14:textId="77777777" w:rsidR="00643970" w:rsidRPr="00467123" w:rsidRDefault="00643970" w:rsidP="00634730">
            <w:pPr>
              <w:pStyle w:val="TableText"/>
              <w:spacing w:before="0" w:after="0"/>
              <w:jc w:val="center"/>
              <w:rPr>
                <w:rFonts w:cs="Arial"/>
                <w:sz w:val="12"/>
                <w:szCs w:val="12"/>
              </w:rPr>
            </w:pPr>
          </w:p>
        </w:tc>
        <w:tc>
          <w:tcPr>
            <w:tcW w:w="284" w:type="dxa"/>
            <w:tcBorders>
              <w:top w:val="single" w:sz="12" w:space="0" w:color="auto"/>
            </w:tcBorders>
          </w:tcPr>
          <w:p w14:paraId="7ED0EB58" w14:textId="77777777" w:rsidR="00643970" w:rsidRPr="00467123" w:rsidRDefault="00643970" w:rsidP="00634730">
            <w:pPr>
              <w:pStyle w:val="TableText"/>
              <w:spacing w:before="0" w:after="0"/>
              <w:jc w:val="center"/>
              <w:rPr>
                <w:rFonts w:cs="Arial"/>
                <w:sz w:val="12"/>
                <w:szCs w:val="12"/>
              </w:rPr>
            </w:pPr>
          </w:p>
        </w:tc>
      </w:tr>
      <w:tr w:rsidR="00643970" w:rsidRPr="00467123" w14:paraId="0AFA0C86" w14:textId="77777777" w:rsidTr="006169A9">
        <w:trPr>
          <w:cantSplit/>
        </w:trPr>
        <w:tc>
          <w:tcPr>
            <w:tcW w:w="142" w:type="dxa"/>
            <w:vMerge/>
            <w:tcBorders>
              <w:left w:val="nil"/>
              <w:right w:val="nil"/>
            </w:tcBorders>
          </w:tcPr>
          <w:p w14:paraId="7A6106C3"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774D5894" w14:textId="77777777" w:rsidR="00643970" w:rsidRPr="00467123" w:rsidRDefault="00643970" w:rsidP="00634730">
            <w:pPr>
              <w:pStyle w:val="TableText"/>
              <w:spacing w:before="0" w:after="0"/>
              <w:rPr>
                <w:sz w:val="12"/>
                <w:szCs w:val="12"/>
              </w:rPr>
            </w:pPr>
          </w:p>
        </w:tc>
        <w:tc>
          <w:tcPr>
            <w:tcW w:w="283" w:type="dxa"/>
            <w:tcBorders>
              <w:left w:val="nil"/>
            </w:tcBorders>
          </w:tcPr>
          <w:p w14:paraId="6D4C1BC6" w14:textId="77777777" w:rsidR="00643970" w:rsidRPr="00467123" w:rsidRDefault="00643970" w:rsidP="00634730">
            <w:pPr>
              <w:pStyle w:val="TableText"/>
              <w:spacing w:before="0" w:after="0"/>
              <w:jc w:val="center"/>
              <w:rPr>
                <w:rFonts w:cs="Arial"/>
                <w:sz w:val="12"/>
                <w:szCs w:val="12"/>
              </w:rPr>
            </w:pPr>
          </w:p>
        </w:tc>
        <w:tc>
          <w:tcPr>
            <w:tcW w:w="284" w:type="dxa"/>
          </w:tcPr>
          <w:p w14:paraId="1BD27E6E" w14:textId="77777777" w:rsidR="00643970" w:rsidRPr="00467123" w:rsidRDefault="00643970" w:rsidP="00634730">
            <w:pPr>
              <w:pStyle w:val="TableText"/>
              <w:spacing w:before="0" w:after="0"/>
              <w:jc w:val="center"/>
              <w:rPr>
                <w:rFonts w:cs="Arial"/>
                <w:sz w:val="12"/>
                <w:szCs w:val="12"/>
              </w:rPr>
            </w:pPr>
          </w:p>
        </w:tc>
        <w:tc>
          <w:tcPr>
            <w:tcW w:w="283" w:type="dxa"/>
          </w:tcPr>
          <w:p w14:paraId="75491368" w14:textId="77777777" w:rsidR="00643970" w:rsidRPr="00467123" w:rsidRDefault="00643970" w:rsidP="00634730">
            <w:pPr>
              <w:pStyle w:val="TableText"/>
              <w:spacing w:before="0" w:after="0"/>
              <w:jc w:val="center"/>
              <w:rPr>
                <w:rFonts w:cs="Arial"/>
                <w:sz w:val="12"/>
                <w:szCs w:val="12"/>
              </w:rPr>
            </w:pPr>
          </w:p>
        </w:tc>
        <w:tc>
          <w:tcPr>
            <w:tcW w:w="284" w:type="dxa"/>
          </w:tcPr>
          <w:p w14:paraId="0F7A67A2" w14:textId="77777777" w:rsidR="00643970" w:rsidRPr="00467123" w:rsidRDefault="00643970" w:rsidP="00634730">
            <w:pPr>
              <w:pStyle w:val="TableText"/>
              <w:spacing w:before="0" w:after="0"/>
              <w:jc w:val="center"/>
              <w:rPr>
                <w:rFonts w:cs="Arial"/>
                <w:sz w:val="12"/>
                <w:szCs w:val="12"/>
              </w:rPr>
            </w:pPr>
          </w:p>
        </w:tc>
        <w:tc>
          <w:tcPr>
            <w:tcW w:w="283" w:type="dxa"/>
          </w:tcPr>
          <w:p w14:paraId="65E66639" w14:textId="77777777" w:rsidR="00643970" w:rsidRPr="00467123" w:rsidRDefault="00643970" w:rsidP="00634730">
            <w:pPr>
              <w:pStyle w:val="TableText"/>
              <w:spacing w:before="0" w:after="0"/>
              <w:jc w:val="center"/>
              <w:rPr>
                <w:rFonts w:cs="Arial"/>
                <w:sz w:val="12"/>
                <w:szCs w:val="12"/>
              </w:rPr>
            </w:pPr>
          </w:p>
        </w:tc>
        <w:tc>
          <w:tcPr>
            <w:tcW w:w="284" w:type="dxa"/>
          </w:tcPr>
          <w:p w14:paraId="52EC97A2" w14:textId="77777777" w:rsidR="00643970" w:rsidRPr="00467123" w:rsidRDefault="00643970" w:rsidP="00634730">
            <w:pPr>
              <w:pStyle w:val="TableText"/>
              <w:spacing w:before="0" w:after="0"/>
              <w:jc w:val="center"/>
              <w:rPr>
                <w:rFonts w:cs="Arial"/>
                <w:sz w:val="12"/>
                <w:szCs w:val="12"/>
              </w:rPr>
            </w:pPr>
          </w:p>
        </w:tc>
        <w:tc>
          <w:tcPr>
            <w:tcW w:w="283" w:type="dxa"/>
          </w:tcPr>
          <w:p w14:paraId="59821684" w14:textId="77777777" w:rsidR="00643970" w:rsidRPr="00467123" w:rsidRDefault="00643970" w:rsidP="00634730">
            <w:pPr>
              <w:pStyle w:val="TableText"/>
              <w:spacing w:before="0" w:after="0"/>
              <w:jc w:val="center"/>
              <w:rPr>
                <w:rFonts w:cs="Arial"/>
                <w:sz w:val="12"/>
                <w:szCs w:val="12"/>
              </w:rPr>
            </w:pPr>
          </w:p>
        </w:tc>
        <w:tc>
          <w:tcPr>
            <w:tcW w:w="284" w:type="dxa"/>
          </w:tcPr>
          <w:p w14:paraId="6EA698AC" w14:textId="77777777" w:rsidR="00643970" w:rsidRPr="00467123" w:rsidRDefault="00643970" w:rsidP="00634730">
            <w:pPr>
              <w:pStyle w:val="TableText"/>
              <w:spacing w:before="0" w:after="0"/>
              <w:jc w:val="center"/>
              <w:rPr>
                <w:rFonts w:cs="Arial"/>
                <w:sz w:val="12"/>
                <w:szCs w:val="12"/>
              </w:rPr>
            </w:pPr>
          </w:p>
        </w:tc>
        <w:tc>
          <w:tcPr>
            <w:tcW w:w="283" w:type="dxa"/>
          </w:tcPr>
          <w:p w14:paraId="083BECB5" w14:textId="77777777" w:rsidR="00643970" w:rsidRPr="00467123" w:rsidRDefault="00643970" w:rsidP="00634730">
            <w:pPr>
              <w:pStyle w:val="TableText"/>
              <w:spacing w:before="0" w:after="0"/>
              <w:jc w:val="center"/>
              <w:rPr>
                <w:rFonts w:cs="Arial"/>
                <w:sz w:val="12"/>
                <w:szCs w:val="12"/>
              </w:rPr>
            </w:pPr>
          </w:p>
        </w:tc>
        <w:tc>
          <w:tcPr>
            <w:tcW w:w="284" w:type="dxa"/>
          </w:tcPr>
          <w:p w14:paraId="7DF496B8" w14:textId="77777777" w:rsidR="00643970" w:rsidRPr="00467123" w:rsidRDefault="00643970" w:rsidP="00634730">
            <w:pPr>
              <w:pStyle w:val="TableText"/>
              <w:spacing w:before="0" w:after="0"/>
              <w:jc w:val="center"/>
              <w:rPr>
                <w:rFonts w:cs="Arial"/>
                <w:sz w:val="12"/>
                <w:szCs w:val="12"/>
              </w:rPr>
            </w:pPr>
          </w:p>
        </w:tc>
        <w:tc>
          <w:tcPr>
            <w:tcW w:w="283" w:type="dxa"/>
          </w:tcPr>
          <w:p w14:paraId="2B470F2D" w14:textId="77777777" w:rsidR="00643970" w:rsidRPr="00467123" w:rsidRDefault="00643970" w:rsidP="00634730">
            <w:pPr>
              <w:pStyle w:val="TableText"/>
              <w:spacing w:before="0" w:after="0"/>
              <w:jc w:val="center"/>
              <w:rPr>
                <w:rFonts w:cs="Arial"/>
                <w:sz w:val="12"/>
                <w:szCs w:val="12"/>
              </w:rPr>
            </w:pPr>
          </w:p>
        </w:tc>
        <w:tc>
          <w:tcPr>
            <w:tcW w:w="284" w:type="dxa"/>
          </w:tcPr>
          <w:p w14:paraId="601DEE6A" w14:textId="77777777" w:rsidR="00643970" w:rsidRPr="00467123" w:rsidRDefault="00643970" w:rsidP="00634730">
            <w:pPr>
              <w:pStyle w:val="TableText"/>
              <w:spacing w:before="0" w:after="0"/>
              <w:jc w:val="center"/>
              <w:rPr>
                <w:rFonts w:cs="Arial"/>
                <w:sz w:val="12"/>
                <w:szCs w:val="12"/>
              </w:rPr>
            </w:pPr>
          </w:p>
        </w:tc>
        <w:tc>
          <w:tcPr>
            <w:tcW w:w="283" w:type="dxa"/>
          </w:tcPr>
          <w:p w14:paraId="775033C4" w14:textId="77777777" w:rsidR="00643970" w:rsidRPr="00467123" w:rsidRDefault="00643970" w:rsidP="00634730">
            <w:pPr>
              <w:pStyle w:val="TableText"/>
              <w:spacing w:before="0" w:after="0"/>
              <w:jc w:val="center"/>
              <w:rPr>
                <w:rFonts w:cs="Arial"/>
                <w:sz w:val="12"/>
                <w:szCs w:val="12"/>
              </w:rPr>
            </w:pPr>
          </w:p>
        </w:tc>
        <w:tc>
          <w:tcPr>
            <w:tcW w:w="284" w:type="dxa"/>
          </w:tcPr>
          <w:p w14:paraId="5ADEEF8C" w14:textId="77777777" w:rsidR="00643970" w:rsidRPr="00467123" w:rsidRDefault="00643970" w:rsidP="00634730">
            <w:pPr>
              <w:pStyle w:val="TableText"/>
              <w:spacing w:before="0" w:after="0"/>
              <w:jc w:val="center"/>
              <w:rPr>
                <w:rFonts w:cs="Arial"/>
                <w:sz w:val="12"/>
                <w:szCs w:val="12"/>
              </w:rPr>
            </w:pPr>
          </w:p>
        </w:tc>
        <w:tc>
          <w:tcPr>
            <w:tcW w:w="283" w:type="dxa"/>
          </w:tcPr>
          <w:p w14:paraId="3598A5C0" w14:textId="77777777" w:rsidR="00643970" w:rsidRPr="00467123" w:rsidRDefault="00643970" w:rsidP="00634730">
            <w:pPr>
              <w:pStyle w:val="TableText"/>
              <w:spacing w:before="0" w:after="0"/>
              <w:jc w:val="center"/>
              <w:rPr>
                <w:rFonts w:cs="Arial"/>
                <w:sz w:val="12"/>
                <w:szCs w:val="12"/>
              </w:rPr>
            </w:pPr>
          </w:p>
        </w:tc>
        <w:tc>
          <w:tcPr>
            <w:tcW w:w="284" w:type="dxa"/>
          </w:tcPr>
          <w:p w14:paraId="3C1B9310" w14:textId="77777777" w:rsidR="00643970" w:rsidRPr="00467123" w:rsidRDefault="00643970" w:rsidP="00634730">
            <w:pPr>
              <w:pStyle w:val="TableText"/>
              <w:spacing w:before="0" w:after="0"/>
              <w:jc w:val="center"/>
              <w:rPr>
                <w:rFonts w:cs="Arial"/>
                <w:sz w:val="12"/>
                <w:szCs w:val="12"/>
              </w:rPr>
            </w:pPr>
          </w:p>
        </w:tc>
        <w:tc>
          <w:tcPr>
            <w:tcW w:w="283" w:type="dxa"/>
          </w:tcPr>
          <w:p w14:paraId="08E59E43" w14:textId="77777777" w:rsidR="00643970" w:rsidRPr="00467123" w:rsidRDefault="00643970" w:rsidP="00634730">
            <w:pPr>
              <w:pStyle w:val="TableText"/>
              <w:spacing w:before="0" w:after="0"/>
              <w:jc w:val="center"/>
              <w:rPr>
                <w:rFonts w:cs="Arial"/>
                <w:sz w:val="12"/>
                <w:szCs w:val="12"/>
              </w:rPr>
            </w:pPr>
          </w:p>
        </w:tc>
        <w:tc>
          <w:tcPr>
            <w:tcW w:w="284" w:type="dxa"/>
          </w:tcPr>
          <w:p w14:paraId="6BF534D2" w14:textId="77777777" w:rsidR="00643970" w:rsidRPr="00467123" w:rsidRDefault="00643970" w:rsidP="00634730">
            <w:pPr>
              <w:pStyle w:val="TableText"/>
              <w:spacing w:before="0" w:after="0"/>
              <w:jc w:val="center"/>
              <w:rPr>
                <w:rFonts w:cs="Arial"/>
                <w:sz w:val="12"/>
                <w:szCs w:val="12"/>
              </w:rPr>
            </w:pPr>
          </w:p>
        </w:tc>
        <w:tc>
          <w:tcPr>
            <w:tcW w:w="283" w:type="dxa"/>
          </w:tcPr>
          <w:p w14:paraId="38F85D3E" w14:textId="77777777" w:rsidR="00643970" w:rsidRPr="00467123" w:rsidRDefault="00643970" w:rsidP="00634730">
            <w:pPr>
              <w:pStyle w:val="TableText"/>
              <w:spacing w:before="0" w:after="0"/>
              <w:jc w:val="center"/>
              <w:rPr>
                <w:rFonts w:cs="Arial"/>
                <w:sz w:val="12"/>
                <w:szCs w:val="12"/>
              </w:rPr>
            </w:pPr>
          </w:p>
        </w:tc>
        <w:tc>
          <w:tcPr>
            <w:tcW w:w="284" w:type="dxa"/>
          </w:tcPr>
          <w:p w14:paraId="2B1DDE3B" w14:textId="77777777" w:rsidR="00643970" w:rsidRPr="00467123" w:rsidRDefault="00643970" w:rsidP="00634730">
            <w:pPr>
              <w:pStyle w:val="TableText"/>
              <w:spacing w:before="0" w:after="0"/>
              <w:jc w:val="center"/>
              <w:rPr>
                <w:rFonts w:cs="Arial"/>
                <w:sz w:val="12"/>
                <w:szCs w:val="12"/>
              </w:rPr>
            </w:pPr>
          </w:p>
        </w:tc>
        <w:tc>
          <w:tcPr>
            <w:tcW w:w="283" w:type="dxa"/>
          </w:tcPr>
          <w:p w14:paraId="33E33495" w14:textId="77777777" w:rsidR="00643970" w:rsidRPr="00467123" w:rsidRDefault="00643970" w:rsidP="00634730">
            <w:pPr>
              <w:pStyle w:val="TableText"/>
              <w:spacing w:before="0" w:after="0"/>
              <w:jc w:val="center"/>
              <w:rPr>
                <w:rFonts w:cs="Arial"/>
                <w:sz w:val="12"/>
                <w:szCs w:val="12"/>
              </w:rPr>
            </w:pPr>
          </w:p>
        </w:tc>
        <w:tc>
          <w:tcPr>
            <w:tcW w:w="284" w:type="dxa"/>
          </w:tcPr>
          <w:p w14:paraId="2E6505FB" w14:textId="77777777" w:rsidR="00643970" w:rsidRPr="00467123" w:rsidRDefault="00643970" w:rsidP="00634730">
            <w:pPr>
              <w:pStyle w:val="TableText"/>
              <w:spacing w:before="0" w:after="0"/>
              <w:jc w:val="center"/>
              <w:rPr>
                <w:rFonts w:cs="Arial"/>
                <w:sz w:val="12"/>
                <w:szCs w:val="12"/>
              </w:rPr>
            </w:pPr>
          </w:p>
        </w:tc>
        <w:tc>
          <w:tcPr>
            <w:tcW w:w="283" w:type="dxa"/>
          </w:tcPr>
          <w:p w14:paraId="74A33D74" w14:textId="77777777" w:rsidR="00643970" w:rsidRPr="00467123" w:rsidRDefault="00643970" w:rsidP="00634730">
            <w:pPr>
              <w:pStyle w:val="TableText"/>
              <w:spacing w:before="0" w:after="0"/>
              <w:jc w:val="center"/>
              <w:rPr>
                <w:rFonts w:cs="Arial"/>
                <w:sz w:val="12"/>
                <w:szCs w:val="12"/>
              </w:rPr>
            </w:pPr>
          </w:p>
        </w:tc>
        <w:tc>
          <w:tcPr>
            <w:tcW w:w="284" w:type="dxa"/>
          </w:tcPr>
          <w:p w14:paraId="35799216" w14:textId="77777777" w:rsidR="00643970" w:rsidRPr="00467123" w:rsidRDefault="00643970" w:rsidP="00634730">
            <w:pPr>
              <w:pStyle w:val="TableText"/>
              <w:spacing w:before="0" w:after="0"/>
              <w:jc w:val="center"/>
              <w:rPr>
                <w:rFonts w:cs="Arial"/>
                <w:sz w:val="12"/>
                <w:szCs w:val="12"/>
              </w:rPr>
            </w:pPr>
          </w:p>
        </w:tc>
        <w:tc>
          <w:tcPr>
            <w:tcW w:w="283" w:type="dxa"/>
          </w:tcPr>
          <w:p w14:paraId="13E63514" w14:textId="77777777" w:rsidR="00643970" w:rsidRPr="00467123" w:rsidRDefault="00643970" w:rsidP="00634730">
            <w:pPr>
              <w:pStyle w:val="TableText"/>
              <w:spacing w:before="0" w:after="0"/>
              <w:jc w:val="center"/>
              <w:rPr>
                <w:rFonts w:cs="Arial"/>
                <w:sz w:val="12"/>
                <w:szCs w:val="12"/>
              </w:rPr>
            </w:pPr>
          </w:p>
        </w:tc>
        <w:tc>
          <w:tcPr>
            <w:tcW w:w="284" w:type="dxa"/>
          </w:tcPr>
          <w:p w14:paraId="018F0701" w14:textId="77777777" w:rsidR="00643970" w:rsidRPr="00467123" w:rsidRDefault="00643970" w:rsidP="00634730">
            <w:pPr>
              <w:pStyle w:val="TableText"/>
              <w:spacing w:before="0" w:after="0"/>
              <w:jc w:val="center"/>
              <w:rPr>
                <w:rFonts w:cs="Arial"/>
                <w:sz w:val="12"/>
                <w:szCs w:val="12"/>
              </w:rPr>
            </w:pPr>
          </w:p>
        </w:tc>
        <w:tc>
          <w:tcPr>
            <w:tcW w:w="283" w:type="dxa"/>
          </w:tcPr>
          <w:p w14:paraId="670C5075" w14:textId="77777777" w:rsidR="00643970" w:rsidRPr="00467123" w:rsidRDefault="00643970" w:rsidP="00634730">
            <w:pPr>
              <w:pStyle w:val="TableText"/>
              <w:spacing w:before="0" w:after="0"/>
              <w:jc w:val="center"/>
              <w:rPr>
                <w:rFonts w:cs="Arial"/>
                <w:sz w:val="12"/>
                <w:szCs w:val="12"/>
              </w:rPr>
            </w:pPr>
          </w:p>
        </w:tc>
        <w:tc>
          <w:tcPr>
            <w:tcW w:w="284" w:type="dxa"/>
          </w:tcPr>
          <w:p w14:paraId="5E7780F4" w14:textId="77777777" w:rsidR="00643970" w:rsidRPr="00467123" w:rsidRDefault="00643970" w:rsidP="00634730">
            <w:pPr>
              <w:pStyle w:val="TableText"/>
              <w:spacing w:before="0" w:after="0"/>
              <w:jc w:val="center"/>
              <w:rPr>
                <w:rFonts w:cs="Arial"/>
                <w:sz w:val="12"/>
                <w:szCs w:val="12"/>
              </w:rPr>
            </w:pPr>
          </w:p>
        </w:tc>
        <w:tc>
          <w:tcPr>
            <w:tcW w:w="283" w:type="dxa"/>
          </w:tcPr>
          <w:p w14:paraId="299AFDE3" w14:textId="77777777" w:rsidR="00643970" w:rsidRPr="00467123" w:rsidRDefault="00643970" w:rsidP="00634730">
            <w:pPr>
              <w:pStyle w:val="TableText"/>
              <w:spacing w:before="0" w:after="0"/>
              <w:jc w:val="center"/>
              <w:rPr>
                <w:rFonts w:cs="Arial"/>
                <w:sz w:val="12"/>
                <w:szCs w:val="12"/>
              </w:rPr>
            </w:pPr>
          </w:p>
        </w:tc>
        <w:tc>
          <w:tcPr>
            <w:tcW w:w="284" w:type="dxa"/>
          </w:tcPr>
          <w:p w14:paraId="3A0AC0DC" w14:textId="77777777" w:rsidR="00643970" w:rsidRPr="00467123" w:rsidRDefault="00643970" w:rsidP="00634730">
            <w:pPr>
              <w:pStyle w:val="TableText"/>
              <w:spacing w:before="0" w:after="0"/>
              <w:jc w:val="center"/>
              <w:rPr>
                <w:rFonts w:cs="Arial"/>
                <w:sz w:val="12"/>
                <w:szCs w:val="12"/>
              </w:rPr>
            </w:pPr>
          </w:p>
        </w:tc>
        <w:tc>
          <w:tcPr>
            <w:tcW w:w="284" w:type="dxa"/>
          </w:tcPr>
          <w:p w14:paraId="49959821" w14:textId="77777777" w:rsidR="00643970" w:rsidRPr="00467123" w:rsidRDefault="00643970" w:rsidP="00634730">
            <w:pPr>
              <w:pStyle w:val="TableText"/>
              <w:spacing w:before="0" w:after="0"/>
              <w:jc w:val="center"/>
              <w:rPr>
                <w:rFonts w:cs="Arial"/>
                <w:sz w:val="12"/>
                <w:szCs w:val="12"/>
              </w:rPr>
            </w:pPr>
          </w:p>
        </w:tc>
      </w:tr>
      <w:tr w:rsidR="00643970" w:rsidRPr="00467123" w14:paraId="598E4FCB" w14:textId="77777777" w:rsidTr="006169A9">
        <w:trPr>
          <w:cantSplit/>
        </w:trPr>
        <w:tc>
          <w:tcPr>
            <w:tcW w:w="142" w:type="dxa"/>
            <w:vMerge/>
            <w:tcBorders>
              <w:left w:val="nil"/>
              <w:bottom w:val="nil"/>
              <w:right w:val="nil"/>
            </w:tcBorders>
          </w:tcPr>
          <w:p w14:paraId="35BF1EB0" w14:textId="77777777" w:rsidR="00643970" w:rsidRPr="00467123" w:rsidRDefault="00643970" w:rsidP="00634730">
            <w:pPr>
              <w:pStyle w:val="TableText"/>
              <w:spacing w:before="0" w:after="0"/>
              <w:rPr>
                <w:sz w:val="12"/>
                <w:szCs w:val="12"/>
              </w:rPr>
            </w:pPr>
          </w:p>
        </w:tc>
        <w:tc>
          <w:tcPr>
            <w:tcW w:w="425" w:type="dxa"/>
            <w:tcBorders>
              <w:top w:val="nil"/>
              <w:left w:val="nil"/>
              <w:bottom w:val="nil"/>
              <w:right w:val="single" w:sz="4" w:space="0" w:color="auto"/>
            </w:tcBorders>
          </w:tcPr>
          <w:p w14:paraId="00090DA6" w14:textId="77777777" w:rsidR="00643970" w:rsidRPr="00467123" w:rsidRDefault="00643970" w:rsidP="00634730">
            <w:pPr>
              <w:pStyle w:val="TableText"/>
              <w:spacing w:before="0" w:after="0"/>
              <w:rPr>
                <w:sz w:val="12"/>
                <w:szCs w:val="12"/>
              </w:rPr>
            </w:pPr>
          </w:p>
        </w:tc>
        <w:tc>
          <w:tcPr>
            <w:tcW w:w="283" w:type="dxa"/>
            <w:tcBorders>
              <w:left w:val="nil"/>
            </w:tcBorders>
          </w:tcPr>
          <w:p w14:paraId="765D4642" w14:textId="77777777" w:rsidR="00643970" w:rsidRPr="00467123" w:rsidRDefault="00643970" w:rsidP="00634730">
            <w:pPr>
              <w:pStyle w:val="TableText"/>
              <w:spacing w:before="0" w:after="0"/>
              <w:jc w:val="center"/>
              <w:rPr>
                <w:rFonts w:cs="Arial"/>
                <w:sz w:val="12"/>
                <w:szCs w:val="12"/>
              </w:rPr>
            </w:pPr>
          </w:p>
        </w:tc>
        <w:tc>
          <w:tcPr>
            <w:tcW w:w="284" w:type="dxa"/>
          </w:tcPr>
          <w:p w14:paraId="735D5194" w14:textId="77777777" w:rsidR="00643970" w:rsidRPr="00467123" w:rsidRDefault="00643970" w:rsidP="00634730">
            <w:pPr>
              <w:pStyle w:val="TableText"/>
              <w:spacing w:before="0" w:after="0"/>
              <w:jc w:val="center"/>
              <w:rPr>
                <w:rFonts w:cs="Arial"/>
                <w:sz w:val="12"/>
                <w:szCs w:val="12"/>
              </w:rPr>
            </w:pPr>
          </w:p>
        </w:tc>
        <w:tc>
          <w:tcPr>
            <w:tcW w:w="283" w:type="dxa"/>
          </w:tcPr>
          <w:p w14:paraId="5E0F8F21" w14:textId="77777777" w:rsidR="00643970" w:rsidRPr="00467123" w:rsidRDefault="00643970" w:rsidP="00634730">
            <w:pPr>
              <w:pStyle w:val="TableText"/>
              <w:spacing w:before="0" w:after="0"/>
              <w:jc w:val="center"/>
              <w:rPr>
                <w:rFonts w:cs="Arial"/>
                <w:sz w:val="12"/>
                <w:szCs w:val="12"/>
              </w:rPr>
            </w:pPr>
          </w:p>
        </w:tc>
        <w:tc>
          <w:tcPr>
            <w:tcW w:w="284" w:type="dxa"/>
          </w:tcPr>
          <w:p w14:paraId="15F2C247" w14:textId="77777777" w:rsidR="00643970" w:rsidRPr="00467123" w:rsidRDefault="00643970" w:rsidP="00634730">
            <w:pPr>
              <w:pStyle w:val="TableText"/>
              <w:spacing w:before="0" w:after="0"/>
              <w:jc w:val="center"/>
              <w:rPr>
                <w:rFonts w:cs="Arial"/>
                <w:sz w:val="12"/>
                <w:szCs w:val="12"/>
              </w:rPr>
            </w:pPr>
          </w:p>
        </w:tc>
        <w:tc>
          <w:tcPr>
            <w:tcW w:w="283" w:type="dxa"/>
          </w:tcPr>
          <w:p w14:paraId="1D13D6BE" w14:textId="77777777" w:rsidR="00643970" w:rsidRPr="00467123" w:rsidRDefault="00643970" w:rsidP="00634730">
            <w:pPr>
              <w:pStyle w:val="TableText"/>
              <w:spacing w:before="0" w:after="0"/>
              <w:jc w:val="center"/>
              <w:rPr>
                <w:rFonts w:cs="Arial"/>
                <w:sz w:val="12"/>
                <w:szCs w:val="12"/>
              </w:rPr>
            </w:pPr>
          </w:p>
        </w:tc>
        <w:tc>
          <w:tcPr>
            <w:tcW w:w="284" w:type="dxa"/>
          </w:tcPr>
          <w:p w14:paraId="1D21EC4D" w14:textId="77777777" w:rsidR="00643970" w:rsidRPr="00467123" w:rsidRDefault="00643970" w:rsidP="00634730">
            <w:pPr>
              <w:pStyle w:val="TableText"/>
              <w:spacing w:before="0" w:after="0"/>
              <w:jc w:val="center"/>
              <w:rPr>
                <w:rFonts w:cs="Arial"/>
                <w:sz w:val="12"/>
                <w:szCs w:val="12"/>
              </w:rPr>
            </w:pPr>
          </w:p>
        </w:tc>
        <w:tc>
          <w:tcPr>
            <w:tcW w:w="283" w:type="dxa"/>
          </w:tcPr>
          <w:p w14:paraId="3972FF12" w14:textId="77777777" w:rsidR="00643970" w:rsidRPr="00467123" w:rsidRDefault="00643970" w:rsidP="00634730">
            <w:pPr>
              <w:pStyle w:val="TableText"/>
              <w:spacing w:before="0" w:after="0"/>
              <w:jc w:val="center"/>
              <w:rPr>
                <w:rFonts w:cs="Arial"/>
                <w:sz w:val="12"/>
                <w:szCs w:val="12"/>
              </w:rPr>
            </w:pPr>
          </w:p>
        </w:tc>
        <w:tc>
          <w:tcPr>
            <w:tcW w:w="284" w:type="dxa"/>
          </w:tcPr>
          <w:p w14:paraId="0BB018C1" w14:textId="77777777" w:rsidR="00643970" w:rsidRPr="00467123" w:rsidRDefault="00643970" w:rsidP="00634730">
            <w:pPr>
              <w:pStyle w:val="TableText"/>
              <w:spacing w:before="0" w:after="0"/>
              <w:jc w:val="center"/>
              <w:rPr>
                <w:rFonts w:cs="Arial"/>
                <w:sz w:val="12"/>
                <w:szCs w:val="12"/>
              </w:rPr>
            </w:pPr>
          </w:p>
        </w:tc>
        <w:tc>
          <w:tcPr>
            <w:tcW w:w="283" w:type="dxa"/>
          </w:tcPr>
          <w:p w14:paraId="7DB254F7" w14:textId="77777777" w:rsidR="00643970" w:rsidRPr="00467123" w:rsidRDefault="00643970" w:rsidP="00634730">
            <w:pPr>
              <w:pStyle w:val="TableText"/>
              <w:spacing w:before="0" w:after="0"/>
              <w:jc w:val="center"/>
              <w:rPr>
                <w:rFonts w:cs="Arial"/>
                <w:sz w:val="12"/>
                <w:szCs w:val="12"/>
              </w:rPr>
            </w:pPr>
          </w:p>
        </w:tc>
        <w:tc>
          <w:tcPr>
            <w:tcW w:w="284" w:type="dxa"/>
          </w:tcPr>
          <w:p w14:paraId="3D72720E" w14:textId="77777777" w:rsidR="00643970" w:rsidRPr="00467123" w:rsidRDefault="00643970" w:rsidP="00634730">
            <w:pPr>
              <w:pStyle w:val="TableText"/>
              <w:spacing w:before="0" w:after="0"/>
              <w:jc w:val="center"/>
              <w:rPr>
                <w:rFonts w:cs="Arial"/>
                <w:sz w:val="12"/>
                <w:szCs w:val="12"/>
              </w:rPr>
            </w:pPr>
          </w:p>
        </w:tc>
        <w:tc>
          <w:tcPr>
            <w:tcW w:w="283" w:type="dxa"/>
          </w:tcPr>
          <w:p w14:paraId="6A8E5355" w14:textId="77777777" w:rsidR="00643970" w:rsidRPr="00467123" w:rsidRDefault="00643970" w:rsidP="00634730">
            <w:pPr>
              <w:pStyle w:val="TableText"/>
              <w:spacing w:before="0" w:after="0"/>
              <w:jc w:val="center"/>
              <w:rPr>
                <w:rFonts w:cs="Arial"/>
                <w:sz w:val="12"/>
                <w:szCs w:val="12"/>
              </w:rPr>
            </w:pPr>
          </w:p>
        </w:tc>
        <w:tc>
          <w:tcPr>
            <w:tcW w:w="284" w:type="dxa"/>
          </w:tcPr>
          <w:p w14:paraId="711FD252" w14:textId="77777777" w:rsidR="00643970" w:rsidRPr="00467123" w:rsidRDefault="00643970" w:rsidP="00634730">
            <w:pPr>
              <w:pStyle w:val="TableText"/>
              <w:spacing w:before="0" w:after="0"/>
              <w:jc w:val="center"/>
              <w:rPr>
                <w:rFonts w:cs="Arial"/>
                <w:sz w:val="12"/>
                <w:szCs w:val="12"/>
              </w:rPr>
            </w:pPr>
          </w:p>
        </w:tc>
        <w:tc>
          <w:tcPr>
            <w:tcW w:w="283" w:type="dxa"/>
          </w:tcPr>
          <w:p w14:paraId="6CD489F3" w14:textId="77777777" w:rsidR="00643970" w:rsidRPr="00467123" w:rsidRDefault="00643970" w:rsidP="00634730">
            <w:pPr>
              <w:pStyle w:val="TableText"/>
              <w:spacing w:before="0" w:after="0"/>
              <w:jc w:val="center"/>
              <w:rPr>
                <w:rFonts w:cs="Arial"/>
                <w:sz w:val="12"/>
                <w:szCs w:val="12"/>
              </w:rPr>
            </w:pPr>
          </w:p>
        </w:tc>
        <w:tc>
          <w:tcPr>
            <w:tcW w:w="284" w:type="dxa"/>
          </w:tcPr>
          <w:p w14:paraId="30BD1A5A" w14:textId="77777777" w:rsidR="00643970" w:rsidRPr="00467123" w:rsidRDefault="00643970" w:rsidP="00634730">
            <w:pPr>
              <w:pStyle w:val="TableText"/>
              <w:spacing w:before="0" w:after="0"/>
              <w:jc w:val="center"/>
              <w:rPr>
                <w:rFonts w:cs="Arial"/>
                <w:sz w:val="12"/>
                <w:szCs w:val="12"/>
              </w:rPr>
            </w:pPr>
          </w:p>
        </w:tc>
        <w:tc>
          <w:tcPr>
            <w:tcW w:w="283" w:type="dxa"/>
          </w:tcPr>
          <w:p w14:paraId="61A8B7E6" w14:textId="77777777" w:rsidR="00643970" w:rsidRPr="00467123" w:rsidRDefault="00643970" w:rsidP="00634730">
            <w:pPr>
              <w:pStyle w:val="TableText"/>
              <w:spacing w:before="0" w:after="0"/>
              <w:jc w:val="center"/>
              <w:rPr>
                <w:rFonts w:cs="Arial"/>
                <w:sz w:val="12"/>
                <w:szCs w:val="12"/>
              </w:rPr>
            </w:pPr>
          </w:p>
        </w:tc>
        <w:tc>
          <w:tcPr>
            <w:tcW w:w="284" w:type="dxa"/>
          </w:tcPr>
          <w:p w14:paraId="20A3DE27" w14:textId="77777777" w:rsidR="00643970" w:rsidRPr="00467123" w:rsidRDefault="00643970" w:rsidP="00634730">
            <w:pPr>
              <w:pStyle w:val="TableText"/>
              <w:spacing w:before="0" w:after="0"/>
              <w:jc w:val="center"/>
              <w:rPr>
                <w:rFonts w:cs="Arial"/>
                <w:sz w:val="12"/>
                <w:szCs w:val="12"/>
              </w:rPr>
            </w:pPr>
          </w:p>
        </w:tc>
        <w:tc>
          <w:tcPr>
            <w:tcW w:w="283" w:type="dxa"/>
          </w:tcPr>
          <w:p w14:paraId="498E51B6" w14:textId="77777777" w:rsidR="00643970" w:rsidRPr="00467123" w:rsidRDefault="00643970" w:rsidP="00634730">
            <w:pPr>
              <w:pStyle w:val="TableText"/>
              <w:spacing w:before="0" w:after="0"/>
              <w:jc w:val="center"/>
              <w:rPr>
                <w:rFonts w:cs="Arial"/>
                <w:sz w:val="12"/>
                <w:szCs w:val="12"/>
              </w:rPr>
            </w:pPr>
          </w:p>
        </w:tc>
        <w:tc>
          <w:tcPr>
            <w:tcW w:w="284" w:type="dxa"/>
          </w:tcPr>
          <w:p w14:paraId="73E1A142" w14:textId="77777777" w:rsidR="00643970" w:rsidRPr="00467123" w:rsidRDefault="00643970" w:rsidP="00634730">
            <w:pPr>
              <w:pStyle w:val="TableText"/>
              <w:spacing w:before="0" w:after="0"/>
              <w:jc w:val="center"/>
              <w:rPr>
                <w:rFonts w:cs="Arial"/>
                <w:sz w:val="12"/>
                <w:szCs w:val="12"/>
              </w:rPr>
            </w:pPr>
          </w:p>
        </w:tc>
        <w:tc>
          <w:tcPr>
            <w:tcW w:w="283" w:type="dxa"/>
          </w:tcPr>
          <w:p w14:paraId="31F461A1" w14:textId="77777777" w:rsidR="00643970" w:rsidRPr="00467123" w:rsidRDefault="00643970" w:rsidP="00634730">
            <w:pPr>
              <w:pStyle w:val="TableText"/>
              <w:spacing w:before="0" w:after="0"/>
              <w:jc w:val="center"/>
              <w:rPr>
                <w:rFonts w:cs="Arial"/>
                <w:sz w:val="12"/>
                <w:szCs w:val="12"/>
              </w:rPr>
            </w:pPr>
          </w:p>
        </w:tc>
        <w:tc>
          <w:tcPr>
            <w:tcW w:w="284" w:type="dxa"/>
          </w:tcPr>
          <w:p w14:paraId="075232AF" w14:textId="77777777" w:rsidR="00643970" w:rsidRPr="00467123" w:rsidRDefault="00643970" w:rsidP="00634730">
            <w:pPr>
              <w:pStyle w:val="TableText"/>
              <w:spacing w:before="0" w:after="0"/>
              <w:jc w:val="center"/>
              <w:rPr>
                <w:rFonts w:cs="Arial"/>
                <w:sz w:val="12"/>
                <w:szCs w:val="12"/>
              </w:rPr>
            </w:pPr>
          </w:p>
        </w:tc>
        <w:tc>
          <w:tcPr>
            <w:tcW w:w="283" w:type="dxa"/>
          </w:tcPr>
          <w:p w14:paraId="776F2B34" w14:textId="77777777" w:rsidR="00643970" w:rsidRPr="00467123" w:rsidRDefault="00643970" w:rsidP="00634730">
            <w:pPr>
              <w:pStyle w:val="TableText"/>
              <w:spacing w:before="0" w:after="0"/>
              <w:jc w:val="center"/>
              <w:rPr>
                <w:rFonts w:cs="Arial"/>
                <w:sz w:val="12"/>
                <w:szCs w:val="12"/>
              </w:rPr>
            </w:pPr>
          </w:p>
        </w:tc>
        <w:tc>
          <w:tcPr>
            <w:tcW w:w="284" w:type="dxa"/>
          </w:tcPr>
          <w:p w14:paraId="7ED95C9A" w14:textId="77777777" w:rsidR="00643970" w:rsidRPr="00467123" w:rsidRDefault="00643970" w:rsidP="00634730">
            <w:pPr>
              <w:pStyle w:val="TableText"/>
              <w:spacing w:before="0" w:after="0"/>
              <w:jc w:val="center"/>
              <w:rPr>
                <w:rFonts w:cs="Arial"/>
                <w:sz w:val="12"/>
                <w:szCs w:val="12"/>
              </w:rPr>
            </w:pPr>
          </w:p>
        </w:tc>
        <w:tc>
          <w:tcPr>
            <w:tcW w:w="283" w:type="dxa"/>
          </w:tcPr>
          <w:p w14:paraId="73C283BE" w14:textId="77777777" w:rsidR="00643970" w:rsidRPr="00467123" w:rsidRDefault="00643970" w:rsidP="00634730">
            <w:pPr>
              <w:pStyle w:val="TableText"/>
              <w:spacing w:before="0" w:after="0"/>
              <w:jc w:val="center"/>
              <w:rPr>
                <w:rFonts w:cs="Arial"/>
                <w:sz w:val="12"/>
                <w:szCs w:val="12"/>
              </w:rPr>
            </w:pPr>
          </w:p>
        </w:tc>
        <w:tc>
          <w:tcPr>
            <w:tcW w:w="284" w:type="dxa"/>
          </w:tcPr>
          <w:p w14:paraId="0844FD59" w14:textId="77777777" w:rsidR="00643970" w:rsidRPr="00467123" w:rsidRDefault="00643970" w:rsidP="00634730">
            <w:pPr>
              <w:pStyle w:val="TableText"/>
              <w:spacing w:before="0" w:after="0"/>
              <w:jc w:val="center"/>
              <w:rPr>
                <w:rFonts w:cs="Arial"/>
                <w:sz w:val="12"/>
                <w:szCs w:val="12"/>
              </w:rPr>
            </w:pPr>
          </w:p>
        </w:tc>
        <w:tc>
          <w:tcPr>
            <w:tcW w:w="283" w:type="dxa"/>
          </w:tcPr>
          <w:p w14:paraId="59B7F368" w14:textId="77777777" w:rsidR="00643970" w:rsidRPr="00467123" w:rsidRDefault="00643970" w:rsidP="00634730">
            <w:pPr>
              <w:pStyle w:val="TableText"/>
              <w:spacing w:before="0" w:after="0"/>
              <w:jc w:val="center"/>
              <w:rPr>
                <w:rFonts w:cs="Arial"/>
                <w:sz w:val="12"/>
                <w:szCs w:val="12"/>
              </w:rPr>
            </w:pPr>
          </w:p>
        </w:tc>
        <w:tc>
          <w:tcPr>
            <w:tcW w:w="284" w:type="dxa"/>
          </w:tcPr>
          <w:p w14:paraId="0101BFD7" w14:textId="77777777" w:rsidR="00643970" w:rsidRPr="00467123" w:rsidRDefault="00643970" w:rsidP="00634730">
            <w:pPr>
              <w:pStyle w:val="TableText"/>
              <w:spacing w:before="0" w:after="0"/>
              <w:jc w:val="center"/>
              <w:rPr>
                <w:rFonts w:cs="Arial"/>
                <w:sz w:val="12"/>
                <w:szCs w:val="12"/>
              </w:rPr>
            </w:pPr>
          </w:p>
        </w:tc>
        <w:tc>
          <w:tcPr>
            <w:tcW w:w="283" w:type="dxa"/>
          </w:tcPr>
          <w:p w14:paraId="3B295387" w14:textId="77777777" w:rsidR="00643970" w:rsidRPr="00467123" w:rsidRDefault="00643970" w:rsidP="00634730">
            <w:pPr>
              <w:pStyle w:val="TableText"/>
              <w:spacing w:before="0" w:after="0"/>
              <w:jc w:val="center"/>
              <w:rPr>
                <w:rFonts w:cs="Arial"/>
                <w:sz w:val="12"/>
                <w:szCs w:val="12"/>
              </w:rPr>
            </w:pPr>
          </w:p>
        </w:tc>
        <w:tc>
          <w:tcPr>
            <w:tcW w:w="284" w:type="dxa"/>
          </w:tcPr>
          <w:p w14:paraId="3B763344" w14:textId="77777777" w:rsidR="00643970" w:rsidRPr="00467123" w:rsidRDefault="00643970" w:rsidP="00634730">
            <w:pPr>
              <w:pStyle w:val="TableText"/>
              <w:spacing w:before="0" w:after="0"/>
              <w:jc w:val="center"/>
              <w:rPr>
                <w:rFonts w:cs="Arial"/>
                <w:sz w:val="12"/>
                <w:szCs w:val="12"/>
              </w:rPr>
            </w:pPr>
          </w:p>
        </w:tc>
        <w:tc>
          <w:tcPr>
            <w:tcW w:w="283" w:type="dxa"/>
          </w:tcPr>
          <w:p w14:paraId="4099991C" w14:textId="77777777" w:rsidR="00643970" w:rsidRPr="00467123" w:rsidRDefault="00643970" w:rsidP="00634730">
            <w:pPr>
              <w:pStyle w:val="TableText"/>
              <w:spacing w:before="0" w:after="0"/>
              <w:jc w:val="center"/>
              <w:rPr>
                <w:rFonts w:cs="Arial"/>
                <w:sz w:val="12"/>
                <w:szCs w:val="12"/>
              </w:rPr>
            </w:pPr>
          </w:p>
        </w:tc>
        <w:tc>
          <w:tcPr>
            <w:tcW w:w="284" w:type="dxa"/>
          </w:tcPr>
          <w:p w14:paraId="5F93A61B" w14:textId="77777777" w:rsidR="00643970" w:rsidRPr="00467123" w:rsidRDefault="00643970" w:rsidP="00634730">
            <w:pPr>
              <w:pStyle w:val="TableText"/>
              <w:spacing w:before="0" w:after="0"/>
              <w:jc w:val="center"/>
              <w:rPr>
                <w:rFonts w:cs="Arial"/>
                <w:sz w:val="12"/>
                <w:szCs w:val="12"/>
              </w:rPr>
            </w:pPr>
          </w:p>
        </w:tc>
        <w:tc>
          <w:tcPr>
            <w:tcW w:w="284" w:type="dxa"/>
          </w:tcPr>
          <w:p w14:paraId="3E5838F8" w14:textId="77777777" w:rsidR="00643970" w:rsidRPr="00467123" w:rsidRDefault="00643970" w:rsidP="00634730">
            <w:pPr>
              <w:pStyle w:val="TableText"/>
              <w:spacing w:before="0" w:after="0"/>
              <w:jc w:val="center"/>
              <w:rPr>
                <w:rFonts w:cs="Arial"/>
                <w:sz w:val="12"/>
                <w:szCs w:val="12"/>
              </w:rPr>
            </w:pPr>
          </w:p>
        </w:tc>
      </w:tr>
    </w:tbl>
    <w:p w14:paraId="43980672" w14:textId="77777777" w:rsidR="00634730" w:rsidRPr="00467123" w:rsidRDefault="00634730" w:rsidP="00D73DD6"/>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121AFB" w:rsidRPr="00467123" w14:paraId="68F624E4" w14:textId="77777777" w:rsidTr="006169A9">
        <w:trPr>
          <w:cantSplit/>
        </w:trPr>
        <w:tc>
          <w:tcPr>
            <w:tcW w:w="142" w:type="dxa"/>
            <w:vMerge w:val="restart"/>
            <w:tcBorders>
              <w:top w:val="nil"/>
              <w:left w:val="nil"/>
              <w:right w:val="nil"/>
            </w:tcBorders>
            <w:textDirection w:val="btLr"/>
          </w:tcPr>
          <w:p w14:paraId="3A3C2C3D" w14:textId="77777777" w:rsidR="00121AFB" w:rsidRPr="00467123" w:rsidRDefault="00121AFB" w:rsidP="006169A9">
            <w:pPr>
              <w:pStyle w:val="TableText"/>
              <w:spacing w:before="0" w:after="0"/>
              <w:jc w:val="center"/>
              <w:rPr>
                <w:sz w:val="12"/>
                <w:szCs w:val="12"/>
              </w:rPr>
            </w:pPr>
            <w:r w:rsidRPr="00467123">
              <w:rPr>
                <w:sz w:val="12"/>
                <w:szCs w:val="12"/>
              </w:rPr>
              <w:t>Background MPV</w:t>
            </w:r>
          </w:p>
        </w:tc>
        <w:tc>
          <w:tcPr>
            <w:tcW w:w="425" w:type="dxa"/>
            <w:tcBorders>
              <w:top w:val="nil"/>
              <w:left w:val="nil"/>
              <w:bottom w:val="nil"/>
              <w:right w:val="single" w:sz="4" w:space="0" w:color="auto"/>
            </w:tcBorders>
          </w:tcPr>
          <w:p w14:paraId="3179FE6C" w14:textId="77777777" w:rsidR="00121AFB" w:rsidRPr="00467123" w:rsidRDefault="00121AFB" w:rsidP="006169A9">
            <w:pPr>
              <w:pStyle w:val="TableText"/>
              <w:spacing w:before="0" w:after="0"/>
              <w:rPr>
                <w:sz w:val="12"/>
                <w:szCs w:val="12"/>
              </w:rPr>
            </w:pPr>
          </w:p>
        </w:tc>
        <w:tc>
          <w:tcPr>
            <w:tcW w:w="283" w:type="dxa"/>
            <w:tcBorders>
              <w:left w:val="nil"/>
            </w:tcBorders>
          </w:tcPr>
          <w:p w14:paraId="30223C0B" w14:textId="77777777" w:rsidR="00121AFB" w:rsidRPr="00467123" w:rsidRDefault="00121AFB" w:rsidP="006169A9">
            <w:pPr>
              <w:pStyle w:val="TableText"/>
              <w:spacing w:before="0" w:after="0"/>
              <w:jc w:val="center"/>
              <w:rPr>
                <w:rFonts w:cs="Arial"/>
                <w:sz w:val="12"/>
                <w:szCs w:val="12"/>
              </w:rPr>
            </w:pPr>
          </w:p>
        </w:tc>
        <w:tc>
          <w:tcPr>
            <w:tcW w:w="284" w:type="dxa"/>
          </w:tcPr>
          <w:p w14:paraId="2C663E6D" w14:textId="77777777" w:rsidR="00121AFB" w:rsidRPr="00467123" w:rsidRDefault="00121AFB" w:rsidP="006169A9">
            <w:pPr>
              <w:pStyle w:val="TableText"/>
              <w:spacing w:before="0" w:after="0"/>
              <w:jc w:val="center"/>
              <w:rPr>
                <w:rFonts w:cs="Arial"/>
                <w:sz w:val="12"/>
                <w:szCs w:val="12"/>
              </w:rPr>
            </w:pPr>
          </w:p>
        </w:tc>
        <w:tc>
          <w:tcPr>
            <w:tcW w:w="283" w:type="dxa"/>
          </w:tcPr>
          <w:p w14:paraId="69759990" w14:textId="77777777" w:rsidR="00121AFB" w:rsidRPr="00467123" w:rsidRDefault="00121AFB" w:rsidP="006169A9">
            <w:pPr>
              <w:pStyle w:val="TableText"/>
              <w:spacing w:before="0" w:after="0"/>
              <w:jc w:val="center"/>
              <w:rPr>
                <w:rFonts w:cs="Arial"/>
                <w:sz w:val="12"/>
                <w:szCs w:val="12"/>
              </w:rPr>
            </w:pPr>
          </w:p>
        </w:tc>
        <w:tc>
          <w:tcPr>
            <w:tcW w:w="284" w:type="dxa"/>
          </w:tcPr>
          <w:p w14:paraId="5F910B78" w14:textId="77777777" w:rsidR="00121AFB" w:rsidRPr="00467123" w:rsidRDefault="00121AFB" w:rsidP="006169A9">
            <w:pPr>
              <w:pStyle w:val="TableText"/>
              <w:spacing w:before="0" w:after="0"/>
              <w:jc w:val="center"/>
              <w:rPr>
                <w:rFonts w:cs="Arial"/>
                <w:sz w:val="12"/>
                <w:szCs w:val="12"/>
              </w:rPr>
            </w:pPr>
          </w:p>
        </w:tc>
        <w:tc>
          <w:tcPr>
            <w:tcW w:w="283" w:type="dxa"/>
          </w:tcPr>
          <w:p w14:paraId="5A71D27C" w14:textId="77777777" w:rsidR="00121AFB" w:rsidRPr="00467123" w:rsidRDefault="00121AFB" w:rsidP="006169A9">
            <w:pPr>
              <w:pStyle w:val="TableText"/>
              <w:spacing w:before="0" w:after="0"/>
              <w:jc w:val="center"/>
              <w:rPr>
                <w:rFonts w:cs="Arial"/>
                <w:sz w:val="12"/>
                <w:szCs w:val="12"/>
              </w:rPr>
            </w:pPr>
          </w:p>
        </w:tc>
        <w:tc>
          <w:tcPr>
            <w:tcW w:w="284" w:type="dxa"/>
          </w:tcPr>
          <w:p w14:paraId="5BA4BB5B" w14:textId="77777777" w:rsidR="00121AFB" w:rsidRPr="00467123" w:rsidRDefault="00121AFB" w:rsidP="006169A9">
            <w:pPr>
              <w:pStyle w:val="TableText"/>
              <w:spacing w:before="0" w:after="0"/>
              <w:jc w:val="center"/>
              <w:rPr>
                <w:rFonts w:cs="Arial"/>
                <w:sz w:val="12"/>
                <w:szCs w:val="12"/>
              </w:rPr>
            </w:pPr>
          </w:p>
        </w:tc>
        <w:tc>
          <w:tcPr>
            <w:tcW w:w="283" w:type="dxa"/>
          </w:tcPr>
          <w:p w14:paraId="59B489DE" w14:textId="77777777" w:rsidR="00121AFB" w:rsidRPr="00467123" w:rsidRDefault="00121AFB" w:rsidP="006169A9">
            <w:pPr>
              <w:pStyle w:val="TableText"/>
              <w:spacing w:before="0" w:after="0"/>
              <w:jc w:val="center"/>
              <w:rPr>
                <w:rFonts w:cs="Arial"/>
                <w:sz w:val="12"/>
                <w:szCs w:val="12"/>
              </w:rPr>
            </w:pPr>
          </w:p>
        </w:tc>
        <w:tc>
          <w:tcPr>
            <w:tcW w:w="284" w:type="dxa"/>
          </w:tcPr>
          <w:p w14:paraId="7E19F47E" w14:textId="77777777" w:rsidR="00121AFB" w:rsidRPr="00467123" w:rsidRDefault="00121AFB" w:rsidP="006169A9">
            <w:pPr>
              <w:pStyle w:val="TableText"/>
              <w:spacing w:before="0" w:after="0"/>
              <w:jc w:val="center"/>
              <w:rPr>
                <w:rFonts w:cs="Arial"/>
                <w:sz w:val="12"/>
                <w:szCs w:val="12"/>
              </w:rPr>
            </w:pPr>
          </w:p>
        </w:tc>
        <w:tc>
          <w:tcPr>
            <w:tcW w:w="283" w:type="dxa"/>
          </w:tcPr>
          <w:p w14:paraId="44C586BA" w14:textId="77777777" w:rsidR="00121AFB" w:rsidRPr="00467123" w:rsidRDefault="00121AFB" w:rsidP="006169A9">
            <w:pPr>
              <w:pStyle w:val="TableText"/>
              <w:spacing w:before="0" w:after="0"/>
              <w:jc w:val="center"/>
              <w:rPr>
                <w:rFonts w:cs="Arial"/>
                <w:sz w:val="12"/>
                <w:szCs w:val="12"/>
              </w:rPr>
            </w:pPr>
          </w:p>
        </w:tc>
        <w:tc>
          <w:tcPr>
            <w:tcW w:w="284" w:type="dxa"/>
          </w:tcPr>
          <w:p w14:paraId="68CE5846" w14:textId="77777777" w:rsidR="00121AFB" w:rsidRPr="00467123" w:rsidRDefault="00121AFB" w:rsidP="006169A9">
            <w:pPr>
              <w:pStyle w:val="TableText"/>
              <w:spacing w:before="0" w:after="0"/>
              <w:jc w:val="center"/>
              <w:rPr>
                <w:rFonts w:cs="Arial"/>
                <w:sz w:val="12"/>
                <w:szCs w:val="12"/>
              </w:rPr>
            </w:pPr>
          </w:p>
        </w:tc>
        <w:tc>
          <w:tcPr>
            <w:tcW w:w="283" w:type="dxa"/>
          </w:tcPr>
          <w:p w14:paraId="4F1D52F1" w14:textId="77777777" w:rsidR="00121AFB" w:rsidRPr="00467123" w:rsidRDefault="00121AFB" w:rsidP="006169A9">
            <w:pPr>
              <w:pStyle w:val="TableText"/>
              <w:spacing w:before="0" w:after="0"/>
              <w:jc w:val="center"/>
              <w:rPr>
                <w:rFonts w:cs="Arial"/>
                <w:sz w:val="12"/>
                <w:szCs w:val="12"/>
              </w:rPr>
            </w:pPr>
          </w:p>
        </w:tc>
        <w:tc>
          <w:tcPr>
            <w:tcW w:w="284" w:type="dxa"/>
          </w:tcPr>
          <w:p w14:paraId="3303B567" w14:textId="77777777" w:rsidR="00121AFB" w:rsidRPr="00467123" w:rsidRDefault="00121AFB" w:rsidP="006169A9">
            <w:pPr>
              <w:pStyle w:val="TableText"/>
              <w:spacing w:before="0" w:after="0"/>
              <w:jc w:val="center"/>
              <w:rPr>
                <w:rFonts w:cs="Arial"/>
                <w:sz w:val="12"/>
                <w:szCs w:val="12"/>
              </w:rPr>
            </w:pPr>
          </w:p>
        </w:tc>
        <w:tc>
          <w:tcPr>
            <w:tcW w:w="283" w:type="dxa"/>
          </w:tcPr>
          <w:p w14:paraId="3052FFB2" w14:textId="77777777" w:rsidR="00121AFB" w:rsidRPr="00467123" w:rsidRDefault="00121AFB" w:rsidP="006169A9">
            <w:pPr>
              <w:pStyle w:val="TableText"/>
              <w:spacing w:before="0" w:after="0"/>
              <w:jc w:val="center"/>
              <w:rPr>
                <w:rFonts w:cs="Arial"/>
                <w:sz w:val="12"/>
                <w:szCs w:val="12"/>
              </w:rPr>
            </w:pPr>
          </w:p>
        </w:tc>
        <w:tc>
          <w:tcPr>
            <w:tcW w:w="284" w:type="dxa"/>
          </w:tcPr>
          <w:p w14:paraId="7B2809E1" w14:textId="77777777" w:rsidR="00121AFB" w:rsidRPr="00467123" w:rsidRDefault="00121AFB" w:rsidP="006169A9">
            <w:pPr>
              <w:pStyle w:val="TableText"/>
              <w:spacing w:before="0" w:after="0"/>
              <w:jc w:val="center"/>
              <w:rPr>
                <w:rFonts w:cs="Arial"/>
                <w:sz w:val="12"/>
                <w:szCs w:val="12"/>
              </w:rPr>
            </w:pPr>
          </w:p>
        </w:tc>
        <w:tc>
          <w:tcPr>
            <w:tcW w:w="283" w:type="dxa"/>
          </w:tcPr>
          <w:p w14:paraId="4A10021C" w14:textId="77777777" w:rsidR="00121AFB" w:rsidRPr="00467123" w:rsidRDefault="00121AFB" w:rsidP="006169A9">
            <w:pPr>
              <w:pStyle w:val="TableText"/>
              <w:spacing w:before="0" w:after="0"/>
              <w:jc w:val="center"/>
              <w:rPr>
                <w:rFonts w:cs="Arial"/>
                <w:sz w:val="12"/>
                <w:szCs w:val="12"/>
              </w:rPr>
            </w:pPr>
          </w:p>
        </w:tc>
        <w:tc>
          <w:tcPr>
            <w:tcW w:w="284" w:type="dxa"/>
          </w:tcPr>
          <w:p w14:paraId="632DD24C" w14:textId="77777777" w:rsidR="00121AFB" w:rsidRPr="00467123" w:rsidRDefault="00121AFB" w:rsidP="006169A9">
            <w:pPr>
              <w:pStyle w:val="TableText"/>
              <w:spacing w:before="0" w:after="0"/>
              <w:jc w:val="center"/>
              <w:rPr>
                <w:rFonts w:cs="Arial"/>
                <w:sz w:val="12"/>
                <w:szCs w:val="12"/>
              </w:rPr>
            </w:pPr>
          </w:p>
        </w:tc>
        <w:tc>
          <w:tcPr>
            <w:tcW w:w="283" w:type="dxa"/>
          </w:tcPr>
          <w:p w14:paraId="6FE99D8D" w14:textId="77777777" w:rsidR="00121AFB" w:rsidRPr="00467123" w:rsidRDefault="00121AFB" w:rsidP="006169A9">
            <w:pPr>
              <w:pStyle w:val="TableText"/>
              <w:spacing w:before="0" w:after="0"/>
              <w:jc w:val="center"/>
              <w:rPr>
                <w:rFonts w:cs="Arial"/>
                <w:sz w:val="12"/>
                <w:szCs w:val="12"/>
              </w:rPr>
            </w:pPr>
          </w:p>
        </w:tc>
        <w:tc>
          <w:tcPr>
            <w:tcW w:w="284" w:type="dxa"/>
          </w:tcPr>
          <w:p w14:paraId="704E124C" w14:textId="77777777" w:rsidR="00121AFB" w:rsidRPr="00467123" w:rsidRDefault="00121AFB" w:rsidP="006169A9">
            <w:pPr>
              <w:pStyle w:val="TableText"/>
              <w:spacing w:before="0" w:after="0"/>
              <w:jc w:val="center"/>
              <w:rPr>
                <w:rFonts w:cs="Arial"/>
                <w:sz w:val="12"/>
                <w:szCs w:val="12"/>
              </w:rPr>
            </w:pPr>
          </w:p>
        </w:tc>
        <w:tc>
          <w:tcPr>
            <w:tcW w:w="283" w:type="dxa"/>
          </w:tcPr>
          <w:p w14:paraId="7E20D2FC" w14:textId="77777777" w:rsidR="00121AFB" w:rsidRPr="00467123" w:rsidRDefault="00121AFB" w:rsidP="006169A9">
            <w:pPr>
              <w:pStyle w:val="TableText"/>
              <w:spacing w:before="0" w:after="0"/>
              <w:jc w:val="center"/>
              <w:rPr>
                <w:rFonts w:cs="Arial"/>
                <w:sz w:val="12"/>
                <w:szCs w:val="12"/>
              </w:rPr>
            </w:pPr>
          </w:p>
        </w:tc>
        <w:tc>
          <w:tcPr>
            <w:tcW w:w="284" w:type="dxa"/>
          </w:tcPr>
          <w:p w14:paraId="4C4B049C" w14:textId="77777777" w:rsidR="00121AFB" w:rsidRPr="00467123" w:rsidRDefault="00121AFB" w:rsidP="006169A9">
            <w:pPr>
              <w:pStyle w:val="TableText"/>
              <w:spacing w:before="0" w:after="0"/>
              <w:jc w:val="center"/>
              <w:rPr>
                <w:rFonts w:cs="Arial"/>
                <w:sz w:val="12"/>
                <w:szCs w:val="12"/>
              </w:rPr>
            </w:pPr>
          </w:p>
        </w:tc>
        <w:tc>
          <w:tcPr>
            <w:tcW w:w="283" w:type="dxa"/>
          </w:tcPr>
          <w:p w14:paraId="74FCA046" w14:textId="77777777" w:rsidR="00121AFB" w:rsidRPr="00467123" w:rsidRDefault="00121AFB" w:rsidP="006169A9">
            <w:pPr>
              <w:pStyle w:val="TableText"/>
              <w:spacing w:before="0" w:after="0"/>
              <w:jc w:val="center"/>
              <w:rPr>
                <w:rFonts w:cs="Arial"/>
                <w:sz w:val="12"/>
                <w:szCs w:val="12"/>
              </w:rPr>
            </w:pPr>
          </w:p>
        </w:tc>
        <w:tc>
          <w:tcPr>
            <w:tcW w:w="284" w:type="dxa"/>
          </w:tcPr>
          <w:p w14:paraId="1A9D81D6" w14:textId="77777777" w:rsidR="00121AFB" w:rsidRPr="00467123" w:rsidRDefault="00121AFB" w:rsidP="006169A9">
            <w:pPr>
              <w:pStyle w:val="TableText"/>
              <w:spacing w:before="0" w:after="0"/>
              <w:jc w:val="center"/>
              <w:rPr>
                <w:rFonts w:cs="Arial"/>
                <w:sz w:val="12"/>
                <w:szCs w:val="12"/>
              </w:rPr>
            </w:pPr>
          </w:p>
        </w:tc>
        <w:tc>
          <w:tcPr>
            <w:tcW w:w="283" w:type="dxa"/>
          </w:tcPr>
          <w:p w14:paraId="278AB181" w14:textId="77777777" w:rsidR="00121AFB" w:rsidRPr="00467123" w:rsidRDefault="00121AFB" w:rsidP="006169A9">
            <w:pPr>
              <w:pStyle w:val="TableText"/>
              <w:spacing w:before="0" w:after="0"/>
              <w:jc w:val="center"/>
              <w:rPr>
                <w:rFonts w:cs="Arial"/>
                <w:sz w:val="12"/>
                <w:szCs w:val="12"/>
              </w:rPr>
            </w:pPr>
          </w:p>
        </w:tc>
        <w:tc>
          <w:tcPr>
            <w:tcW w:w="284" w:type="dxa"/>
          </w:tcPr>
          <w:p w14:paraId="0EC875A3" w14:textId="77777777" w:rsidR="00121AFB" w:rsidRPr="00467123" w:rsidRDefault="00121AFB" w:rsidP="006169A9">
            <w:pPr>
              <w:pStyle w:val="TableText"/>
              <w:spacing w:before="0" w:after="0"/>
              <w:jc w:val="center"/>
              <w:rPr>
                <w:rFonts w:cs="Arial"/>
                <w:sz w:val="12"/>
                <w:szCs w:val="12"/>
              </w:rPr>
            </w:pPr>
          </w:p>
        </w:tc>
        <w:tc>
          <w:tcPr>
            <w:tcW w:w="283" w:type="dxa"/>
          </w:tcPr>
          <w:p w14:paraId="3B55A48A" w14:textId="77777777" w:rsidR="00121AFB" w:rsidRPr="00467123" w:rsidRDefault="00121AFB" w:rsidP="006169A9">
            <w:pPr>
              <w:pStyle w:val="TableText"/>
              <w:spacing w:before="0" w:after="0"/>
              <w:jc w:val="center"/>
              <w:rPr>
                <w:rFonts w:cs="Arial"/>
                <w:sz w:val="12"/>
                <w:szCs w:val="12"/>
              </w:rPr>
            </w:pPr>
          </w:p>
        </w:tc>
        <w:tc>
          <w:tcPr>
            <w:tcW w:w="284" w:type="dxa"/>
          </w:tcPr>
          <w:p w14:paraId="5F96100E" w14:textId="77777777" w:rsidR="00121AFB" w:rsidRPr="00467123" w:rsidRDefault="00121AFB" w:rsidP="006169A9">
            <w:pPr>
              <w:pStyle w:val="TableText"/>
              <w:spacing w:before="0" w:after="0"/>
              <w:jc w:val="center"/>
              <w:rPr>
                <w:rFonts w:cs="Arial"/>
                <w:sz w:val="12"/>
                <w:szCs w:val="12"/>
              </w:rPr>
            </w:pPr>
          </w:p>
        </w:tc>
        <w:tc>
          <w:tcPr>
            <w:tcW w:w="283" w:type="dxa"/>
          </w:tcPr>
          <w:p w14:paraId="1AF2E5B2" w14:textId="77777777" w:rsidR="00121AFB" w:rsidRPr="00467123" w:rsidRDefault="00121AFB" w:rsidP="006169A9">
            <w:pPr>
              <w:pStyle w:val="TableText"/>
              <w:spacing w:before="0" w:after="0"/>
              <w:jc w:val="center"/>
              <w:rPr>
                <w:rFonts w:cs="Arial"/>
                <w:sz w:val="12"/>
                <w:szCs w:val="12"/>
              </w:rPr>
            </w:pPr>
          </w:p>
        </w:tc>
        <w:tc>
          <w:tcPr>
            <w:tcW w:w="284" w:type="dxa"/>
          </w:tcPr>
          <w:p w14:paraId="736293C2" w14:textId="77777777" w:rsidR="00121AFB" w:rsidRPr="00467123" w:rsidRDefault="00121AFB" w:rsidP="006169A9">
            <w:pPr>
              <w:pStyle w:val="TableText"/>
              <w:spacing w:before="0" w:after="0"/>
              <w:jc w:val="center"/>
              <w:rPr>
                <w:rFonts w:cs="Arial"/>
                <w:sz w:val="12"/>
                <w:szCs w:val="12"/>
              </w:rPr>
            </w:pPr>
          </w:p>
        </w:tc>
        <w:tc>
          <w:tcPr>
            <w:tcW w:w="283" w:type="dxa"/>
          </w:tcPr>
          <w:p w14:paraId="27CB7F3A" w14:textId="77777777" w:rsidR="00121AFB" w:rsidRPr="00467123" w:rsidRDefault="00121AFB" w:rsidP="006169A9">
            <w:pPr>
              <w:pStyle w:val="TableText"/>
              <w:spacing w:before="0" w:after="0"/>
              <w:jc w:val="center"/>
              <w:rPr>
                <w:rFonts w:cs="Arial"/>
                <w:sz w:val="12"/>
                <w:szCs w:val="12"/>
              </w:rPr>
            </w:pPr>
          </w:p>
        </w:tc>
        <w:tc>
          <w:tcPr>
            <w:tcW w:w="284" w:type="dxa"/>
          </w:tcPr>
          <w:p w14:paraId="44DC9063" w14:textId="77777777" w:rsidR="00121AFB" w:rsidRPr="00467123" w:rsidRDefault="00121AFB" w:rsidP="006169A9">
            <w:pPr>
              <w:pStyle w:val="TableText"/>
              <w:spacing w:before="0" w:after="0"/>
              <w:jc w:val="center"/>
              <w:rPr>
                <w:rFonts w:cs="Arial"/>
                <w:sz w:val="12"/>
                <w:szCs w:val="12"/>
              </w:rPr>
            </w:pPr>
          </w:p>
        </w:tc>
        <w:tc>
          <w:tcPr>
            <w:tcW w:w="284" w:type="dxa"/>
          </w:tcPr>
          <w:p w14:paraId="5C9C0845" w14:textId="77777777" w:rsidR="00121AFB" w:rsidRPr="00467123" w:rsidRDefault="00121AFB" w:rsidP="006169A9">
            <w:pPr>
              <w:pStyle w:val="TableText"/>
              <w:spacing w:before="0" w:after="0"/>
              <w:jc w:val="center"/>
              <w:rPr>
                <w:rFonts w:cs="Arial"/>
                <w:sz w:val="12"/>
                <w:szCs w:val="12"/>
              </w:rPr>
            </w:pPr>
          </w:p>
        </w:tc>
      </w:tr>
      <w:tr w:rsidR="00121AFB" w:rsidRPr="00467123" w14:paraId="759EDD85" w14:textId="77777777" w:rsidTr="006169A9">
        <w:trPr>
          <w:cantSplit/>
        </w:trPr>
        <w:tc>
          <w:tcPr>
            <w:tcW w:w="142" w:type="dxa"/>
            <w:vMerge/>
            <w:tcBorders>
              <w:left w:val="nil"/>
              <w:right w:val="nil"/>
            </w:tcBorders>
          </w:tcPr>
          <w:p w14:paraId="45F23943"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788B9188"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1D5B189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ACA972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91534D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D980F9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D9BE42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08BCDF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E6A0A1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5123AD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768618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A72A24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AC8720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6CA860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2838EB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C0788E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81AFD9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E80AD7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98B1C2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8C4A67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B320A7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9C7D00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1850FE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8C0364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0EF63C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AD40AF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3B62DD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F09E8E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A389E3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919811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27A072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E722F8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D9704C6" w14:textId="77777777" w:rsidR="00121AFB" w:rsidRPr="00467123" w:rsidRDefault="00121AFB" w:rsidP="006169A9">
            <w:pPr>
              <w:pStyle w:val="TableText"/>
              <w:spacing w:before="0" w:after="0"/>
              <w:jc w:val="center"/>
              <w:rPr>
                <w:rFonts w:cs="Arial"/>
                <w:sz w:val="12"/>
                <w:szCs w:val="12"/>
              </w:rPr>
            </w:pPr>
          </w:p>
        </w:tc>
      </w:tr>
      <w:tr w:rsidR="00121AFB" w:rsidRPr="00467123" w14:paraId="2E37545C" w14:textId="77777777" w:rsidTr="006169A9">
        <w:trPr>
          <w:cantSplit/>
        </w:trPr>
        <w:tc>
          <w:tcPr>
            <w:tcW w:w="142" w:type="dxa"/>
            <w:vMerge/>
            <w:tcBorders>
              <w:left w:val="nil"/>
              <w:right w:val="nil"/>
            </w:tcBorders>
          </w:tcPr>
          <w:p w14:paraId="6AA51CFE"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B5628D8"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1369C7E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C25BB4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E8FA4D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7B4599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CDF107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48767B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9A1CF8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FA48E1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6ED07B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E4CCF4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3B845D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F5CE0D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92967E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482CDD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91EDC2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FF0054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6084C0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759F92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1B7CE4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371E28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30BE8E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AF29E8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8B9E07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DE42FA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60438D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B06360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8545A4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719243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A8E856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8A0A83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6614F99" w14:textId="77777777" w:rsidR="00121AFB" w:rsidRPr="00467123" w:rsidRDefault="00121AFB" w:rsidP="006169A9">
            <w:pPr>
              <w:pStyle w:val="TableText"/>
              <w:spacing w:before="0" w:after="0"/>
              <w:jc w:val="center"/>
              <w:rPr>
                <w:rFonts w:cs="Arial"/>
                <w:sz w:val="12"/>
                <w:szCs w:val="12"/>
              </w:rPr>
            </w:pPr>
          </w:p>
        </w:tc>
      </w:tr>
      <w:tr w:rsidR="00121AFB" w:rsidRPr="00467123" w14:paraId="06F3BF56" w14:textId="77777777" w:rsidTr="006169A9">
        <w:trPr>
          <w:cantSplit/>
        </w:trPr>
        <w:tc>
          <w:tcPr>
            <w:tcW w:w="142" w:type="dxa"/>
            <w:vMerge/>
            <w:tcBorders>
              <w:left w:val="nil"/>
              <w:right w:val="nil"/>
            </w:tcBorders>
          </w:tcPr>
          <w:p w14:paraId="1BAC149B"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339F4737"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007BD8B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A35556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B1AD68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FA479D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3E2A38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8A7CF3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8C4C5F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FEBB14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FFBF59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00A4A3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5CD48E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F73104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C4524E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3A57DF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EDE7AF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81F667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7AAA0D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7E87DF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D35593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2ACE08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D2DBE4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EE9AEF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5E924D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C3775B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6ACDCD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0A1877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FD5B14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3FE9F4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A3030D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5CF8D9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677A4A3" w14:textId="77777777" w:rsidR="00121AFB" w:rsidRPr="00467123" w:rsidRDefault="00121AFB" w:rsidP="006169A9">
            <w:pPr>
              <w:pStyle w:val="TableText"/>
              <w:spacing w:before="0" w:after="0"/>
              <w:jc w:val="center"/>
              <w:rPr>
                <w:rFonts w:cs="Arial"/>
                <w:sz w:val="12"/>
                <w:szCs w:val="12"/>
              </w:rPr>
            </w:pPr>
          </w:p>
        </w:tc>
      </w:tr>
      <w:tr w:rsidR="00121AFB" w:rsidRPr="00467123" w14:paraId="36738F77" w14:textId="77777777" w:rsidTr="006169A9">
        <w:trPr>
          <w:cantSplit/>
        </w:trPr>
        <w:tc>
          <w:tcPr>
            <w:tcW w:w="142" w:type="dxa"/>
            <w:vMerge/>
            <w:tcBorders>
              <w:left w:val="nil"/>
              <w:right w:val="nil"/>
            </w:tcBorders>
          </w:tcPr>
          <w:p w14:paraId="4FFFE99C"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27B1D553" w14:textId="77777777" w:rsidR="00121AFB" w:rsidRPr="00467123" w:rsidRDefault="00121AFB" w:rsidP="00D96DF3">
            <w:pPr>
              <w:pStyle w:val="TableText"/>
              <w:spacing w:before="0" w:after="0"/>
              <w:rPr>
                <w:sz w:val="12"/>
                <w:szCs w:val="12"/>
              </w:rPr>
            </w:pPr>
            <w:r w:rsidRPr="00467123">
              <w:rPr>
                <w:sz w:val="12"/>
                <w:szCs w:val="12"/>
              </w:rPr>
              <w:t>+0.20</w:t>
            </w:r>
          </w:p>
        </w:tc>
        <w:tc>
          <w:tcPr>
            <w:tcW w:w="283" w:type="dxa"/>
            <w:tcBorders>
              <w:left w:val="nil"/>
              <w:bottom w:val="single" w:sz="12" w:space="0" w:color="auto"/>
            </w:tcBorders>
          </w:tcPr>
          <w:p w14:paraId="6C5187D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ED5809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FB355A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DE9F35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328F3E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521873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24DE9F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2160C3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2DF5F2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E51B4A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F8C5CF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6D62DB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1A5A19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A3540A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47FEFB5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BFE532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6C8479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C6E8E6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485A8BA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4ACEF1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95C581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6AD0A7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776EDA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8877CD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0CC991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41A23E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9DF59B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88269D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E22860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D7D04E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032C31B" w14:textId="77777777" w:rsidR="00121AFB" w:rsidRPr="00467123" w:rsidRDefault="00121AFB" w:rsidP="006169A9">
            <w:pPr>
              <w:pStyle w:val="TableText"/>
              <w:spacing w:before="0" w:after="0"/>
              <w:jc w:val="center"/>
              <w:rPr>
                <w:rFonts w:cs="Arial"/>
                <w:sz w:val="12"/>
                <w:szCs w:val="12"/>
              </w:rPr>
            </w:pPr>
          </w:p>
        </w:tc>
      </w:tr>
      <w:tr w:rsidR="00121AFB" w:rsidRPr="00467123" w14:paraId="33C727F3" w14:textId="77777777" w:rsidTr="006169A9">
        <w:trPr>
          <w:cantSplit/>
        </w:trPr>
        <w:tc>
          <w:tcPr>
            <w:tcW w:w="142" w:type="dxa"/>
            <w:vMerge/>
            <w:tcBorders>
              <w:left w:val="nil"/>
              <w:right w:val="nil"/>
            </w:tcBorders>
          </w:tcPr>
          <w:p w14:paraId="0A53ABF7"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46F8DB87"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540A97B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56C3BBA"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43C110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F663E2A"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06BBE6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0754E63"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F4D104B"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A76EF7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FCDFA2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C038EE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F8E05B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67F0AF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2D551F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CB66A90"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D22FD7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26382D2"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E9E870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2AF287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4AFCF3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7AD727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40CDE8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CC29E37"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13C7966"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80A1A97"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6AAF93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82744B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584E260"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5ED3CF0"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947A8A4"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D1D7352"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DDDDF2A" w14:textId="77777777" w:rsidR="00121AFB" w:rsidRPr="00467123" w:rsidRDefault="00121AFB" w:rsidP="006169A9">
            <w:pPr>
              <w:pStyle w:val="TableText"/>
              <w:spacing w:before="0" w:after="0"/>
              <w:jc w:val="center"/>
              <w:rPr>
                <w:rFonts w:cs="Arial"/>
                <w:sz w:val="12"/>
                <w:szCs w:val="12"/>
              </w:rPr>
            </w:pPr>
          </w:p>
        </w:tc>
      </w:tr>
      <w:tr w:rsidR="00121AFB" w:rsidRPr="00467123" w14:paraId="2127DC69" w14:textId="77777777" w:rsidTr="006169A9">
        <w:trPr>
          <w:cantSplit/>
        </w:trPr>
        <w:tc>
          <w:tcPr>
            <w:tcW w:w="142" w:type="dxa"/>
            <w:vMerge/>
            <w:tcBorders>
              <w:left w:val="nil"/>
              <w:right w:val="nil"/>
            </w:tcBorders>
          </w:tcPr>
          <w:p w14:paraId="7A545902"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10E7A9BA" w14:textId="77777777" w:rsidR="00121AFB" w:rsidRPr="00467123" w:rsidRDefault="00121AFB" w:rsidP="006169A9">
            <w:pPr>
              <w:pStyle w:val="TableText"/>
              <w:spacing w:before="0" w:after="0"/>
              <w:rPr>
                <w:sz w:val="12"/>
                <w:szCs w:val="12"/>
              </w:rPr>
            </w:pPr>
          </w:p>
        </w:tc>
        <w:tc>
          <w:tcPr>
            <w:tcW w:w="283" w:type="dxa"/>
            <w:tcBorders>
              <w:left w:val="nil"/>
            </w:tcBorders>
          </w:tcPr>
          <w:p w14:paraId="2266EBC3" w14:textId="77777777" w:rsidR="00121AFB" w:rsidRPr="00467123" w:rsidRDefault="00121AFB" w:rsidP="006169A9">
            <w:pPr>
              <w:pStyle w:val="TableText"/>
              <w:spacing w:before="0" w:after="0"/>
              <w:jc w:val="center"/>
              <w:rPr>
                <w:rFonts w:cs="Arial"/>
                <w:sz w:val="12"/>
                <w:szCs w:val="12"/>
              </w:rPr>
            </w:pPr>
          </w:p>
        </w:tc>
        <w:tc>
          <w:tcPr>
            <w:tcW w:w="284" w:type="dxa"/>
          </w:tcPr>
          <w:p w14:paraId="616F4B3D" w14:textId="77777777" w:rsidR="00121AFB" w:rsidRPr="00467123" w:rsidRDefault="00121AFB" w:rsidP="006169A9">
            <w:pPr>
              <w:pStyle w:val="TableText"/>
              <w:spacing w:before="0" w:after="0"/>
              <w:jc w:val="center"/>
              <w:rPr>
                <w:rFonts w:cs="Arial"/>
                <w:sz w:val="12"/>
                <w:szCs w:val="12"/>
              </w:rPr>
            </w:pPr>
          </w:p>
        </w:tc>
        <w:tc>
          <w:tcPr>
            <w:tcW w:w="283" w:type="dxa"/>
          </w:tcPr>
          <w:p w14:paraId="05A6543B" w14:textId="77777777" w:rsidR="00121AFB" w:rsidRPr="00467123" w:rsidRDefault="00121AFB" w:rsidP="006169A9">
            <w:pPr>
              <w:pStyle w:val="TableText"/>
              <w:spacing w:before="0" w:after="0"/>
              <w:jc w:val="center"/>
              <w:rPr>
                <w:rFonts w:cs="Arial"/>
                <w:sz w:val="12"/>
                <w:szCs w:val="12"/>
              </w:rPr>
            </w:pPr>
          </w:p>
        </w:tc>
        <w:tc>
          <w:tcPr>
            <w:tcW w:w="284" w:type="dxa"/>
          </w:tcPr>
          <w:p w14:paraId="58FA1294" w14:textId="77777777" w:rsidR="00121AFB" w:rsidRPr="00467123" w:rsidRDefault="00121AFB" w:rsidP="006169A9">
            <w:pPr>
              <w:pStyle w:val="TableText"/>
              <w:spacing w:before="0" w:after="0"/>
              <w:jc w:val="center"/>
              <w:rPr>
                <w:rFonts w:cs="Arial"/>
                <w:sz w:val="12"/>
                <w:szCs w:val="12"/>
              </w:rPr>
            </w:pPr>
          </w:p>
        </w:tc>
        <w:tc>
          <w:tcPr>
            <w:tcW w:w="283" w:type="dxa"/>
          </w:tcPr>
          <w:p w14:paraId="0CA7ABFC" w14:textId="77777777" w:rsidR="00121AFB" w:rsidRPr="00467123" w:rsidRDefault="00121AFB" w:rsidP="006169A9">
            <w:pPr>
              <w:pStyle w:val="TableText"/>
              <w:spacing w:before="0" w:after="0"/>
              <w:jc w:val="center"/>
              <w:rPr>
                <w:rFonts w:cs="Arial"/>
                <w:sz w:val="12"/>
                <w:szCs w:val="12"/>
              </w:rPr>
            </w:pPr>
          </w:p>
        </w:tc>
        <w:tc>
          <w:tcPr>
            <w:tcW w:w="284" w:type="dxa"/>
          </w:tcPr>
          <w:p w14:paraId="177D8B76" w14:textId="77777777" w:rsidR="00121AFB" w:rsidRPr="00467123" w:rsidRDefault="00121AFB" w:rsidP="006169A9">
            <w:pPr>
              <w:pStyle w:val="TableText"/>
              <w:spacing w:before="0" w:after="0"/>
              <w:jc w:val="center"/>
              <w:rPr>
                <w:rFonts w:cs="Arial"/>
                <w:sz w:val="12"/>
                <w:szCs w:val="12"/>
              </w:rPr>
            </w:pPr>
          </w:p>
        </w:tc>
        <w:tc>
          <w:tcPr>
            <w:tcW w:w="283" w:type="dxa"/>
          </w:tcPr>
          <w:p w14:paraId="465BE816" w14:textId="77777777" w:rsidR="00121AFB" w:rsidRPr="00467123" w:rsidRDefault="00121AFB" w:rsidP="006169A9">
            <w:pPr>
              <w:pStyle w:val="TableText"/>
              <w:spacing w:before="0" w:after="0"/>
              <w:jc w:val="center"/>
              <w:rPr>
                <w:rFonts w:cs="Arial"/>
                <w:sz w:val="12"/>
                <w:szCs w:val="12"/>
              </w:rPr>
            </w:pPr>
          </w:p>
        </w:tc>
        <w:tc>
          <w:tcPr>
            <w:tcW w:w="284" w:type="dxa"/>
          </w:tcPr>
          <w:p w14:paraId="4EE37300" w14:textId="77777777" w:rsidR="00121AFB" w:rsidRPr="00467123" w:rsidRDefault="00121AFB" w:rsidP="006169A9">
            <w:pPr>
              <w:pStyle w:val="TableText"/>
              <w:spacing w:before="0" w:after="0"/>
              <w:jc w:val="center"/>
              <w:rPr>
                <w:rFonts w:cs="Arial"/>
                <w:sz w:val="12"/>
                <w:szCs w:val="12"/>
              </w:rPr>
            </w:pPr>
          </w:p>
        </w:tc>
        <w:tc>
          <w:tcPr>
            <w:tcW w:w="283" w:type="dxa"/>
          </w:tcPr>
          <w:p w14:paraId="06BFAD22" w14:textId="77777777" w:rsidR="00121AFB" w:rsidRPr="00467123" w:rsidRDefault="00121AFB" w:rsidP="006169A9">
            <w:pPr>
              <w:pStyle w:val="TableText"/>
              <w:spacing w:before="0" w:after="0"/>
              <w:jc w:val="center"/>
              <w:rPr>
                <w:rFonts w:cs="Arial"/>
                <w:sz w:val="12"/>
                <w:szCs w:val="12"/>
              </w:rPr>
            </w:pPr>
          </w:p>
        </w:tc>
        <w:tc>
          <w:tcPr>
            <w:tcW w:w="284" w:type="dxa"/>
          </w:tcPr>
          <w:p w14:paraId="02619492" w14:textId="77777777" w:rsidR="00121AFB" w:rsidRPr="00467123" w:rsidRDefault="00121AFB" w:rsidP="006169A9">
            <w:pPr>
              <w:pStyle w:val="TableText"/>
              <w:spacing w:before="0" w:after="0"/>
              <w:jc w:val="center"/>
              <w:rPr>
                <w:rFonts w:cs="Arial"/>
                <w:sz w:val="12"/>
                <w:szCs w:val="12"/>
              </w:rPr>
            </w:pPr>
          </w:p>
        </w:tc>
        <w:tc>
          <w:tcPr>
            <w:tcW w:w="283" w:type="dxa"/>
          </w:tcPr>
          <w:p w14:paraId="748D66C0" w14:textId="77777777" w:rsidR="00121AFB" w:rsidRPr="00467123" w:rsidRDefault="00121AFB" w:rsidP="006169A9">
            <w:pPr>
              <w:pStyle w:val="TableText"/>
              <w:spacing w:before="0" w:after="0"/>
              <w:jc w:val="center"/>
              <w:rPr>
                <w:rFonts w:cs="Arial"/>
                <w:sz w:val="12"/>
                <w:szCs w:val="12"/>
              </w:rPr>
            </w:pPr>
          </w:p>
        </w:tc>
        <w:tc>
          <w:tcPr>
            <w:tcW w:w="284" w:type="dxa"/>
          </w:tcPr>
          <w:p w14:paraId="6FABB90E" w14:textId="77777777" w:rsidR="00121AFB" w:rsidRPr="00467123" w:rsidRDefault="00121AFB" w:rsidP="006169A9">
            <w:pPr>
              <w:pStyle w:val="TableText"/>
              <w:spacing w:before="0" w:after="0"/>
              <w:jc w:val="center"/>
              <w:rPr>
                <w:rFonts w:cs="Arial"/>
                <w:sz w:val="12"/>
                <w:szCs w:val="12"/>
              </w:rPr>
            </w:pPr>
          </w:p>
        </w:tc>
        <w:tc>
          <w:tcPr>
            <w:tcW w:w="283" w:type="dxa"/>
          </w:tcPr>
          <w:p w14:paraId="29E72ED2" w14:textId="77777777" w:rsidR="00121AFB" w:rsidRPr="00467123" w:rsidRDefault="00121AFB" w:rsidP="006169A9">
            <w:pPr>
              <w:pStyle w:val="TableText"/>
              <w:spacing w:before="0" w:after="0"/>
              <w:jc w:val="center"/>
              <w:rPr>
                <w:rFonts w:cs="Arial"/>
                <w:sz w:val="12"/>
                <w:szCs w:val="12"/>
              </w:rPr>
            </w:pPr>
          </w:p>
        </w:tc>
        <w:tc>
          <w:tcPr>
            <w:tcW w:w="284" w:type="dxa"/>
          </w:tcPr>
          <w:p w14:paraId="24FBF4F3" w14:textId="77777777" w:rsidR="00121AFB" w:rsidRPr="00467123" w:rsidRDefault="00121AFB" w:rsidP="006169A9">
            <w:pPr>
              <w:pStyle w:val="TableText"/>
              <w:spacing w:before="0" w:after="0"/>
              <w:jc w:val="center"/>
              <w:rPr>
                <w:rFonts w:cs="Arial"/>
                <w:sz w:val="12"/>
                <w:szCs w:val="12"/>
              </w:rPr>
            </w:pPr>
          </w:p>
        </w:tc>
        <w:tc>
          <w:tcPr>
            <w:tcW w:w="283" w:type="dxa"/>
          </w:tcPr>
          <w:p w14:paraId="70F0CCC4" w14:textId="77777777" w:rsidR="00121AFB" w:rsidRPr="00467123" w:rsidRDefault="00121AFB" w:rsidP="006169A9">
            <w:pPr>
              <w:pStyle w:val="TableText"/>
              <w:spacing w:before="0" w:after="0"/>
              <w:jc w:val="center"/>
              <w:rPr>
                <w:rFonts w:cs="Arial"/>
                <w:sz w:val="12"/>
                <w:szCs w:val="12"/>
              </w:rPr>
            </w:pPr>
          </w:p>
        </w:tc>
        <w:tc>
          <w:tcPr>
            <w:tcW w:w="284" w:type="dxa"/>
          </w:tcPr>
          <w:p w14:paraId="60EC67C6" w14:textId="77777777" w:rsidR="00121AFB" w:rsidRPr="00467123" w:rsidRDefault="00121AFB" w:rsidP="006169A9">
            <w:pPr>
              <w:pStyle w:val="TableText"/>
              <w:spacing w:before="0" w:after="0"/>
              <w:jc w:val="center"/>
              <w:rPr>
                <w:rFonts w:cs="Arial"/>
                <w:sz w:val="12"/>
                <w:szCs w:val="12"/>
              </w:rPr>
            </w:pPr>
          </w:p>
        </w:tc>
        <w:tc>
          <w:tcPr>
            <w:tcW w:w="283" w:type="dxa"/>
          </w:tcPr>
          <w:p w14:paraId="6855F869" w14:textId="77777777" w:rsidR="00121AFB" w:rsidRPr="00467123" w:rsidRDefault="00121AFB" w:rsidP="006169A9">
            <w:pPr>
              <w:pStyle w:val="TableText"/>
              <w:spacing w:before="0" w:after="0"/>
              <w:jc w:val="center"/>
              <w:rPr>
                <w:rFonts w:cs="Arial"/>
                <w:sz w:val="12"/>
                <w:szCs w:val="12"/>
              </w:rPr>
            </w:pPr>
          </w:p>
        </w:tc>
        <w:tc>
          <w:tcPr>
            <w:tcW w:w="284" w:type="dxa"/>
          </w:tcPr>
          <w:p w14:paraId="4527BA0C" w14:textId="77777777" w:rsidR="00121AFB" w:rsidRPr="00467123" w:rsidRDefault="00121AFB" w:rsidP="006169A9">
            <w:pPr>
              <w:pStyle w:val="TableText"/>
              <w:spacing w:before="0" w:after="0"/>
              <w:jc w:val="center"/>
              <w:rPr>
                <w:rFonts w:cs="Arial"/>
                <w:sz w:val="12"/>
                <w:szCs w:val="12"/>
              </w:rPr>
            </w:pPr>
          </w:p>
        </w:tc>
        <w:tc>
          <w:tcPr>
            <w:tcW w:w="283" w:type="dxa"/>
          </w:tcPr>
          <w:p w14:paraId="20193966" w14:textId="77777777" w:rsidR="00121AFB" w:rsidRPr="00467123" w:rsidRDefault="00121AFB" w:rsidP="006169A9">
            <w:pPr>
              <w:pStyle w:val="TableText"/>
              <w:spacing w:before="0" w:after="0"/>
              <w:jc w:val="center"/>
              <w:rPr>
                <w:rFonts w:cs="Arial"/>
                <w:sz w:val="12"/>
                <w:szCs w:val="12"/>
              </w:rPr>
            </w:pPr>
          </w:p>
        </w:tc>
        <w:tc>
          <w:tcPr>
            <w:tcW w:w="284" w:type="dxa"/>
          </w:tcPr>
          <w:p w14:paraId="02BBCC22" w14:textId="77777777" w:rsidR="00121AFB" w:rsidRPr="00467123" w:rsidRDefault="00121AFB" w:rsidP="006169A9">
            <w:pPr>
              <w:pStyle w:val="TableText"/>
              <w:spacing w:before="0" w:after="0"/>
              <w:jc w:val="center"/>
              <w:rPr>
                <w:rFonts w:cs="Arial"/>
                <w:sz w:val="12"/>
                <w:szCs w:val="12"/>
              </w:rPr>
            </w:pPr>
          </w:p>
        </w:tc>
        <w:tc>
          <w:tcPr>
            <w:tcW w:w="283" w:type="dxa"/>
          </w:tcPr>
          <w:p w14:paraId="7992F22A" w14:textId="77777777" w:rsidR="00121AFB" w:rsidRPr="00467123" w:rsidRDefault="00121AFB" w:rsidP="006169A9">
            <w:pPr>
              <w:pStyle w:val="TableText"/>
              <w:spacing w:before="0" w:after="0"/>
              <w:jc w:val="center"/>
              <w:rPr>
                <w:rFonts w:cs="Arial"/>
                <w:sz w:val="12"/>
                <w:szCs w:val="12"/>
              </w:rPr>
            </w:pPr>
          </w:p>
        </w:tc>
        <w:tc>
          <w:tcPr>
            <w:tcW w:w="284" w:type="dxa"/>
          </w:tcPr>
          <w:p w14:paraId="15612FD9" w14:textId="77777777" w:rsidR="00121AFB" w:rsidRPr="00467123" w:rsidRDefault="00121AFB" w:rsidP="006169A9">
            <w:pPr>
              <w:pStyle w:val="TableText"/>
              <w:spacing w:before="0" w:after="0"/>
              <w:jc w:val="center"/>
              <w:rPr>
                <w:rFonts w:cs="Arial"/>
                <w:sz w:val="12"/>
                <w:szCs w:val="12"/>
              </w:rPr>
            </w:pPr>
          </w:p>
        </w:tc>
        <w:tc>
          <w:tcPr>
            <w:tcW w:w="283" w:type="dxa"/>
          </w:tcPr>
          <w:p w14:paraId="4C754251" w14:textId="77777777" w:rsidR="00121AFB" w:rsidRPr="00467123" w:rsidRDefault="00121AFB" w:rsidP="006169A9">
            <w:pPr>
              <w:pStyle w:val="TableText"/>
              <w:spacing w:before="0" w:after="0"/>
              <w:jc w:val="center"/>
              <w:rPr>
                <w:rFonts w:cs="Arial"/>
                <w:sz w:val="12"/>
                <w:szCs w:val="12"/>
              </w:rPr>
            </w:pPr>
          </w:p>
        </w:tc>
        <w:tc>
          <w:tcPr>
            <w:tcW w:w="284" w:type="dxa"/>
          </w:tcPr>
          <w:p w14:paraId="497DF6E4" w14:textId="77777777" w:rsidR="00121AFB" w:rsidRPr="00467123" w:rsidRDefault="00121AFB" w:rsidP="006169A9">
            <w:pPr>
              <w:pStyle w:val="TableText"/>
              <w:spacing w:before="0" w:after="0"/>
              <w:jc w:val="center"/>
              <w:rPr>
                <w:rFonts w:cs="Arial"/>
                <w:sz w:val="12"/>
                <w:szCs w:val="12"/>
              </w:rPr>
            </w:pPr>
          </w:p>
        </w:tc>
        <w:tc>
          <w:tcPr>
            <w:tcW w:w="283" w:type="dxa"/>
          </w:tcPr>
          <w:p w14:paraId="00755E07" w14:textId="77777777" w:rsidR="00121AFB" w:rsidRPr="00467123" w:rsidRDefault="00121AFB" w:rsidP="006169A9">
            <w:pPr>
              <w:pStyle w:val="TableText"/>
              <w:spacing w:before="0" w:after="0"/>
              <w:jc w:val="center"/>
              <w:rPr>
                <w:rFonts w:cs="Arial"/>
                <w:sz w:val="12"/>
                <w:szCs w:val="12"/>
              </w:rPr>
            </w:pPr>
          </w:p>
        </w:tc>
        <w:tc>
          <w:tcPr>
            <w:tcW w:w="284" w:type="dxa"/>
          </w:tcPr>
          <w:p w14:paraId="31A4D3D0" w14:textId="77777777" w:rsidR="00121AFB" w:rsidRPr="00467123" w:rsidRDefault="00121AFB" w:rsidP="006169A9">
            <w:pPr>
              <w:pStyle w:val="TableText"/>
              <w:spacing w:before="0" w:after="0"/>
              <w:jc w:val="center"/>
              <w:rPr>
                <w:rFonts w:cs="Arial"/>
                <w:sz w:val="12"/>
                <w:szCs w:val="12"/>
              </w:rPr>
            </w:pPr>
          </w:p>
        </w:tc>
        <w:tc>
          <w:tcPr>
            <w:tcW w:w="283" w:type="dxa"/>
          </w:tcPr>
          <w:p w14:paraId="1B5E9EEB" w14:textId="77777777" w:rsidR="00121AFB" w:rsidRPr="00467123" w:rsidRDefault="00121AFB" w:rsidP="006169A9">
            <w:pPr>
              <w:pStyle w:val="TableText"/>
              <w:spacing w:before="0" w:after="0"/>
              <w:jc w:val="center"/>
              <w:rPr>
                <w:rFonts w:cs="Arial"/>
                <w:sz w:val="12"/>
                <w:szCs w:val="12"/>
              </w:rPr>
            </w:pPr>
          </w:p>
        </w:tc>
        <w:tc>
          <w:tcPr>
            <w:tcW w:w="284" w:type="dxa"/>
          </w:tcPr>
          <w:p w14:paraId="18035FDF" w14:textId="77777777" w:rsidR="00121AFB" w:rsidRPr="00467123" w:rsidRDefault="00121AFB" w:rsidP="006169A9">
            <w:pPr>
              <w:pStyle w:val="TableText"/>
              <w:spacing w:before="0" w:after="0"/>
              <w:jc w:val="center"/>
              <w:rPr>
                <w:rFonts w:cs="Arial"/>
                <w:sz w:val="12"/>
                <w:szCs w:val="12"/>
              </w:rPr>
            </w:pPr>
          </w:p>
        </w:tc>
        <w:tc>
          <w:tcPr>
            <w:tcW w:w="283" w:type="dxa"/>
          </w:tcPr>
          <w:p w14:paraId="5481BC93" w14:textId="77777777" w:rsidR="00121AFB" w:rsidRPr="00467123" w:rsidRDefault="00121AFB" w:rsidP="006169A9">
            <w:pPr>
              <w:pStyle w:val="TableText"/>
              <w:spacing w:before="0" w:after="0"/>
              <w:jc w:val="center"/>
              <w:rPr>
                <w:rFonts w:cs="Arial"/>
                <w:sz w:val="12"/>
                <w:szCs w:val="12"/>
              </w:rPr>
            </w:pPr>
          </w:p>
        </w:tc>
        <w:tc>
          <w:tcPr>
            <w:tcW w:w="284" w:type="dxa"/>
          </w:tcPr>
          <w:p w14:paraId="102C2B55" w14:textId="77777777" w:rsidR="00121AFB" w:rsidRPr="00467123" w:rsidRDefault="00121AFB" w:rsidP="006169A9">
            <w:pPr>
              <w:pStyle w:val="TableText"/>
              <w:spacing w:before="0" w:after="0"/>
              <w:jc w:val="center"/>
              <w:rPr>
                <w:rFonts w:cs="Arial"/>
                <w:sz w:val="12"/>
                <w:szCs w:val="12"/>
              </w:rPr>
            </w:pPr>
          </w:p>
        </w:tc>
        <w:tc>
          <w:tcPr>
            <w:tcW w:w="284" w:type="dxa"/>
          </w:tcPr>
          <w:p w14:paraId="09872876" w14:textId="77777777" w:rsidR="00121AFB" w:rsidRPr="00467123" w:rsidRDefault="00121AFB" w:rsidP="006169A9">
            <w:pPr>
              <w:pStyle w:val="TableText"/>
              <w:spacing w:before="0" w:after="0"/>
              <w:jc w:val="center"/>
              <w:rPr>
                <w:rFonts w:cs="Arial"/>
                <w:sz w:val="12"/>
                <w:szCs w:val="12"/>
              </w:rPr>
            </w:pPr>
          </w:p>
        </w:tc>
      </w:tr>
      <w:tr w:rsidR="00121AFB" w:rsidRPr="00467123" w14:paraId="7B976164" w14:textId="77777777" w:rsidTr="006169A9">
        <w:trPr>
          <w:cantSplit/>
        </w:trPr>
        <w:tc>
          <w:tcPr>
            <w:tcW w:w="142" w:type="dxa"/>
            <w:vMerge/>
            <w:tcBorders>
              <w:left w:val="nil"/>
              <w:right w:val="nil"/>
            </w:tcBorders>
          </w:tcPr>
          <w:p w14:paraId="113F5BB3"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46AD944E" w14:textId="77777777" w:rsidR="00121AFB" w:rsidRPr="00467123" w:rsidRDefault="00121AFB" w:rsidP="006169A9">
            <w:pPr>
              <w:pStyle w:val="TableText"/>
              <w:spacing w:before="0" w:after="0"/>
              <w:rPr>
                <w:sz w:val="12"/>
                <w:szCs w:val="12"/>
              </w:rPr>
            </w:pPr>
          </w:p>
        </w:tc>
        <w:tc>
          <w:tcPr>
            <w:tcW w:w="283" w:type="dxa"/>
            <w:tcBorders>
              <w:left w:val="nil"/>
            </w:tcBorders>
          </w:tcPr>
          <w:p w14:paraId="0C1F499C" w14:textId="77777777" w:rsidR="00121AFB" w:rsidRPr="00467123" w:rsidRDefault="00121AFB" w:rsidP="006169A9">
            <w:pPr>
              <w:pStyle w:val="TableText"/>
              <w:spacing w:before="0" w:after="0"/>
              <w:jc w:val="center"/>
              <w:rPr>
                <w:rFonts w:cs="Arial"/>
                <w:sz w:val="12"/>
                <w:szCs w:val="12"/>
              </w:rPr>
            </w:pPr>
          </w:p>
        </w:tc>
        <w:tc>
          <w:tcPr>
            <w:tcW w:w="284" w:type="dxa"/>
          </w:tcPr>
          <w:p w14:paraId="27578DE9" w14:textId="77777777" w:rsidR="00121AFB" w:rsidRPr="00467123" w:rsidRDefault="00121AFB" w:rsidP="006169A9">
            <w:pPr>
              <w:pStyle w:val="TableText"/>
              <w:spacing w:before="0" w:after="0"/>
              <w:jc w:val="center"/>
              <w:rPr>
                <w:rFonts w:cs="Arial"/>
                <w:sz w:val="12"/>
                <w:szCs w:val="12"/>
              </w:rPr>
            </w:pPr>
          </w:p>
        </w:tc>
        <w:tc>
          <w:tcPr>
            <w:tcW w:w="283" w:type="dxa"/>
          </w:tcPr>
          <w:p w14:paraId="64EBEBE0" w14:textId="77777777" w:rsidR="00121AFB" w:rsidRPr="00467123" w:rsidRDefault="00121AFB" w:rsidP="006169A9">
            <w:pPr>
              <w:pStyle w:val="TableText"/>
              <w:spacing w:before="0" w:after="0"/>
              <w:jc w:val="center"/>
              <w:rPr>
                <w:rFonts w:cs="Arial"/>
                <w:sz w:val="12"/>
                <w:szCs w:val="12"/>
              </w:rPr>
            </w:pPr>
          </w:p>
        </w:tc>
        <w:tc>
          <w:tcPr>
            <w:tcW w:w="284" w:type="dxa"/>
          </w:tcPr>
          <w:p w14:paraId="49C4CE1C" w14:textId="77777777" w:rsidR="00121AFB" w:rsidRPr="00467123" w:rsidRDefault="00121AFB" w:rsidP="006169A9">
            <w:pPr>
              <w:pStyle w:val="TableText"/>
              <w:spacing w:before="0" w:after="0"/>
              <w:jc w:val="center"/>
              <w:rPr>
                <w:rFonts w:cs="Arial"/>
                <w:sz w:val="12"/>
                <w:szCs w:val="12"/>
              </w:rPr>
            </w:pPr>
          </w:p>
        </w:tc>
        <w:tc>
          <w:tcPr>
            <w:tcW w:w="283" w:type="dxa"/>
          </w:tcPr>
          <w:p w14:paraId="1E23EAEE" w14:textId="77777777" w:rsidR="00121AFB" w:rsidRPr="00467123" w:rsidRDefault="00121AFB" w:rsidP="006169A9">
            <w:pPr>
              <w:pStyle w:val="TableText"/>
              <w:spacing w:before="0" w:after="0"/>
              <w:jc w:val="center"/>
              <w:rPr>
                <w:rFonts w:cs="Arial"/>
                <w:sz w:val="12"/>
                <w:szCs w:val="12"/>
              </w:rPr>
            </w:pPr>
          </w:p>
        </w:tc>
        <w:tc>
          <w:tcPr>
            <w:tcW w:w="284" w:type="dxa"/>
          </w:tcPr>
          <w:p w14:paraId="62F86F5F" w14:textId="77777777" w:rsidR="00121AFB" w:rsidRPr="00467123" w:rsidRDefault="00121AFB" w:rsidP="006169A9">
            <w:pPr>
              <w:pStyle w:val="TableText"/>
              <w:spacing w:before="0" w:after="0"/>
              <w:jc w:val="center"/>
              <w:rPr>
                <w:rFonts w:cs="Arial"/>
                <w:sz w:val="12"/>
                <w:szCs w:val="12"/>
              </w:rPr>
            </w:pPr>
          </w:p>
        </w:tc>
        <w:tc>
          <w:tcPr>
            <w:tcW w:w="283" w:type="dxa"/>
          </w:tcPr>
          <w:p w14:paraId="6FD57137" w14:textId="77777777" w:rsidR="00121AFB" w:rsidRPr="00467123" w:rsidRDefault="00121AFB" w:rsidP="006169A9">
            <w:pPr>
              <w:pStyle w:val="TableText"/>
              <w:spacing w:before="0" w:after="0"/>
              <w:jc w:val="center"/>
              <w:rPr>
                <w:rFonts w:cs="Arial"/>
                <w:sz w:val="12"/>
                <w:szCs w:val="12"/>
              </w:rPr>
            </w:pPr>
          </w:p>
        </w:tc>
        <w:tc>
          <w:tcPr>
            <w:tcW w:w="284" w:type="dxa"/>
          </w:tcPr>
          <w:p w14:paraId="6A6545C9" w14:textId="77777777" w:rsidR="00121AFB" w:rsidRPr="00467123" w:rsidRDefault="00121AFB" w:rsidP="006169A9">
            <w:pPr>
              <w:pStyle w:val="TableText"/>
              <w:spacing w:before="0" w:after="0"/>
              <w:jc w:val="center"/>
              <w:rPr>
                <w:rFonts w:cs="Arial"/>
                <w:sz w:val="12"/>
                <w:szCs w:val="12"/>
              </w:rPr>
            </w:pPr>
          </w:p>
        </w:tc>
        <w:tc>
          <w:tcPr>
            <w:tcW w:w="283" w:type="dxa"/>
          </w:tcPr>
          <w:p w14:paraId="4A332522" w14:textId="77777777" w:rsidR="00121AFB" w:rsidRPr="00467123" w:rsidRDefault="00121AFB" w:rsidP="006169A9">
            <w:pPr>
              <w:pStyle w:val="TableText"/>
              <w:spacing w:before="0" w:after="0"/>
              <w:jc w:val="center"/>
              <w:rPr>
                <w:rFonts w:cs="Arial"/>
                <w:sz w:val="12"/>
                <w:szCs w:val="12"/>
              </w:rPr>
            </w:pPr>
          </w:p>
        </w:tc>
        <w:tc>
          <w:tcPr>
            <w:tcW w:w="284" w:type="dxa"/>
          </w:tcPr>
          <w:p w14:paraId="27245F85" w14:textId="77777777" w:rsidR="00121AFB" w:rsidRPr="00467123" w:rsidRDefault="00121AFB" w:rsidP="006169A9">
            <w:pPr>
              <w:pStyle w:val="TableText"/>
              <w:spacing w:before="0" w:after="0"/>
              <w:jc w:val="center"/>
              <w:rPr>
                <w:rFonts w:cs="Arial"/>
                <w:sz w:val="12"/>
                <w:szCs w:val="12"/>
              </w:rPr>
            </w:pPr>
          </w:p>
        </w:tc>
        <w:tc>
          <w:tcPr>
            <w:tcW w:w="283" w:type="dxa"/>
          </w:tcPr>
          <w:p w14:paraId="397146CF" w14:textId="77777777" w:rsidR="00121AFB" w:rsidRPr="00467123" w:rsidRDefault="00121AFB" w:rsidP="006169A9">
            <w:pPr>
              <w:pStyle w:val="TableText"/>
              <w:spacing w:before="0" w:after="0"/>
              <w:jc w:val="center"/>
              <w:rPr>
                <w:rFonts w:cs="Arial"/>
                <w:sz w:val="12"/>
                <w:szCs w:val="12"/>
              </w:rPr>
            </w:pPr>
          </w:p>
        </w:tc>
        <w:tc>
          <w:tcPr>
            <w:tcW w:w="284" w:type="dxa"/>
          </w:tcPr>
          <w:p w14:paraId="49B656B4" w14:textId="77777777" w:rsidR="00121AFB" w:rsidRPr="00467123" w:rsidRDefault="00121AFB" w:rsidP="006169A9">
            <w:pPr>
              <w:pStyle w:val="TableText"/>
              <w:spacing w:before="0" w:after="0"/>
              <w:jc w:val="center"/>
              <w:rPr>
                <w:rFonts w:cs="Arial"/>
                <w:sz w:val="12"/>
                <w:szCs w:val="12"/>
              </w:rPr>
            </w:pPr>
          </w:p>
        </w:tc>
        <w:tc>
          <w:tcPr>
            <w:tcW w:w="283" w:type="dxa"/>
          </w:tcPr>
          <w:p w14:paraId="7329199E" w14:textId="77777777" w:rsidR="00121AFB" w:rsidRPr="00467123" w:rsidRDefault="00121AFB" w:rsidP="006169A9">
            <w:pPr>
              <w:pStyle w:val="TableText"/>
              <w:spacing w:before="0" w:after="0"/>
              <w:jc w:val="center"/>
              <w:rPr>
                <w:rFonts w:cs="Arial"/>
                <w:sz w:val="12"/>
                <w:szCs w:val="12"/>
              </w:rPr>
            </w:pPr>
          </w:p>
        </w:tc>
        <w:tc>
          <w:tcPr>
            <w:tcW w:w="284" w:type="dxa"/>
          </w:tcPr>
          <w:p w14:paraId="0AC8C7A0" w14:textId="77777777" w:rsidR="00121AFB" w:rsidRPr="00467123" w:rsidRDefault="00121AFB" w:rsidP="006169A9">
            <w:pPr>
              <w:pStyle w:val="TableText"/>
              <w:spacing w:before="0" w:after="0"/>
              <w:jc w:val="center"/>
              <w:rPr>
                <w:rFonts w:cs="Arial"/>
                <w:sz w:val="12"/>
                <w:szCs w:val="12"/>
              </w:rPr>
            </w:pPr>
          </w:p>
        </w:tc>
        <w:tc>
          <w:tcPr>
            <w:tcW w:w="283" w:type="dxa"/>
          </w:tcPr>
          <w:p w14:paraId="539EF71A" w14:textId="77777777" w:rsidR="00121AFB" w:rsidRPr="00467123" w:rsidRDefault="00121AFB" w:rsidP="006169A9">
            <w:pPr>
              <w:pStyle w:val="TableText"/>
              <w:spacing w:before="0" w:after="0"/>
              <w:jc w:val="center"/>
              <w:rPr>
                <w:rFonts w:cs="Arial"/>
                <w:sz w:val="12"/>
                <w:szCs w:val="12"/>
              </w:rPr>
            </w:pPr>
          </w:p>
        </w:tc>
        <w:tc>
          <w:tcPr>
            <w:tcW w:w="284" w:type="dxa"/>
          </w:tcPr>
          <w:p w14:paraId="147A8035" w14:textId="77777777" w:rsidR="00121AFB" w:rsidRPr="00467123" w:rsidRDefault="00121AFB" w:rsidP="006169A9">
            <w:pPr>
              <w:pStyle w:val="TableText"/>
              <w:spacing w:before="0" w:after="0"/>
              <w:jc w:val="center"/>
              <w:rPr>
                <w:rFonts w:cs="Arial"/>
                <w:sz w:val="12"/>
                <w:szCs w:val="12"/>
              </w:rPr>
            </w:pPr>
          </w:p>
        </w:tc>
        <w:tc>
          <w:tcPr>
            <w:tcW w:w="283" w:type="dxa"/>
          </w:tcPr>
          <w:p w14:paraId="3A9529FA" w14:textId="77777777" w:rsidR="00121AFB" w:rsidRPr="00467123" w:rsidRDefault="00121AFB" w:rsidP="006169A9">
            <w:pPr>
              <w:pStyle w:val="TableText"/>
              <w:spacing w:before="0" w:after="0"/>
              <w:jc w:val="center"/>
              <w:rPr>
                <w:rFonts w:cs="Arial"/>
                <w:sz w:val="12"/>
                <w:szCs w:val="12"/>
              </w:rPr>
            </w:pPr>
          </w:p>
        </w:tc>
        <w:tc>
          <w:tcPr>
            <w:tcW w:w="284" w:type="dxa"/>
          </w:tcPr>
          <w:p w14:paraId="0778228E" w14:textId="77777777" w:rsidR="00121AFB" w:rsidRPr="00467123" w:rsidRDefault="00121AFB" w:rsidP="006169A9">
            <w:pPr>
              <w:pStyle w:val="TableText"/>
              <w:spacing w:before="0" w:after="0"/>
              <w:jc w:val="center"/>
              <w:rPr>
                <w:rFonts w:cs="Arial"/>
                <w:sz w:val="12"/>
                <w:szCs w:val="12"/>
              </w:rPr>
            </w:pPr>
          </w:p>
        </w:tc>
        <w:tc>
          <w:tcPr>
            <w:tcW w:w="283" w:type="dxa"/>
          </w:tcPr>
          <w:p w14:paraId="26D2670C" w14:textId="77777777" w:rsidR="00121AFB" w:rsidRPr="00467123" w:rsidRDefault="00121AFB" w:rsidP="006169A9">
            <w:pPr>
              <w:pStyle w:val="TableText"/>
              <w:spacing w:before="0" w:after="0"/>
              <w:jc w:val="center"/>
              <w:rPr>
                <w:rFonts w:cs="Arial"/>
                <w:sz w:val="12"/>
                <w:szCs w:val="12"/>
              </w:rPr>
            </w:pPr>
          </w:p>
        </w:tc>
        <w:tc>
          <w:tcPr>
            <w:tcW w:w="284" w:type="dxa"/>
          </w:tcPr>
          <w:p w14:paraId="70C7F972" w14:textId="77777777" w:rsidR="00121AFB" w:rsidRPr="00467123" w:rsidRDefault="00121AFB" w:rsidP="006169A9">
            <w:pPr>
              <w:pStyle w:val="TableText"/>
              <w:spacing w:before="0" w:after="0"/>
              <w:jc w:val="center"/>
              <w:rPr>
                <w:rFonts w:cs="Arial"/>
                <w:sz w:val="12"/>
                <w:szCs w:val="12"/>
              </w:rPr>
            </w:pPr>
          </w:p>
        </w:tc>
        <w:tc>
          <w:tcPr>
            <w:tcW w:w="283" w:type="dxa"/>
          </w:tcPr>
          <w:p w14:paraId="42B96C32" w14:textId="77777777" w:rsidR="00121AFB" w:rsidRPr="00467123" w:rsidRDefault="00121AFB" w:rsidP="006169A9">
            <w:pPr>
              <w:pStyle w:val="TableText"/>
              <w:spacing w:before="0" w:after="0"/>
              <w:jc w:val="center"/>
              <w:rPr>
                <w:rFonts w:cs="Arial"/>
                <w:sz w:val="12"/>
                <w:szCs w:val="12"/>
              </w:rPr>
            </w:pPr>
          </w:p>
        </w:tc>
        <w:tc>
          <w:tcPr>
            <w:tcW w:w="284" w:type="dxa"/>
          </w:tcPr>
          <w:p w14:paraId="5E7895A6" w14:textId="77777777" w:rsidR="00121AFB" w:rsidRPr="00467123" w:rsidRDefault="00121AFB" w:rsidP="006169A9">
            <w:pPr>
              <w:pStyle w:val="TableText"/>
              <w:spacing w:before="0" w:after="0"/>
              <w:jc w:val="center"/>
              <w:rPr>
                <w:rFonts w:cs="Arial"/>
                <w:sz w:val="12"/>
                <w:szCs w:val="12"/>
              </w:rPr>
            </w:pPr>
          </w:p>
        </w:tc>
        <w:tc>
          <w:tcPr>
            <w:tcW w:w="283" w:type="dxa"/>
          </w:tcPr>
          <w:p w14:paraId="5311F930" w14:textId="77777777" w:rsidR="00121AFB" w:rsidRPr="00467123" w:rsidRDefault="00121AFB" w:rsidP="006169A9">
            <w:pPr>
              <w:pStyle w:val="TableText"/>
              <w:spacing w:before="0" w:after="0"/>
              <w:jc w:val="center"/>
              <w:rPr>
                <w:rFonts w:cs="Arial"/>
                <w:sz w:val="12"/>
                <w:szCs w:val="12"/>
              </w:rPr>
            </w:pPr>
          </w:p>
        </w:tc>
        <w:tc>
          <w:tcPr>
            <w:tcW w:w="284" w:type="dxa"/>
          </w:tcPr>
          <w:p w14:paraId="73919840" w14:textId="77777777" w:rsidR="00121AFB" w:rsidRPr="00467123" w:rsidRDefault="00121AFB" w:rsidP="006169A9">
            <w:pPr>
              <w:pStyle w:val="TableText"/>
              <w:spacing w:before="0" w:after="0"/>
              <w:jc w:val="center"/>
              <w:rPr>
                <w:rFonts w:cs="Arial"/>
                <w:sz w:val="12"/>
                <w:szCs w:val="12"/>
              </w:rPr>
            </w:pPr>
          </w:p>
        </w:tc>
        <w:tc>
          <w:tcPr>
            <w:tcW w:w="283" w:type="dxa"/>
          </w:tcPr>
          <w:p w14:paraId="338ACC15" w14:textId="77777777" w:rsidR="00121AFB" w:rsidRPr="00467123" w:rsidRDefault="00121AFB" w:rsidP="006169A9">
            <w:pPr>
              <w:pStyle w:val="TableText"/>
              <w:spacing w:before="0" w:after="0"/>
              <w:jc w:val="center"/>
              <w:rPr>
                <w:rFonts w:cs="Arial"/>
                <w:sz w:val="12"/>
                <w:szCs w:val="12"/>
              </w:rPr>
            </w:pPr>
          </w:p>
        </w:tc>
        <w:tc>
          <w:tcPr>
            <w:tcW w:w="284" w:type="dxa"/>
          </w:tcPr>
          <w:p w14:paraId="6EC40CC8" w14:textId="77777777" w:rsidR="00121AFB" w:rsidRPr="00467123" w:rsidRDefault="00121AFB" w:rsidP="006169A9">
            <w:pPr>
              <w:pStyle w:val="TableText"/>
              <w:spacing w:before="0" w:after="0"/>
              <w:jc w:val="center"/>
              <w:rPr>
                <w:rFonts w:cs="Arial"/>
                <w:sz w:val="12"/>
                <w:szCs w:val="12"/>
              </w:rPr>
            </w:pPr>
          </w:p>
        </w:tc>
        <w:tc>
          <w:tcPr>
            <w:tcW w:w="283" w:type="dxa"/>
          </w:tcPr>
          <w:p w14:paraId="722B359C" w14:textId="77777777" w:rsidR="00121AFB" w:rsidRPr="00467123" w:rsidRDefault="00121AFB" w:rsidP="006169A9">
            <w:pPr>
              <w:pStyle w:val="TableText"/>
              <w:spacing w:before="0" w:after="0"/>
              <w:jc w:val="center"/>
              <w:rPr>
                <w:rFonts w:cs="Arial"/>
                <w:sz w:val="12"/>
                <w:szCs w:val="12"/>
              </w:rPr>
            </w:pPr>
          </w:p>
        </w:tc>
        <w:tc>
          <w:tcPr>
            <w:tcW w:w="284" w:type="dxa"/>
          </w:tcPr>
          <w:p w14:paraId="7EB4A3AB" w14:textId="77777777" w:rsidR="00121AFB" w:rsidRPr="00467123" w:rsidRDefault="00121AFB" w:rsidP="006169A9">
            <w:pPr>
              <w:pStyle w:val="TableText"/>
              <w:spacing w:before="0" w:after="0"/>
              <w:jc w:val="center"/>
              <w:rPr>
                <w:rFonts w:cs="Arial"/>
                <w:sz w:val="12"/>
                <w:szCs w:val="12"/>
              </w:rPr>
            </w:pPr>
          </w:p>
        </w:tc>
        <w:tc>
          <w:tcPr>
            <w:tcW w:w="283" w:type="dxa"/>
          </w:tcPr>
          <w:p w14:paraId="72F7DD04" w14:textId="77777777" w:rsidR="00121AFB" w:rsidRPr="00467123" w:rsidRDefault="00121AFB" w:rsidP="006169A9">
            <w:pPr>
              <w:pStyle w:val="TableText"/>
              <w:spacing w:before="0" w:after="0"/>
              <w:jc w:val="center"/>
              <w:rPr>
                <w:rFonts w:cs="Arial"/>
                <w:sz w:val="12"/>
                <w:szCs w:val="12"/>
              </w:rPr>
            </w:pPr>
          </w:p>
        </w:tc>
        <w:tc>
          <w:tcPr>
            <w:tcW w:w="284" w:type="dxa"/>
          </w:tcPr>
          <w:p w14:paraId="29E6D312" w14:textId="77777777" w:rsidR="00121AFB" w:rsidRPr="00467123" w:rsidRDefault="00121AFB" w:rsidP="006169A9">
            <w:pPr>
              <w:pStyle w:val="TableText"/>
              <w:spacing w:before="0" w:after="0"/>
              <w:jc w:val="center"/>
              <w:rPr>
                <w:rFonts w:cs="Arial"/>
                <w:sz w:val="12"/>
                <w:szCs w:val="12"/>
              </w:rPr>
            </w:pPr>
          </w:p>
        </w:tc>
        <w:tc>
          <w:tcPr>
            <w:tcW w:w="284" w:type="dxa"/>
          </w:tcPr>
          <w:p w14:paraId="173C33AE" w14:textId="77777777" w:rsidR="00121AFB" w:rsidRPr="00467123" w:rsidRDefault="00121AFB" w:rsidP="006169A9">
            <w:pPr>
              <w:pStyle w:val="TableText"/>
              <w:spacing w:before="0" w:after="0"/>
              <w:jc w:val="center"/>
              <w:rPr>
                <w:rFonts w:cs="Arial"/>
                <w:sz w:val="12"/>
                <w:szCs w:val="12"/>
              </w:rPr>
            </w:pPr>
          </w:p>
        </w:tc>
      </w:tr>
      <w:tr w:rsidR="00121AFB" w:rsidRPr="00467123" w14:paraId="68C062FC" w14:textId="77777777" w:rsidTr="00D96DF3">
        <w:trPr>
          <w:cantSplit/>
        </w:trPr>
        <w:tc>
          <w:tcPr>
            <w:tcW w:w="142" w:type="dxa"/>
            <w:vMerge/>
            <w:tcBorders>
              <w:left w:val="nil"/>
              <w:right w:val="nil"/>
            </w:tcBorders>
          </w:tcPr>
          <w:p w14:paraId="79802898"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44A24561"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204C855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2A3173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5BD976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5672EA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2749DE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EDA380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4A341B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61D3B6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A7DFA5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DFB01A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17C2AA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37D3C9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689F9E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64490E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F777EB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6448D3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EEB52C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4D43CB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D29314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05589D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C95539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7B4D64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F8DE08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0EC4AE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401627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42C63E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602412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F8A6F1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CD41A0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FF818C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BDC2D3E" w14:textId="77777777" w:rsidR="00121AFB" w:rsidRPr="00467123" w:rsidRDefault="00121AFB" w:rsidP="006169A9">
            <w:pPr>
              <w:pStyle w:val="TableText"/>
              <w:spacing w:before="0" w:after="0"/>
              <w:jc w:val="center"/>
              <w:rPr>
                <w:rFonts w:cs="Arial"/>
                <w:sz w:val="12"/>
                <w:szCs w:val="12"/>
              </w:rPr>
            </w:pPr>
          </w:p>
        </w:tc>
      </w:tr>
      <w:tr w:rsidR="00121AFB" w:rsidRPr="00467123" w14:paraId="4E2F9851" w14:textId="77777777" w:rsidTr="00D96DF3">
        <w:trPr>
          <w:cantSplit/>
        </w:trPr>
        <w:tc>
          <w:tcPr>
            <w:tcW w:w="142" w:type="dxa"/>
            <w:vMerge/>
            <w:tcBorders>
              <w:left w:val="nil"/>
              <w:right w:val="nil"/>
            </w:tcBorders>
          </w:tcPr>
          <w:p w14:paraId="37A257FB"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6A160A61" w14:textId="77777777" w:rsidR="00121AFB" w:rsidRPr="00467123" w:rsidRDefault="00121AFB" w:rsidP="006169A9">
            <w:pPr>
              <w:pStyle w:val="TableText"/>
              <w:spacing w:before="0" w:after="0"/>
              <w:rPr>
                <w:sz w:val="12"/>
                <w:szCs w:val="12"/>
              </w:rPr>
            </w:pPr>
          </w:p>
        </w:tc>
        <w:tc>
          <w:tcPr>
            <w:tcW w:w="283" w:type="dxa"/>
            <w:tcBorders>
              <w:left w:val="nil"/>
              <w:bottom w:val="single" w:sz="12" w:space="0" w:color="auto"/>
            </w:tcBorders>
          </w:tcPr>
          <w:p w14:paraId="6A990F0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CE2F0B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93A510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D439FF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65C642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17BFAF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C5705A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17FEB0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368107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A4D2D9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DDA5A0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CBBF77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2104F2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6B8EE8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4FA43BD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A99604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910741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74180F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6FCBCC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8E2D13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082252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BD7CC6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0C8EAE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6E859D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ACB505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4D50AA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C061FE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202B11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C50A6D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D1D0D5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E96E72E" w14:textId="77777777" w:rsidR="00121AFB" w:rsidRPr="00467123" w:rsidRDefault="00121AFB" w:rsidP="006169A9">
            <w:pPr>
              <w:pStyle w:val="TableText"/>
              <w:spacing w:before="0" w:after="0"/>
              <w:jc w:val="center"/>
              <w:rPr>
                <w:rFonts w:cs="Arial"/>
                <w:sz w:val="12"/>
                <w:szCs w:val="12"/>
              </w:rPr>
            </w:pPr>
          </w:p>
        </w:tc>
      </w:tr>
      <w:tr w:rsidR="00121AFB" w:rsidRPr="00467123" w14:paraId="5CC80B37" w14:textId="77777777" w:rsidTr="00D96DF3">
        <w:trPr>
          <w:cantSplit/>
        </w:trPr>
        <w:tc>
          <w:tcPr>
            <w:tcW w:w="142" w:type="dxa"/>
            <w:vMerge/>
            <w:tcBorders>
              <w:left w:val="nil"/>
              <w:right w:val="nil"/>
            </w:tcBorders>
          </w:tcPr>
          <w:p w14:paraId="12F335A4"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175DA2BB"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7E38A4B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E13F6F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EF55C22"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5DC635C"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2DCA68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5EE38C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F05F88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31CF83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96C0CC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1333F94"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61AF26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2D2008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D6B3434"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4BE7DB7"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AE9B29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27628C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A06F172"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7698120"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58B72E2"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1C2FBCE"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042CE0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DE795C0"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868B61A"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41EC4A2"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B6A55B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9681A29"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9C0835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97A8DF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DA5513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A2A6B7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868EFE6" w14:textId="77777777" w:rsidR="00121AFB" w:rsidRPr="00467123" w:rsidRDefault="00121AFB" w:rsidP="006169A9">
            <w:pPr>
              <w:pStyle w:val="TableText"/>
              <w:spacing w:before="0" w:after="0"/>
              <w:jc w:val="center"/>
              <w:rPr>
                <w:rFonts w:cs="Arial"/>
                <w:sz w:val="12"/>
                <w:szCs w:val="12"/>
              </w:rPr>
            </w:pPr>
          </w:p>
        </w:tc>
      </w:tr>
      <w:tr w:rsidR="00121AFB" w:rsidRPr="00467123" w14:paraId="46B07666" w14:textId="77777777" w:rsidTr="006169A9">
        <w:trPr>
          <w:cantSplit/>
        </w:trPr>
        <w:tc>
          <w:tcPr>
            <w:tcW w:w="142" w:type="dxa"/>
            <w:vMerge/>
            <w:tcBorders>
              <w:left w:val="nil"/>
              <w:right w:val="nil"/>
            </w:tcBorders>
          </w:tcPr>
          <w:p w14:paraId="016333D2"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5C7B5E9" w14:textId="77777777" w:rsidR="00121AFB" w:rsidRPr="00467123" w:rsidRDefault="00121AFB" w:rsidP="006169A9">
            <w:pPr>
              <w:pStyle w:val="TableText"/>
              <w:spacing w:before="0" w:after="0"/>
              <w:rPr>
                <w:sz w:val="12"/>
                <w:szCs w:val="12"/>
              </w:rPr>
            </w:pPr>
          </w:p>
        </w:tc>
        <w:tc>
          <w:tcPr>
            <w:tcW w:w="283" w:type="dxa"/>
            <w:tcBorders>
              <w:left w:val="nil"/>
            </w:tcBorders>
          </w:tcPr>
          <w:p w14:paraId="699A9571" w14:textId="77777777" w:rsidR="00121AFB" w:rsidRPr="00467123" w:rsidRDefault="00121AFB" w:rsidP="006169A9">
            <w:pPr>
              <w:pStyle w:val="TableText"/>
              <w:spacing w:before="0" w:after="0"/>
              <w:jc w:val="center"/>
              <w:rPr>
                <w:rFonts w:cs="Arial"/>
                <w:sz w:val="12"/>
                <w:szCs w:val="12"/>
              </w:rPr>
            </w:pPr>
          </w:p>
        </w:tc>
        <w:tc>
          <w:tcPr>
            <w:tcW w:w="284" w:type="dxa"/>
          </w:tcPr>
          <w:p w14:paraId="6A6407A2" w14:textId="77777777" w:rsidR="00121AFB" w:rsidRPr="00467123" w:rsidRDefault="00121AFB" w:rsidP="006169A9">
            <w:pPr>
              <w:pStyle w:val="TableText"/>
              <w:spacing w:before="0" w:after="0"/>
              <w:jc w:val="center"/>
              <w:rPr>
                <w:rFonts w:cs="Arial"/>
                <w:sz w:val="12"/>
                <w:szCs w:val="12"/>
              </w:rPr>
            </w:pPr>
          </w:p>
        </w:tc>
        <w:tc>
          <w:tcPr>
            <w:tcW w:w="283" w:type="dxa"/>
          </w:tcPr>
          <w:p w14:paraId="1A85CE29" w14:textId="77777777" w:rsidR="00121AFB" w:rsidRPr="00467123" w:rsidRDefault="00121AFB" w:rsidP="006169A9">
            <w:pPr>
              <w:pStyle w:val="TableText"/>
              <w:spacing w:before="0" w:after="0"/>
              <w:jc w:val="center"/>
              <w:rPr>
                <w:rFonts w:cs="Arial"/>
                <w:sz w:val="12"/>
                <w:szCs w:val="12"/>
              </w:rPr>
            </w:pPr>
          </w:p>
        </w:tc>
        <w:tc>
          <w:tcPr>
            <w:tcW w:w="284" w:type="dxa"/>
          </w:tcPr>
          <w:p w14:paraId="1A42BB7C" w14:textId="77777777" w:rsidR="00121AFB" w:rsidRPr="00467123" w:rsidRDefault="00121AFB" w:rsidP="006169A9">
            <w:pPr>
              <w:pStyle w:val="TableText"/>
              <w:spacing w:before="0" w:after="0"/>
              <w:jc w:val="center"/>
              <w:rPr>
                <w:rFonts w:cs="Arial"/>
                <w:sz w:val="12"/>
                <w:szCs w:val="12"/>
              </w:rPr>
            </w:pPr>
          </w:p>
        </w:tc>
        <w:tc>
          <w:tcPr>
            <w:tcW w:w="283" w:type="dxa"/>
          </w:tcPr>
          <w:p w14:paraId="0D1F4D8E" w14:textId="77777777" w:rsidR="00121AFB" w:rsidRPr="00467123" w:rsidRDefault="00121AFB" w:rsidP="006169A9">
            <w:pPr>
              <w:pStyle w:val="TableText"/>
              <w:spacing w:before="0" w:after="0"/>
              <w:jc w:val="center"/>
              <w:rPr>
                <w:rFonts w:cs="Arial"/>
                <w:sz w:val="12"/>
                <w:szCs w:val="12"/>
              </w:rPr>
            </w:pPr>
          </w:p>
        </w:tc>
        <w:tc>
          <w:tcPr>
            <w:tcW w:w="284" w:type="dxa"/>
          </w:tcPr>
          <w:p w14:paraId="04EEFB55" w14:textId="77777777" w:rsidR="00121AFB" w:rsidRPr="00467123" w:rsidRDefault="00121AFB" w:rsidP="006169A9">
            <w:pPr>
              <w:pStyle w:val="TableText"/>
              <w:spacing w:before="0" w:after="0"/>
              <w:jc w:val="center"/>
              <w:rPr>
                <w:rFonts w:cs="Arial"/>
                <w:sz w:val="12"/>
                <w:szCs w:val="12"/>
              </w:rPr>
            </w:pPr>
          </w:p>
        </w:tc>
        <w:tc>
          <w:tcPr>
            <w:tcW w:w="283" w:type="dxa"/>
          </w:tcPr>
          <w:p w14:paraId="5F2CAEF0" w14:textId="77777777" w:rsidR="00121AFB" w:rsidRPr="00467123" w:rsidRDefault="00121AFB" w:rsidP="006169A9">
            <w:pPr>
              <w:pStyle w:val="TableText"/>
              <w:spacing w:before="0" w:after="0"/>
              <w:jc w:val="center"/>
              <w:rPr>
                <w:rFonts w:cs="Arial"/>
                <w:sz w:val="12"/>
                <w:szCs w:val="12"/>
              </w:rPr>
            </w:pPr>
          </w:p>
        </w:tc>
        <w:tc>
          <w:tcPr>
            <w:tcW w:w="284" w:type="dxa"/>
          </w:tcPr>
          <w:p w14:paraId="50401CD4" w14:textId="77777777" w:rsidR="00121AFB" w:rsidRPr="00467123" w:rsidRDefault="00121AFB" w:rsidP="006169A9">
            <w:pPr>
              <w:pStyle w:val="TableText"/>
              <w:spacing w:before="0" w:after="0"/>
              <w:jc w:val="center"/>
              <w:rPr>
                <w:rFonts w:cs="Arial"/>
                <w:sz w:val="12"/>
                <w:szCs w:val="12"/>
              </w:rPr>
            </w:pPr>
          </w:p>
        </w:tc>
        <w:tc>
          <w:tcPr>
            <w:tcW w:w="283" w:type="dxa"/>
          </w:tcPr>
          <w:p w14:paraId="469EE395" w14:textId="77777777" w:rsidR="00121AFB" w:rsidRPr="00467123" w:rsidRDefault="00121AFB" w:rsidP="006169A9">
            <w:pPr>
              <w:pStyle w:val="TableText"/>
              <w:spacing w:before="0" w:after="0"/>
              <w:jc w:val="center"/>
              <w:rPr>
                <w:rFonts w:cs="Arial"/>
                <w:sz w:val="12"/>
                <w:szCs w:val="12"/>
              </w:rPr>
            </w:pPr>
          </w:p>
        </w:tc>
        <w:tc>
          <w:tcPr>
            <w:tcW w:w="284" w:type="dxa"/>
          </w:tcPr>
          <w:p w14:paraId="588D9A8D" w14:textId="77777777" w:rsidR="00121AFB" w:rsidRPr="00467123" w:rsidRDefault="00121AFB" w:rsidP="006169A9">
            <w:pPr>
              <w:pStyle w:val="TableText"/>
              <w:spacing w:before="0" w:after="0"/>
              <w:jc w:val="center"/>
              <w:rPr>
                <w:rFonts w:cs="Arial"/>
                <w:sz w:val="12"/>
                <w:szCs w:val="12"/>
              </w:rPr>
            </w:pPr>
          </w:p>
        </w:tc>
        <w:tc>
          <w:tcPr>
            <w:tcW w:w="283" w:type="dxa"/>
          </w:tcPr>
          <w:p w14:paraId="4B6F01BE" w14:textId="77777777" w:rsidR="00121AFB" w:rsidRPr="00467123" w:rsidRDefault="00121AFB" w:rsidP="006169A9">
            <w:pPr>
              <w:pStyle w:val="TableText"/>
              <w:spacing w:before="0" w:after="0"/>
              <w:jc w:val="center"/>
              <w:rPr>
                <w:rFonts w:cs="Arial"/>
                <w:sz w:val="12"/>
                <w:szCs w:val="12"/>
              </w:rPr>
            </w:pPr>
          </w:p>
        </w:tc>
        <w:tc>
          <w:tcPr>
            <w:tcW w:w="284" w:type="dxa"/>
          </w:tcPr>
          <w:p w14:paraId="7CA2ACC9" w14:textId="77777777" w:rsidR="00121AFB" w:rsidRPr="00467123" w:rsidRDefault="00121AFB" w:rsidP="006169A9">
            <w:pPr>
              <w:pStyle w:val="TableText"/>
              <w:spacing w:before="0" w:after="0"/>
              <w:jc w:val="center"/>
              <w:rPr>
                <w:rFonts w:cs="Arial"/>
                <w:sz w:val="12"/>
                <w:szCs w:val="12"/>
              </w:rPr>
            </w:pPr>
          </w:p>
        </w:tc>
        <w:tc>
          <w:tcPr>
            <w:tcW w:w="283" w:type="dxa"/>
          </w:tcPr>
          <w:p w14:paraId="07CBA843" w14:textId="77777777" w:rsidR="00121AFB" w:rsidRPr="00467123" w:rsidRDefault="00121AFB" w:rsidP="006169A9">
            <w:pPr>
              <w:pStyle w:val="TableText"/>
              <w:spacing w:before="0" w:after="0"/>
              <w:jc w:val="center"/>
              <w:rPr>
                <w:rFonts w:cs="Arial"/>
                <w:sz w:val="12"/>
                <w:szCs w:val="12"/>
              </w:rPr>
            </w:pPr>
          </w:p>
        </w:tc>
        <w:tc>
          <w:tcPr>
            <w:tcW w:w="284" w:type="dxa"/>
          </w:tcPr>
          <w:p w14:paraId="2B02D4F4" w14:textId="77777777" w:rsidR="00121AFB" w:rsidRPr="00467123" w:rsidRDefault="00121AFB" w:rsidP="006169A9">
            <w:pPr>
              <w:pStyle w:val="TableText"/>
              <w:spacing w:before="0" w:after="0"/>
              <w:jc w:val="center"/>
              <w:rPr>
                <w:rFonts w:cs="Arial"/>
                <w:sz w:val="12"/>
                <w:szCs w:val="12"/>
              </w:rPr>
            </w:pPr>
          </w:p>
        </w:tc>
        <w:tc>
          <w:tcPr>
            <w:tcW w:w="283" w:type="dxa"/>
          </w:tcPr>
          <w:p w14:paraId="26B05A7A" w14:textId="77777777" w:rsidR="00121AFB" w:rsidRPr="00467123" w:rsidRDefault="00121AFB" w:rsidP="006169A9">
            <w:pPr>
              <w:pStyle w:val="TableText"/>
              <w:spacing w:before="0" w:after="0"/>
              <w:jc w:val="center"/>
              <w:rPr>
                <w:rFonts w:cs="Arial"/>
                <w:sz w:val="12"/>
                <w:szCs w:val="12"/>
              </w:rPr>
            </w:pPr>
          </w:p>
        </w:tc>
        <w:tc>
          <w:tcPr>
            <w:tcW w:w="284" w:type="dxa"/>
          </w:tcPr>
          <w:p w14:paraId="568BB8E2" w14:textId="77777777" w:rsidR="00121AFB" w:rsidRPr="00467123" w:rsidRDefault="00121AFB" w:rsidP="006169A9">
            <w:pPr>
              <w:pStyle w:val="TableText"/>
              <w:spacing w:before="0" w:after="0"/>
              <w:jc w:val="center"/>
              <w:rPr>
                <w:rFonts w:cs="Arial"/>
                <w:sz w:val="12"/>
                <w:szCs w:val="12"/>
              </w:rPr>
            </w:pPr>
          </w:p>
        </w:tc>
        <w:tc>
          <w:tcPr>
            <w:tcW w:w="283" w:type="dxa"/>
          </w:tcPr>
          <w:p w14:paraId="4940A9A4" w14:textId="77777777" w:rsidR="00121AFB" w:rsidRPr="00467123" w:rsidRDefault="00121AFB" w:rsidP="006169A9">
            <w:pPr>
              <w:pStyle w:val="TableText"/>
              <w:spacing w:before="0" w:after="0"/>
              <w:jc w:val="center"/>
              <w:rPr>
                <w:rFonts w:cs="Arial"/>
                <w:sz w:val="12"/>
                <w:szCs w:val="12"/>
              </w:rPr>
            </w:pPr>
          </w:p>
        </w:tc>
        <w:tc>
          <w:tcPr>
            <w:tcW w:w="284" w:type="dxa"/>
          </w:tcPr>
          <w:p w14:paraId="50B8D5DD" w14:textId="77777777" w:rsidR="00121AFB" w:rsidRPr="00467123" w:rsidRDefault="00121AFB" w:rsidP="006169A9">
            <w:pPr>
              <w:pStyle w:val="TableText"/>
              <w:spacing w:before="0" w:after="0"/>
              <w:jc w:val="center"/>
              <w:rPr>
                <w:rFonts w:cs="Arial"/>
                <w:sz w:val="12"/>
                <w:szCs w:val="12"/>
              </w:rPr>
            </w:pPr>
          </w:p>
        </w:tc>
        <w:tc>
          <w:tcPr>
            <w:tcW w:w="283" w:type="dxa"/>
          </w:tcPr>
          <w:p w14:paraId="5DF15E98" w14:textId="77777777" w:rsidR="00121AFB" w:rsidRPr="00467123" w:rsidRDefault="00121AFB" w:rsidP="006169A9">
            <w:pPr>
              <w:pStyle w:val="TableText"/>
              <w:spacing w:before="0" w:after="0"/>
              <w:jc w:val="center"/>
              <w:rPr>
                <w:rFonts w:cs="Arial"/>
                <w:sz w:val="12"/>
                <w:szCs w:val="12"/>
              </w:rPr>
            </w:pPr>
          </w:p>
        </w:tc>
        <w:tc>
          <w:tcPr>
            <w:tcW w:w="284" w:type="dxa"/>
          </w:tcPr>
          <w:p w14:paraId="0FC6C8DC" w14:textId="77777777" w:rsidR="00121AFB" w:rsidRPr="00467123" w:rsidRDefault="00121AFB" w:rsidP="006169A9">
            <w:pPr>
              <w:pStyle w:val="TableText"/>
              <w:spacing w:before="0" w:after="0"/>
              <w:jc w:val="center"/>
              <w:rPr>
                <w:rFonts w:cs="Arial"/>
                <w:sz w:val="12"/>
                <w:szCs w:val="12"/>
              </w:rPr>
            </w:pPr>
          </w:p>
        </w:tc>
        <w:tc>
          <w:tcPr>
            <w:tcW w:w="283" w:type="dxa"/>
          </w:tcPr>
          <w:p w14:paraId="58145904" w14:textId="77777777" w:rsidR="00121AFB" w:rsidRPr="00467123" w:rsidRDefault="00121AFB" w:rsidP="006169A9">
            <w:pPr>
              <w:pStyle w:val="TableText"/>
              <w:spacing w:before="0" w:after="0"/>
              <w:jc w:val="center"/>
              <w:rPr>
                <w:rFonts w:cs="Arial"/>
                <w:sz w:val="12"/>
                <w:szCs w:val="12"/>
              </w:rPr>
            </w:pPr>
          </w:p>
        </w:tc>
        <w:tc>
          <w:tcPr>
            <w:tcW w:w="284" w:type="dxa"/>
          </w:tcPr>
          <w:p w14:paraId="1FA7D808" w14:textId="77777777" w:rsidR="00121AFB" w:rsidRPr="00467123" w:rsidRDefault="00121AFB" w:rsidP="006169A9">
            <w:pPr>
              <w:pStyle w:val="TableText"/>
              <w:spacing w:before="0" w:after="0"/>
              <w:jc w:val="center"/>
              <w:rPr>
                <w:rFonts w:cs="Arial"/>
                <w:sz w:val="12"/>
                <w:szCs w:val="12"/>
              </w:rPr>
            </w:pPr>
          </w:p>
        </w:tc>
        <w:tc>
          <w:tcPr>
            <w:tcW w:w="283" w:type="dxa"/>
          </w:tcPr>
          <w:p w14:paraId="05175BC3" w14:textId="77777777" w:rsidR="00121AFB" w:rsidRPr="00467123" w:rsidRDefault="00121AFB" w:rsidP="006169A9">
            <w:pPr>
              <w:pStyle w:val="TableText"/>
              <w:spacing w:before="0" w:after="0"/>
              <w:jc w:val="center"/>
              <w:rPr>
                <w:rFonts w:cs="Arial"/>
                <w:sz w:val="12"/>
                <w:szCs w:val="12"/>
              </w:rPr>
            </w:pPr>
          </w:p>
        </w:tc>
        <w:tc>
          <w:tcPr>
            <w:tcW w:w="284" w:type="dxa"/>
          </w:tcPr>
          <w:p w14:paraId="6C280BCC" w14:textId="77777777" w:rsidR="00121AFB" w:rsidRPr="00467123" w:rsidRDefault="00121AFB" w:rsidP="006169A9">
            <w:pPr>
              <w:pStyle w:val="TableText"/>
              <w:spacing w:before="0" w:after="0"/>
              <w:jc w:val="center"/>
              <w:rPr>
                <w:rFonts w:cs="Arial"/>
                <w:sz w:val="12"/>
                <w:szCs w:val="12"/>
              </w:rPr>
            </w:pPr>
          </w:p>
        </w:tc>
        <w:tc>
          <w:tcPr>
            <w:tcW w:w="283" w:type="dxa"/>
          </w:tcPr>
          <w:p w14:paraId="575987A5" w14:textId="77777777" w:rsidR="00121AFB" w:rsidRPr="00467123" w:rsidRDefault="00121AFB" w:rsidP="006169A9">
            <w:pPr>
              <w:pStyle w:val="TableText"/>
              <w:spacing w:before="0" w:after="0"/>
              <w:jc w:val="center"/>
              <w:rPr>
                <w:rFonts w:cs="Arial"/>
                <w:sz w:val="12"/>
                <w:szCs w:val="12"/>
              </w:rPr>
            </w:pPr>
          </w:p>
        </w:tc>
        <w:tc>
          <w:tcPr>
            <w:tcW w:w="284" w:type="dxa"/>
          </w:tcPr>
          <w:p w14:paraId="20B5AC92" w14:textId="77777777" w:rsidR="00121AFB" w:rsidRPr="00467123" w:rsidRDefault="00121AFB" w:rsidP="006169A9">
            <w:pPr>
              <w:pStyle w:val="TableText"/>
              <w:spacing w:before="0" w:after="0"/>
              <w:jc w:val="center"/>
              <w:rPr>
                <w:rFonts w:cs="Arial"/>
                <w:sz w:val="12"/>
                <w:szCs w:val="12"/>
              </w:rPr>
            </w:pPr>
          </w:p>
        </w:tc>
        <w:tc>
          <w:tcPr>
            <w:tcW w:w="283" w:type="dxa"/>
          </w:tcPr>
          <w:p w14:paraId="74AA1887" w14:textId="77777777" w:rsidR="00121AFB" w:rsidRPr="00467123" w:rsidRDefault="00121AFB" w:rsidP="006169A9">
            <w:pPr>
              <w:pStyle w:val="TableText"/>
              <w:spacing w:before="0" w:after="0"/>
              <w:jc w:val="center"/>
              <w:rPr>
                <w:rFonts w:cs="Arial"/>
                <w:sz w:val="12"/>
                <w:szCs w:val="12"/>
              </w:rPr>
            </w:pPr>
          </w:p>
        </w:tc>
        <w:tc>
          <w:tcPr>
            <w:tcW w:w="284" w:type="dxa"/>
          </w:tcPr>
          <w:p w14:paraId="3C7BFBCA" w14:textId="77777777" w:rsidR="00121AFB" w:rsidRPr="00467123" w:rsidRDefault="00121AFB" w:rsidP="006169A9">
            <w:pPr>
              <w:pStyle w:val="TableText"/>
              <w:spacing w:before="0" w:after="0"/>
              <w:jc w:val="center"/>
              <w:rPr>
                <w:rFonts w:cs="Arial"/>
                <w:sz w:val="12"/>
                <w:szCs w:val="12"/>
              </w:rPr>
            </w:pPr>
          </w:p>
        </w:tc>
        <w:tc>
          <w:tcPr>
            <w:tcW w:w="283" w:type="dxa"/>
          </w:tcPr>
          <w:p w14:paraId="7B773AE3" w14:textId="77777777" w:rsidR="00121AFB" w:rsidRPr="00467123" w:rsidRDefault="00121AFB" w:rsidP="006169A9">
            <w:pPr>
              <w:pStyle w:val="TableText"/>
              <w:spacing w:before="0" w:after="0"/>
              <w:jc w:val="center"/>
              <w:rPr>
                <w:rFonts w:cs="Arial"/>
                <w:sz w:val="12"/>
                <w:szCs w:val="12"/>
              </w:rPr>
            </w:pPr>
          </w:p>
        </w:tc>
        <w:tc>
          <w:tcPr>
            <w:tcW w:w="284" w:type="dxa"/>
          </w:tcPr>
          <w:p w14:paraId="281B13BF" w14:textId="77777777" w:rsidR="00121AFB" w:rsidRPr="00467123" w:rsidRDefault="00121AFB" w:rsidP="006169A9">
            <w:pPr>
              <w:pStyle w:val="TableText"/>
              <w:spacing w:before="0" w:after="0"/>
              <w:jc w:val="center"/>
              <w:rPr>
                <w:rFonts w:cs="Arial"/>
                <w:sz w:val="12"/>
                <w:szCs w:val="12"/>
              </w:rPr>
            </w:pPr>
          </w:p>
        </w:tc>
        <w:tc>
          <w:tcPr>
            <w:tcW w:w="284" w:type="dxa"/>
          </w:tcPr>
          <w:p w14:paraId="31D154D6" w14:textId="77777777" w:rsidR="00121AFB" w:rsidRPr="00467123" w:rsidRDefault="00121AFB" w:rsidP="006169A9">
            <w:pPr>
              <w:pStyle w:val="TableText"/>
              <w:spacing w:before="0" w:after="0"/>
              <w:jc w:val="center"/>
              <w:rPr>
                <w:rFonts w:cs="Arial"/>
                <w:sz w:val="12"/>
                <w:szCs w:val="12"/>
              </w:rPr>
            </w:pPr>
          </w:p>
        </w:tc>
      </w:tr>
      <w:tr w:rsidR="00121AFB" w:rsidRPr="00467123" w14:paraId="39173AC8" w14:textId="77777777" w:rsidTr="006169A9">
        <w:trPr>
          <w:cantSplit/>
        </w:trPr>
        <w:tc>
          <w:tcPr>
            <w:tcW w:w="142" w:type="dxa"/>
            <w:vMerge/>
            <w:tcBorders>
              <w:left w:val="nil"/>
              <w:right w:val="nil"/>
            </w:tcBorders>
          </w:tcPr>
          <w:p w14:paraId="7ABB0D07"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74EFCDE9" w14:textId="77777777" w:rsidR="00121AFB" w:rsidRPr="00467123" w:rsidRDefault="00121AFB" w:rsidP="006169A9">
            <w:pPr>
              <w:pStyle w:val="TableText"/>
              <w:spacing w:before="0" w:after="0"/>
              <w:rPr>
                <w:sz w:val="12"/>
                <w:szCs w:val="12"/>
              </w:rPr>
            </w:pPr>
          </w:p>
        </w:tc>
        <w:tc>
          <w:tcPr>
            <w:tcW w:w="283" w:type="dxa"/>
            <w:tcBorders>
              <w:left w:val="nil"/>
            </w:tcBorders>
          </w:tcPr>
          <w:p w14:paraId="2EBB53F7" w14:textId="77777777" w:rsidR="00121AFB" w:rsidRPr="00467123" w:rsidRDefault="00121AFB" w:rsidP="006169A9">
            <w:pPr>
              <w:pStyle w:val="TableText"/>
              <w:spacing w:before="0" w:after="0"/>
              <w:jc w:val="center"/>
              <w:rPr>
                <w:rFonts w:cs="Arial"/>
                <w:sz w:val="12"/>
                <w:szCs w:val="12"/>
              </w:rPr>
            </w:pPr>
          </w:p>
        </w:tc>
        <w:tc>
          <w:tcPr>
            <w:tcW w:w="284" w:type="dxa"/>
          </w:tcPr>
          <w:p w14:paraId="6390E8FE" w14:textId="77777777" w:rsidR="00121AFB" w:rsidRPr="00467123" w:rsidRDefault="00121AFB" w:rsidP="006169A9">
            <w:pPr>
              <w:pStyle w:val="TableText"/>
              <w:spacing w:before="0" w:after="0"/>
              <w:jc w:val="center"/>
              <w:rPr>
                <w:rFonts w:cs="Arial"/>
                <w:sz w:val="12"/>
                <w:szCs w:val="12"/>
              </w:rPr>
            </w:pPr>
          </w:p>
        </w:tc>
        <w:tc>
          <w:tcPr>
            <w:tcW w:w="283" w:type="dxa"/>
          </w:tcPr>
          <w:p w14:paraId="4947564D" w14:textId="77777777" w:rsidR="00121AFB" w:rsidRPr="00467123" w:rsidRDefault="00121AFB" w:rsidP="006169A9">
            <w:pPr>
              <w:pStyle w:val="TableText"/>
              <w:spacing w:before="0" w:after="0"/>
              <w:jc w:val="center"/>
              <w:rPr>
                <w:rFonts w:cs="Arial"/>
                <w:sz w:val="12"/>
                <w:szCs w:val="12"/>
              </w:rPr>
            </w:pPr>
          </w:p>
        </w:tc>
        <w:tc>
          <w:tcPr>
            <w:tcW w:w="284" w:type="dxa"/>
          </w:tcPr>
          <w:p w14:paraId="50C6B5BE" w14:textId="77777777" w:rsidR="00121AFB" w:rsidRPr="00467123" w:rsidRDefault="00121AFB" w:rsidP="006169A9">
            <w:pPr>
              <w:pStyle w:val="TableText"/>
              <w:spacing w:before="0" w:after="0"/>
              <w:jc w:val="center"/>
              <w:rPr>
                <w:rFonts w:cs="Arial"/>
                <w:sz w:val="12"/>
                <w:szCs w:val="12"/>
              </w:rPr>
            </w:pPr>
          </w:p>
        </w:tc>
        <w:tc>
          <w:tcPr>
            <w:tcW w:w="283" w:type="dxa"/>
          </w:tcPr>
          <w:p w14:paraId="723717D5" w14:textId="77777777" w:rsidR="00121AFB" w:rsidRPr="00467123" w:rsidRDefault="00121AFB" w:rsidP="006169A9">
            <w:pPr>
              <w:pStyle w:val="TableText"/>
              <w:spacing w:before="0" w:after="0"/>
              <w:jc w:val="center"/>
              <w:rPr>
                <w:rFonts w:cs="Arial"/>
                <w:sz w:val="12"/>
                <w:szCs w:val="12"/>
              </w:rPr>
            </w:pPr>
          </w:p>
        </w:tc>
        <w:tc>
          <w:tcPr>
            <w:tcW w:w="284" w:type="dxa"/>
          </w:tcPr>
          <w:p w14:paraId="469A301A" w14:textId="77777777" w:rsidR="00121AFB" w:rsidRPr="00467123" w:rsidRDefault="00121AFB" w:rsidP="006169A9">
            <w:pPr>
              <w:pStyle w:val="TableText"/>
              <w:spacing w:before="0" w:after="0"/>
              <w:jc w:val="center"/>
              <w:rPr>
                <w:rFonts w:cs="Arial"/>
                <w:sz w:val="12"/>
                <w:szCs w:val="12"/>
              </w:rPr>
            </w:pPr>
          </w:p>
        </w:tc>
        <w:tc>
          <w:tcPr>
            <w:tcW w:w="283" w:type="dxa"/>
          </w:tcPr>
          <w:p w14:paraId="24343AAD" w14:textId="77777777" w:rsidR="00121AFB" w:rsidRPr="00467123" w:rsidRDefault="00121AFB" w:rsidP="006169A9">
            <w:pPr>
              <w:pStyle w:val="TableText"/>
              <w:spacing w:before="0" w:after="0"/>
              <w:jc w:val="center"/>
              <w:rPr>
                <w:rFonts w:cs="Arial"/>
                <w:sz w:val="12"/>
                <w:szCs w:val="12"/>
              </w:rPr>
            </w:pPr>
          </w:p>
        </w:tc>
        <w:tc>
          <w:tcPr>
            <w:tcW w:w="284" w:type="dxa"/>
          </w:tcPr>
          <w:p w14:paraId="02BBC18A" w14:textId="77777777" w:rsidR="00121AFB" w:rsidRPr="00467123" w:rsidRDefault="00121AFB" w:rsidP="006169A9">
            <w:pPr>
              <w:pStyle w:val="TableText"/>
              <w:spacing w:before="0" w:after="0"/>
              <w:jc w:val="center"/>
              <w:rPr>
                <w:rFonts w:cs="Arial"/>
                <w:sz w:val="12"/>
                <w:szCs w:val="12"/>
              </w:rPr>
            </w:pPr>
          </w:p>
        </w:tc>
        <w:tc>
          <w:tcPr>
            <w:tcW w:w="283" w:type="dxa"/>
          </w:tcPr>
          <w:p w14:paraId="77FC7191" w14:textId="77777777" w:rsidR="00121AFB" w:rsidRPr="00467123" w:rsidRDefault="00121AFB" w:rsidP="006169A9">
            <w:pPr>
              <w:pStyle w:val="TableText"/>
              <w:spacing w:before="0" w:after="0"/>
              <w:jc w:val="center"/>
              <w:rPr>
                <w:rFonts w:cs="Arial"/>
                <w:sz w:val="12"/>
                <w:szCs w:val="12"/>
              </w:rPr>
            </w:pPr>
          </w:p>
        </w:tc>
        <w:tc>
          <w:tcPr>
            <w:tcW w:w="284" w:type="dxa"/>
          </w:tcPr>
          <w:p w14:paraId="2A9DCEDA" w14:textId="77777777" w:rsidR="00121AFB" w:rsidRPr="00467123" w:rsidRDefault="00121AFB" w:rsidP="006169A9">
            <w:pPr>
              <w:pStyle w:val="TableText"/>
              <w:spacing w:before="0" w:after="0"/>
              <w:jc w:val="center"/>
              <w:rPr>
                <w:rFonts w:cs="Arial"/>
                <w:sz w:val="12"/>
                <w:szCs w:val="12"/>
              </w:rPr>
            </w:pPr>
          </w:p>
        </w:tc>
        <w:tc>
          <w:tcPr>
            <w:tcW w:w="283" w:type="dxa"/>
          </w:tcPr>
          <w:p w14:paraId="03153F77" w14:textId="77777777" w:rsidR="00121AFB" w:rsidRPr="00467123" w:rsidRDefault="00121AFB" w:rsidP="006169A9">
            <w:pPr>
              <w:pStyle w:val="TableText"/>
              <w:spacing w:before="0" w:after="0"/>
              <w:jc w:val="center"/>
              <w:rPr>
                <w:rFonts w:cs="Arial"/>
                <w:sz w:val="12"/>
                <w:szCs w:val="12"/>
              </w:rPr>
            </w:pPr>
          </w:p>
        </w:tc>
        <w:tc>
          <w:tcPr>
            <w:tcW w:w="284" w:type="dxa"/>
          </w:tcPr>
          <w:p w14:paraId="61306988" w14:textId="77777777" w:rsidR="00121AFB" w:rsidRPr="00467123" w:rsidRDefault="00121AFB" w:rsidP="006169A9">
            <w:pPr>
              <w:pStyle w:val="TableText"/>
              <w:spacing w:before="0" w:after="0"/>
              <w:jc w:val="center"/>
              <w:rPr>
                <w:rFonts w:cs="Arial"/>
                <w:sz w:val="12"/>
                <w:szCs w:val="12"/>
              </w:rPr>
            </w:pPr>
          </w:p>
        </w:tc>
        <w:tc>
          <w:tcPr>
            <w:tcW w:w="283" w:type="dxa"/>
          </w:tcPr>
          <w:p w14:paraId="194D742E" w14:textId="77777777" w:rsidR="00121AFB" w:rsidRPr="00467123" w:rsidRDefault="00121AFB" w:rsidP="006169A9">
            <w:pPr>
              <w:pStyle w:val="TableText"/>
              <w:spacing w:before="0" w:after="0"/>
              <w:jc w:val="center"/>
              <w:rPr>
                <w:rFonts w:cs="Arial"/>
                <w:sz w:val="12"/>
                <w:szCs w:val="12"/>
              </w:rPr>
            </w:pPr>
          </w:p>
        </w:tc>
        <w:tc>
          <w:tcPr>
            <w:tcW w:w="284" w:type="dxa"/>
          </w:tcPr>
          <w:p w14:paraId="4B6ED729" w14:textId="77777777" w:rsidR="00121AFB" w:rsidRPr="00467123" w:rsidRDefault="00121AFB" w:rsidP="006169A9">
            <w:pPr>
              <w:pStyle w:val="TableText"/>
              <w:spacing w:before="0" w:after="0"/>
              <w:jc w:val="center"/>
              <w:rPr>
                <w:rFonts w:cs="Arial"/>
                <w:sz w:val="12"/>
                <w:szCs w:val="12"/>
              </w:rPr>
            </w:pPr>
          </w:p>
        </w:tc>
        <w:tc>
          <w:tcPr>
            <w:tcW w:w="283" w:type="dxa"/>
          </w:tcPr>
          <w:p w14:paraId="7641208D" w14:textId="77777777" w:rsidR="00121AFB" w:rsidRPr="00467123" w:rsidRDefault="00121AFB" w:rsidP="006169A9">
            <w:pPr>
              <w:pStyle w:val="TableText"/>
              <w:spacing w:before="0" w:after="0"/>
              <w:jc w:val="center"/>
              <w:rPr>
                <w:rFonts w:cs="Arial"/>
                <w:sz w:val="12"/>
                <w:szCs w:val="12"/>
              </w:rPr>
            </w:pPr>
          </w:p>
        </w:tc>
        <w:tc>
          <w:tcPr>
            <w:tcW w:w="284" w:type="dxa"/>
          </w:tcPr>
          <w:p w14:paraId="3B8AA733" w14:textId="77777777" w:rsidR="00121AFB" w:rsidRPr="00467123" w:rsidRDefault="00121AFB" w:rsidP="006169A9">
            <w:pPr>
              <w:pStyle w:val="TableText"/>
              <w:spacing w:before="0" w:after="0"/>
              <w:jc w:val="center"/>
              <w:rPr>
                <w:rFonts w:cs="Arial"/>
                <w:sz w:val="12"/>
                <w:szCs w:val="12"/>
              </w:rPr>
            </w:pPr>
          </w:p>
        </w:tc>
        <w:tc>
          <w:tcPr>
            <w:tcW w:w="283" w:type="dxa"/>
          </w:tcPr>
          <w:p w14:paraId="513D319C" w14:textId="77777777" w:rsidR="00121AFB" w:rsidRPr="00467123" w:rsidRDefault="00121AFB" w:rsidP="006169A9">
            <w:pPr>
              <w:pStyle w:val="TableText"/>
              <w:spacing w:before="0" w:after="0"/>
              <w:jc w:val="center"/>
              <w:rPr>
                <w:rFonts w:cs="Arial"/>
                <w:sz w:val="12"/>
                <w:szCs w:val="12"/>
              </w:rPr>
            </w:pPr>
          </w:p>
        </w:tc>
        <w:tc>
          <w:tcPr>
            <w:tcW w:w="284" w:type="dxa"/>
          </w:tcPr>
          <w:p w14:paraId="33A4FE98" w14:textId="77777777" w:rsidR="00121AFB" w:rsidRPr="00467123" w:rsidRDefault="00121AFB" w:rsidP="006169A9">
            <w:pPr>
              <w:pStyle w:val="TableText"/>
              <w:spacing w:before="0" w:after="0"/>
              <w:jc w:val="center"/>
              <w:rPr>
                <w:rFonts w:cs="Arial"/>
                <w:sz w:val="12"/>
                <w:szCs w:val="12"/>
              </w:rPr>
            </w:pPr>
          </w:p>
        </w:tc>
        <w:tc>
          <w:tcPr>
            <w:tcW w:w="283" w:type="dxa"/>
          </w:tcPr>
          <w:p w14:paraId="5BC7EDA6" w14:textId="77777777" w:rsidR="00121AFB" w:rsidRPr="00467123" w:rsidRDefault="00121AFB" w:rsidP="006169A9">
            <w:pPr>
              <w:pStyle w:val="TableText"/>
              <w:spacing w:before="0" w:after="0"/>
              <w:jc w:val="center"/>
              <w:rPr>
                <w:rFonts w:cs="Arial"/>
                <w:sz w:val="12"/>
                <w:szCs w:val="12"/>
              </w:rPr>
            </w:pPr>
          </w:p>
        </w:tc>
        <w:tc>
          <w:tcPr>
            <w:tcW w:w="284" w:type="dxa"/>
          </w:tcPr>
          <w:p w14:paraId="1FF4F0BE" w14:textId="77777777" w:rsidR="00121AFB" w:rsidRPr="00467123" w:rsidRDefault="00121AFB" w:rsidP="006169A9">
            <w:pPr>
              <w:pStyle w:val="TableText"/>
              <w:spacing w:before="0" w:after="0"/>
              <w:jc w:val="center"/>
              <w:rPr>
                <w:rFonts w:cs="Arial"/>
                <w:sz w:val="12"/>
                <w:szCs w:val="12"/>
              </w:rPr>
            </w:pPr>
          </w:p>
        </w:tc>
        <w:tc>
          <w:tcPr>
            <w:tcW w:w="283" w:type="dxa"/>
          </w:tcPr>
          <w:p w14:paraId="12C47108" w14:textId="77777777" w:rsidR="00121AFB" w:rsidRPr="00467123" w:rsidRDefault="00121AFB" w:rsidP="006169A9">
            <w:pPr>
              <w:pStyle w:val="TableText"/>
              <w:spacing w:before="0" w:after="0"/>
              <w:jc w:val="center"/>
              <w:rPr>
                <w:rFonts w:cs="Arial"/>
                <w:sz w:val="12"/>
                <w:szCs w:val="12"/>
              </w:rPr>
            </w:pPr>
          </w:p>
        </w:tc>
        <w:tc>
          <w:tcPr>
            <w:tcW w:w="284" w:type="dxa"/>
          </w:tcPr>
          <w:p w14:paraId="153108BD" w14:textId="77777777" w:rsidR="00121AFB" w:rsidRPr="00467123" w:rsidRDefault="00121AFB" w:rsidP="006169A9">
            <w:pPr>
              <w:pStyle w:val="TableText"/>
              <w:spacing w:before="0" w:after="0"/>
              <w:jc w:val="center"/>
              <w:rPr>
                <w:rFonts w:cs="Arial"/>
                <w:sz w:val="12"/>
                <w:szCs w:val="12"/>
              </w:rPr>
            </w:pPr>
          </w:p>
        </w:tc>
        <w:tc>
          <w:tcPr>
            <w:tcW w:w="283" w:type="dxa"/>
          </w:tcPr>
          <w:p w14:paraId="1529036B" w14:textId="77777777" w:rsidR="00121AFB" w:rsidRPr="00467123" w:rsidRDefault="00121AFB" w:rsidP="006169A9">
            <w:pPr>
              <w:pStyle w:val="TableText"/>
              <w:spacing w:before="0" w:after="0"/>
              <w:jc w:val="center"/>
              <w:rPr>
                <w:rFonts w:cs="Arial"/>
                <w:sz w:val="12"/>
                <w:szCs w:val="12"/>
              </w:rPr>
            </w:pPr>
          </w:p>
        </w:tc>
        <w:tc>
          <w:tcPr>
            <w:tcW w:w="284" w:type="dxa"/>
          </w:tcPr>
          <w:p w14:paraId="6174E1A8" w14:textId="77777777" w:rsidR="00121AFB" w:rsidRPr="00467123" w:rsidRDefault="00121AFB" w:rsidP="006169A9">
            <w:pPr>
              <w:pStyle w:val="TableText"/>
              <w:spacing w:before="0" w:after="0"/>
              <w:jc w:val="center"/>
              <w:rPr>
                <w:rFonts w:cs="Arial"/>
                <w:sz w:val="12"/>
                <w:szCs w:val="12"/>
              </w:rPr>
            </w:pPr>
          </w:p>
        </w:tc>
        <w:tc>
          <w:tcPr>
            <w:tcW w:w="283" w:type="dxa"/>
          </w:tcPr>
          <w:p w14:paraId="5C01D64D" w14:textId="77777777" w:rsidR="00121AFB" w:rsidRPr="00467123" w:rsidRDefault="00121AFB" w:rsidP="006169A9">
            <w:pPr>
              <w:pStyle w:val="TableText"/>
              <w:spacing w:before="0" w:after="0"/>
              <w:jc w:val="center"/>
              <w:rPr>
                <w:rFonts w:cs="Arial"/>
                <w:sz w:val="12"/>
                <w:szCs w:val="12"/>
              </w:rPr>
            </w:pPr>
          </w:p>
        </w:tc>
        <w:tc>
          <w:tcPr>
            <w:tcW w:w="284" w:type="dxa"/>
          </w:tcPr>
          <w:p w14:paraId="4D8733DE" w14:textId="77777777" w:rsidR="00121AFB" w:rsidRPr="00467123" w:rsidRDefault="00121AFB" w:rsidP="006169A9">
            <w:pPr>
              <w:pStyle w:val="TableText"/>
              <w:spacing w:before="0" w:after="0"/>
              <w:jc w:val="center"/>
              <w:rPr>
                <w:rFonts w:cs="Arial"/>
                <w:sz w:val="12"/>
                <w:szCs w:val="12"/>
              </w:rPr>
            </w:pPr>
          </w:p>
        </w:tc>
        <w:tc>
          <w:tcPr>
            <w:tcW w:w="283" w:type="dxa"/>
          </w:tcPr>
          <w:p w14:paraId="56DDBB11" w14:textId="77777777" w:rsidR="00121AFB" w:rsidRPr="00467123" w:rsidRDefault="00121AFB" w:rsidP="006169A9">
            <w:pPr>
              <w:pStyle w:val="TableText"/>
              <w:spacing w:before="0" w:after="0"/>
              <w:jc w:val="center"/>
              <w:rPr>
                <w:rFonts w:cs="Arial"/>
                <w:sz w:val="12"/>
                <w:szCs w:val="12"/>
              </w:rPr>
            </w:pPr>
          </w:p>
        </w:tc>
        <w:tc>
          <w:tcPr>
            <w:tcW w:w="284" w:type="dxa"/>
          </w:tcPr>
          <w:p w14:paraId="135E58D7" w14:textId="77777777" w:rsidR="00121AFB" w:rsidRPr="00467123" w:rsidRDefault="00121AFB" w:rsidP="006169A9">
            <w:pPr>
              <w:pStyle w:val="TableText"/>
              <w:spacing w:before="0" w:after="0"/>
              <w:jc w:val="center"/>
              <w:rPr>
                <w:rFonts w:cs="Arial"/>
                <w:sz w:val="12"/>
                <w:szCs w:val="12"/>
              </w:rPr>
            </w:pPr>
          </w:p>
        </w:tc>
        <w:tc>
          <w:tcPr>
            <w:tcW w:w="283" w:type="dxa"/>
          </w:tcPr>
          <w:p w14:paraId="2582E588" w14:textId="77777777" w:rsidR="00121AFB" w:rsidRPr="00467123" w:rsidRDefault="00121AFB" w:rsidP="006169A9">
            <w:pPr>
              <w:pStyle w:val="TableText"/>
              <w:spacing w:before="0" w:after="0"/>
              <w:jc w:val="center"/>
              <w:rPr>
                <w:rFonts w:cs="Arial"/>
                <w:sz w:val="12"/>
                <w:szCs w:val="12"/>
              </w:rPr>
            </w:pPr>
          </w:p>
        </w:tc>
        <w:tc>
          <w:tcPr>
            <w:tcW w:w="284" w:type="dxa"/>
          </w:tcPr>
          <w:p w14:paraId="29AC5971" w14:textId="77777777" w:rsidR="00121AFB" w:rsidRPr="00467123" w:rsidRDefault="00121AFB" w:rsidP="006169A9">
            <w:pPr>
              <w:pStyle w:val="TableText"/>
              <w:spacing w:before="0" w:after="0"/>
              <w:jc w:val="center"/>
              <w:rPr>
                <w:rFonts w:cs="Arial"/>
                <w:sz w:val="12"/>
                <w:szCs w:val="12"/>
              </w:rPr>
            </w:pPr>
          </w:p>
        </w:tc>
        <w:tc>
          <w:tcPr>
            <w:tcW w:w="284" w:type="dxa"/>
          </w:tcPr>
          <w:p w14:paraId="53EFFF05" w14:textId="77777777" w:rsidR="00121AFB" w:rsidRPr="00467123" w:rsidRDefault="00121AFB" w:rsidP="006169A9">
            <w:pPr>
              <w:pStyle w:val="TableText"/>
              <w:spacing w:before="0" w:after="0"/>
              <w:jc w:val="center"/>
              <w:rPr>
                <w:rFonts w:cs="Arial"/>
                <w:sz w:val="12"/>
                <w:szCs w:val="12"/>
              </w:rPr>
            </w:pPr>
          </w:p>
        </w:tc>
      </w:tr>
      <w:tr w:rsidR="00121AFB" w:rsidRPr="00467123" w14:paraId="2835B69D" w14:textId="77777777" w:rsidTr="00D96DF3">
        <w:trPr>
          <w:cantSplit/>
        </w:trPr>
        <w:tc>
          <w:tcPr>
            <w:tcW w:w="142" w:type="dxa"/>
            <w:vMerge/>
            <w:tcBorders>
              <w:left w:val="nil"/>
              <w:right w:val="nil"/>
            </w:tcBorders>
          </w:tcPr>
          <w:p w14:paraId="4B36EDF0"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1552DD84"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2708D5D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8FF63A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89DF3E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EA1B0C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C081C1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E2B393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B3E9AB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BC15CA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40B6EA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5A087D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A87D2B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7AAA1B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80C073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07E636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BB7979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D3F78C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708A2C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15AD47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495970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9D07B9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E21BCE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F589F1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5DD1A8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E4FF57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C891EE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372D51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765990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FACEBA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7D82E8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B7E670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B438442" w14:textId="77777777" w:rsidR="00121AFB" w:rsidRPr="00467123" w:rsidRDefault="00121AFB" w:rsidP="006169A9">
            <w:pPr>
              <w:pStyle w:val="TableText"/>
              <w:spacing w:before="0" w:after="0"/>
              <w:jc w:val="center"/>
              <w:rPr>
                <w:rFonts w:cs="Arial"/>
                <w:sz w:val="12"/>
                <w:szCs w:val="12"/>
              </w:rPr>
            </w:pPr>
          </w:p>
        </w:tc>
      </w:tr>
      <w:tr w:rsidR="00121AFB" w:rsidRPr="00467123" w14:paraId="4DC51945" w14:textId="77777777" w:rsidTr="00D96DF3">
        <w:trPr>
          <w:cantSplit/>
        </w:trPr>
        <w:tc>
          <w:tcPr>
            <w:tcW w:w="142" w:type="dxa"/>
            <w:vMerge/>
            <w:tcBorders>
              <w:left w:val="nil"/>
              <w:right w:val="nil"/>
            </w:tcBorders>
          </w:tcPr>
          <w:p w14:paraId="2FAB6852"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5DCDEFF9" w14:textId="77777777" w:rsidR="00121AFB" w:rsidRPr="00467123" w:rsidRDefault="00121AFB" w:rsidP="00D96DF3">
            <w:pPr>
              <w:pStyle w:val="TableText"/>
              <w:spacing w:before="0" w:after="0"/>
              <w:rPr>
                <w:sz w:val="12"/>
                <w:szCs w:val="12"/>
              </w:rPr>
            </w:pPr>
            <w:r w:rsidRPr="00467123">
              <w:rPr>
                <w:sz w:val="12"/>
                <w:szCs w:val="12"/>
              </w:rPr>
              <w:t>+0.10</w:t>
            </w:r>
          </w:p>
        </w:tc>
        <w:tc>
          <w:tcPr>
            <w:tcW w:w="283" w:type="dxa"/>
            <w:tcBorders>
              <w:left w:val="nil"/>
              <w:bottom w:val="dashSmallGap" w:sz="12" w:space="0" w:color="auto"/>
            </w:tcBorders>
          </w:tcPr>
          <w:p w14:paraId="407C09A9"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18B68F1"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0C45C982"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6C503FB0"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5DA83D5E"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1A4737DC"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3936BE4D"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042F5F7A"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286E7415"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30681C47"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251190AF"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2DE84897"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4335997A"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A4DC83D"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1507D415"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685FF049"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43920560"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53E4FA15"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125AD90A"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42450D34"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6E18630C"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389CB76D"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6F359202"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52F4684"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31B13675"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682EDC2"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17E821B7"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3F62353C"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35A10AC6"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E272ECF"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403BB615" w14:textId="77777777" w:rsidR="00121AFB" w:rsidRPr="00467123" w:rsidRDefault="00121AFB" w:rsidP="006169A9">
            <w:pPr>
              <w:pStyle w:val="TableText"/>
              <w:spacing w:before="0" w:after="0"/>
              <w:jc w:val="center"/>
              <w:rPr>
                <w:rFonts w:cs="Arial"/>
                <w:sz w:val="12"/>
                <w:szCs w:val="12"/>
              </w:rPr>
            </w:pPr>
          </w:p>
        </w:tc>
      </w:tr>
      <w:tr w:rsidR="00121AFB" w:rsidRPr="00467123" w14:paraId="3975D930" w14:textId="77777777" w:rsidTr="00D96DF3">
        <w:trPr>
          <w:cantSplit/>
        </w:trPr>
        <w:tc>
          <w:tcPr>
            <w:tcW w:w="142" w:type="dxa"/>
            <w:vMerge/>
            <w:tcBorders>
              <w:left w:val="nil"/>
              <w:right w:val="nil"/>
            </w:tcBorders>
          </w:tcPr>
          <w:p w14:paraId="1D675D83"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217B1E38" w14:textId="77777777" w:rsidR="00121AFB" w:rsidRPr="00467123" w:rsidRDefault="00121AFB" w:rsidP="006169A9">
            <w:pPr>
              <w:pStyle w:val="TableText"/>
              <w:spacing w:before="0" w:after="0"/>
              <w:rPr>
                <w:sz w:val="12"/>
                <w:szCs w:val="12"/>
              </w:rPr>
            </w:pPr>
          </w:p>
        </w:tc>
        <w:tc>
          <w:tcPr>
            <w:tcW w:w="283" w:type="dxa"/>
            <w:tcBorders>
              <w:top w:val="dashSmallGap" w:sz="12" w:space="0" w:color="auto"/>
              <w:left w:val="nil"/>
            </w:tcBorders>
          </w:tcPr>
          <w:p w14:paraId="0B430398"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24ED8901"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47ADBA56"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6ED26050"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17C5CC8F"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A454838"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6EF03DA5"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179D0B7"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0948B402"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452E54B1"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1D73EB56"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0317FE57"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4A84F6A5"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69F6E3C5"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3F8CE684"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B7429A7"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526E9B06"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783E0739"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7EA811EF"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0C50453"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7143996C"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4961CA0E"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479164CF"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2FD53E5B"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22C5E4C7"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CE67738"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5078596A"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340B0895"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26550423"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268C7B8C"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766C729D" w14:textId="77777777" w:rsidR="00121AFB" w:rsidRPr="00467123" w:rsidRDefault="00121AFB" w:rsidP="006169A9">
            <w:pPr>
              <w:pStyle w:val="TableText"/>
              <w:spacing w:before="0" w:after="0"/>
              <w:jc w:val="center"/>
              <w:rPr>
                <w:rFonts w:cs="Arial"/>
                <w:sz w:val="12"/>
                <w:szCs w:val="12"/>
              </w:rPr>
            </w:pPr>
          </w:p>
        </w:tc>
      </w:tr>
      <w:tr w:rsidR="00121AFB" w:rsidRPr="00467123" w14:paraId="27E25A6D" w14:textId="77777777" w:rsidTr="006169A9">
        <w:trPr>
          <w:cantSplit/>
        </w:trPr>
        <w:tc>
          <w:tcPr>
            <w:tcW w:w="142" w:type="dxa"/>
            <w:vMerge/>
            <w:tcBorders>
              <w:left w:val="nil"/>
              <w:right w:val="nil"/>
            </w:tcBorders>
          </w:tcPr>
          <w:p w14:paraId="7919CC7E"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6DC6F79B" w14:textId="77777777" w:rsidR="00121AFB" w:rsidRPr="00467123" w:rsidRDefault="00121AFB" w:rsidP="006169A9">
            <w:pPr>
              <w:pStyle w:val="TableText"/>
              <w:spacing w:before="0" w:after="0"/>
              <w:rPr>
                <w:sz w:val="12"/>
                <w:szCs w:val="12"/>
              </w:rPr>
            </w:pPr>
          </w:p>
        </w:tc>
        <w:tc>
          <w:tcPr>
            <w:tcW w:w="283" w:type="dxa"/>
            <w:tcBorders>
              <w:left w:val="nil"/>
            </w:tcBorders>
          </w:tcPr>
          <w:p w14:paraId="0515DCA3" w14:textId="77777777" w:rsidR="00121AFB" w:rsidRPr="00467123" w:rsidRDefault="00121AFB" w:rsidP="006169A9">
            <w:pPr>
              <w:pStyle w:val="TableText"/>
              <w:spacing w:before="0" w:after="0"/>
              <w:jc w:val="center"/>
              <w:rPr>
                <w:rFonts w:cs="Arial"/>
                <w:sz w:val="12"/>
                <w:szCs w:val="12"/>
              </w:rPr>
            </w:pPr>
          </w:p>
        </w:tc>
        <w:tc>
          <w:tcPr>
            <w:tcW w:w="284" w:type="dxa"/>
          </w:tcPr>
          <w:p w14:paraId="32BE1F46" w14:textId="77777777" w:rsidR="00121AFB" w:rsidRPr="00467123" w:rsidRDefault="00121AFB" w:rsidP="006169A9">
            <w:pPr>
              <w:pStyle w:val="TableText"/>
              <w:spacing w:before="0" w:after="0"/>
              <w:jc w:val="center"/>
              <w:rPr>
                <w:rFonts w:cs="Arial"/>
                <w:sz w:val="12"/>
                <w:szCs w:val="12"/>
              </w:rPr>
            </w:pPr>
          </w:p>
        </w:tc>
        <w:tc>
          <w:tcPr>
            <w:tcW w:w="283" w:type="dxa"/>
          </w:tcPr>
          <w:p w14:paraId="42C293E6" w14:textId="77777777" w:rsidR="00121AFB" w:rsidRPr="00467123" w:rsidRDefault="00121AFB" w:rsidP="006169A9">
            <w:pPr>
              <w:pStyle w:val="TableText"/>
              <w:spacing w:before="0" w:after="0"/>
              <w:jc w:val="center"/>
              <w:rPr>
                <w:rFonts w:cs="Arial"/>
                <w:sz w:val="12"/>
                <w:szCs w:val="12"/>
              </w:rPr>
            </w:pPr>
          </w:p>
        </w:tc>
        <w:tc>
          <w:tcPr>
            <w:tcW w:w="284" w:type="dxa"/>
          </w:tcPr>
          <w:p w14:paraId="3DB0C5BB" w14:textId="77777777" w:rsidR="00121AFB" w:rsidRPr="00467123" w:rsidRDefault="00121AFB" w:rsidP="006169A9">
            <w:pPr>
              <w:pStyle w:val="TableText"/>
              <w:spacing w:before="0" w:after="0"/>
              <w:jc w:val="center"/>
              <w:rPr>
                <w:rFonts w:cs="Arial"/>
                <w:sz w:val="12"/>
                <w:szCs w:val="12"/>
              </w:rPr>
            </w:pPr>
          </w:p>
        </w:tc>
        <w:tc>
          <w:tcPr>
            <w:tcW w:w="283" w:type="dxa"/>
          </w:tcPr>
          <w:p w14:paraId="419E7558" w14:textId="77777777" w:rsidR="00121AFB" w:rsidRPr="00467123" w:rsidRDefault="00121AFB" w:rsidP="006169A9">
            <w:pPr>
              <w:pStyle w:val="TableText"/>
              <w:spacing w:before="0" w:after="0"/>
              <w:jc w:val="center"/>
              <w:rPr>
                <w:rFonts w:cs="Arial"/>
                <w:sz w:val="12"/>
                <w:szCs w:val="12"/>
              </w:rPr>
            </w:pPr>
          </w:p>
        </w:tc>
        <w:tc>
          <w:tcPr>
            <w:tcW w:w="284" w:type="dxa"/>
          </w:tcPr>
          <w:p w14:paraId="770885B6" w14:textId="77777777" w:rsidR="00121AFB" w:rsidRPr="00467123" w:rsidRDefault="00121AFB" w:rsidP="006169A9">
            <w:pPr>
              <w:pStyle w:val="TableText"/>
              <w:spacing w:before="0" w:after="0"/>
              <w:jc w:val="center"/>
              <w:rPr>
                <w:rFonts w:cs="Arial"/>
                <w:sz w:val="12"/>
                <w:szCs w:val="12"/>
              </w:rPr>
            </w:pPr>
          </w:p>
        </w:tc>
        <w:tc>
          <w:tcPr>
            <w:tcW w:w="283" w:type="dxa"/>
          </w:tcPr>
          <w:p w14:paraId="1CFE81AB" w14:textId="77777777" w:rsidR="00121AFB" w:rsidRPr="00467123" w:rsidRDefault="00121AFB" w:rsidP="006169A9">
            <w:pPr>
              <w:pStyle w:val="TableText"/>
              <w:spacing w:before="0" w:after="0"/>
              <w:jc w:val="center"/>
              <w:rPr>
                <w:rFonts w:cs="Arial"/>
                <w:sz w:val="12"/>
                <w:szCs w:val="12"/>
              </w:rPr>
            </w:pPr>
          </w:p>
        </w:tc>
        <w:tc>
          <w:tcPr>
            <w:tcW w:w="284" w:type="dxa"/>
          </w:tcPr>
          <w:p w14:paraId="6AC13BFC" w14:textId="77777777" w:rsidR="00121AFB" w:rsidRPr="00467123" w:rsidRDefault="00121AFB" w:rsidP="006169A9">
            <w:pPr>
              <w:pStyle w:val="TableText"/>
              <w:spacing w:before="0" w:after="0"/>
              <w:jc w:val="center"/>
              <w:rPr>
                <w:rFonts w:cs="Arial"/>
                <w:sz w:val="12"/>
                <w:szCs w:val="12"/>
              </w:rPr>
            </w:pPr>
          </w:p>
        </w:tc>
        <w:tc>
          <w:tcPr>
            <w:tcW w:w="283" w:type="dxa"/>
          </w:tcPr>
          <w:p w14:paraId="12271B99" w14:textId="77777777" w:rsidR="00121AFB" w:rsidRPr="00467123" w:rsidRDefault="00121AFB" w:rsidP="006169A9">
            <w:pPr>
              <w:pStyle w:val="TableText"/>
              <w:spacing w:before="0" w:after="0"/>
              <w:jc w:val="center"/>
              <w:rPr>
                <w:rFonts w:cs="Arial"/>
                <w:sz w:val="12"/>
                <w:szCs w:val="12"/>
              </w:rPr>
            </w:pPr>
          </w:p>
        </w:tc>
        <w:tc>
          <w:tcPr>
            <w:tcW w:w="284" w:type="dxa"/>
          </w:tcPr>
          <w:p w14:paraId="015A8963" w14:textId="77777777" w:rsidR="00121AFB" w:rsidRPr="00467123" w:rsidRDefault="00121AFB" w:rsidP="006169A9">
            <w:pPr>
              <w:pStyle w:val="TableText"/>
              <w:spacing w:before="0" w:after="0"/>
              <w:jc w:val="center"/>
              <w:rPr>
                <w:rFonts w:cs="Arial"/>
                <w:sz w:val="12"/>
                <w:szCs w:val="12"/>
              </w:rPr>
            </w:pPr>
          </w:p>
        </w:tc>
        <w:tc>
          <w:tcPr>
            <w:tcW w:w="283" w:type="dxa"/>
          </w:tcPr>
          <w:p w14:paraId="0955556A" w14:textId="77777777" w:rsidR="00121AFB" w:rsidRPr="00467123" w:rsidRDefault="00121AFB" w:rsidP="006169A9">
            <w:pPr>
              <w:pStyle w:val="TableText"/>
              <w:spacing w:before="0" w:after="0"/>
              <w:jc w:val="center"/>
              <w:rPr>
                <w:rFonts w:cs="Arial"/>
                <w:sz w:val="12"/>
                <w:szCs w:val="12"/>
              </w:rPr>
            </w:pPr>
          </w:p>
        </w:tc>
        <w:tc>
          <w:tcPr>
            <w:tcW w:w="284" w:type="dxa"/>
          </w:tcPr>
          <w:p w14:paraId="29BA6AB3" w14:textId="77777777" w:rsidR="00121AFB" w:rsidRPr="00467123" w:rsidRDefault="00121AFB" w:rsidP="006169A9">
            <w:pPr>
              <w:pStyle w:val="TableText"/>
              <w:spacing w:before="0" w:after="0"/>
              <w:jc w:val="center"/>
              <w:rPr>
                <w:rFonts w:cs="Arial"/>
                <w:sz w:val="12"/>
                <w:szCs w:val="12"/>
              </w:rPr>
            </w:pPr>
          </w:p>
        </w:tc>
        <w:tc>
          <w:tcPr>
            <w:tcW w:w="283" w:type="dxa"/>
          </w:tcPr>
          <w:p w14:paraId="6F9C13ED" w14:textId="77777777" w:rsidR="00121AFB" w:rsidRPr="00467123" w:rsidRDefault="00121AFB" w:rsidP="006169A9">
            <w:pPr>
              <w:pStyle w:val="TableText"/>
              <w:spacing w:before="0" w:after="0"/>
              <w:jc w:val="center"/>
              <w:rPr>
                <w:rFonts w:cs="Arial"/>
                <w:sz w:val="12"/>
                <w:szCs w:val="12"/>
              </w:rPr>
            </w:pPr>
          </w:p>
        </w:tc>
        <w:tc>
          <w:tcPr>
            <w:tcW w:w="284" w:type="dxa"/>
          </w:tcPr>
          <w:p w14:paraId="51B56AD0" w14:textId="77777777" w:rsidR="00121AFB" w:rsidRPr="00467123" w:rsidRDefault="00121AFB" w:rsidP="006169A9">
            <w:pPr>
              <w:pStyle w:val="TableText"/>
              <w:spacing w:before="0" w:after="0"/>
              <w:jc w:val="center"/>
              <w:rPr>
                <w:rFonts w:cs="Arial"/>
                <w:sz w:val="12"/>
                <w:szCs w:val="12"/>
              </w:rPr>
            </w:pPr>
          </w:p>
        </w:tc>
        <w:tc>
          <w:tcPr>
            <w:tcW w:w="283" w:type="dxa"/>
          </w:tcPr>
          <w:p w14:paraId="37CF8B99" w14:textId="77777777" w:rsidR="00121AFB" w:rsidRPr="00467123" w:rsidRDefault="00121AFB" w:rsidP="006169A9">
            <w:pPr>
              <w:pStyle w:val="TableText"/>
              <w:spacing w:before="0" w:after="0"/>
              <w:jc w:val="center"/>
              <w:rPr>
                <w:rFonts w:cs="Arial"/>
                <w:sz w:val="12"/>
                <w:szCs w:val="12"/>
              </w:rPr>
            </w:pPr>
          </w:p>
        </w:tc>
        <w:tc>
          <w:tcPr>
            <w:tcW w:w="284" w:type="dxa"/>
          </w:tcPr>
          <w:p w14:paraId="302B44D9" w14:textId="77777777" w:rsidR="00121AFB" w:rsidRPr="00467123" w:rsidRDefault="00121AFB" w:rsidP="006169A9">
            <w:pPr>
              <w:pStyle w:val="TableText"/>
              <w:spacing w:before="0" w:after="0"/>
              <w:jc w:val="center"/>
              <w:rPr>
                <w:rFonts w:cs="Arial"/>
                <w:sz w:val="12"/>
                <w:szCs w:val="12"/>
              </w:rPr>
            </w:pPr>
          </w:p>
        </w:tc>
        <w:tc>
          <w:tcPr>
            <w:tcW w:w="283" w:type="dxa"/>
          </w:tcPr>
          <w:p w14:paraId="06FD11A0" w14:textId="77777777" w:rsidR="00121AFB" w:rsidRPr="00467123" w:rsidRDefault="00121AFB" w:rsidP="006169A9">
            <w:pPr>
              <w:pStyle w:val="TableText"/>
              <w:spacing w:before="0" w:after="0"/>
              <w:jc w:val="center"/>
              <w:rPr>
                <w:rFonts w:cs="Arial"/>
                <w:sz w:val="12"/>
                <w:szCs w:val="12"/>
              </w:rPr>
            </w:pPr>
          </w:p>
        </w:tc>
        <w:tc>
          <w:tcPr>
            <w:tcW w:w="284" w:type="dxa"/>
          </w:tcPr>
          <w:p w14:paraId="3599E3F8" w14:textId="77777777" w:rsidR="00121AFB" w:rsidRPr="00467123" w:rsidRDefault="00121AFB" w:rsidP="006169A9">
            <w:pPr>
              <w:pStyle w:val="TableText"/>
              <w:spacing w:before="0" w:after="0"/>
              <w:jc w:val="center"/>
              <w:rPr>
                <w:rFonts w:cs="Arial"/>
                <w:sz w:val="12"/>
                <w:szCs w:val="12"/>
              </w:rPr>
            </w:pPr>
          </w:p>
        </w:tc>
        <w:tc>
          <w:tcPr>
            <w:tcW w:w="283" w:type="dxa"/>
          </w:tcPr>
          <w:p w14:paraId="6BCB6773" w14:textId="77777777" w:rsidR="00121AFB" w:rsidRPr="00467123" w:rsidRDefault="00121AFB" w:rsidP="006169A9">
            <w:pPr>
              <w:pStyle w:val="TableText"/>
              <w:spacing w:before="0" w:after="0"/>
              <w:jc w:val="center"/>
              <w:rPr>
                <w:rFonts w:cs="Arial"/>
                <w:sz w:val="12"/>
                <w:szCs w:val="12"/>
              </w:rPr>
            </w:pPr>
          </w:p>
        </w:tc>
        <w:tc>
          <w:tcPr>
            <w:tcW w:w="284" w:type="dxa"/>
          </w:tcPr>
          <w:p w14:paraId="754C961E" w14:textId="77777777" w:rsidR="00121AFB" w:rsidRPr="00467123" w:rsidRDefault="00121AFB" w:rsidP="006169A9">
            <w:pPr>
              <w:pStyle w:val="TableText"/>
              <w:spacing w:before="0" w:after="0"/>
              <w:jc w:val="center"/>
              <w:rPr>
                <w:rFonts w:cs="Arial"/>
                <w:sz w:val="12"/>
                <w:szCs w:val="12"/>
              </w:rPr>
            </w:pPr>
          </w:p>
        </w:tc>
        <w:tc>
          <w:tcPr>
            <w:tcW w:w="283" w:type="dxa"/>
          </w:tcPr>
          <w:p w14:paraId="1627FA1B" w14:textId="77777777" w:rsidR="00121AFB" w:rsidRPr="00467123" w:rsidRDefault="00121AFB" w:rsidP="006169A9">
            <w:pPr>
              <w:pStyle w:val="TableText"/>
              <w:spacing w:before="0" w:after="0"/>
              <w:jc w:val="center"/>
              <w:rPr>
                <w:rFonts w:cs="Arial"/>
                <w:sz w:val="12"/>
                <w:szCs w:val="12"/>
              </w:rPr>
            </w:pPr>
          </w:p>
        </w:tc>
        <w:tc>
          <w:tcPr>
            <w:tcW w:w="284" w:type="dxa"/>
          </w:tcPr>
          <w:p w14:paraId="16B2A55E" w14:textId="77777777" w:rsidR="00121AFB" w:rsidRPr="00467123" w:rsidRDefault="00121AFB" w:rsidP="006169A9">
            <w:pPr>
              <w:pStyle w:val="TableText"/>
              <w:spacing w:before="0" w:after="0"/>
              <w:jc w:val="center"/>
              <w:rPr>
                <w:rFonts w:cs="Arial"/>
                <w:sz w:val="12"/>
                <w:szCs w:val="12"/>
              </w:rPr>
            </w:pPr>
          </w:p>
        </w:tc>
        <w:tc>
          <w:tcPr>
            <w:tcW w:w="283" w:type="dxa"/>
          </w:tcPr>
          <w:p w14:paraId="5E7ECC88" w14:textId="77777777" w:rsidR="00121AFB" w:rsidRPr="00467123" w:rsidRDefault="00121AFB" w:rsidP="006169A9">
            <w:pPr>
              <w:pStyle w:val="TableText"/>
              <w:spacing w:before="0" w:after="0"/>
              <w:jc w:val="center"/>
              <w:rPr>
                <w:rFonts w:cs="Arial"/>
                <w:sz w:val="12"/>
                <w:szCs w:val="12"/>
              </w:rPr>
            </w:pPr>
          </w:p>
        </w:tc>
        <w:tc>
          <w:tcPr>
            <w:tcW w:w="284" w:type="dxa"/>
          </w:tcPr>
          <w:p w14:paraId="41795EE3" w14:textId="77777777" w:rsidR="00121AFB" w:rsidRPr="00467123" w:rsidRDefault="00121AFB" w:rsidP="006169A9">
            <w:pPr>
              <w:pStyle w:val="TableText"/>
              <w:spacing w:before="0" w:after="0"/>
              <w:jc w:val="center"/>
              <w:rPr>
                <w:rFonts w:cs="Arial"/>
                <w:sz w:val="12"/>
                <w:szCs w:val="12"/>
              </w:rPr>
            </w:pPr>
          </w:p>
        </w:tc>
        <w:tc>
          <w:tcPr>
            <w:tcW w:w="283" w:type="dxa"/>
          </w:tcPr>
          <w:p w14:paraId="683A105D" w14:textId="77777777" w:rsidR="00121AFB" w:rsidRPr="00467123" w:rsidRDefault="00121AFB" w:rsidP="006169A9">
            <w:pPr>
              <w:pStyle w:val="TableText"/>
              <w:spacing w:before="0" w:after="0"/>
              <w:jc w:val="center"/>
              <w:rPr>
                <w:rFonts w:cs="Arial"/>
                <w:sz w:val="12"/>
                <w:szCs w:val="12"/>
              </w:rPr>
            </w:pPr>
          </w:p>
        </w:tc>
        <w:tc>
          <w:tcPr>
            <w:tcW w:w="284" w:type="dxa"/>
          </w:tcPr>
          <w:p w14:paraId="1692C130" w14:textId="77777777" w:rsidR="00121AFB" w:rsidRPr="00467123" w:rsidRDefault="00121AFB" w:rsidP="006169A9">
            <w:pPr>
              <w:pStyle w:val="TableText"/>
              <w:spacing w:before="0" w:after="0"/>
              <w:jc w:val="center"/>
              <w:rPr>
                <w:rFonts w:cs="Arial"/>
                <w:sz w:val="12"/>
                <w:szCs w:val="12"/>
              </w:rPr>
            </w:pPr>
          </w:p>
        </w:tc>
        <w:tc>
          <w:tcPr>
            <w:tcW w:w="283" w:type="dxa"/>
          </w:tcPr>
          <w:p w14:paraId="170A1C84" w14:textId="77777777" w:rsidR="00121AFB" w:rsidRPr="00467123" w:rsidRDefault="00121AFB" w:rsidP="006169A9">
            <w:pPr>
              <w:pStyle w:val="TableText"/>
              <w:spacing w:before="0" w:after="0"/>
              <w:jc w:val="center"/>
              <w:rPr>
                <w:rFonts w:cs="Arial"/>
                <w:sz w:val="12"/>
                <w:szCs w:val="12"/>
              </w:rPr>
            </w:pPr>
          </w:p>
        </w:tc>
        <w:tc>
          <w:tcPr>
            <w:tcW w:w="284" w:type="dxa"/>
          </w:tcPr>
          <w:p w14:paraId="79F4B1C4" w14:textId="77777777" w:rsidR="00121AFB" w:rsidRPr="00467123" w:rsidRDefault="00121AFB" w:rsidP="006169A9">
            <w:pPr>
              <w:pStyle w:val="TableText"/>
              <w:spacing w:before="0" w:after="0"/>
              <w:jc w:val="center"/>
              <w:rPr>
                <w:rFonts w:cs="Arial"/>
                <w:sz w:val="12"/>
                <w:szCs w:val="12"/>
              </w:rPr>
            </w:pPr>
          </w:p>
        </w:tc>
        <w:tc>
          <w:tcPr>
            <w:tcW w:w="283" w:type="dxa"/>
          </w:tcPr>
          <w:p w14:paraId="3B54A6C9" w14:textId="77777777" w:rsidR="00121AFB" w:rsidRPr="00467123" w:rsidRDefault="00121AFB" w:rsidP="006169A9">
            <w:pPr>
              <w:pStyle w:val="TableText"/>
              <w:spacing w:before="0" w:after="0"/>
              <w:jc w:val="center"/>
              <w:rPr>
                <w:rFonts w:cs="Arial"/>
                <w:sz w:val="12"/>
                <w:szCs w:val="12"/>
              </w:rPr>
            </w:pPr>
          </w:p>
        </w:tc>
        <w:tc>
          <w:tcPr>
            <w:tcW w:w="284" w:type="dxa"/>
          </w:tcPr>
          <w:p w14:paraId="398F4D27" w14:textId="77777777" w:rsidR="00121AFB" w:rsidRPr="00467123" w:rsidRDefault="00121AFB" w:rsidP="006169A9">
            <w:pPr>
              <w:pStyle w:val="TableText"/>
              <w:spacing w:before="0" w:after="0"/>
              <w:jc w:val="center"/>
              <w:rPr>
                <w:rFonts w:cs="Arial"/>
                <w:sz w:val="12"/>
                <w:szCs w:val="12"/>
              </w:rPr>
            </w:pPr>
          </w:p>
        </w:tc>
        <w:tc>
          <w:tcPr>
            <w:tcW w:w="284" w:type="dxa"/>
          </w:tcPr>
          <w:p w14:paraId="498FACBB" w14:textId="77777777" w:rsidR="00121AFB" w:rsidRPr="00467123" w:rsidRDefault="00121AFB" w:rsidP="006169A9">
            <w:pPr>
              <w:pStyle w:val="TableText"/>
              <w:spacing w:before="0" w:after="0"/>
              <w:jc w:val="center"/>
              <w:rPr>
                <w:rFonts w:cs="Arial"/>
                <w:sz w:val="12"/>
                <w:szCs w:val="12"/>
              </w:rPr>
            </w:pPr>
          </w:p>
        </w:tc>
      </w:tr>
      <w:tr w:rsidR="00121AFB" w:rsidRPr="00467123" w14:paraId="38D4EADF" w14:textId="77777777" w:rsidTr="006169A9">
        <w:trPr>
          <w:cantSplit/>
        </w:trPr>
        <w:tc>
          <w:tcPr>
            <w:tcW w:w="142" w:type="dxa"/>
            <w:vMerge/>
            <w:tcBorders>
              <w:left w:val="nil"/>
              <w:right w:val="nil"/>
            </w:tcBorders>
          </w:tcPr>
          <w:p w14:paraId="31B3CEEE"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A16574D" w14:textId="77777777" w:rsidR="00121AFB" w:rsidRPr="00467123" w:rsidRDefault="00121AFB" w:rsidP="006169A9">
            <w:pPr>
              <w:pStyle w:val="TableText"/>
              <w:spacing w:before="0" w:after="0"/>
              <w:rPr>
                <w:sz w:val="12"/>
                <w:szCs w:val="12"/>
              </w:rPr>
            </w:pPr>
          </w:p>
        </w:tc>
        <w:tc>
          <w:tcPr>
            <w:tcW w:w="283" w:type="dxa"/>
            <w:tcBorders>
              <w:left w:val="nil"/>
            </w:tcBorders>
          </w:tcPr>
          <w:p w14:paraId="262012D2" w14:textId="77777777" w:rsidR="00121AFB" w:rsidRPr="00467123" w:rsidRDefault="00121AFB" w:rsidP="006169A9">
            <w:pPr>
              <w:pStyle w:val="TableText"/>
              <w:spacing w:before="0" w:after="0"/>
              <w:jc w:val="center"/>
              <w:rPr>
                <w:rFonts w:cs="Arial"/>
                <w:sz w:val="12"/>
                <w:szCs w:val="12"/>
              </w:rPr>
            </w:pPr>
          </w:p>
        </w:tc>
        <w:tc>
          <w:tcPr>
            <w:tcW w:w="284" w:type="dxa"/>
          </w:tcPr>
          <w:p w14:paraId="377EC0B5" w14:textId="77777777" w:rsidR="00121AFB" w:rsidRPr="00467123" w:rsidRDefault="00121AFB" w:rsidP="006169A9">
            <w:pPr>
              <w:pStyle w:val="TableText"/>
              <w:spacing w:before="0" w:after="0"/>
              <w:jc w:val="center"/>
              <w:rPr>
                <w:rFonts w:cs="Arial"/>
                <w:sz w:val="12"/>
                <w:szCs w:val="12"/>
              </w:rPr>
            </w:pPr>
          </w:p>
        </w:tc>
        <w:tc>
          <w:tcPr>
            <w:tcW w:w="283" w:type="dxa"/>
          </w:tcPr>
          <w:p w14:paraId="14B39EFF" w14:textId="77777777" w:rsidR="00121AFB" w:rsidRPr="00467123" w:rsidRDefault="00121AFB" w:rsidP="006169A9">
            <w:pPr>
              <w:pStyle w:val="TableText"/>
              <w:spacing w:before="0" w:after="0"/>
              <w:jc w:val="center"/>
              <w:rPr>
                <w:rFonts w:cs="Arial"/>
                <w:sz w:val="12"/>
                <w:szCs w:val="12"/>
              </w:rPr>
            </w:pPr>
          </w:p>
        </w:tc>
        <w:tc>
          <w:tcPr>
            <w:tcW w:w="284" w:type="dxa"/>
          </w:tcPr>
          <w:p w14:paraId="49E75BCD" w14:textId="77777777" w:rsidR="00121AFB" w:rsidRPr="00467123" w:rsidRDefault="00121AFB" w:rsidP="006169A9">
            <w:pPr>
              <w:pStyle w:val="TableText"/>
              <w:spacing w:before="0" w:after="0"/>
              <w:jc w:val="center"/>
              <w:rPr>
                <w:rFonts w:cs="Arial"/>
                <w:sz w:val="12"/>
                <w:szCs w:val="12"/>
              </w:rPr>
            </w:pPr>
          </w:p>
        </w:tc>
        <w:tc>
          <w:tcPr>
            <w:tcW w:w="283" w:type="dxa"/>
          </w:tcPr>
          <w:p w14:paraId="4BB9A608" w14:textId="77777777" w:rsidR="00121AFB" w:rsidRPr="00467123" w:rsidRDefault="00121AFB" w:rsidP="006169A9">
            <w:pPr>
              <w:pStyle w:val="TableText"/>
              <w:spacing w:before="0" w:after="0"/>
              <w:jc w:val="center"/>
              <w:rPr>
                <w:rFonts w:cs="Arial"/>
                <w:sz w:val="12"/>
                <w:szCs w:val="12"/>
              </w:rPr>
            </w:pPr>
          </w:p>
        </w:tc>
        <w:tc>
          <w:tcPr>
            <w:tcW w:w="284" w:type="dxa"/>
          </w:tcPr>
          <w:p w14:paraId="2C236397" w14:textId="77777777" w:rsidR="00121AFB" w:rsidRPr="00467123" w:rsidRDefault="00121AFB" w:rsidP="006169A9">
            <w:pPr>
              <w:pStyle w:val="TableText"/>
              <w:spacing w:before="0" w:after="0"/>
              <w:jc w:val="center"/>
              <w:rPr>
                <w:rFonts w:cs="Arial"/>
                <w:sz w:val="12"/>
                <w:szCs w:val="12"/>
              </w:rPr>
            </w:pPr>
          </w:p>
        </w:tc>
        <w:tc>
          <w:tcPr>
            <w:tcW w:w="283" w:type="dxa"/>
          </w:tcPr>
          <w:p w14:paraId="64B053CC" w14:textId="77777777" w:rsidR="00121AFB" w:rsidRPr="00467123" w:rsidRDefault="00121AFB" w:rsidP="006169A9">
            <w:pPr>
              <w:pStyle w:val="TableText"/>
              <w:spacing w:before="0" w:after="0"/>
              <w:jc w:val="center"/>
              <w:rPr>
                <w:rFonts w:cs="Arial"/>
                <w:sz w:val="12"/>
                <w:szCs w:val="12"/>
              </w:rPr>
            </w:pPr>
          </w:p>
        </w:tc>
        <w:tc>
          <w:tcPr>
            <w:tcW w:w="284" w:type="dxa"/>
          </w:tcPr>
          <w:p w14:paraId="5B8B9EF0" w14:textId="77777777" w:rsidR="00121AFB" w:rsidRPr="00467123" w:rsidRDefault="00121AFB" w:rsidP="006169A9">
            <w:pPr>
              <w:pStyle w:val="TableText"/>
              <w:spacing w:before="0" w:after="0"/>
              <w:jc w:val="center"/>
              <w:rPr>
                <w:rFonts w:cs="Arial"/>
                <w:sz w:val="12"/>
                <w:szCs w:val="12"/>
              </w:rPr>
            </w:pPr>
          </w:p>
        </w:tc>
        <w:tc>
          <w:tcPr>
            <w:tcW w:w="283" w:type="dxa"/>
          </w:tcPr>
          <w:p w14:paraId="165D3143" w14:textId="77777777" w:rsidR="00121AFB" w:rsidRPr="00467123" w:rsidRDefault="00121AFB" w:rsidP="006169A9">
            <w:pPr>
              <w:pStyle w:val="TableText"/>
              <w:spacing w:before="0" w:after="0"/>
              <w:jc w:val="center"/>
              <w:rPr>
                <w:rFonts w:cs="Arial"/>
                <w:sz w:val="12"/>
                <w:szCs w:val="12"/>
              </w:rPr>
            </w:pPr>
          </w:p>
        </w:tc>
        <w:tc>
          <w:tcPr>
            <w:tcW w:w="284" w:type="dxa"/>
          </w:tcPr>
          <w:p w14:paraId="1037832D" w14:textId="77777777" w:rsidR="00121AFB" w:rsidRPr="00467123" w:rsidRDefault="00121AFB" w:rsidP="006169A9">
            <w:pPr>
              <w:pStyle w:val="TableText"/>
              <w:spacing w:before="0" w:after="0"/>
              <w:jc w:val="center"/>
              <w:rPr>
                <w:rFonts w:cs="Arial"/>
                <w:sz w:val="12"/>
                <w:szCs w:val="12"/>
              </w:rPr>
            </w:pPr>
          </w:p>
        </w:tc>
        <w:tc>
          <w:tcPr>
            <w:tcW w:w="283" w:type="dxa"/>
          </w:tcPr>
          <w:p w14:paraId="3CB012CA" w14:textId="77777777" w:rsidR="00121AFB" w:rsidRPr="00467123" w:rsidRDefault="00121AFB" w:rsidP="006169A9">
            <w:pPr>
              <w:pStyle w:val="TableText"/>
              <w:spacing w:before="0" w:after="0"/>
              <w:jc w:val="center"/>
              <w:rPr>
                <w:rFonts w:cs="Arial"/>
                <w:sz w:val="12"/>
                <w:szCs w:val="12"/>
              </w:rPr>
            </w:pPr>
          </w:p>
        </w:tc>
        <w:tc>
          <w:tcPr>
            <w:tcW w:w="284" w:type="dxa"/>
          </w:tcPr>
          <w:p w14:paraId="49CDA720" w14:textId="77777777" w:rsidR="00121AFB" w:rsidRPr="00467123" w:rsidRDefault="00121AFB" w:rsidP="006169A9">
            <w:pPr>
              <w:pStyle w:val="TableText"/>
              <w:spacing w:before="0" w:after="0"/>
              <w:jc w:val="center"/>
              <w:rPr>
                <w:rFonts w:cs="Arial"/>
                <w:sz w:val="12"/>
                <w:szCs w:val="12"/>
              </w:rPr>
            </w:pPr>
          </w:p>
        </w:tc>
        <w:tc>
          <w:tcPr>
            <w:tcW w:w="283" w:type="dxa"/>
          </w:tcPr>
          <w:p w14:paraId="719144FF" w14:textId="77777777" w:rsidR="00121AFB" w:rsidRPr="00467123" w:rsidRDefault="00121AFB" w:rsidP="006169A9">
            <w:pPr>
              <w:pStyle w:val="TableText"/>
              <w:spacing w:before="0" w:after="0"/>
              <w:jc w:val="center"/>
              <w:rPr>
                <w:rFonts w:cs="Arial"/>
                <w:sz w:val="12"/>
                <w:szCs w:val="12"/>
              </w:rPr>
            </w:pPr>
          </w:p>
        </w:tc>
        <w:tc>
          <w:tcPr>
            <w:tcW w:w="284" w:type="dxa"/>
          </w:tcPr>
          <w:p w14:paraId="6D10EAB0" w14:textId="77777777" w:rsidR="00121AFB" w:rsidRPr="00467123" w:rsidRDefault="00121AFB" w:rsidP="006169A9">
            <w:pPr>
              <w:pStyle w:val="TableText"/>
              <w:spacing w:before="0" w:after="0"/>
              <w:jc w:val="center"/>
              <w:rPr>
                <w:rFonts w:cs="Arial"/>
                <w:sz w:val="12"/>
                <w:szCs w:val="12"/>
              </w:rPr>
            </w:pPr>
          </w:p>
        </w:tc>
        <w:tc>
          <w:tcPr>
            <w:tcW w:w="283" w:type="dxa"/>
          </w:tcPr>
          <w:p w14:paraId="3D084C1D" w14:textId="77777777" w:rsidR="00121AFB" w:rsidRPr="00467123" w:rsidRDefault="00121AFB" w:rsidP="006169A9">
            <w:pPr>
              <w:pStyle w:val="TableText"/>
              <w:spacing w:before="0" w:after="0"/>
              <w:jc w:val="center"/>
              <w:rPr>
                <w:rFonts w:cs="Arial"/>
                <w:sz w:val="12"/>
                <w:szCs w:val="12"/>
              </w:rPr>
            </w:pPr>
          </w:p>
        </w:tc>
        <w:tc>
          <w:tcPr>
            <w:tcW w:w="284" w:type="dxa"/>
          </w:tcPr>
          <w:p w14:paraId="025CB6DA" w14:textId="77777777" w:rsidR="00121AFB" w:rsidRPr="00467123" w:rsidRDefault="00121AFB" w:rsidP="006169A9">
            <w:pPr>
              <w:pStyle w:val="TableText"/>
              <w:spacing w:before="0" w:after="0"/>
              <w:jc w:val="center"/>
              <w:rPr>
                <w:rFonts w:cs="Arial"/>
                <w:sz w:val="12"/>
                <w:szCs w:val="12"/>
              </w:rPr>
            </w:pPr>
          </w:p>
        </w:tc>
        <w:tc>
          <w:tcPr>
            <w:tcW w:w="283" w:type="dxa"/>
          </w:tcPr>
          <w:p w14:paraId="39DF7328" w14:textId="77777777" w:rsidR="00121AFB" w:rsidRPr="00467123" w:rsidRDefault="00121AFB" w:rsidP="006169A9">
            <w:pPr>
              <w:pStyle w:val="TableText"/>
              <w:spacing w:before="0" w:after="0"/>
              <w:jc w:val="center"/>
              <w:rPr>
                <w:rFonts w:cs="Arial"/>
                <w:sz w:val="12"/>
                <w:szCs w:val="12"/>
              </w:rPr>
            </w:pPr>
          </w:p>
        </w:tc>
        <w:tc>
          <w:tcPr>
            <w:tcW w:w="284" w:type="dxa"/>
          </w:tcPr>
          <w:p w14:paraId="4C519495" w14:textId="77777777" w:rsidR="00121AFB" w:rsidRPr="00467123" w:rsidRDefault="00121AFB" w:rsidP="006169A9">
            <w:pPr>
              <w:pStyle w:val="TableText"/>
              <w:spacing w:before="0" w:after="0"/>
              <w:jc w:val="center"/>
              <w:rPr>
                <w:rFonts w:cs="Arial"/>
                <w:sz w:val="12"/>
                <w:szCs w:val="12"/>
              </w:rPr>
            </w:pPr>
          </w:p>
        </w:tc>
        <w:tc>
          <w:tcPr>
            <w:tcW w:w="283" w:type="dxa"/>
          </w:tcPr>
          <w:p w14:paraId="70BDFACF" w14:textId="77777777" w:rsidR="00121AFB" w:rsidRPr="00467123" w:rsidRDefault="00121AFB" w:rsidP="006169A9">
            <w:pPr>
              <w:pStyle w:val="TableText"/>
              <w:spacing w:before="0" w:after="0"/>
              <w:jc w:val="center"/>
              <w:rPr>
                <w:rFonts w:cs="Arial"/>
                <w:sz w:val="12"/>
                <w:szCs w:val="12"/>
              </w:rPr>
            </w:pPr>
          </w:p>
        </w:tc>
        <w:tc>
          <w:tcPr>
            <w:tcW w:w="284" w:type="dxa"/>
          </w:tcPr>
          <w:p w14:paraId="434BB981" w14:textId="77777777" w:rsidR="00121AFB" w:rsidRPr="00467123" w:rsidRDefault="00121AFB" w:rsidP="006169A9">
            <w:pPr>
              <w:pStyle w:val="TableText"/>
              <w:spacing w:before="0" w:after="0"/>
              <w:jc w:val="center"/>
              <w:rPr>
                <w:rFonts w:cs="Arial"/>
                <w:sz w:val="12"/>
                <w:szCs w:val="12"/>
              </w:rPr>
            </w:pPr>
          </w:p>
        </w:tc>
        <w:tc>
          <w:tcPr>
            <w:tcW w:w="283" w:type="dxa"/>
          </w:tcPr>
          <w:p w14:paraId="4B186FB1" w14:textId="77777777" w:rsidR="00121AFB" w:rsidRPr="00467123" w:rsidRDefault="00121AFB" w:rsidP="006169A9">
            <w:pPr>
              <w:pStyle w:val="TableText"/>
              <w:spacing w:before="0" w:after="0"/>
              <w:jc w:val="center"/>
              <w:rPr>
                <w:rFonts w:cs="Arial"/>
                <w:sz w:val="12"/>
                <w:szCs w:val="12"/>
              </w:rPr>
            </w:pPr>
          </w:p>
        </w:tc>
        <w:tc>
          <w:tcPr>
            <w:tcW w:w="284" w:type="dxa"/>
          </w:tcPr>
          <w:p w14:paraId="0381AD60" w14:textId="77777777" w:rsidR="00121AFB" w:rsidRPr="00467123" w:rsidRDefault="00121AFB" w:rsidP="006169A9">
            <w:pPr>
              <w:pStyle w:val="TableText"/>
              <w:spacing w:before="0" w:after="0"/>
              <w:jc w:val="center"/>
              <w:rPr>
                <w:rFonts w:cs="Arial"/>
                <w:sz w:val="12"/>
                <w:szCs w:val="12"/>
              </w:rPr>
            </w:pPr>
          </w:p>
        </w:tc>
        <w:tc>
          <w:tcPr>
            <w:tcW w:w="283" w:type="dxa"/>
          </w:tcPr>
          <w:p w14:paraId="20E4E7B6" w14:textId="77777777" w:rsidR="00121AFB" w:rsidRPr="00467123" w:rsidRDefault="00121AFB" w:rsidP="006169A9">
            <w:pPr>
              <w:pStyle w:val="TableText"/>
              <w:spacing w:before="0" w:after="0"/>
              <w:jc w:val="center"/>
              <w:rPr>
                <w:rFonts w:cs="Arial"/>
                <w:sz w:val="12"/>
                <w:szCs w:val="12"/>
              </w:rPr>
            </w:pPr>
          </w:p>
        </w:tc>
        <w:tc>
          <w:tcPr>
            <w:tcW w:w="284" w:type="dxa"/>
          </w:tcPr>
          <w:p w14:paraId="0899EE90" w14:textId="77777777" w:rsidR="00121AFB" w:rsidRPr="00467123" w:rsidRDefault="00121AFB" w:rsidP="006169A9">
            <w:pPr>
              <w:pStyle w:val="TableText"/>
              <w:spacing w:before="0" w:after="0"/>
              <w:jc w:val="center"/>
              <w:rPr>
                <w:rFonts w:cs="Arial"/>
                <w:sz w:val="12"/>
                <w:szCs w:val="12"/>
              </w:rPr>
            </w:pPr>
          </w:p>
        </w:tc>
        <w:tc>
          <w:tcPr>
            <w:tcW w:w="283" w:type="dxa"/>
          </w:tcPr>
          <w:p w14:paraId="1461BBB1" w14:textId="77777777" w:rsidR="00121AFB" w:rsidRPr="00467123" w:rsidRDefault="00121AFB" w:rsidP="006169A9">
            <w:pPr>
              <w:pStyle w:val="TableText"/>
              <w:spacing w:before="0" w:after="0"/>
              <w:jc w:val="center"/>
              <w:rPr>
                <w:rFonts w:cs="Arial"/>
                <w:sz w:val="12"/>
                <w:szCs w:val="12"/>
              </w:rPr>
            </w:pPr>
          </w:p>
        </w:tc>
        <w:tc>
          <w:tcPr>
            <w:tcW w:w="284" w:type="dxa"/>
          </w:tcPr>
          <w:p w14:paraId="046A43AE" w14:textId="77777777" w:rsidR="00121AFB" w:rsidRPr="00467123" w:rsidRDefault="00121AFB" w:rsidP="006169A9">
            <w:pPr>
              <w:pStyle w:val="TableText"/>
              <w:spacing w:before="0" w:after="0"/>
              <w:jc w:val="center"/>
              <w:rPr>
                <w:rFonts w:cs="Arial"/>
                <w:sz w:val="12"/>
                <w:szCs w:val="12"/>
              </w:rPr>
            </w:pPr>
          </w:p>
        </w:tc>
        <w:tc>
          <w:tcPr>
            <w:tcW w:w="283" w:type="dxa"/>
          </w:tcPr>
          <w:p w14:paraId="7BB31D89" w14:textId="77777777" w:rsidR="00121AFB" w:rsidRPr="00467123" w:rsidRDefault="00121AFB" w:rsidP="006169A9">
            <w:pPr>
              <w:pStyle w:val="TableText"/>
              <w:spacing w:before="0" w:after="0"/>
              <w:jc w:val="center"/>
              <w:rPr>
                <w:rFonts w:cs="Arial"/>
                <w:sz w:val="12"/>
                <w:szCs w:val="12"/>
              </w:rPr>
            </w:pPr>
          </w:p>
        </w:tc>
        <w:tc>
          <w:tcPr>
            <w:tcW w:w="284" w:type="dxa"/>
          </w:tcPr>
          <w:p w14:paraId="2180FADF" w14:textId="77777777" w:rsidR="00121AFB" w:rsidRPr="00467123" w:rsidRDefault="00121AFB" w:rsidP="006169A9">
            <w:pPr>
              <w:pStyle w:val="TableText"/>
              <w:spacing w:before="0" w:after="0"/>
              <w:jc w:val="center"/>
              <w:rPr>
                <w:rFonts w:cs="Arial"/>
                <w:sz w:val="12"/>
                <w:szCs w:val="12"/>
              </w:rPr>
            </w:pPr>
          </w:p>
        </w:tc>
        <w:tc>
          <w:tcPr>
            <w:tcW w:w="283" w:type="dxa"/>
          </w:tcPr>
          <w:p w14:paraId="6C24F847" w14:textId="77777777" w:rsidR="00121AFB" w:rsidRPr="00467123" w:rsidRDefault="00121AFB" w:rsidP="006169A9">
            <w:pPr>
              <w:pStyle w:val="TableText"/>
              <w:spacing w:before="0" w:after="0"/>
              <w:jc w:val="center"/>
              <w:rPr>
                <w:rFonts w:cs="Arial"/>
                <w:sz w:val="12"/>
                <w:szCs w:val="12"/>
              </w:rPr>
            </w:pPr>
          </w:p>
        </w:tc>
        <w:tc>
          <w:tcPr>
            <w:tcW w:w="284" w:type="dxa"/>
          </w:tcPr>
          <w:p w14:paraId="6155AFA1" w14:textId="77777777" w:rsidR="00121AFB" w:rsidRPr="00467123" w:rsidRDefault="00121AFB" w:rsidP="006169A9">
            <w:pPr>
              <w:pStyle w:val="TableText"/>
              <w:spacing w:before="0" w:after="0"/>
              <w:jc w:val="center"/>
              <w:rPr>
                <w:rFonts w:cs="Arial"/>
                <w:sz w:val="12"/>
                <w:szCs w:val="12"/>
              </w:rPr>
            </w:pPr>
          </w:p>
        </w:tc>
        <w:tc>
          <w:tcPr>
            <w:tcW w:w="284" w:type="dxa"/>
          </w:tcPr>
          <w:p w14:paraId="2F3FACCC" w14:textId="77777777" w:rsidR="00121AFB" w:rsidRPr="00467123" w:rsidRDefault="00121AFB" w:rsidP="006169A9">
            <w:pPr>
              <w:pStyle w:val="TableText"/>
              <w:spacing w:before="0" w:after="0"/>
              <w:jc w:val="center"/>
              <w:rPr>
                <w:rFonts w:cs="Arial"/>
                <w:sz w:val="12"/>
                <w:szCs w:val="12"/>
              </w:rPr>
            </w:pPr>
          </w:p>
        </w:tc>
      </w:tr>
      <w:tr w:rsidR="00121AFB" w:rsidRPr="00467123" w14:paraId="2799AAB5" w14:textId="77777777" w:rsidTr="006169A9">
        <w:trPr>
          <w:cantSplit/>
        </w:trPr>
        <w:tc>
          <w:tcPr>
            <w:tcW w:w="142" w:type="dxa"/>
            <w:vMerge/>
            <w:tcBorders>
              <w:left w:val="nil"/>
              <w:right w:val="nil"/>
            </w:tcBorders>
          </w:tcPr>
          <w:p w14:paraId="5B4341E7"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3E443367"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5974D34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1D9407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68B565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A7B651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AE1693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48E184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A45551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0DD7D1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C1598C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391E81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F80F11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0AD4D6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37E562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0BC272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D36FAB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13D242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1A0FF1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86769D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254AF2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5CF643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044B36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6A24D9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B88041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C116C2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36DE0F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95B44D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D6B891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176698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6BA5E4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6BF3FD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2007BC9" w14:textId="77777777" w:rsidR="00121AFB" w:rsidRPr="00467123" w:rsidRDefault="00121AFB" w:rsidP="006169A9">
            <w:pPr>
              <w:pStyle w:val="TableText"/>
              <w:spacing w:before="0" w:after="0"/>
              <w:jc w:val="center"/>
              <w:rPr>
                <w:rFonts w:cs="Arial"/>
                <w:sz w:val="12"/>
                <w:szCs w:val="12"/>
              </w:rPr>
            </w:pPr>
          </w:p>
        </w:tc>
      </w:tr>
      <w:tr w:rsidR="00121AFB" w:rsidRPr="00467123" w14:paraId="3FF3909E" w14:textId="77777777" w:rsidTr="006169A9">
        <w:trPr>
          <w:cantSplit/>
        </w:trPr>
        <w:tc>
          <w:tcPr>
            <w:tcW w:w="142" w:type="dxa"/>
            <w:vMerge/>
            <w:tcBorders>
              <w:left w:val="nil"/>
              <w:right w:val="nil"/>
            </w:tcBorders>
            <w:vAlign w:val="center"/>
          </w:tcPr>
          <w:p w14:paraId="4D36AFAE"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45FE7C74" w14:textId="77777777" w:rsidR="00121AFB" w:rsidRPr="00467123" w:rsidRDefault="00121AFB" w:rsidP="006169A9">
            <w:pPr>
              <w:pStyle w:val="TableText"/>
              <w:spacing w:before="0" w:after="0"/>
              <w:rPr>
                <w:sz w:val="12"/>
                <w:szCs w:val="12"/>
              </w:rPr>
            </w:pPr>
          </w:p>
        </w:tc>
        <w:tc>
          <w:tcPr>
            <w:tcW w:w="283" w:type="dxa"/>
            <w:tcBorders>
              <w:left w:val="nil"/>
              <w:bottom w:val="single" w:sz="12" w:space="0" w:color="auto"/>
            </w:tcBorders>
          </w:tcPr>
          <w:p w14:paraId="4EF94A9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CAFD55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097DA2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C97B29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2AB818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895121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9E4452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53E2E4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D833C3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EA976E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6423D0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62B09B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C2137E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169909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9DE147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7C3872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325858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17FED5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3C050D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3EAF23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75C2B1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5ECC61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777A8C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491FCD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F9E4A5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697550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6A5004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30943E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57E6B5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DE845C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2C94F4A" w14:textId="77777777" w:rsidR="00121AFB" w:rsidRPr="00467123" w:rsidRDefault="00121AFB" w:rsidP="006169A9">
            <w:pPr>
              <w:pStyle w:val="TableText"/>
              <w:spacing w:before="0" w:after="0"/>
              <w:jc w:val="center"/>
              <w:rPr>
                <w:rFonts w:cs="Arial"/>
                <w:sz w:val="12"/>
                <w:szCs w:val="12"/>
              </w:rPr>
            </w:pPr>
          </w:p>
        </w:tc>
      </w:tr>
      <w:tr w:rsidR="00121AFB" w:rsidRPr="00467123" w14:paraId="6312858A" w14:textId="77777777" w:rsidTr="006169A9">
        <w:trPr>
          <w:cantSplit/>
        </w:trPr>
        <w:tc>
          <w:tcPr>
            <w:tcW w:w="142" w:type="dxa"/>
            <w:vMerge/>
            <w:tcBorders>
              <w:left w:val="nil"/>
              <w:right w:val="nil"/>
            </w:tcBorders>
          </w:tcPr>
          <w:p w14:paraId="7DFFC2DA"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57E33402"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424F12A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E8BA06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D9491E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7AE8E6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E9A01E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546BCE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5C9AB2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4B8E59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44BCE0F"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B2CDBE3"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2FC3D0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1BEEE4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4C8938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DD08B8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48623B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9161E79"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09BB16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FF13453"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3713CA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A31A19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D1141E0"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A18F94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B20F16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9D94AD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018045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46ABA2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D74F18B"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A6326F4"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8DA471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8E61F2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F455D21" w14:textId="77777777" w:rsidR="00121AFB" w:rsidRPr="00467123" w:rsidRDefault="00121AFB" w:rsidP="006169A9">
            <w:pPr>
              <w:pStyle w:val="TableText"/>
              <w:spacing w:before="0" w:after="0"/>
              <w:jc w:val="center"/>
              <w:rPr>
                <w:rFonts w:cs="Arial"/>
                <w:sz w:val="12"/>
                <w:szCs w:val="12"/>
              </w:rPr>
            </w:pPr>
          </w:p>
        </w:tc>
      </w:tr>
      <w:tr w:rsidR="00121AFB" w:rsidRPr="00467123" w14:paraId="52D6C8B9" w14:textId="77777777" w:rsidTr="006169A9">
        <w:trPr>
          <w:cantSplit/>
        </w:trPr>
        <w:tc>
          <w:tcPr>
            <w:tcW w:w="142" w:type="dxa"/>
            <w:vMerge/>
            <w:tcBorders>
              <w:left w:val="nil"/>
              <w:right w:val="nil"/>
            </w:tcBorders>
          </w:tcPr>
          <w:p w14:paraId="5899F512"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255B89A2" w14:textId="77777777" w:rsidR="00121AFB" w:rsidRPr="00467123" w:rsidRDefault="00121AFB" w:rsidP="006169A9">
            <w:pPr>
              <w:pStyle w:val="TableText"/>
              <w:spacing w:before="0" w:after="0"/>
              <w:rPr>
                <w:sz w:val="12"/>
                <w:szCs w:val="12"/>
              </w:rPr>
            </w:pPr>
          </w:p>
        </w:tc>
        <w:tc>
          <w:tcPr>
            <w:tcW w:w="283" w:type="dxa"/>
            <w:tcBorders>
              <w:left w:val="nil"/>
            </w:tcBorders>
          </w:tcPr>
          <w:p w14:paraId="43BBDA60" w14:textId="77777777" w:rsidR="00121AFB" w:rsidRPr="00467123" w:rsidRDefault="00121AFB" w:rsidP="006169A9">
            <w:pPr>
              <w:pStyle w:val="TableText"/>
              <w:spacing w:before="0" w:after="0"/>
              <w:jc w:val="center"/>
              <w:rPr>
                <w:rFonts w:cs="Arial"/>
                <w:sz w:val="12"/>
                <w:szCs w:val="12"/>
              </w:rPr>
            </w:pPr>
          </w:p>
        </w:tc>
        <w:tc>
          <w:tcPr>
            <w:tcW w:w="284" w:type="dxa"/>
          </w:tcPr>
          <w:p w14:paraId="18B57C81" w14:textId="77777777" w:rsidR="00121AFB" w:rsidRPr="00467123" w:rsidRDefault="00121AFB" w:rsidP="006169A9">
            <w:pPr>
              <w:pStyle w:val="TableText"/>
              <w:spacing w:before="0" w:after="0"/>
              <w:jc w:val="center"/>
              <w:rPr>
                <w:rFonts w:cs="Arial"/>
                <w:sz w:val="12"/>
                <w:szCs w:val="12"/>
              </w:rPr>
            </w:pPr>
          </w:p>
        </w:tc>
        <w:tc>
          <w:tcPr>
            <w:tcW w:w="283" w:type="dxa"/>
          </w:tcPr>
          <w:p w14:paraId="05761C5C" w14:textId="77777777" w:rsidR="00121AFB" w:rsidRPr="00467123" w:rsidRDefault="00121AFB" w:rsidP="006169A9">
            <w:pPr>
              <w:pStyle w:val="TableText"/>
              <w:spacing w:before="0" w:after="0"/>
              <w:jc w:val="center"/>
              <w:rPr>
                <w:rFonts w:cs="Arial"/>
                <w:sz w:val="12"/>
                <w:szCs w:val="12"/>
              </w:rPr>
            </w:pPr>
          </w:p>
        </w:tc>
        <w:tc>
          <w:tcPr>
            <w:tcW w:w="284" w:type="dxa"/>
          </w:tcPr>
          <w:p w14:paraId="1F2AB171" w14:textId="77777777" w:rsidR="00121AFB" w:rsidRPr="00467123" w:rsidRDefault="00121AFB" w:rsidP="006169A9">
            <w:pPr>
              <w:pStyle w:val="TableText"/>
              <w:spacing w:before="0" w:after="0"/>
              <w:jc w:val="center"/>
              <w:rPr>
                <w:rFonts w:cs="Arial"/>
                <w:sz w:val="12"/>
                <w:szCs w:val="12"/>
              </w:rPr>
            </w:pPr>
          </w:p>
        </w:tc>
        <w:tc>
          <w:tcPr>
            <w:tcW w:w="283" w:type="dxa"/>
          </w:tcPr>
          <w:p w14:paraId="43E6027C" w14:textId="77777777" w:rsidR="00121AFB" w:rsidRPr="00467123" w:rsidRDefault="00121AFB" w:rsidP="006169A9">
            <w:pPr>
              <w:pStyle w:val="TableText"/>
              <w:spacing w:before="0" w:after="0"/>
              <w:jc w:val="center"/>
              <w:rPr>
                <w:rFonts w:cs="Arial"/>
                <w:sz w:val="12"/>
                <w:szCs w:val="12"/>
              </w:rPr>
            </w:pPr>
          </w:p>
        </w:tc>
        <w:tc>
          <w:tcPr>
            <w:tcW w:w="284" w:type="dxa"/>
          </w:tcPr>
          <w:p w14:paraId="69FA1EFE" w14:textId="77777777" w:rsidR="00121AFB" w:rsidRPr="00467123" w:rsidRDefault="00121AFB" w:rsidP="006169A9">
            <w:pPr>
              <w:pStyle w:val="TableText"/>
              <w:spacing w:before="0" w:after="0"/>
              <w:jc w:val="center"/>
              <w:rPr>
                <w:rFonts w:cs="Arial"/>
                <w:sz w:val="12"/>
                <w:szCs w:val="12"/>
              </w:rPr>
            </w:pPr>
          </w:p>
        </w:tc>
        <w:tc>
          <w:tcPr>
            <w:tcW w:w="283" w:type="dxa"/>
          </w:tcPr>
          <w:p w14:paraId="3B83EF35" w14:textId="77777777" w:rsidR="00121AFB" w:rsidRPr="00467123" w:rsidRDefault="00121AFB" w:rsidP="006169A9">
            <w:pPr>
              <w:pStyle w:val="TableText"/>
              <w:spacing w:before="0" w:after="0"/>
              <w:jc w:val="center"/>
              <w:rPr>
                <w:rFonts w:cs="Arial"/>
                <w:sz w:val="12"/>
                <w:szCs w:val="12"/>
              </w:rPr>
            </w:pPr>
          </w:p>
        </w:tc>
        <w:tc>
          <w:tcPr>
            <w:tcW w:w="284" w:type="dxa"/>
          </w:tcPr>
          <w:p w14:paraId="4F7CA489" w14:textId="77777777" w:rsidR="00121AFB" w:rsidRPr="00467123" w:rsidRDefault="00121AFB" w:rsidP="006169A9">
            <w:pPr>
              <w:pStyle w:val="TableText"/>
              <w:spacing w:before="0" w:after="0"/>
              <w:jc w:val="center"/>
              <w:rPr>
                <w:rFonts w:cs="Arial"/>
                <w:sz w:val="12"/>
                <w:szCs w:val="12"/>
              </w:rPr>
            </w:pPr>
          </w:p>
        </w:tc>
        <w:tc>
          <w:tcPr>
            <w:tcW w:w="283" w:type="dxa"/>
          </w:tcPr>
          <w:p w14:paraId="7BC10544" w14:textId="77777777" w:rsidR="00121AFB" w:rsidRPr="00467123" w:rsidRDefault="00121AFB" w:rsidP="006169A9">
            <w:pPr>
              <w:pStyle w:val="TableText"/>
              <w:spacing w:before="0" w:after="0"/>
              <w:jc w:val="center"/>
              <w:rPr>
                <w:rFonts w:cs="Arial"/>
                <w:sz w:val="12"/>
                <w:szCs w:val="12"/>
              </w:rPr>
            </w:pPr>
          </w:p>
        </w:tc>
        <w:tc>
          <w:tcPr>
            <w:tcW w:w="284" w:type="dxa"/>
          </w:tcPr>
          <w:p w14:paraId="36F3F851" w14:textId="77777777" w:rsidR="00121AFB" w:rsidRPr="00467123" w:rsidRDefault="00121AFB" w:rsidP="006169A9">
            <w:pPr>
              <w:pStyle w:val="TableText"/>
              <w:spacing w:before="0" w:after="0"/>
              <w:jc w:val="center"/>
              <w:rPr>
                <w:rFonts w:cs="Arial"/>
                <w:sz w:val="12"/>
                <w:szCs w:val="12"/>
              </w:rPr>
            </w:pPr>
          </w:p>
        </w:tc>
        <w:tc>
          <w:tcPr>
            <w:tcW w:w="283" w:type="dxa"/>
          </w:tcPr>
          <w:p w14:paraId="488A0395" w14:textId="77777777" w:rsidR="00121AFB" w:rsidRPr="00467123" w:rsidRDefault="00121AFB" w:rsidP="006169A9">
            <w:pPr>
              <w:pStyle w:val="TableText"/>
              <w:spacing w:before="0" w:after="0"/>
              <w:jc w:val="center"/>
              <w:rPr>
                <w:rFonts w:cs="Arial"/>
                <w:sz w:val="12"/>
                <w:szCs w:val="12"/>
              </w:rPr>
            </w:pPr>
          </w:p>
        </w:tc>
        <w:tc>
          <w:tcPr>
            <w:tcW w:w="284" w:type="dxa"/>
          </w:tcPr>
          <w:p w14:paraId="71B841E5" w14:textId="77777777" w:rsidR="00121AFB" w:rsidRPr="00467123" w:rsidRDefault="00121AFB" w:rsidP="006169A9">
            <w:pPr>
              <w:pStyle w:val="TableText"/>
              <w:spacing w:before="0" w:after="0"/>
              <w:jc w:val="center"/>
              <w:rPr>
                <w:rFonts w:cs="Arial"/>
                <w:sz w:val="12"/>
                <w:szCs w:val="12"/>
              </w:rPr>
            </w:pPr>
          </w:p>
        </w:tc>
        <w:tc>
          <w:tcPr>
            <w:tcW w:w="283" w:type="dxa"/>
          </w:tcPr>
          <w:p w14:paraId="44C4D511" w14:textId="77777777" w:rsidR="00121AFB" w:rsidRPr="00467123" w:rsidRDefault="00121AFB" w:rsidP="006169A9">
            <w:pPr>
              <w:pStyle w:val="TableText"/>
              <w:spacing w:before="0" w:after="0"/>
              <w:jc w:val="center"/>
              <w:rPr>
                <w:rFonts w:cs="Arial"/>
                <w:sz w:val="12"/>
                <w:szCs w:val="12"/>
              </w:rPr>
            </w:pPr>
          </w:p>
        </w:tc>
        <w:tc>
          <w:tcPr>
            <w:tcW w:w="284" w:type="dxa"/>
          </w:tcPr>
          <w:p w14:paraId="4E2ED626" w14:textId="77777777" w:rsidR="00121AFB" w:rsidRPr="00467123" w:rsidRDefault="00121AFB" w:rsidP="006169A9">
            <w:pPr>
              <w:pStyle w:val="TableText"/>
              <w:spacing w:before="0" w:after="0"/>
              <w:jc w:val="center"/>
              <w:rPr>
                <w:rFonts w:cs="Arial"/>
                <w:sz w:val="12"/>
                <w:szCs w:val="12"/>
              </w:rPr>
            </w:pPr>
          </w:p>
        </w:tc>
        <w:tc>
          <w:tcPr>
            <w:tcW w:w="283" w:type="dxa"/>
          </w:tcPr>
          <w:p w14:paraId="75DA5C00" w14:textId="77777777" w:rsidR="00121AFB" w:rsidRPr="00467123" w:rsidRDefault="00121AFB" w:rsidP="006169A9">
            <w:pPr>
              <w:pStyle w:val="TableText"/>
              <w:spacing w:before="0" w:after="0"/>
              <w:jc w:val="center"/>
              <w:rPr>
                <w:rFonts w:cs="Arial"/>
                <w:sz w:val="12"/>
                <w:szCs w:val="12"/>
              </w:rPr>
            </w:pPr>
          </w:p>
        </w:tc>
        <w:tc>
          <w:tcPr>
            <w:tcW w:w="284" w:type="dxa"/>
          </w:tcPr>
          <w:p w14:paraId="550850ED" w14:textId="77777777" w:rsidR="00121AFB" w:rsidRPr="00467123" w:rsidRDefault="00121AFB" w:rsidP="006169A9">
            <w:pPr>
              <w:pStyle w:val="TableText"/>
              <w:spacing w:before="0" w:after="0"/>
              <w:jc w:val="center"/>
              <w:rPr>
                <w:rFonts w:cs="Arial"/>
                <w:sz w:val="12"/>
                <w:szCs w:val="12"/>
              </w:rPr>
            </w:pPr>
          </w:p>
        </w:tc>
        <w:tc>
          <w:tcPr>
            <w:tcW w:w="283" w:type="dxa"/>
          </w:tcPr>
          <w:p w14:paraId="3B1587B6" w14:textId="77777777" w:rsidR="00121AFB" w:rsidRPr="00467123" w:rsidRDefault="00121AFB" w:rsidP="006169A9">
            <w:pPr>
              <w:pStyle w:val="TableText"/>
              <w:spacing w:before="0" w:after="0"/>
              <w:jc w:val="center"/>
              <w:rPr>
                <w:rFonts w:cs="Arial"/>
                <w:sz w:val="12"/>
                <w:szCs w:val="12"/>
              </w:rPr>
            </w:pPr>
          </w:p>
        </w:tc>
        <w:tc>
          <w:tcPr>
            <w:tcW w:w="284" w:type="dxa"/>
          </w:tcPr>
          <w:p w14:paraId="4404355F" w14:textId="77777777" w:rsidR="00121AFB" w:rsidRPr="00467123" w:rsidRDefault="00121AFB" w:rsidP="006169A9">
            <w:pPr>
              <w:pStyle w:val="TableText"/>
              <w:spacing w:before="0" w:after="0"/>
              <w:jc w:val="center"/>
              <w:rPr>
                <w:rFonts w:cs="Arial"/>
                <w:sz w:val="12"/>
                <w:szCs w:val="12"/>
              </w:rPr>
            </w:pPr>
          </w:p>
        </w:tc>
        <w:tc>
          <w:tcPr>
            <w:tcW w:w="283" w:type="dxa"/>
          </w:tcPr>
          <w:p w14:paraId="708058B2" w14:textId="77777777" w:rsidR="00121AFB" w:rsidRPr="00467123" w:rsidRDefault="00121AFB" w:rsidP="006169A9">
            <w:pPr>
              <w:pStyle w:val="TableText"/>
              <w:spacing w:before="0" w:after="0"/>
              <w:jc w:val="center"/>
              <w:rPr>
                <w:rFonts w:cs="Arial"/>
                <w:sz w:val="12"/>
                <w:szCs w:val="12"/>
              </w:rPr>
            </w:pPr>
          </w:p>
        </w:tc>
        <w:tc>
          <w:tcPr>
            <w:tcW w:w="284" w:type="dxa"/>
          </w:tcPr>
          <w:p w14:paraId="06D7A70B" w14:textId="77777777" w:rsidR="00121AFB" w:rsidRPr="00467123" w:rsidRDefault="00121AFB" w:rsidP="006169A9">
            <w:pPr>
              <w:pStyle w:val="TableText"/>
              <w:spacing w:before="0" w:after="0"/>
              <w:jc w:val="center"/>
              <w:rPr>
                <w:rFonts w:cs="Arial"/>
                <w:sz w:val="12"/>
                <w:szCs w:val="12"/>
              </w:rPr>
            </w:pPr>
          </w:p>
        </w:tc>
        <w:tc>
          <w:tcPr>
            <w:tcW w:w="283" w:type="dxa"/>
          </w:tcPr>
          <w:p w14:paraId="1A300693" w14:textId="77777777" w:rsidR="00121AFB" w:rsidRPr="00467123" w:rsidRDefault="00121AFB" w:rsidP="006169A9">
            <w:pPr>
              <w:pStyle w:val="TableText"/>
              <w:spacing w:before="0" w:after="0"/>
              <w:jc w:val="center"/>
              <w:rPr>
                <w:rFonts w:cs="Arial"/>
                <w:sz w:val="12"/>
                <w:szCs w:val="12"/>
              </w:rPr>
            </w:pPr>
          </w:p>
        </w:tc>
        <w:tc>
          <w:tcPr>
            <w:tcW w:w="284" w:type="dxa"/>
          </w:tcPr>
          <w:p w14:paraId="3F78E402" w14:textId="77777777" w:rsidR="00121AFB" w:rsidRPr="00467123" w:rsidRDefault="00121AFB" w:rsidP="006169A9">
            <w:pPr>
              <w:pStyle w:val="TableText"/>
              <w:spacing w:before="0" w:after="0"/>
              <w:jc w:val="center"/>
              <w:rPr>
                <w:rFonts w:cs="Arial"/>
                <w:sz w:val="12"/>
                <w:szCs w:val="12"/>
              </w:rPr>
            </w:pPr>
          </w:p>
        </w:tc>
        <w:tc>
          <w:tcPr>
            <w:tcW w:w="283" w:type="dxa"/>
          </w:tcPr>
          <w:p w14:paraId="1BCFF9D2" w14:textId="77777777" w:rsidR="00121AFB" w:rsidRPr="00467123" w:rsidRDefault="00121AFB" w:rsidP="006169A9">
            <w:pPr>
              <w:pStyle w:val="TableText"/>
              <w:spacing w:before="0" w:after="0"/>
              <w:jc w:val="center"/>
              <w:rPr>
                <w:rFonts w:cs="Arial"/>
                <w:sz w:val="12"/>
                <w:szCs w:val="12"/>
              </w:rPr>
            </w:pPr>
          </w:p>
        </w:tc>
        <w:tc>
          <w:tcPr>
            <w:tcW w:w="284" w:type="dxa"/>
          </w:tcPr>
          <w:p w14:paraId="14AF9FA5" w14:textId="77777777" w:rsidR="00121AFB" w:rsidRPr="00467123" w:rsidRDefault="00121AFB" w:rsidP="006169A9">
            <w:pPr>
              <w:pStyle w:val="TableText"/>
              <w:spacing w:before="0" w:after="0"/>
              <w:jc w:val="center"/>
              <w:rPr>
                <w:rFonts w:cs="Arial"/>
                <w:sz w:val="12"/>
                <w:szCs w:val="12"/>
              </w:rPr>
            </w:pPr>
          </w:p>
        </w:tc>
        <w:tc>
          <w:tcPr>
            <w:tcW w:w="283" w:type="dxa"/>
          </w:tcPr>
          <w:p w14:paraId="308C32D1" w14:textId="77777777" w:rsidR="00121AFB" w:rsidRPr="00467123" w:rsidRDefault="00121AFB" w:rsidP="006169A9">
            <w:pPr>
              <w:pStyle w:val="TableText"/>
              <w:spacing w:before="0" w:after="0"/>
              <w:jc w:val="center"/>
              <w:rPr>
                <w:rFonts w:cs="Arial"/>
                <w:sz w:val="12"/>
                <w:szCs w:val="12"/>
              </w:rPr>
            </w:pPr>
          </w:p>
        </w:tc>
        <w:tc>
          <w:tcPr>
            <w:tcW w:w="284" w:type="dxa"/>
          </w:tcPr>
          <w:p w14:paraId="0D864668" w14:textId="77777777" w:rsidR="00121AFB" w:rsidRPr="00467123" w:rsidRDefault="00121AFB" w:rsidP="006169A9">
            <w:pPr>
              <w:pStyle w:val="TableText"/>
              <w:spacing w:before="0" w:after="0"/>
              <w:jc w:val="center"/>
              <w:rPr>
                <w:rFonts w:cs="Arial"/>
                <w:sz w:val="12"/>
                <w:szCs w:val="12"/>
              </w:rPr>
            </w:pPr>
          </w:p>
        </w:tc>
        <w:tc>
          <w:tcPr>
            <w:tcW w:w="283" w:type="dxa"/>
          </w:tcPr>
          <w:p w14:paraId="7347CC62" w14:textId="77777777" w:rsidR="00121AFB" w:rsidRPr="00467123" w:rsidRDefault="00121AFB" w:rsidP="006169A9">
            <w:pPr>
              <w:pStyle w:val="TableText"/>
              <w:spacing w:before="0" w:after="0"/>
              <w:jc w:val="center"/>
              <w:rPr>
                <w:rFonts w:cs="Arial"/>
                <w:sz w:val="12"/>
                <w:szCs w:val="12"/>
              </w:rPr>
            </w:pPr>
          </w:p>
        </w:tc>
        <w:tc>
          <w:tcPr>
            <w:tcW w:w="284" w:type="dxa"/>
          </w:tcPr>
          <w:p w14:paraId="2478CC2E" w14:textId="77777777" w:rsidR="00121AFB" w:rsidRPr="00467123" w:rsidRDefault="00121AFB" w:rsidP="006169A9">
            <w:pPr>
              <w:pStyle w:val="TableText"/>
              <w:spacing w:before="0" w:after="0"/>
              <w:jc w:val="center"/>
              <w:rPr>
                <w:rFonts w:cs="Arial"/>
                <w:sz w:val="12"/>
                <w:szCs w:val="12"/>
              </w:rPr>
            </w:pPr>
          </w:p>
        </w:tc>
        <w:tc>
          <w:tcPr>
            <w:tcW w:w="283" w:type="dxa"/>
          </w:tcPr>
          <w:p w14:paraId="493DCEDC" w14:textId="77777777" w:rsidR="00121AFB" w:rsidRPr="00467123" w:rsidRDefault="00121AFB" w:rsidP="006169A9">
            <w:pPr>
              <w:pStyle w:val="TableText"/>
              <w:spacing w:before="0" w:after="0"/>
              <w:jc w:val="center"/>
              <w:rPr>
                <w:rFonts w:cs="Arial"/>
                <w:sz w:val="12"/>
                <w:szCs w:val="12"/>
              </w:rPr>
            </w:pPr>
          </w:p>
        </w:tc>
        <w:tc>
          <w:tcPr>
            <w:tcW w:w="284" w:type="dxa"/>
          </w:tcPr>
          <w:p w14:paraId="6335B911" w14:textId="77777777" w:rsidR="00121AFB" w:rsidRPr="00467123" w:rsidRDefault="00121AFB" w:rsidP="006169A9">
            <w:pPr>
              <w:pStyle w:val="TableText"/>
              <w:spacing w:before="0" w:after="0"/>
              <w:jc w:val="center"/>
              <w:rPr>
                <w:rFonts w:cs="Arial"/>
                <w:sz w:val="12"/>
                <w:szCs w:val="12"/>
              </w:rPr>
            </w:pPr>
          </w:p>
        </w:tc>
        <w:tc>
          <w:tcPr>
            <w:tcW w:w="284" w:type="dxa"/>
          </w:tcPr>
          <w:p w14:paraId="1F09B7A4" w14:textId="77777777" w:rsidR="00121AFB" w:rsidRPr="00467123" w:rsidRDefault="00121AFB" w:rsidP="006169A9">
            <w:pPr>
              <w:pStyle w:val="TableText"/>
              <w:spacing w:before="0" w:after="0"/>
              <w:jc w:val="center"/>
              <w:rPr>
                <w:rFonts w:cs="Arial"/>
                <w:sz w:val="12"/>
                <w:szCs w:val="12"/>
              </w:rPr>
            </w:pPr>
          </w:p>
        </w:tc>
      </w:tr>
      <w:tr w:rsidR="00121AFB" w:rsidRPr="00467123" w14:paraId="3C16AE99" w14:textId="77777777" w:rsidTr="006169A9">
        <w:trPr>
          <w:cantSplit/>
        </w:trPr>
        <w:tc>
          <w:tcPr>
            <w:tcW w:w="142" w:type="dxa"/>
            <w:vMerge/>
            <w:tcBorders>
              <w:left w:val="nil"/>
              <w:right w:val="nil"/>
            </w:tcBorders>
          </w:tcPr>
          <w:p w14:paraId="14DF3940"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2A41022" w14:textId="77777777" w:rsidR="00121AFB" w:rsidRPr="00467123" w:rsidRDefault="00121AFB" w:rsidP="006169A9">
            <w:pPr>
              <w:pStyle w:val="TableText"/>
              <w:spacing w:before="0" w:after="0"/>
              <w:rPr>
                <w:sz w:val="12"/>
                <w:szCs w:val="12"/>
              </w:rPr>
            </w:pPr>
          </w:p>
        </w:tc>
        <w:tc>
          <w:tcPr>
            <w:tcW w:w="283" w:type="dxa"/>
            <w:tcBorders>
              <w:left w:val="nil"/>
            </w:tcBorders>
          </w:tcPr>
          <w:p w14:paraId="7B0BD7EB" w14:textId="77777777" w:rsidR="00121AFB" w:rsidRPr="00467123" w:rsidRDefault="00121AFB" w:rsidP="006169A9">
            <w:pPr>
              <w:pStyle w:val="TableText"/>
              <w:spacing w:before="0" w:after="0"/>
              <w:jc w:val="center"/>
              <w:rPr>
                <w:rFonts w:cs="Arial"/>
                <w:sz w:val="12"/>
                <w:szCs w:val="12"/>
              </w:rPr>
            </w:pPr>
          </w:p>
        </w:tc>
        <w:tc>
          <w:tcPr>
            <w:tcW w:w="284" w:type="dxa"/>
          </w:tcPr>
          <w:p w14:paraId="10673DF9" w14:textId="77777777" w:rsidR="00121AFB" w:rsidRPr="00467123" w:rsidRDefault="00121AFB" w:rsidP="006169A9">
            <w:pPr>
              <w:pStyle w:val="TableText"/>
              <w:spacing w:before="0" w:after="0"/>
              <w:jc w:val="center"/>
              <w:rPr>
                <w:rFonts w:cs="Arial"/>
                <w:sz w:val="12"/>
                <w:szCs w:val="12"/>
              </w:rPr>
            </w:pPr>
          </w:p>
        </w:tc>
        <w:tc>
          <w:tcPr>
            <w:tcW w:w="283" w:type="dxa"/>
          </w:tcPr>
          <w:p w14:paraId="63C126A3" w14:textId="77777777" w:rsidR="00121AFB" w:rsidRPr="00467123" w:rsidRDefault="00121AFB" w:rsidP="006169A9">
            <w:pPr>
              <w:pStyle w:val="TableText"/>
              <w:spacing w:before="0" w:after="0"/>
              <w:jc w:val="center"/>
              <w:rPr>
                <w:rFonts w:cs="Arial"/>
                <w:sz w:val="12"/>
                <w:szCs w:val="12"/>
              </w:rPr>
            </w:pPr>
          </w:p>
        </w:tc>
        <w:tc>
          <w:tcPr>
            <w:tcW w:w="284" w:type="dxa"/>
          </w:tcPr>
          <w:p w14:paraId="03F4295D" w14:textId="77777777" w:rsidR="00121AFB" w:rsidRPr="00467123" w:rsidRDefault="00121AFB" w:rsidP="006169A9">
            <w:pPr>
              <w:pStyle w:val="TableText"/>
              <w:spacing w:before="0" w:after="0"/>
              <w:jc w:val="center"/>
              <w:rPr>
                <w:rFonts w:cs="Arial"/>
                <w:sz w:val="12"/>
                <w:szCs w:val="12"/>
              </w:rPr>
            </w:pPr>
          </w:p>
        </w:tc>
        <w:tc>
          <w:tcPr>
            <w:tcW w:w="283" w:type="dxa"/>
          </w:tcPr>
          <w:p w14:paraId="48E388B6" w14:textId="77777777" w:rsidR="00121AFB" w:rsidRPr="00467123" w:rsidRDefault="00121AFB" w:rsidP="006169A9">
            <w:pPr>
              <w:pStyle w:val="TableText"/>
              <w:spacing w:before="0" w:after="0"/>
              <w:jc w:val="center"/>
              <w:rPr>
                <w:rFonts w:cs="Arial"/>
                <w:sz w:val="12"/>
                <w:szCs w:val="12"/>
              </w:rPr>
            </w:pPr>
          </w:p>
        </w:tc>
        <w:tc>
          <w:tcPr>
            <w:tcW w:w="284" w:type="dxa"/>
          </w:tcPr>
          <w:p w14:paraId="5C00833C" w14:textId="77777777" w:rsidR="00121AFB" w:rsidRPr="00467123" w:rsidRDefault="00121AFB" w:rsidP="006169A9">
            <w:pPr>
              <w:pStyle w:val="TableText"/>
              <w:spacing w:before="0" w:after="0"/>
              <w:jc w:val="center"/>
              <w:rPr>
                <w:rFonts w:cs="Arial"/>
                <w:sz w:val="12"/>
                <w:szCs w:val="12"/>
              </w:rPr>
            </w:pPr>
          </w:p>
        </w:tc>
        <w:tc>
          <w:tcPr>
            <w:tcW w:w="283" w:type="dxa"/>
          </w:tcPr>
          <w:p w14:paraId="1AB77BD3" w14:textId="77777777" w:rsidR="00121AFB" w:rsidRPr="00467123" w:rsidRDefault="00121AFB" w:rsidP="006169A9">
            <w:pPr>
              <w:pStyle w:val="TableText"/>
              <w:spacing w:before="0" w:after="0"/>
              <w:jc w:val="center"/>
              <w:rPr>
                <w:rFonts w:cs="Arial"/>
                <w:sz w:val="12"/>
                <w:szCs w:val="12"/>
              </w:rPr>
            </w:pPr>
          </w:p>
        </w:tc>
        <w:tc>
          <w:tcPr>
            <w:tcW w:w="284" w:type="dxa"/>
          </w:tcPr>
          <w:p w14:paraId="0C161E21" w14:textId="77777777" w:rsidR="00121AFB" w:rsidRPr="00467123" w:rsidRDefault="00121AFB" w:rsidP="006169A9">
            <w:pPr>
              <w:pStyle w:val="TableText"/>
              <w:spacing w:before="0" w:after="0"/>
              <w:jc w:val="center"/>
              <w:rPr>
                <w:rFonts w:cs="Arial"/>
                <w:sz w:val="12"/>
                <w:szCs w:val="12"/>
              </w:rPr>
            </w:pPr>
          </w:p>
        </w:tc>
        <w:tc>
          <w:tcPr>
            <w:tcW w:w="283" w:type="dxa"/>
          </w:tcPr>
          <w:p w14:paraId="478E8E9C" w14:textId="77777777" w:rsidR="00121AFB" w:rsidRPr="00467123" w:rsidRDefault="00121AFB" w:rsidP="006169A9">
            <w:pPr>
              <w:pStyle w:val="TableText"/>
              <w:spacing w:before="0" w:after="0"/>
              <w:jc w:val="center"/>
              <w:rPr>
                <w:rFonts w:cs="Arial"/>
                <w:sz w:val="12"/>
                <w:szCs w:val="12"/>
              </w:rPr>
            </w:pPr>
          </w:p>
        </w:tc>
        <w:tc>
          <w:tcPr>
            <w:tcW w:w="284" w:type="dxa"/>
          </w:tcPr>
          <w:p w14:paraId="4301E079" w14:textId="77777777" w:rsidR="00121AFB" w:rsidRPr="00467123" w:rsidRDefault="00121AFB" w:rsidP="006169A9">
            <w:pPr>
              <w:pStyle w:val="TableText"/>
              <w:spacing w:before="0" w:after="0"/>
              <w:jc w:val="center"/>
              <w:rPr>
                <w:rFonts w:cs="Arial"/>
                <w:sz w:val="12"/>
                <w:szCs w:val="12"/>
              </w:rPr>
            </w:pPr>
          </w:p>
        </w:tc>
        <w:tc>
          <w:tcPr>
            <w:tcW w:w="283" w:type="dxa"/>
          </w:tcPr>
          <w:p w14:paraId="3A0D47B7" w14:textId="77777777" w:rsidR="00121AFB" w:rsidRPr="00467123" w:rsidRDefault="00121AFB" w:rsidP="006169A9">
            <w:pPr>
              <w:pStyle w:val="TableText"/>
              <w:spacing w:before="0" w:after="0"/>
              <w:jc w:val="center"/>
              <w:rPr>
                <w:rFonts w:cs="Arial"/>
                <w:sz w:val="12"/>
                <w:szCs w:val="12"/>
              </w:rPr>
            </w:pPr>
          </w:p>
        </w:tc>
        <w:tc>
          <w:tcPr>
            <w:tcW w:w="284" w:type="dxa"/>
          </w:tcPr>
          <w:p w14:paraId="2A851571" w14:textId="77777777" w:rsidR="00121AFB" w:rsidRPr="00467123" w:rsidRDefault="00121AFB" w:rsidP="006169A9">
            <w:pPr>
              <w:pStyle w:val="TableText"/>
              <w:spacing w:before="0" w:after="0"/>
              <w:jc w:val="center"/>
              <w:rPr>
                <w:rFonts w:cs="Arial"/>
                <w:sz w:val="12"/>
                <w:szCs w:val="12"/>
              </w:rPr>
            </w:pPr>
          </w:p>
        </w:tc>
        <w:tc>
          <w:tcPr>
            <w:tcW w:w="283" w:type="dxa"/>
          </w:tcPr>
          <w:p w14:paraId="4E946159" w14:textId="77777777" w:rsidR="00121AFB" w:rsidRPr="00467123" w:rsidRDefault="00121AFB" w:rsidP="006169A9">
            <w:pPr>
              <w:pStyle w:val="TableText"/>
              <w:spacing w:before="0" w:after="0"/>
              <w:jc w:val="center"/>
              <w:rPr>
                <w:rFonts w:cs="Arial"/>
                <w:sz w:val="12"/>
                <w:szCs w:val="12"/>
              </w:rPr>
            </w:pPr>
          </w:p>
        </w:tc>
        <w:tc>
          <w:tcPr>
            <w:tcW w:w="284" w:type="dxa"/>
          </w:tcPr>
          <w:p w14:paraId="2D67703F" w14:textId="77777777" w:rsidR="00121AFB" w:rsidRPr="00467123" w:rsidRDefault="00121AFB" w:rsidP="006169A9">
            <w:pPr>
              <w:pStyle w:val="TableText"/>
              <w:spacing w:before="0" w:after="0"/>
              <w:jc w:val="center"/>
              <w:rPr>
                <w:rFonts w:cs="Arial"/>
                <w:sz w:val="12"/>
                <w:szCs w:val="12"/>
              </w:rPr>
            </w:pPr>
          </w:p>
        </w:tc>
        <w:tc>
          <w:tcPr>
            <w:tcW w:w="283" w:type="dxa"/>
          </w:tcPr>
          <w:p w14:paraId="7449DD5A" w14:textId="77777777" w:rsidR="00121AFB" w:rsidRPr="00467123" w:rsidRDefault="00121AFB" w:rsidP="006169A9">
            <w:pPr>
              <w:pStyle w:val="TableText"/>
              <w:spacing w:before="0" w:after="0"/>
              <w:jc w:val="center"/>
              <w:rPr>
                <w:rFonts w:cs="Arial"/>
                <w:sz w:val="12"/>
                <w:szCs w:val="12"/>
              </w:rPr>
            </w:pPr>
          </w:p>
        </w:tc>
        <w:tc>
          <w:tcPr>
            <w:tcW w:w="284" w:type="dxa"/>
          </w:tcPr>
          <w:p w14:paraId="50BDB5F0" w14:textId="77777777" w:rsidR="00121AFB" w:rsidRPr="00467123" w:rsidRDefault="00121AFB" w:rsidP="006169A9">
            <w:pPr>
              <w:pStyle w:val="TableText"/>
              <w:spacing w:before="0" w:after="0"/>
              <w:jc w:val="center"/>
              <w:rPr>
                <w:rFonts w:cs="Arial"/>
                <w:sz w:val="12"/>
                <w:szCs w:val="12"/>
              </w:rPr>
            </w:pPr>
          </w:p>
        </w:tc>
        <w:tc>
          <w:tcPr>
            <w:tcW w:w="283" w:type="dxa"/>
          </w:tcPr>
          <w:p w14:paraId="18F995ED" w14:textId="77777777" w:rsidR="00121AFB" w:rsidRPr="00467123" w:rsidRDefault="00121AFB" w:rsidP="006169A9">
            <w:pPr>
              <w:pStyle w:val="TableText"/>
              <w:spacing w:before="0" w:after="0"/>
              <w:jc w:val="center"/>
              <w:rPr>
                <w:rFonts w:cs="Arial"/>
                <w:sz w:val="12"/>
                <w:szCs w:val="12"/>
              </w:rPr>
            </w:pPr>
          </w:p>
        </w:tc>
        <w:tc>
          <w:tcPr>
            <w:tcW w:w="284" w:type="dxa"/>
          </w:tcPr>
          <w:p w14:paraId="39F9617E" w14:textId="77777777" w:rsidR="00121AFB" w:rsidRPr="00467123" w:rsidRDefault="00121AFB" w:rsidP="006169A9">
            <w:pPr>
              <w:pStyle w:val="TableText"/>
              <w:spacing w:before="0" w:after="0"/>
              <w:jc w:val="center"/>
              <w:rPr>
                <w:rFonts w:cs="Arial"/>
                <w:sz w:val="12"/>
                <w:szCs w:val="12"/>
              </w:rPr>
            </w:pPr>
          </w:p>
        </w:tc>
        <w:tc>
          <w:tcPr>
            <w:tcW w:w="283" w:type="dxa"/>
          </w:tcPr>
          <w:p w14:paraId="2F1DE1B0" w14:textId="77777777" w:rsidR="00121AFB" w:rsidRPr="00467123" w:rsidRDefault="00121AFB" w:rsidP="006169A9">
            <w:pPr>
              <w:pStyle w:val="TableText"/>
              <w:spacing w:before="0" w:after="0"/>
              <w:jc w:val="center"/>
              <w:rPr>
                <w:rFonts w:cs="Arial"/>
                <w:sz w:val="12"/>
                <w:szCs w:val="12"/>
              </w:rPr>
            </w:pPr>
          </w:p>
        </w:tc>
        <w:tc>
          <w:tcPr>
            <w:tcW w:w="284" w:type="dxa"/>
          </w:tcPr>
          <w:p w14:paraId="2867D848" w14:textId="77777777" w:rsidR="00121AFB" w:rsidRPr="00467123" w:rsidRDefault="00121AFB" w:rsidP="006169A9">
            <w:pPr>
              <w:pStyle w:val="TableText"/>
              <w:spacing w:before="0" w:after="0"/>
              <w:jc w:val="center"/>
              <w:rPr>
                <w:rFonts w:cs="Arial"/>
                <w:sz w:val="12"/>
                <w:szCs w:val="12"/>
              </w:rPr>
            </w:pPr>
          </w:p>
        </w:tc>
        <w:tc>
          <w:tcPr>
            <w:tcW w:w="283" w:type="dxa"/>
          </w:tcPr>
          <w:p w14:paraId="32E1169A" w14:textId="77777777" w:rsidR="00121AFB" w:rsidRPr="00467123" w:rsidRDefault="00121AFB" w:rsidP="006169A9">
            <w:pPr>
              <w:pStyle w:val="TableText"/>
              <w:spacing w:before="0" w:after="0"/>
              <w:jc w:val="center"/>
              <w:rPr>
                <w:rFonts w:cs="Arial"/>
                <w:sz w:val="12"/>
                <w:szCs w:val="12"/>
              </w:rPr>
            </w:pPr>
          </w:p>
        </w:tc>
        <w:tc>
          <w:tcPr>
            <w:tcW w:w="284" w:type="dxa"/>
          </w:tcPr>
          <w:p w14:paraId="002CE0A0" w14:textId="77777777" w:rsidR="00121AFB" w:rsidRPr="00467123" w:rsidRDefault="00121AFB" w:rsidP="006169A9">
            <w:pPr>
              <w:pStyle w:val="TableText"/>
              <w:spacing w:before="0" w:after="0"/>
              <w:jc w:val="center"/>
              <w:rPr>
                <w:rFonts w:cs="Arial"/>
                <w:sz w:val="12"/>
                <w:szCs w:val="12"/>
              </w:rPr>
            </w:pPr>
          </w:p>
        </w:tc>
        <w:tc>
          <w:tcPr>
            <w:tcW w:w="283" w:type="dxa"/>
          </w:tcPr>
          <w:p w14:paraId="54B202F6" w14:textId="77777777" w:rsidR="00121AFB" w:rsidRPr="00467123" w:rsidRDefault="00121AFB" w:rsidP="006169A9">
            <w:pPr>
              <w:pStyle w:val="TableText"/>
              <w:spacing w:before="0" w:after="0"/>
              <w:jc w:val="center"/>
              <w:rPr>
                <w:rFonts w:cs="Arial"/>
                <w:sz w:val="12"/>
                <w:szCs w:val="12"/>
              </w:rPr>
            </w:pPr>
          </w:p>
        </w:tc>
        <w:tc>
          <w:tcPr>
            <w:tcW w:w="284" w:type="dxa"/>
          </w:tcPr>
          <w:p w14:paraId="4C2870FC" w14:textId="77777777" w:rsidR="00121AFB" w:rsidRPr="00467123" w:rsidRDefault="00121AFB" w:rsidP="006169A9">
            <w:pPr>
              <w:pStyle w:val="TableText"/>
              <w:spacing w:before="0" w:after="0"/>
              <w:jc w:val="center"/>
              <w:rPr>
                <w:rFonts w:cs="Arial"/>
                <w:sz w:val="12"/>
                <w:szCs w:val="12"/>
              </w:rPr>
            </w:pPr>
          </w:p>
        </w:tc>
        <w:tc>
          <w:tcPr>
            <w:tcW w:w="283" w:type="dxa"/>
          </w:tcPr>
          <w:p w14:paraId="46833EB3" w14:textId="77777777" w:rsidR="00121AFB" w:rsidRPr="00467123" w:rsidRDefault="00121AFB" w:rsidP="006169A9">
            <w:pPr>
              <w:pStyle w:val="TableText"/>
              <w:spacing w:before="0" w:after="0"/>
              <w:jc w:val="center"/>
              <w:rPr>
                <w:rFonts w:cs="Arial"/>
                <w:sz w:val="12"/>
                <w:szCs w:val="12"/>
              </w:rPr>
            </w:pPr>
          </w:p>
        </w:tc>
        <w:tc>
          <w:tcPr>
            <w:tcW w:w="284" w:type="dxa"/>
          </w:tcPr>
          <w:p w14:paraId="340939FC" w14:textId="77777777" w:rsidR="00121AFB" w:rsidRPr="00467123" w:rsidRDefault="00121AFB" w:rsidP="006169A9">
            <w:pPr>
              <w:pStyle w:val="TableText"/>
              <w:spacing w:before="0" w:after="0"/>
              <w:jc w:val="center"/>
              <w:rPr>
                <w:rFonts w:cs="Arial"/>
                <w:sz w:val="12"/>
                <w:szCs w:val="12"/>
              </w:rPr>
            </w:pPr>
          </w:p>
        </w:tc>
        <w:tc>
          <w:tcPr>
            <w:tcW w:w="283" w:type="dxa"/>
          </w:tcPr>
          <w:p w14:paraId="61025408" w14:textId="77777777" w:rsidR="00121AFB" w:rsidRPr="00467123" w:rsidRDefault="00121AFB" w:rsidP="006169A9">
            <w:pPr>
              <w:pStyle w:val="TableText"/>
              <w:spacing w:before="0" w:after="0"/>
              <w:jc w:val="center"/>
              <w:rPr>
                <w:rFonts w:cs="Arial"/>
                <w:sz w:val="12"/>
                <w:szCs w:val="12"/>
              </w:rPr>
            </w:pPr>
          </w:p>
        </w:tc>
        <w:tc>
          <w:tcPr>
            <w:tcW w:w="284" w:type="dxa"/>
          </w:tcPr>
          <w:p w14:paraId="315EAECB" w14:textId="77777777" w:rsidR="00121AFB" w:rsidRPr="00467123" w:rsidRDefault="00121AFB" w:rsidP="006169A9">
            <w:pPr>
              <w:pStyle w:val="TableText"/>
              <w:spacing w:before="0" w:after="0"/>
              <w:jc w:val="center"/>
              <w:rPr>
                <w:rFonts w:cs="Arial"/>
                <w:sz w:val="12"/>
                <w:szCs w:val="12"/>
              </w:rPr>
            </w:pPr>
          </w:p>
        </w:tc>
        <w:tc>
          <w:tcPr>
            <w:tcW w:w="283" w:type="dxa"/>
          </w:tcPr>
          <w:p w14:paraId="18646D34" w14:textId="77777777" w:rsidR="00121AFB" w:rsidRPr="00467123" w:rsidRDefault="00121AFB" w:rsidP="006169A9">
            <w:pPr>
              <w:pStyle w:val="TableText"/>
              <w:spacing w:before="0" w:after="0"/>
              <w:jc w:val="center"/>
              <w:rPr>
                <w:rFonts w:cs="Arial"/>
                <w:sz w:val="12"/>
                <w:szCs w:val="12"/>
              </w:rPr>
            </w:pPr>
          </w:p>
        </w:tc>
        <w:tc>
          <w:tcPr>
            <w:tcW w:w="284" w:type="dxa"/>
          </w:tcPr>
          <w:p w14:paraId="5FBE13FE" w14:textId="77777777" w:rsidR="00121AFB" w:rsidRPr="00467123" w:rsidRDefault="00121AFB" w:rsidP="006169A9">
            <w:pPr>
              <w:pStyle w:val="TableText"/>
              <w:spacing w:before="0" w:after="0"/>
              <w:jc w:val="center"/>
              <w:rPr>
                <w:rFonts w:cs="Arial"/>
                <w:sz w:val="12"/>
                <w:szCs w:val="12"/>
              </w:rPr>
            </w:pPr>
          </w:p>
        </w:tc>
        <w:tc>
          <w:tcPr>
            <w:tcW w:w="284" w:type="dxa"/>
          </w:tcPr>
          <w:p w14:paraId="1A11E8A5" w14:textId="77777777" w:rsidR="00121AFB" w:rsidRPr="00467123" w:rsidRDefault="00121AFB" w:rsidP="006169A9">
            <w:pPr>
              <w:pStyle w:val="TableText"/>
              <w:spacing w:before="0" w:after="0"/>
              <w:jc w:val="center"/>
              <w:rPr>
                <w:rFonts w:cs="Arial"/>
                <w:sz w:val="12"/>
                <w:szCs w:val="12"/>
              </w:rPr>
            </w:pPr>
          </w:p>
        </w:tc>
      </w:tr>
      <w:tr w:rsidR="00121AFB" w:rsidRPr="00467123" w14:paraId="5CB63607" w14:textId="77777777" w:rsidTr="00D96DF3">
        <w:trPr>
          <w:cantSplit/>
        </w:trPr>
        <w:tc>
          <w:tcPr>
            <w:tcW w:w="142" w:type="dxa"/>
            <w:vMerge/>
            <w:tcBorders>
              <w:left w:val="nil"/>
              <w:right w:val="nil"/>
            </w:tcBorders>
          </w:tcPr>
          <w:p w14:paraId="4D350750"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066658D7"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1F6ADC3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18FE97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8FCB49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1A861A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3B69C2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F92751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0A3C2A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56FA12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686A51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678659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3DDD32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FF9763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0385AD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D02D66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0E832D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6F443C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3D8413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A4ACFB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30F9F8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9680E8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8014C7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4E0719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17366D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33CC83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DD9500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4DFEDE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DB70DE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29C9C4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D23147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5D53BE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067E482" w14:textId="77777777" w:rsidR="00121AFB" w:rsidRPr="00467123" w:rsidRDefault="00121AFB" w:rsidP="006169A9">
            <w:pPr>
              <w:pStyle w:val="TableText"/>
              <w:spacing w:before="0" w:after="0"/>
              <w:jc w:val="center"/>
              <w:rPr>
                <w:rFonts w:cs="Arial"/>
                <w:sz w:val="12"/>
                <w:szCs w:val="12"/>
              </w:rPr>
            </w:pPr>
          </w:p>
        </w:tc>
      </w:tr>
      <w:tr w:rsidR="00121AFB" w:rsidRPr="00467123" w14:paraId="32C856FE" w14:textId="77777777" w:rsidTr="006169A9">
        <w:trPr>
          <w:cantSplit/>
        </w:trPr>
        <w:tc>
          <w:tcPr>
            <w:tcW w:w="142" w:type="dxa"/>
            <w:vMerge/>
            <w:tcBorders>
              <w:left w:val="nil"/>
              <w:right w:val="nil"/>
            </w:tcBorders>
          </w:tcPr>
          <w:p w14:paraId="55438C79" w14:textId="77777777" w:rsidR="00121AFB" w:rsidRPr="00467123" w:rsidRDefault="00121AFB" w:rsidP="006169A9">
            <w:pPr>
              <w:pStyle w:val="TableText"/>
              <w:spacing w:before="0" w:after="0"/>
              <w:rPr>
                <w:sz w:val="12"/>
                <w:szCs w:val="12"/>
              </w:rPr>
            </w:pPr>
          </w:p>
        </w:tc>
        <w:tc>
          <w:tcPr>
            <w:tcW w:w="425" w:type="dxa"/>
            <w:tcBorders>
              <w:top w:val="nil"/>
              <w:left w:val="nil"/>
              <w:bottom w:val="single" w:sz="12" w:space="0" w:color="auto"/>
              <w:right w:val="single" w:sz="4" w:space="0" w:color="auto"/>
            </w:tcBorders>
          </w:tcPr>
          <w:p w14:paraId="1B70E74F" w14:textId="77777777" w:rsidR="00121AFB" w:rsidRPr="00467123" w:rsidRDefault="00121AFB" w:rsidP="006169A9">
            <w:pPr>
              <w:pStyle w:val="TableText"/>
              <w:spacing w:before="0" w:after="0"/>
              <w:rPr>
                <w:sz w:val="12"/>
                <w:szCs w:val="12"/>
              </w:rPr>
            </w:pPr>
          </w:p>
        </w:tc>
        <w:tc>
          <w:tcPr>
            <w:tcW w:w="283" w:type="dxa"/>
            <w:tcBorders>
              <w:left w:val="nil"/>
              <w:bottom w:val="single" w:sz="12" w:space="0" w:color="auto"/>
            </w:tcBorders>
          </w:tcPr>
          <w:p w14:paraId="5566840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8E3376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FD1AC8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9D5B5A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6A5A68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BF13B2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076A83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3206BD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DD729B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26769C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451E88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551AEA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9A6E87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330A08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B8B349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66D144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1B044C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24A933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1FE0BB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A14ED9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FEC49F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6DF8AA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8D84D9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D266B6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5F359C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3C8482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5854C6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5D1AAE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796D17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FEF734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025BCCA" w14:textId="77777777" w:rsidR="00121AFB" w:rsidRPr="00467123" w:rsidRDefault="00121AFB" w:rsidP="006169A9">
            <w:pPr>
              <w:pStyle w:val="TableText"/>
              <w:spacing w:before="0" w:after="0"/>
              <w:jc w:val="center"/>
              <w:rPr>
                <w:rFonts w:cs="Arial"/>
                <w:sz w:val="12"/>
                <w:szCs w:val="12"/>
              </w:rPr>
            </w:pPr>
          </w:p>
        </w:tc>
      </w:tr>
      <w:tr w:rsidR="00121AFB" w:rsidRPr="00467123" w14:paraId="04254E79" w14:textId="77777777" w:rsidTr="006169A9">
        <w:trPr>
          <w:cantSplit/>
        </w:trPr>
        <w:tc>
          <w:tcPr>
            <w:tcW w:w="142" w:type="dxa"/>
            <w:vMerge/>
            <w:tcBorders>
              <w:left w:val="nil"/>
              <w:right w:val="nil"/>
            </w:tcBorders>
            <w:textDirection w:val="btLr"/>
          </w:tcPr>
          <w:p w14:paraId="4ABE1E4C" w14:textId="77777777" w:rsidR="00121AFB" w:rsidRPr="00467123" w:rsidRDefault="00121AFB" w:rsidP="006169A9">
            <w:pPr>
              <w:pStyle w:val="TableText"/>
              <w:spacing w:before="0" w:after="0"/>
              <w:jc w:val="center"/>
              <w:rPr>
                <w:sz w:val="12"/>
                <w:szCs w:val="12"/>
              </w:rPr>
            </w:pPr>
          </w:p>
        </w:tc>
        <w:tc>
          <w:tcPr>
            <w:tcW w:w="425" w:type="dxa"/>
            <w:tcBorders>
              <w:top w:val="single" w:sz="12" w:space="0" w:color="auto"/>
              <w:left w:val="nil"/>
              <w:bottom w:val="nil"/>
              <w:right w:val="single" w:sz="4" w:space="0" w:color="auto"/>
            </w:tcBorders>
          </w:tcPr>
          <w:p w14:paraId="7A9D2325"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795A44F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714A1C2"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D8E43DB"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5CDDAC3"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54E392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4F2ECCE"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6733C5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DDE43C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2DAD41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006D23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0BC593B"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4B81C00"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617179A"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EF11C2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2D0E5C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30B90DA"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DC0F6A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EC431DF"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7BA2ED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CA417F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E38567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259F71C"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069CBE2"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5BF675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AECE81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D91D3D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E78AC36"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67343A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EF6FB5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4150FBF"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709F5BD" w14:textId="77777777" w:rsidR="00121AFB" w:rsidRPr="00467123" w:rsidRDefault="00121AFB" w:rsidP="006169A9">
            <w:pPr>
              <w:pStyle w:val="TableText"/>
              <w:spacing w:before="0" w:after="0"/>
              <w:jc w:val="center"/>
              <w:rPr>
                <w:rFonts w:cs="Arial"/>
                <w:sz w:val="12"/>
                <w:szCs w:val="12"/>
              </w:rPr>
            </w:pPr>
          </w:p>
        </w:tc>
      </w:tr>
      <w:tr w:rsidR="00121AFB" w:rsidRPr="00467123" w14:paraId="35DD476C" w14:textId="77777777" w:rsidTr="006169A9">
        <w:trPr>
          <w:cantSplit/>
        </w:trPr>
        <w:tc>
          <w:tcPr>
            <w:tcW w:w="142" w:type="dxa"/>
            <w:vMerge/>
            <w:tcBorders>
              <w:left w:val="nil"/>
              <w:right w:val="nil"/>
            </w:tcBorders>
          </w:tcPr>
          <w:p w14:paraId="26402045"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0522C645"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221CF85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C6F1E8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DF4135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796BDB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CF89F1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8FB58F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D90FD6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E574EE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67B147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ACDE31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78CCCF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FA08FC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DB9846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119A14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F4D520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44F93B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BE33C9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797FD4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CDBEB1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BD61BC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FF4A65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79F2E6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0C3FF7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A2CF84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A3CEF5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EB7B87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92DC7A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C5285D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4E4D63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9FB628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BFFF816" w14:textId="77777777" w:rsidR="00121AFB" w:rsidRPr="00467123" w:rsidRDefault="00121AFB" w:rsidP="006169A9">
            <w:pPr>
              <w:pStyle w:val="TableText"/>
              <w:spacing w:before="0" w:after="0"/>
              <w:jc w:val="center"/>
              <w:rPr>
                <w:rFonts w:cs="Arial"/>
                <w:sz w:val="12"/>
                <w:szCs w:val="12"/>
              </w:rPr>
            </w:pPr>
          </w:p>
        </w:tc>
      </w:tr>
      <w:tr w:rsidR="00121AFB" w:rsidRPr="00467123" w14:paraId="20ABD09B" w14:textId="77777777" w:rsidTr="006169A9">
        <w:trPr>
          <w:cantSplit/>
        </w:trPr>
        <w:tc>
          <w:tcPr>
            <w:tcW w:w="142" w:type="dxa"/>
            <w:vMerge/>
            <w:tcBorders>
              <w:left w:val="nil"/>
              <w:right w:val="nil"/>
            </w:tcBorders>
          </w:tcPr>
          <w:p w14:paraId="0509D580"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65504C1D"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5484F2B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B602BD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37E133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6B435D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A81710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2DA458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AA93A8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937572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B16AA7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F974FE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AE1509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0DDC4D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6D53BF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D6AD7C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6E529E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084CA9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15C2C7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8229A9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2913FA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944281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6C1B65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07D213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B700D4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4B93B0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11A28E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39EEF1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3473DC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F195E1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B3AB8A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6CB7A0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715F6D9" w14:textId="77777777" w:rsidR="00121AFB" w:rsidRPr="00467123" w:rsidRDefault="00121AFB" w:rsidP="006169A9">
            <w:pPr>
              <w:pStyle w:val="TableText"/>
              <w:spacing w:before="0" w:after="0"/>
              <w:jc w:val="center"/>
              <w:rPr>
                <w:rFonts w:cs="Arial"/>
                <w:sz w:val="12"/>
                <w:szCs w:val="12"/>
              </w:rPr>
            </w:pPr>
          </w:p>
        </w:tc>
      </w:tr>
      <w:tr w:rsidR="00121AFB" w:rsidRPr="00467123" w14:paraId="620F9995" w14:textId="77777777" w:rsidTr="006169A9">
        <w:trPr>
          <w:cantSplit/>
        </w:trPr>
        <w:tc>
          <w:tcPr>
            <w:tcW w:w="142" w:type="dxa"/>
            <w:vMerge/>
            <w:tcBorders>
              <w:left w:val="nil"/>
              <w:right w:val="nil"/>
            </w:tcBorders>
          </w:tcPr>
          <w:p w14:paraId="7A6E81D4"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7C7792B4"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12440AC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75EA38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4B52C9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57C8AE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5EA796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F40D71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58933D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B95F9C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39CE04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454BD1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1E7D9A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695A68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62227C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75C4FC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B6EAE9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02C8A0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7B8311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03F430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5FC167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2F6139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55B661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E6799E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7890DB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FDEE4B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4F8264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EE152A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52D8B5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F486AC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835B8D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00050A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722832F" w14:textId="77777777" w:rsidR="00121AFB" w:rsidRPr="00467123" w:rsidRDefault="00121AFB" w:rsidP="006169A9">
            <w:pPr>
              <w:pStyle w:val="TableText"/>
              <w:spacing w:before="0" w:after="0"/>
              <w:jc w:val="center"/>
              <w:rPr>
                <w:rFonts w:cs="Arial"/>
                <w:sz w:val="12"/>
                <w:szCs w:val="12"/>
              </w:rPr>
            </w:pPr>
          </w:p>
        </w:tc>
      </w:tr>
      <w:tr w:rsidR="00121AFB" w:rsidRPr="00467123" w14:paraId="4EB1F562" w14:textId="77777777" w:rsidTr="006169A9">
        <w:trPr>
          <w:cantSplit/>
        </w:trPr>
        <w:tc>
          <w:tcPr>
            <w:tcW w:w="142" w:type="dxa"/>
            <w:vMerge/>
            <w:tcBorders>
              <w:left w:val="nil"/>
              <w:right w:val="nil"/>
            </w:tcBorders>
          </w:tcPr>
          <w:p w14:paraId="0B83DE78"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5CFA664D" w14:textId="77777777" w:rsidR="00121AFB" w:rsidRPr="00467123" w:rsidRDefault="00121AFB" w:rsidP="006169A9">
            <w:pPr>
              <w:pStyle w:val="TableText"/>
              <w:spacing w:before="0" w:after="0"/>
              <w:rPr>
                <w:sz w:val="12"/>
                <w:szCs w:val="12"/>
              </w:rPr>
            </w:pPr>
          </w:p>
        </w:tc>
        <w:tc>
          <w:tcPr>
            <w:tcW w:w="283" w:type="dxa"/>
            <w:tcBorders>
              <w:left w:val="nil"/>
              <w:bottom w:val="single" w:sz="12" w:space="0" w:color="auto"/>
            </w:tcBorders>
          </w:tcPr>
          <w:p w14:paraId="0D33877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CE0C4D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5ED039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0AF7F4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7B20B2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4629A8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5CF123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3F9EA3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59C43C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6E23CA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03CE3E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B00C31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4749ABA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04A7B5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46A540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E267CF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594E34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0BDFE29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703FBB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EDB8A6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75A11E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56D750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32F6A8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D16A6D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90B723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729F90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4043793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78D9CC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EC5474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14D454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C680C70" w14:textId="77777777" w:rsidR="00121AFB" w:rsidRPr="00467123" w:rsidRDefault="00121AFB" w:rsidP="006169A9">
            <w:pPr>
              <w:pStyle w:val="TableText"/>
              <w:spacing w:before="0" w:after="0"/>
              <w:jc w:val="center"/>
              <w:rPr>
                <w:rFonts w:cs="Arial"/>
                <w:sz w:val="12"/>
                <w:szCs w:val="12"/>
              </w:rPr>
            </w:pPr>
          </w:p>
        </w:tc>
      </w:tr>
      <w:tr w:rsidR="00121AFB" w:rsidRPr="00467123" w14:paraId="7A6F37E7" w14:textId="77777777" w:rsidTr="006169A9">
        <w:trPr>
          <w:cantSplit/>
        </w:trPr>
        <w:tc>
          <w:tcPr>
            <w:tcW w:w="142" w:type="dxa"/>
            <w:vMerge/>
            <w:tcBorders>
              <w:left w:val="nil"/>
              <w:right w:val="nil"/>
            </w:tcBorders>
          </w:tcPr>
          <w:p w14:paraId="1C1FA27F"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04A99937"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7967737F"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0C6C8E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515D97A"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244E07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763B8C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7B38C3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E1629F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354AD5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28BB14F"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41E0C72"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FD06F3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A479049"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6770B4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FF9471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9290716"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601A6A4"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862BEA4"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F3863FC"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1607C2F"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D88F56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A3B8AE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94D483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4D74C1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28E71A9"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DAB246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9A1671A"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FFD33C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FB913C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A382D6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831C0A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7B8750C" w14:textId="77777777" w:rsidR="00121AFB" w:rsidRPr="00467123" w:rsidRDefault="00121AFB" w:rsidP="006169A9">
            <w:pPr>
              <w:pStyle w:val="TableText"/>
              <w:spacing w:before="0" w:after="0"/>
              <w:jc w:val="center"/>
              <w:rPr>
                <w:rFonts w:cs="Arial"/>
                <w:sz w:val="12"/>
                <w:szCs w:val="12"/>
              </w:rPr>
            </w:pPr>
          </w:p>
        </w:tc>
      </w:tr>
      <w:tr w:rsidR="00121AFB" w:rsidRPr="00467123" w14:paraId="42CA27D1" w14:textId="77777777" w:rsidTr="006169A9">
        <w:trPr>
          <w:cantSplit/>
        </w:trPr>
        <w:tc>
          <w:tcPr>
            <w:tcW w:w="142" w:type="dxa"/>
            <w:vMerge/>
            <w:tcBorders>
              <w:left w:val="nil"/>
              <w:right w:val="nil"/>
            </w:tcBorders>
          </w:tcPr>
          <w:p w14:paraId="17C0A483"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473F85A" w14:textId="77777777" w:rsidR="00121AFB" w:rsidRPr="00467123" w:rsidRDefault="00121AFB" w:rsidP="006169A9">
            <w:pPr>
              <w:pStyle w:val="TableText"/>
              <w:spacing w:before="0" w:after="0"/>
              <w:rPr>
                <w:sz w:val="12"/>
                <w:szCs w:val="12"/>
              </w:rPr>
            </w:pPr>
          </w:p>
        </w:tc>
        <w:tc>
          <w:tcPr>
            <w:tcW w:w="283" w:type="dxa"/>
            <w:tcBorders>
              <w:left w:val="nil"/>
            </w:tcBorders>
          </w:tcPr>
          <w:p w14:paraId="000B6878" w14:textId="77777777" w:rsidR="00121AFB" w:rsidRPr="00467123" w:rsidRDefault="00121AFB" w:rsidP="006169A9">
            <w:pPr>
              <w:pStyle w:val="TableText"/>
              <w:spacing w:before="0" w:after="0"/>
              <w:jc w:val="center"/>
              <w:rPr>
                <w:rFonts w:cs="Arial"/>
                <w:sz w:val="12"/>
                <w:szCs w:val="12"/>
              </w:rPr>
            </w:pPr>
          </w:p>
        </w:tc>
        <w:tc>
          <w:tcPr>
            <w:tcW w:w="284" w:type="dxa"/>
          </w:tcPr>
          <w:p w14:paraId="50B379EB" w14:textId="77777777" w:rsidR="00121AFB" w:rsidRPr="00467123" w:rsidRDefault="00121AFB" w:rsidP="006169A9">
            <w:pPr>
              <w:pStyle w:val="TableText"/>
              <w:spacing w:before="0" w:after="0"/>
              <w:jc w:val="center"/>
              <w:rPr>
                <w:rFonts w:cs="Arial"/>
                <w:sz w:val="12"/>
                <w:szCs w:val="12"/>
              </w:rPr>
            </w:pPr>
          </w:p>
        </w:tc>
        <w:tc>
          <w:tcPr>
            <w:tcW w:w="283" w:type="dxa"/>
          </w:tcPr>
          <w:p w14:paraId="1058FA4D" w14:textId="77777777" w:rsidR="00121AFB" w:rsidRPr="00467123" w:rsidRDefault="00121AFB" w:rsidP="006169A9">
            <w:pPr>
              <w:pStyle w:val="TableText"/>
              <w:spacing w:before="0" w:after="0"/>
              <w:jc w:val="center"/>
              <w:rPr>
                <w:rFonts w:cs="Arial"/>
                <w:sz w:val="12"/>
                <w:szCs w:val="12"/>
              </w:rPr>
            </w:pPr>
          </w:p>
        </w:tc>
        <w:tc>
          <w:tcPr>
            <w:tcW w:w="284" w:type="dxa"/>
          </w:tcPr>
          <w:p w14:paraId="4087197D" w14:textId="77777777" w:rsidR="00121AFB" w:rsidRPr="00467123" w:rsidRDefault="00121AFB" w:rsidP="006169A9">
            <w:pPr>
              <w:pStyle w:val="TableText"/>
              <w:spacing w:before="0" w:after="0"/>
              <w:jc w:val="center"/>
              <w:rPr>
                <w:rFonts w:cs="Arial"/>
                <w:sz w:val="12"/>
                <w:szCs w:val="12"/>
              </w:rPr>
            </w:pPr>
          </w:p>
        </w:tc>
        <w:tc>
          <w:tcPr>
            <w:tcW w:w="283" w:type="dxa"/>
          </w:tcPr>
          <w:p w14:paraId="19E9AF1F" w14:textId="77777777" w:rsidR="00121AFB" w:rsidRPr="00467123" w:rsidRDefault="00121AFB" w:rsidP="006169A9">
            <w:pPr>
              <w:pStyle w:val="TableText"/>
              <w:spacing w:before="0" w:after="0"/>
              <w:jc w:val="center"/>
              <w:rPr>
                <w:rFonts w:cs="Arial"/>
                <w:sz w:val="12"/>
                <w:szCs w:val="12"/>
              </w:rPr>
            </w:pPr>
          </w:p>
        </w:tc>
        <w:tc>
          <w:tcPr>
            <w:tcW w:w="284" w:type="dxa"/>
          </w:tcPr>
          <w:p w14:paraId="34F00284" w14:textId="77777777" w:rsidR="00121AFB" w:rsidRPr="00467123" w:rsidRDefault="00121AFB" w:rsidP="006169A9">
            <w:pPr>
              <w:pStyle w:val="TableText"/>
              <w:spacing w:before="0" w:after="0"/>
              <w:jc w:val="center"/>
              <w:rPr>
                <w:rFonts w:cs="Arial"/>
                <w:sz w:val="12"/>
                <w:szCs w:val="12"/>
              </w:rPr>
            </w:pPr>
          </w:p>
        </w:tc>
        <w:tc>
          <w:tcPr>
            <w:tcW w:w="283" w:type="dxa"/>
          </w:tcPr>
          <w:p w14:paraId="769D5C04" w14:textId="77777777" w:rsidR="00121AFB" w:rsidRPr="00467123" w:rsidRDefault="00121AFB" w:rsidP="006169A9">
            <w:pPr>
              <w:pStyle w:val="TableText"/>
              <w:spacing w:before="0" w:after="0"/>
              <w:jc w:val="center"/>
              <w:rPr>
                <w:rFonts w:cs="Arial"/>
                <w:sz w:val="12"/>
                <w:szCs w:val="12"/>
              </w:rPr>
            </w:pPr>
          </w:p>
        </w:tc>
        <w:tc>
          <w:tcPr>
            <w:tcW w:w="284" w:type="dxa"/>
          </w:tcPr>
          <w:p w14:paraId="0DDFEC09" w14:textId="77777777" w:rsidR="00121AFB" w:rsidRPr="00467123" w:rsidRDefault="00121AFB" w:rsidP="006169A9">
            <w:pPr>
              <w:pStyle w:val="TableText"/>
              <w:spacing w:before="0" w:after="0"/>
              <w:jc w:val="center"/>
              <w:rPr>
                <w:rFonts w:cs="Arial"/>
                <w:sz w:val="12"/>
                <w:szCs w:val="12"/>
              </w:rPr>
            </w:pPr>
          </w:p>
        </w:tc>
        <w:tc>
          <w:tcPr>
            <w:tcW w:w="283" w:type="dxa"/>
          </w:tcPr>
          <w:p w14:paraId="626EBC01" w14:textId="77777777" w:rsidR="00121AFB" w:rsidRPr="00467123" w:rsidRDefault="00121AFB" w:rsidP="006169A9">
            <w:pPr>
              <w:pStyle w:val="TableText"/>
              <w:spacing w:before="0" w:after="0"/>
              <w:jc w:val="center"/>
              <w:rPr>
                <w:rFonts w:cs="Arial"/>
                <w:sz w:val="12"/>
                <w:szCs w:val="12"/>
              </w:rPr>
            </w:pPr>
          </w:p>
        </w:tc>
        <w:tc>
          <w:tcPr>
            <w:tcW w:w="284" w:type="dxa"/>
          </w:tcPr>
          <w:p w14:paraId="4D2F6F0B" w14:textId="77777777" w:rsidR="00121AFB" w:rsidRPr="00467123" w:rsidRDefault="00121AFB" w:rsidP="006169A9">
            <w:pPr>
              <w:pStyle w:val="TableText"/>
              <w:spacing w:before="0" w:after="0"/>
              <w:jc w:val="center"/>
              <w:rPr>
                <w:rFonts w:cs="Arial"/>
                <w:sz w:val="12"/>
                <w:szCs w:val="12"/>
              </w:rPr>
            </w:pPr>
          </w:p>
        </w:tc>
        <w:tc>
          <w:tcPr>
            <w:tcW w:w="283" w:type="dxa"/>
          </w:tcPr>
          <w:p w14:paraId="2FC3DC6D" w14:textId="77777777" w:rsidR="00121AFB" w:rsidRPr="00467123" w:rsidRDefault="00121AFB" w:rsidP="006169A9">
            <w:pPr>
              <w:pStyle w:val="TableText"/>
              <w:spacing w:before="0" w:after="0"/>
              <w:jc w:val="center"/>
              <w:rPr>
                <w:rFonts w:cs="Arial"/>
                <w:sz w:val="12"/>
                <w:szCs w:val="12"/>
              </w:rPr>
            </w:pPr>
          </w:p>
        </w:tc>
        <w:tc>
          <w:tcPr>
            <w:tcW w:w="284" w:type="dxa"/>
          </w:tcPr>
          <w:p w14:paraId="07EC1CDD" w14:textId="77777777" w:rsidR="00121AFB" w:rsidRPr="00467123" w:rsidRDefault="00121AFB" w:rsidP="006169A9">
            <w:pPr>
              <w:pStyle w:val="TableText"/>
              <w:spacing w:before="0" w:after="0"/>
              <w:jc w:val="center"/>
              <w:rPr>
                <w:rFonts w:cs="Arial"/>
                <w:sz w:val="12"/>
                <w:szCs w:val="12"/>
              </w:rPr>
            </w:pPr>
          </w:p>
        </w:tc>
        <w:tc>
          <w:tcPr>
            <w:tcW w:w="283" w:type="dxa"/>
          </w:tcPr>
          <w:p w14:paraId="081C06E8" w14:textId="77777777" w:rsidR="00121AFB" w:rsidRPr="00467123" w:rsidRDefault="00121AFB" w:rsidP="006169A9">
            <w:pPr>
              <w:pStyle w:val="TableText"/>
              <w:spacing w:before="0" w:after="0"/>
              <w:jc w:val="center"/>
              <w:rPr>
                <w:rFonts w:cs="Arial"/>
                <w:sz w:val="12"/>
                <w:szCs w:val="12"/>
              </w:rPr>
            </w:pPr>
          </w:p>
        </w:tc>
        <w:tc>
          <w:tcPr>
            <w:tcW w:w="284" w:type="dxa"/>
          </w:tcPr>
          <w:p w14:paraId="3641A3BC" w14:textId="77777777" w:rsidR="00121AFB" w:rsidRPr="00467123" w:rsidRDefault="00121AFB" w:rsidP="006169A9">
            <w:pPr>
              <w:pStyle w:val="TableText"/>
              <w:spacing w:before="0" w:after="0"/>
              <w:jc w:val="center"/>
              <w:rPr>
                <w:rFonts w:cs="Arial"/>
                <w:sz w:val="12"/>
                <w:szCs w:val="12"/>
              </w:rPr>
            </w:pPr>
          </w:p>
        </w:tc>
        <w:tc>
          <w:tcPr>
            <w:tcW w:w="283" w:type="dxa"/>
          </w:tcPr>
          <w:p w14:paraId="0F3338A5" w14:textId="77777777" w:rsidR="00121AFB" w:rsidRPr="00467123" w:rsidRDefault="00121AFB" w:rsidP="006169A9">
            <w:pPr>
              <w:pStyle w:val="TableText"/>
              <w:spacing w:before="0" w:after="0"/>
              <w:jc w:val="center"/>
              <w:rPr>
                <w:rFonts w:cs="Arial"/>
                <w:sz w:val="12"/>
                <w:szCs w:val="12"/>
              </w:rPr>
            </w:pPr>
          </w:p>
        </w:tc>
        <w:tc>
          <w:tcPr>
            <w:tcW w:w="284" w:type="dxa"/>
          </w:tcPr>
          <w:p w14:paraId="3B10C126" w14:textId="77777777" w:rsidR="00121AFB" w:rsidRPr="00467123" w:rsidRDefault="00121AFB" w:rsidP="006169A9">
            <w:pPr>
              <w:pStyle w:val="TableText"/>
              <w:spacing w:before="0" w:after="0"/>
              <w:jc w:val="center"/>
              <w:rPr>
                <w:rFonts w:cs="Arial"/>
                <w:sz w:val="12"/>
                <w:szCs w:val="12"/>
              </w:rPr>
            </w:pPr>
          </w:p>
        </w:tc>
        <w:tc>
          <w:tcPr>
            <w:tcW w:w="283" w:type="dxa"/>
          </w:tcPr>
          <w:p w14:paraId="0CCE92EB" w14:textId="77777777" w:rsidR="00121AFB" w:rsidRPr="00467123" w:rsidRDefault="00121AFB" w:rsidP="006169A9">
            <w:pPr>
              <w:pStyle w:val="TableText"/>
              <w:spacing w:before="0" w:after="0"/>
              <w:jc w:val="center"/>
              <w:rPr>
                <w:rFonts w:cs="Arial"/>
                <w:sz w:val="12"/>
                <w:szCs w:val="12"/>
              </w:rPr>
            </w:pPr>
          </w:p>
        </w:tc>
        <w:tc>
          <w:tcPr>
            <w:tcW w:w="284" w:type="dxa"/>
          </w:tcPr>
          <w:p w14:paraId="6BE6F91E" w14:textId="77777777" w:rsidR="00121AFB" w:rsidRPr="00467123" w:rsidRDefault="00121AFB" w:rsidP="006169A9">
            <w:pPr>
              <w:pStyle w:val="TableText"/>
              <w:spacing w:before="0" w:after="0"/>
              <w:jc w:val="center"/>
              <w:rPr>
                <w:rFonts w:cs="Arial"/>
                <w:sz w:val="12"/>
                <w:szCs w:val="12"/>
              </w:rPr>
            </w:pPr>
          </w:p>
        </w:tc>
        <w:tc>
          <w:tcPr>
            <w:tcW w:w="283" w:type="dxa"/>
          </w:tcPr>
          <w:p w14:paraId="16EFD323" w14:textId="77777777" w:rsidR="00121AFB" w:rsidRPr="00467123" w:rsidRDefault="00121AFB" w:rsidP="006169A9">
            <w:pPr>
              <w:pStyle w:val="TableText"/>
              <w:spacing w:before="0" w:after="0"/>
              <w:jc w:val="center"/>
              <w:rPr>
                <w:rFonts w:cs="Arial"/>
                <w:sz w:val="12"/>
                <w:szCs w:val="12"/>
              </w:rPr>
            </w:pPr>
          </w:p>
        </w:tc>
        <w:tc>
          <w:tcPr>
            <w:tcW w:w="284" w:type="dxa"/>
          </w:tcPr>
          <w:p w14:paraId="09839419" w14:textId="77777777" w:rsidR="00121AFB" w:rsidRPr="00467123" w:rsidRDefault="00121AFB" w:rsidP="006169A9">
            <w:pPr>
              <w:pStyle w:val="TableText"/>
              <w:spacing w:before="0" w:after="0"/>
              <w:jc w:val="center"/>
              <w:rPr>
                <w:rFonts w:cs="Arial"/>
                <w:sz w:val="12"/>
                <w:szCs w:val="12"/>
              </w:rPr>
            </w:pPr>
          </w:p>
        </w:tc>
        <w:tc>
          <w:tcPr>
            <w:tcW w:w="283" w:type="dxa"/>
          </w:tcPr>
          <w:p w14:paraId="17D54745" w14:textId="77777777" w:rsidR="00121AFB" w:rsidRPr="00467123" w:rsidRDefault="00121AFB" w:rsidP="006169A9">
            <w:pPr>
              <w:pStyle w:val="TableText"/>
              <w:spacing w:before="0" w:after="0"/>
              <w:jc w:val="center"/>
              <w:rPr>
                <w:rFonts w:cs="Arial"/>
                <w:sz w:val="12"/>
                <w:szCs w:val="12"/>
              </w:rPr>
            </w:pPr>
          </w:p>
        </w:tc>
        <w:tc>
          <w:tcPr>
            <w:tcW w:w="284" w:type="dxa"/>
          </w:tcPr>
          <w:p w14:paraId="6C1BE0C7" w14:textId="77777777" w:rsidR="00121AFB" w:rsidRPr="00467123" w:rsidRDefault="00121AFB" w:rsidP="006169A9">
            <w:pPr>
              <w:pStyle w:val="TableText"/>
              <w:spacing w:before="0" w:after="0"/>
              <w:jc w:val="center"/>
              <w:rPr>
                <w:rFonts w:cs="Arial"/>
                <w:sz w:val="12"/>
                <w:szCs w:val="12"/>
              </w:rPr>
            </w:pPr>
          </w:p>
        </w:tc>
        <w:tc>
          <w:tcPr>
            <w:tcW w:w="283" w:type="dxa"/>
          </w:tcPr>
          <w:p w14:paraId="048B33C6" w14:textId="77777777" w:rsidR="00121AFB" w:rsidRPr="00467123" w:rsidRDefault="00121AFB" w:rsidP="006169A9">
            <w:pPr>
              <w:pStyle w:val="TableText"/>
              <w:spacing w:before="0" w:after="0"/>
              <w:jc w:val="center"/>
              <w:rPr>
                <w:rFonts w:cs="Arial"/>
                <w:sz w:val="12"/>
                <w:szCs w:val="12"/>
              </w:rPr>
            </w:pPr>
          </w:p>
        </w:tc>
        <w:tc>
          <w:tcPr>
            <w:tcW w:w="284" w:type="dxa"/>
          </w:tcPr>
          <w:p w14:paraId="6B4DE19C" w14:textId="77777777" w:rsidR="00121AFB" w:rsidRPr="00467123" w:rsidRDefault="00121AFB" w:rsidP="006169A9">
            <w:pPr>
              <w:pStyle w:val="TableText"/>
              <w:spacing w:before="0" w:after="0"/>
              <w:jc w:val="center"/>
              <w:rPr>
                <w:rFonts w:cs="Arial"/>
                <w:sz w:val="12"/>
                <w:szCs w:val="12"/>
              </w:rPr>
            </w:pPr>
          </w:p>
        </w:tc>
        <w:tc>
          <w:tcPr>
            <w:tcW w:w="283" w:type="dxa"/>
          </w:tcPr>
          <w:p w14:paraId="25D4FDBB" w14:textId="77777777" w:rsidR="00121AFB" w:rsidRPr="00467123" w:rsidRDefault="00121AFB" w:rsidP="006169A9">
            <w:pPr>
              <w:pStyle w:val="TableText"/>
              <w:spacing w:before="0" w:after="0"/>
              <w:jc w:val="center"/>
              <w:rPr>
                <w:rFonts w:cs="Arial"/>
                <w:sz w:val="12"/>
                <w:szCs w:val="12"/>
              </w:rPr>
            </w:pPr>
          </w:p>
        </w:tc>
        <w:tc>
          <w:tcPr>
            <w:tcW w:w="284" w:type="dxa"/>
          </w:tcPr>
          <w:p w14:paraId="7716C3AD" w14:textId="77777777" w:rsidR="00121AFB" w:rsidRPr="00467123" w:rsidRDefault="00121AFB" w:rsidP="006169A9">
            <w:pPr>
              <w:pStyle w:val="TableText"/>
              <w:spacing w:before="0" w:after="0"/>
              <w:jc w:val="center"/>
              <w:rPr>
                <w:rFonts w:cs="Arial"/>
                <w:sz w:val="12"/>
                <w:szCs w:val="12"/>
              </w:rPr>
            </w:pPr>
          </w:p>
        </w:tc>
        <w:tc>
          <w:tcPr>
            <w:tcW w:w="283" w:type="dxa"/>
          </w:tcPr>
          <w:p w14:paraId="3F5DAE65" w14:textId="77777777" w:rsidR="00121AFB" w:rsidRPr="00467123" w:rsidRDefault="00121AFB" w:rsidP="006169A9">
            <w:pPr>
              <w:pStyle w:val="TableText"/>
              <w:spacing w:before="0" w:after="0"/>
              <w:jc w:val="center"/>
              <w:rPr>
                <w:rFonts w:cs="Arial"/>
                <w:sz w:val="12"/>
                <w:szCs w:val="12"/>
              </w:rPr>
            </w:pPr>
          </w:p>
        </w:tc>
        <w:tc>
          <w:tcPr>
            <w:tcW w:w="284" w:type="dxa"/>
          </w:tcPr>
          <w:p w14:paraId="07F83DEC" w14:textId="77777777" w:rsidR="00121AFB" w:rsidRPr="00467123" w:rsidRDefault="00121AFB" w:rsidP="006169A9">
            <w:pPr>
              <w:pStyle w:val="TableText"/>
              <w:spacing w:before="0" w:after="0"/>
              <w:jc w:val="center"/>
              <w:rPr>
                <w:rFonts w:cs="Arial"/>
                <w:sz w:val="12"/>
                <w:szCs w:val="12"/>
              </w:rPr>
            </w:pPr>
          </w:p>
        </w:tc>
        <w:tc>
          <w:tcPr>
            <w:tcW w:w="283" w:type="dxa"/>
          </w:tcPr>
          <w:p w14:paraId="596C496B" w14:textId="77777777" w:rsidR="00121AFB" w:rsidRPr="00467123" w:rsidRDefault="00121AFB" w:rsidP="006169A9">
            <w:pPr>
              <w:pStyle w:val="TableText"/>
              <w:spacing w:before="0" w:after="0"/>
              <w:jc w:val="center"/>
              <w:rPr>
                <w:rFonts w:cs="Arial"/>
                <w:sz w:val="12"/>
                <w:szCs w:val="12"/>
              </w:rPr>
            </w:pPr>
          </w:p>
        </w:tc>
        <w:tc>
          <w:tcPr>
            <w:tcW w:w="284" w:type="dxa"/>
          </w:tcPr>
          <w:p w14:paraId="2A49810A" w14:textId="77777777" w:rsidR="00121AFB" w:rsidRPr="00467123" w:rsidRDefault="00121AFB" w:rsidP="006169A9">
            <w:pPr>
              <w:pStyle w:val="TableText"/>
              <w:spacing w:before="0" w:after="0"/>
              <w:jc w:val="center"/>
              <w:rPr>
                <w:rFonts w:cs="Arial"/>
                <w:sz w:val="12"/>
                <w:szCs w:val="12"/>
              </w:rPr>
            </w:pPr>
          </w:p>
        </w:tc>
        <w:tc>
          <w:tcPr>
            <w:tcW w:w="284" w:type="dxa"/>
          </w:tcPr>
          <w:p w14:paraId="60E81713" w14:textId="77777777" w:rsidR="00121AFB" w:rsidRPr="00467123" w:rsidRDefault="00121AFB" w:rsidP="006169A9">
            <w:pPr>
              <w:pStyle w:val="TableText"/>
              <w:spacing w:before="0" w:after="0"/>
              <w:jc w:val="center"/>
              <w:rPr>
                <w:rFonts w:cs="Arial"/>
                <w:sz w:val="12"/>
                <w:szCs w:val="12"/>
              </w:rPr>
            </w:pPr>
          </w:p>
        </w:tc>
      </w:tr>
      <w:tr w:rsidR="00121AFB" w:rsidRPr="00467123" w14:paraId="5F31039C" w14:textId="77777777" w:rsidTr="006169A9">
        <w:trPr>
          <w:cantSplit/>
        </w:trPr>
        <w:tc>
          <w:tcPr>
            <w:tcW w:w="142" w:type="dxa"/>
            <w:vMerge/>
            <w:tcBorders>
              <w:left w:val="nil"/>
              <w:right w:val="nil"/>
            </w:tcBorders>
          </w:tcPr>
          <w:p w14:paraId="606656B0"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1188F01" w14:textId="77777777" w:rsidR="00121AFB" w:rsidRPr="00467123" w:rsidRDefault="00121AFB" w:rsidP="006169A9">
            <w:pPr>
              <w:pStyle w:val="TableText"/>
              <w:spacing w:before="0" w:after="0"/>
              <w:rPr>
                <w:sz w:val="12"/>
                <w:szCs w:val="12"/>
              </w:rPr>
            </w:pPr>
          </w:p>
        </w:tc>
        <w:tc>
          <w:tcPr>
            <w:tcW w:w="283" w:type="dxa"/>
            <w:tcBorders>
              <w:left w:val="nil"/>
            </w:tcBorders>
          </w:tcPr>
          <w:p w14:paraId="3632F6E0" w14:textId="77777777" w:rsidR="00121AFB" w:rsidRPr="00467123" w:rsidRDefault="00121AFB" w:rsidP="006169A9">
            <w:pPr>
              <w:pStyle w:val="TableText"/>
              <w:spacing w:before="0" w:after="0"/>
              <w:jc w:val="center"/>
              <w:rPr>
                <w:rFonts w:cs="Arial"/>
                <w:sz w:val="12"/>
                <w:szCs w:val="12"/>
              </w:rPr>
            </w:pPr>
          </w:p>
        </w:tc>
        <w:tc>
          <w:tcPr>
            <w:tcW w:w="284" w:type="dxa"/>
          </w:tcPr>
          <w:p w14:paraId="5C35BD39" w14:textId="77777777" w:rsidR="00121AFB" w:rsidRPr="00467123" w:rsidRDefault="00121AFB" w:rsidP="006169A9">
            <w:pPr>
              <w:pStyle w:val="TableText"/>
              <w:spacing w:before="0" w:after="0"/>
              <w:jc w:val="center"/>
              <w:rPr>
                <w:rFonts w:cs="Arial"/>
                <w:sz w:val="12"/>
                <w:szCs w:val="12"/>
              </w:rPr>
            </w:pPr>
          </w:p>
        </w:tc>
        <w:tc>
          <w:tcPr>
            <w:tcW w:w="283" w:type="dxa"/>
          </w:tcPr>
          <w:p w14:paraId="14A92959" w14:textId="77777777" w:rsidR="00121AFB" w:rsidRPr="00467123" w:rsidRDefault="00121AFB" w:rsidP="006169A9">
            <w:pPr>
              <w:pStyle w:val="TableText"/>
              <w:spacing w:before="0" w:after="0"/>
              <w:jc w:val="center"/>
              <w:rPr>
                <w:rFonts w:cs="Arial"/>
                <w:sz w:val="12"/>
                <w:szCs w:val="12"/>
              </w:rPr>
            </w:pPr>
          </w:p>
        </w:tc>
        <w:tc>
          <w:tcPr>
            <w:tcW w:w="284" w:type="dxa"/>
          </w:tcPr>
          <w:p w14:paraId="38A3F58D" w14:textId="77777777" w:rsidR="00121AFB" w:rsidRPr="00467123" w:rsidRDefault="00121AFB" w:rsidP="006169A9">
            <w:pPr>
              <w:pStyle w:val="TableText"/>
              <w:spacing w:before="0" w:after="0"/>
              <w:jc w:val="center"/>
              <w:rPr>
                <w:rFonts w:cs="Arial"/>
                <w:sz w:val="12"/>
                <w:szCs w:val="12"/>
              </w:rPr>
            </w:pPr>
          </w:p>
        </w:tc>
        <w:tc>
          <w:tcPr>
            <w:tcW w:w="283" w:type="dxa"/>
          </w:tcPr>
          <w:p w14:paraId="0510013C" w14:textId="77777777" w:rsidR="00121AFB" w:rsidRPr="00467123" w:rsidRDefault="00121AFB" w:rsidP="006169A9">
            <w:pPr>
              <w:pStyle w:val="TableText"/>
              <w:spacing w:before="0" w:after="0"/>
              <w:jc w:val="center"/>
              <w:rPr>
                <w:rFonts w:cs="Arial"/>
                <w:sz w:val="12"/>
                <w:szCs w:val="12"/>
              </w:rPr>
            </w:pPr>
          </w:p>
        </w:tc>
        <w:tc>
          <w:tcPr>
            <w:tcW w:w="284" w:type="dxa"/>
          </w:tcPr>
          <w:p w14:paraId="520C1A8F" w14:textId="77777777" w:rsidR="00121AFB" w:rsidRPr="00467123" w:rsidRDefault="00121AFB" w:rsidP="006169A9">
            <w:pPr>
              <w:pStyle w:val="TableText"/>
              <w:spacing w:before="0" w:after="0"/>
              <w:jc w:val="center"/>
              <w:rPr>
                <w:rFonts w:cs="Arial"/>
                <w:sz w:val="12"/>
                <w:szCs w:val="12"/>
              </w:rPr>
            </w:pPr>
          </w:p>
        </w:tc>
        <w:tc>
          <w:tcPr>
            <w:tcW w:w="283" w:type="dxa"/>
          </w:tcPr>
          <w:p w14:paraId="3563CFE5" w14:textId="77777777" w:rsidR="00121AFB" w:rsidRPr="00467123" w:rsidRDefault="00121AFB" w:rsidP="006169A9">
            <w:pPr>
              <w:pStyle w:val="TableText"/>
              <w:spacing w:before="0" w:after="0"/>
              <w:jc w:val="center"/>
              <w:rPr>
                <w:rFonts w:cs="Arial"/>
                <w:sz w:val="12"/>
                <w:szCs w:val="12"/>
              </w:rPr>
            </w:pPr>
          </w:p>
        </w:tc>
        <w:tc>
          <w:tcPr>
            <w:tcW w:w="284" w:type="dxa"/>
          </w:tcPr>
          <w:p w14:paraId="512B45E7" w14:textId="77777777" w:rsidR="00121AFB" w:rsidRPr="00467123" w:rsidRDefault="00121AFB" w:rsidP="006169A9">
            <w:pPr>
              <w:pStyle w:val="TableText"/>
              <w:spacing w:before="0" w:after="0"/>
              <w:jc w:val="center"/>
              <w:rPr>
                <w:rFonts w:cs="Arial"/>
                <w:sz w:val="12"/>
                <w:szCs w:val="12"/>
              </w:rPr>
            </w:pPr>
          </w:p>
        </w:tc>
        <w:tc>
          <w:tcPr>
            <w:tcW w:w="283" w:type="dxa"/>
          </w:tcPr>
          <w:p w14:paraId="0425943A" w14:textId="77777777" w:rsidR="00121AFB" w:rsidRPr="00467123" w:rsidRDefault="00121AFB" w:rsidP="006169A9">
            <w:pPr>
              <w:pStyle w:val="TableText"/>
              <w:spacing w:before="0" w:after="0"/>
              <w:jc w:val="center"/>
              <w:rPr>
                <w:rFonts w:cs="Arial"/>
                <w:sz w:val="12"/>
                <w:szCs w:val="12"/>
              </w:rPr>
            </w:pPr>
          </w:p>
        </w:tc>
        <w:tc>
          <w:tcPr>
            <w:tcW w:w="284" w:type="dxa"/>
          </w:tcPr>
          <w:p w14:paraId="30B4185D" w14:textId="77777777" w:rsidR="00121AFB" w:rsidRPr="00467123" w:rsidRDefault="00121AFB" w:rsidP="006169A9">
            <w:pPr>
              <w:pStyle w:val="TableText"/>
              <w:spacing w:before="0" w:after="0"/>
              <w:jc w:val="center"/>
              <w:rPr>
                <w:rFonts w:cs="Arial"/>
                <w:sz w:val="12"/>
                <w:szCs w:val="12"/>
              </w:rPr>
            </w:pPr>
          </w:p>
        </w:tc>
        <w:tc>
          <w:tcPr>
            <w:tcW w:w="283" w:type="dxa"/>
          </w:tcPr>
          <w:p w14:paraId="08177078" w14:textId="77777777" w:rsidR="00121AFB" w:rsidRPr="00467123" w:rsidRDefault="00121AFB" w:rsidP="006169A9">
            <w:pPr>
              <w:pStyle w:val="TableText"/>
              <w:spacing w:before="0" w:after="0"/>
              <w:jc w:val="center"/>
              <w:rPr>
                <w:rFonts w:cs="Arial"/>
                <w:sz w:val="12"/>
                <w:szCs w:val="12"/>
              </w:rPr>
            </w:pPr>
          </w:p>
        </w:tc>
        <w:tc>
          <w:tcPr>
            <w:tcW w:w="284" w:type="dxa"/>
          </w:tcPr>
          <w:p w14:paraId="0642666B" w14:textId="77777777" w:rsidR="00121AFB" w:rsidRPr="00467123" w:rsidRDefault="00121AFB" w:rsidP="006169A9">
            <w:pPr>
              <w:pStyle w:val="TableText"/>
              <w:spacing w:before="0" w:after="0"/>
              <w:jc w:val="center"/>
              <w:rPr>
                <w:rFonts w:cs="Arial"/>
                <w:sz w:val="12"/>
                <w:szCs w:val="12"/>
              </w:rPr>
            </w:pPr>
          </w:p>
        </w:tc>
        <w:tc>
          <w:tcPr>
            <w:tcW w:w="283" w:type="dxa"/>
          </w:tcPr>
          <w:p w14:paraId="3C5FBA8A" w14:textId="77777777" w:rsidR="00121AFB" w:rsidRPr="00467123" w:rsidRDefault="00121AFB" w:rsidP="006169A9">
            <w:pPr>
              <w:pStyle w:val="TableText"/>
              <w:spacing w:before="0" w:after="0"/>
              <w:jc w:val="center"/>
              <w:rPr>
                <w:rFonts w:cs="Arial"/>
                <w:sz w:val="12"/>
                <w:szCs w:val="12"/>
              </w:rPr>
            </w:pPr>
          </w:p>
        </w:tc>
        <w:tc>
          <w:tcPr>
            <w:tcW w:w="284" w:type="dxa"/>
          </w:tcPr>
          <w:p w14:paraId="3F84054B" w14:textId="77777777" w:rsidR="00121AFB" w:rsidRPr="00467123" w:rsidRDefault="00121AFB" w:rsidP="006169A9">
            <w:pPr>
              <w:pStyle w:val="TableText"/>
              <w:spacing w:before="0" w:after="0"/>
              <w:jc w:val="center"/>
              <w:rPr>
                <w:rFonts w:cs="Arial"/>
                <w:sz w:val="12"/>
                <w:szCs w:val="12"/>
              </w:rPr>
            </w:pPr>
          </w:p>
        </w:tc>
        <w:tc>
          <w:tcPr>
            <w:tcW w:w="283" w:type="dxa"/>
          </w:tcPr>
          <w:p w14:paraId="46CBDAD3" w14:textId="77777777" w:rsidR="00121AFB" w:rsidRPr="00467123" w:rsidRDefault="00121AFB" w:rsidP="006169A9">
            <w:pPr>
              <w:pStyle w:val="TableText"/>
              <w:spacing w:before="0" w:after="0"/>
              <w:jc w:val="center"/>
              <w:rPr>
                <w:rFonts w:cs="Arial"/>
                <w:sz w:val="12"/>
                <w:szCs w:val="12"/>
              </w:rPr>
            </w:pPr>
          </w:p>
        </w:tc>
        <w:tc>
          <w:tcPr>
            <w:tcW w:w="284" w:type="dxa"/>
          </w:tcPr>
          <w:p w14:paraId="15969C8F" w14:textId="77777777" w:rsidR="00121AFB" w:rsidRPr="00467123" w:rsidRDefault="00121AFB" w:rsidP="006169A9">
            <w:pPr>
              <w:pStyle w:val="TableText"/>
              <w:spacing w:before="0" w:after="0"/>
              <w:jc w:val="center"/>
              <w:rPr>
                <w:rFonts w:cs="Arial"/>
                <w:sz w:val="12"/>
                <w:szCs w:val="12"/>
              </w:rPr>
            </w:pPr>
          </w:p>
        </w:tc>
        <w:tc>
          <w:tcPr>
            <w:tcW w:w="283" w:type="dxa"/>
          </w:tcPr>
          <w:p w14:paraId="4E00CD80" w14:textId="77777777" w:rsidR="00121AFB" w:rsidRPr="00467123" w:rsidRDefault="00121AFB" w:rsidP="006169A9">
            <w:pPr>
              <w:pStyle w:val="TableText"/>
              <w:spacing w:before="0" w:after="0"/>
              <w:jc w:val="center"/>
              <w:rPr>
                <w:rFonts w:cs="Arial"/>
                <w:sz w:val="12"/>
                <w:szCs w:val="12"/>
              </w:rPr>
            </w:pPr>
          </w:p>
        </w:tc>
        <w:tc>
          <w:tcPr>
            <w:tcW w:w="284" w:type="dxa"/>
          </w:tcPr>
          <w:p w14:paraId="0FD88025" w14:textId="77777777" w:rsidR="00121AFB" w:rsidRPr="00467123" w:rsidRDefault="00121AFB" w:rsidP="006169A9">
            <w:pPr>
              <w:pStyle w:val="TableText"/>
              <w:spacing w:before="0" w:after="0"/>
              <w:jc w:val="center"/>
              <w:rPr>
                <w:rFonts w:cs="Arial"/>
                <w:sz w:val="12"/>
                <w:szCs w:val="12"/>
              </w:rPr>
            </w:pPr>
          </w:p>
        </w:tc>
        <w:tc>
          <w:tcPr>
            <w:tcW w:w="283" w:type="dxa"/>
          </w:tcPr>
          <w:p w14:paraId="7FB8BA58" w14:textId="77777777" w:rsidR="00121AFB" w:rsidRPr="00467123" w:rsidRDefault="00121AFB" w:rsidP="006169A9">
            <w:pPr>
              <w:pStyle w:val="TableText"/>
              <w:spacing w:before="0" w:after="0"/>
              <w:jc w:val="center"/>
              <w:rPr>
                <w:rFonts w:cs="Arial"/>
                <w:sz w:val="12"/>
                <w:szCs w:val="12"/>
              </w:rPr>
            </w:pPr>
          </w:p>
        </w:tc>
        <w:tc>
          <w:tcPr>
            <w:tcW w:w="284" w:type="dxa"/>
          </w:tcPr>
          <w:p w14:paraId="6CD1B6EE" w14:textId="77777777" w:rsidR="00121AFB" w:rsidRPr="00467123" w:rsidRDefault="00121AFB" w:rsidP="006169A9">
            <w:pPr>
              <w:pStyle w:val="TableText"/>
              <w:spacing w:before="0" w:after="0"/>
              <w:jc w:val="center"/>
              <w:rPr>
                <w:rFonts w:cs="Arial"/>
                <w:sz w:val="12"/>
                <w:szCs w:val="12"/>
              </w:rPr>
            </w:pPr>
          </w:p>
        </w:tc>
        <w:tc>
          <w:tcPr>
            <w:tcW w:w="283" w:type="dxa"/>
          </w:tcPr>
          <w:p w14:paraId="4463B721" w14:textId="77777777" w:rsidR="00121AFB" w:rsidRPr="00467123" w:rsidRDefault="00121AFB" w:rsidP="006169A9">
            <w:pPr>
              <w:pStyle w:val="TableText"/>
              <w:spacing w:before="0" w:after="0"/>
              <w:jc w:val="center"/>
              <w:rPr>
                <w:rFonts w:cs="Arial"/>
                <w:sz w:val="12"/>
                <w:szCs w:val="12"/>
              </w:rPr>
            </w:pPr>
          </w:p>
        </w:tc>
        <w:tc>
          <w:tcPr>
            <w:tcW w:w="284" w:type="dxa"/>
          </w:tcPr>
          <w:p w14:paraId="407551C4" w14:textId="77777777" w:rsidR="00121AFB" w:rsidRPr="00467123" w:rsidRDefault="00121AFB" w:rsidP="006169A9">
            <w:pPr>
              <w:pStyle w:val="TableText"/>
              <w:spacing w:before="0" w:after="0"/>
              <w:jc w:val="center"/>
              <w:rPr>
                <w:rFonts w:cs="Arial"/>
                <w:sz w:val="12"/>
                <w:szCs w:val="12"/>
              </w:rPr>
            </w:pPr>
          </w:p>
        </w:tc>
        <w:tc>
          <w:tcPr>
            <w:tcW w:w="283" w:type="dxa"/>
          </w:tcPr>
          <w:p w14:paraId="6FCEB1CE" w14:textId="77777777" w:rsidR="00121AFB" w:rsidRPr="00467123" w:rsidRDefault="00121AFB" w:rsidP="006169A9">
            <w:pPr>
              <w:pStyle w:val="TableText"/>
              <w:spacing w:before="0" w:after="0"/>
              <w:jc w:val="center"/>
              <w:rPr>
                <w:rFonts w:cs="Arial"/>
                <w:sz w:val="12"/>
                <w:szCs w:val="12"/>
              </w:rPr>
            </w:pPr>
          </w:p>
        </w:tc>
        <w:tc>
          <w:tcPr>
            <w:tcW w:w="284" w:type="dxa"/>
          </w:tcPr>
          <w:p w14:paraId="6788115D" w14:textId="77777777" w:rsidR="00121AFB" w:rsidRPr="00467123" w:rsidRDefault="00121AFB" w:rsidP="006169A9">
            <w:pPr>
              <w:pStyle w:val="TableText"/>
              <w:spacing w:before="0" w:after="0"/>
              <w:jc w:val="center"/>
              <w:rPr>
                <w:rFonts w:cs="Arial"/>
                <w:sz w:val="12"/>
                <w:szCs w:val="12"/>
              </w:rPr>
            </w:pPr>
          </w:p>
        </w:tc>
        <w:tc>
          <w:tcPr>
            <w:tcW w:w="283" w:type="dxa"/>
          </w:tcPr>
          <w:p w14:paraId="6A0EFB6B" w14:textId="77777777" w:rsidR="00121AFB" w:rsidRPr="00467123" w:rsidRDefault="00121AFB" w:rsidP="006169A9">
            <w:pPr>
              <w:pStyle w:val="TableText"/>
              <w:spacing w:before="0" w:after="0"/>
              <w:jc w:val="center"/>
              <w:rPr>
                <w:rFonts w:cs="Arial"/>
                <w:sz w:val="12"/>
                <w:szCs w:val="12"/>
              </w:rPr>
            </w:pPr>
          </w:p>
        </w:tc>
        <w:tc>
          <w:tcPr>
            <w:tcW w:w="284" w:type="dxa"/>
          </w:tcPr>
          <w:p w14:paraId="5BD02185" w14:textId="77777777" w:rsidR="00121AFB" w:rsidRPr="00467123" w:rsidRDefault="00121AFB" w:rsidP="006169A9">
            <w:pPr>
              <w:pStyle w:val="TableText"/>
              <w:spacing w:before="0" w:after="0"/>
              <w:jc w:val="center"/>
              <w:rPr>
                <w:rFonts w:cs="Arial"/>
                <w:sz w:val="12"/>
                <w:szCs w:val="12"/>
              </w:rPr>
            </w:pPr>
          </w:p>
        </w:tc>
        <w:tc>
          <w:tcPr>
            <w:tcW w:w="283" w:type="dxa"/>
          </w:tcPr>
          <w:p w14:paraId="5AA2C980" w14:textId="77777777" w:rsidR="00121AFB" w:rsidRPr="00467123" w:rsidRDefault="00121AFB" w:rsidP="006169A9">
            <w:pPr>
              <w:pStyle w:val="TableText"/>
              <w:spacing w:before="0" w:after="0"/>
              <w:jc w:val="center"/>
              <w:rPr>
                <w:rFonts w:cs="Arial"/>
                <w:sz w:val="12"/>
                <w:szCs w:val="12"/>
              </w:rPr>
            </w:pPr>
          </w:p>
        </w:tc>
        <w:tc>
          <w:tcPr>
            <w:tcW w:w="284" w:type="dxa"/>
          </w:tcPr>
          <w:p w14:paraId="321919B4" w14:textId="77777777" w:rsidR="00121AFB" w:rsidRPr="00467123" w:rsidRDefault="00121AFB" w:rsidP="006169A9">
            <w:pPr>
              <w:pStyle w:val="TableText"/>
              <w:spacing w:before="0" w:after="0"/>
              <w:jc w:val="center"/>
              <w:rPr>
                <w:rFonts w:cs="Arial"/>
                <w:sz w:val="12"/>
                <w:szCs w:val="12"/>
              </w:rPr>
            </w:pPr>
          </w:p>
        </w:tc>
        <w:tc>
          <w:tcPr>
            <w:tcW w:w="283" w:type="dxa"/>
          </w:tcPr>
          <w:p w14:paraId="07FBDEF1" w14:textId="77777777" w:rsidR="00121AFB" w:rsidRPr="00467123" w:rsidRDefault="00121AFB" w:rsidP="006169A9">
            <w:pPr>
              <w:pStyle w:val="TableText"/>
              <w:spacing w:before="0" w:after="0"/>
              <w:jc w:val="center"/>
              <w:rPr>
                <w:rFonts w:cs="Arial"/>
                <w:sz w:val="12"/>
                <w:szCs w:val="12"/>
              </w:rPr>
            </w:pPr>
          </w:p>
        </w:tc>
        <w:tc>
          <w:tcPr>
            <w:tcW w:w="284" w:type="dxa"/>
          </w:tcPr>
          <w:p w14:paraId="64A48124" w14:textId="77777777" w:rsidR="00121AFB" w:rsidRPr="00467123" w:rsidRDefault="00121AFB" w:rsidP="006169A9">
            <w:pPr>
              <w:pStyle w:val="TableText"/>
              <w:spacing w:before="0" w:after="0"/>
              <w:jc w:val="center"/>
              <w:rPr>
                <w:rFonts w:cs="Arial"/>
                <w:sz w:val="12"/>
                <w:szCs w:val="12"/>
              </w:rPr>
            </w:pPr>
          </w:p>
        </w:tc>
        <w:tc>
          <w:tcPr>
            <w:tcW w:w="284" w:type="dxa"/>
          </w:tcPr>
          <w:p w14:paraId="15FB27C2" w14:textId="77777777" w:rsidR="00121AFB" w:rsidRPr="00467123" w:rsidRDefault="00121AFB" w:rsidP="006169A9">
            <w:pPr>
              <w:pStyle w:val="TableText"/>
              <w:spacing w:before="0" w:after="0"/>
              <w:jc w:val="center"/>
              <w:rPr>
                <w:rFonts w:cs="Arial"/>
                <w:sz w:val="12"/>
                <w:szCs w:val="12"/>
              </w:rPr>
            </w:pPr>
          </w:p>
        </w:tc>
      </w:tr>
      <w:tr w:rsidR="00121AFB" w:rsidRPr="00467123" w14:paraId="7633A174" w14:textId="77777777" w:rsidTr="00D96DF3">
        <w:trPr>
          <w:cantSplit/>
        </w:trPr>
        <w:tc>
          <w:tcPr>
            <w:tcW w:w="142" w:type="dxa"/>
            <w:vMerge/>
            <w:tcBorders>
              <w:left w:val="nil"/>
              <w:right w:val="nil"/>
            </w:tcBorders>
          </w:tcPr>
          <w:p w14:paraId="7664521B"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01AEDF3B"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2CB6930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3326C8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07A356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B5ECF3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F411A8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FA3457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5ACEEA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64D33C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AC7ED0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2DBEA1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9AFA2E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2098D7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3854A1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B77A30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7B715F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5D39D4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24449E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0D4492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B086C3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D2D23A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7BE4A3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A31D37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48A014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D5ED49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A0F2EC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382547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9F05B8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4F56B7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628B15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228FD4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98A3582" w14:textId="77777777" w:rsidR="00121AFB" w:rsidRPr="00467123" w:rsidRDefault="00121AFB" w:rsidP="006169A9">
            <w:pPr>
              <w:pStyle w:val="TableText"/>
              <w:spacing w:before="0" w:after="0"/>
              <w:jc w:val="center"/>
              <w:rPr>
                <w:rFonts w:cs="Arial"/>
                <w:sz w:val="12"/>
                <w:szCs w:val="12"/>
              </w:rPr>
            </w:pPr>
          </w:p>
        </w:tc>
      </w:tr>
      <w:tr w:rsidR="00121AFB" w:rsidRPr="00467123" w14:paraId="7CD77C21" w14:textId="77777777" w:rsidTr="00D96DF3">
        <w:trPr>
          <w:cantSplit/>
        </w:trPr>
        <w:tc>
          <w:tcPr>
            <w:tcW w:w="142" w:type="dxa"/>
            <w:vMerge/>
            <w:tcBorders>
              <w:left w:val="nil"/>
              <w:right w:val="nil"/>
            </w:tcBorders>
          </w:tcPr>
          <w:p w14:paraId="35C5C831"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7F9DCCC0" w14:textId="77777777" w:rsidR="00121AFB" w:rsidRPr="00467123" w:rsidRDefault="00121AFB" w:rsidP="00D96DF3">
            <w:pPr>
              <w:pStyle w:val="TableText"/>
              <w:spacing w:before="0" w:after="0"/>
              <w:rPr>
                <w:sz w:val="12"/>
                <w:szCs w:val="12"/>
              </w:rPr>
            </w:pPr>
            <w:r w:rsidRPr="00467123">
              <w:rPr>
                <w:sz w:val="12"/>
                <w:szCs w:val="12"/>
              </w:rPr>
              <w:t>-0.10</w:t>
            </w:r>
          </w:p>
        </w:tc>
        <w:tc>
          <w:tcPr>
            <w:tcW w:w="283" w:type="dxa"/>
            <w:tcBorders>
              <w:left w:val="nil"/>
              <w:bottom w:val="dashSmallGap" w:sz="12" w:space="0" w:color="auto"/>
            </w:tcBorders>
          </w:tcPr>
          <w:p w14:paraId="63C4D07E"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107F5D99"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013678AC"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21C019E8"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61AE8E54"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009728F0"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420A3716"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1CF00DCE"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404E495D"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1661511A"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2E70FD88"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3FBB0EE4"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06371B6C"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0B23A281"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711DDF0A"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22027AF8"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54344B24"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533961E"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5712E845"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0B658426"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508B5A8E"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0D1DCEA2"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4B8CD68C"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50F8D73"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70B277C0"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09A8EE13"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30C202FB"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1DF913E1" w14:textId="77777777" w:rsidR="00121AFB" w:rsidRPr="00467123" w:rsidRDefault="00121AFB" w:rsidP="006169A9">
            <w:pPr>
              <w:pStyle w:val="TableText"/>
              <w:spacing w:before="0" w:after="0"/>
              <w:jc w:val="center"/>
              <w:rPr>
                <w:rFonts w:cs="Arial"/>
                <w:sz w:val="12"/>
                <w:szCs w:val="12"/>
              </w:rPr>
            </w:pPr>
          </w:p>
        </w:tc>
        <w:tc>
          <w:tcPr>
            <w:tcW w:w="283" w:type="dxa"/>
            <w:tcBorders>
              <w:bottom w:val="dashSmallGap" w:sz="12" w:space="0" w:color="auto"/>
            </w:tcBorders>
          </w:tcPr>
          <w:p w14:paraId="777C5728"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7828911D" w14:textId="77777777" w:rsidR="00121AFB" w:rsidRPr="00467123" w:rsidRDefault="00121AFB" w:rsidP="006169A9">
            <w:pPr>
              <w:pStyle w:val="TableText"/>
              <w:spacing w:before="0" w:after="0"/>
              <w:jc w:val="center"/>
              <w:rPr>
                <w:rFonts w:cs="Arial"/>
                <w:sz w:val="12"/>
                <w:szCs w:val="12"/>
              </w:rPr>
            </w:pPr>
          </w:p>
        </w:tc>
        <w:tc>
          <w:tcPr>
            <w:tcW w:w="284" w:type="dxa"/>
            <w:tcBorders>
              <w:bottom w:val="dashSmallGap" w:sz="12" w:space="0" w:color="auto"/>
            </w:tcBorders>
          </w:tcPr>
          <w:p w14:paraId="475401D7" w14:textId="77777777" w:rsidR="00121AFB" w:rsidRPr="00467123" w:rsidRDefault="00121AFB" w:rsidP="006169A9">
            <w:pPr>
              <w:pStyle w:val="TableText"/>
              <w:spacing w:before="0" w:after="0"/>
              <w:jc w:val="center"/>
              <w:rPr>
                <w:rFonts w:cs="Arial"/>
                <w:sz w:val="12"/>
                <w:szCs w:val="12"/>
              </w:rPr>
            </w:pPr>
          </w:p>
        </w:tc>
      </w:tr>
      <w:tr w:rsidR="00121AFB" w:rsidRPr="00467123" w14:paraId="50D2E0CE" w14:textId="77777777" w:rsidTr="006169A9">
        <w:trPr>
          <w:cantSplit/>
        </w:trPr>
        <w:tc>
          <w:tcPr>
            <w:tcW w:w="142" w:type="dxa"/>
            <w:vMerge/>
            <w:tcBorders>
              <w:left w:val="nil"/>
              <w:right w:val="nil"/>
            </w:tcBorders>
          </w:tcPr>
          <w:p w14:paraId="71C1F4D2"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38DA1FCA" w14:textId="77777777" w:rsidR="00121AFB" w:rsidRPr="00467123" w:rsidRDefault="00121AFB" w:rsidP="006169A9">
            <w:pPr>
              <w:pStyle w:val="TableText"/>
              <w:spacing w:before="0" w:after="0"/>
              <w:rPr>
                <w:sz w:val="12"/>
                <w:szCs w:val="12"/>
              </w:rPr>
            </w:pPr>
          </w:p>
        </w:tc>
        <w:tc>
          <w:tcPr>
            <w:tcW w:w="283" w:type="dxa"/>
            <w:tcBorders>
              <w:top w:val="dashSmallGap" w:sz="12" w:space="0" w:color="auto"/>
              <w:left w:val="nil"/>
            </w:tcBorders>
          </w:tcPr>
          <w:p w14:paraId="230259D5"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2C3D04DD"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3BF06CE0"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18D9802"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000D34E9"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5B37A41"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2165DE84"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5C163959"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5BA2F953"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643D7DF"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43BD3D02"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4DDA5C01"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4D0869E1"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56D2BC92"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6D991317"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247E4255"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1AC37CCA"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589716EA"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3756FE6D"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F6B7943"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7917B4C3"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D7E8A3D"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1A8A0122"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3B5A26F4"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0C9541ED"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550EC80F"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331DD2AC"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A27E78E" w14:textId="77777777" w:rsidR="00121AFB" w:rsidRPr="00467123" w:rsidRDefault="00121AFB" w:rsidP="006169A9">
            <w:pPr>
              <w:pStyle w:val="TableText"/>
              <w:spacing w:before="0" w:after="0"/>
              <w:jc w:val="center"/>
              <w:rPr>
                <w:rFonts w:cs="Arial"/>
                <w:sz w:val="12"/>
                <w:szCs w:val="12"/>
              </w:rPr>
            </w:pPr>
          </w:p>
        </w:tc>
        <w:tc>
          <w:tcPr>
            <w:tcW w:w="283" w:type="dxa"/>
            <w:tcBorders>
              <w:top w:val="dashSmallGap" w:sz="12" w:space="0" w:color="auto"/>
            </w:tcBorders>
          </w:tcPr>
          <w:p w14:paraId="07EAE89D"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59EA8116" w14:textId="77777777" w:rsidR="00121AFB" w:rsidRPr="00467123" w:rsidRDefault="00121AFB" w:rsidP="006169A9">
            <w:pPr>
              <w:pStyle w:val="TableText"/>
              <w:spacing w:before="0" w:after="0"/>
              <w:jc w:val="center"/>
              <w:rPr>
                <w:rFonts w:cs="Arial"/>
                <w:sz w:val="12"/>
                <w:szCs w:val="12"/>
              </w:rPr>
            </w:pPr>
          </w:p>
        </w:tc>
        <w:tc>
          <w:tcPr>
            <w:tcW w:w="284" w:type="dxa"/>
            <w:tcBorders>
              <w:top w:val="dashSmallGap" w:sz="12" w:space="0" w:color="auto"/>
            </w:tcBorders>
          </w:tcPr>
          <w:p w14:paraId="14670FB9" w14:textId="77777777" w:rsidR="00121AFB" w:rsidRPr="00467123" w:rsidRDefault="00121AFB" w:rsidP="006169A9">
            <w:pPr>
              <w:pStyle w:val="TableText"/>
              <w:spacing w:before="0" w:after="0"/>
              <w:jc w:val="center"/>
              <w:rPr>
                <w:rFonts w:cs="Arial"/>
                <w:sz w:val="12"/>
                <w:szCs w:val="12"/>
              </w:rPr>
            </w:pPr>
          </w:p>
        </w:tc>
      </w:tr>
      <w:tr w:rsidR="00121AFB" w:rsidRPr="00467123" w14:paraId="2066C3D7" w14:textId="77777777" w:rsidTr="006169A9">
        <w:trPr>
          <w:cantSplit/>
        </w:trPr>
        <w:tc>
          <w:tcPr>
            <w:tcW w:w="142" w:type="dxa"/>
            <w:vMerge/>
            <w:tcBorders>
              <w:left w:val="nil"/>
              <w:right w:val="nil"/>
            </w:tcBorders>
          </w:tcPr>
          <w:p w14:paraId="45072C4E"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3F3B94A3" w14:textId="77777777" w:rsidR="00121AFB" w:rsidRPr="00467123" w:rsidRDefault="00121AFB" w:rsidP="006169A9">
            <w:pPr>
              <w:pStyle w:val="TableText"/>
              <w:spacing w:before="0" w:after="0"/>
              <w:rPr>
                <w:sz w:val="12"/>
                <w:szCs w:val="12"/>
              </w:rPr>
            </w:pPr>
          </w:p>
        </w:tc>
        <w:tc>
          <w:tcPr>
            <w:tcW w:w="283" w:type="dxa"/>
            <w:tcBorders>
              <w:left w:val="nil"/>
            </w:tcBorders>
          </w:tcPr>
          <w:p w14:paraId="6BC2050F" w14:textId="77777777" w:rsidR="00121AFB" w:rsidRPr="00467123" w:rsidRDefault="00121AFB" w:rsidP="006169A9">
            <w:pPr>
              <w:pStyle w:val="TableText"/>
              <w:spacing w:before="0" w:after="0"/>
              <w:jc w:val="center"/>
              <w:rPr>
                <w:rFonts w:cs="Arial"/>
                <w:sz w:val="12"/>
                <w:szCs w:val="12"/>
              </w:rPr>
            </w:pPr>
          </w:p>
        </w:tc>
        <w:tc>
          <w:tcPr>
            <w:tcW w:w="284" w:type="dxa"/>
          </w:tcPr>
          <w:p w14:paraId="0D48F41B" w14:textId="77777777" w:rsidR="00121AFB" w:rsidRPr="00467123" w:rsidRDefault="00121AFB" w:rsidP="006169A9">
            <w:pPr>
              <w:pStyle w:val="TableText"/>
              <w:spacing w:before="0" w:after="0"/>
              <w:jc w:val="center"/>
              <w:rPr>
                <w:rFonts w:cs="Arial"/>
                <w:sz w:val="12"/>
                <w:szCs w:val="12"/>
              </w:rPr>
            </w:pPr>
          </w:p>
        </w:tc>
        <w:tc>
          <w:tcPr>
            <w:tcW w:w="283" w:type="dxa"/>
          </w:tcPr>
          <w:p w14:paraId="42C979C3" w14:textId="77777777" w:rsidR="00121AFB" w:rsidRPr="00467123" w:rsidRDefault="00121AFB" w:rsidP="006169A9">
            <w:pPr>
              <w:pStyle w:val="TableText"/>
              <w:spacing w:before="0" w:after="0"/>
              <w:jc w:val="center"/>
              <w:rPr>
                <w:rFonts w:cs="Arial"/>
                <w:sz w:val="12"/>
                <w:szCs w:val="12"/>
              </w:rPr>
            </w:pPr>
          </w:p>
        </w:tc>
        <w:tc>
          <w:tcPr>
            <w:tcW w:w="284" w:type="dxa"/>
          </w:tcPr>
          <w:p w14:paraId="46511265" w14:textId="77777777" w:rsidR="00121AFB" w:rsidRPr="00467123" w:rsidRDefault="00121AFB" w:rsidP="006169A9">
            <w:pPr>
              <w:pStyle w:val="TableText"/>
              <w:spacing w:before="0" w:after="0"/>
              <w:jc w:val="center"/>
              <w:rPr>
                <w:rFonts w:cs="Arial"/>
                <w:sz w:val="12"/>
                <w:szCs w:val="12"/>
              </w:rPr>
            </w:pPr>
          </w:p>
        </w:tc>
        <w:tc>
          <w:tcPr>
            <w:tcW w:w="283" w:type="dxa"/>
          </w:tcPr>
          <w:p w14:paraId="2F3B7D64" w14:textId="77777777" w:rsidR="00121AFB" w:rsidRPr="00467123" w:rsidRDefault="00121AFB" w:rsidP="006169A9">
            <w:pPr>
              <w:pStyle w:val="TableText"/>
              <w:spacing w:before="0" w:after="0"/>
              <w:jc w:val="center"/>
              <w:rPr>
                <w:rFonts w:cs="Arial"/>
                <w:sz w:val="12"/>
                <w:szCs w:val="12"/>
              </w:rPr>
            </w:pPr>
          </w:p>
        </w:tc>
        <w:tc>
          <w:tcPr>
            <w:tcW w:w="284" w:type="dxa"/>
          </w:tcPr>
          <w:p w14:paraId="184630DC" w14:textId="77777777" w:rsidR="00121AFB" w:rsidRPr="00467123" w:rsidRDefault="00121AFB" w:rsidP="006169A9">
            <w:pPr>
              <w:pStyle w:val="TableText"/>
              <w:spacing w:before="0" w:after="0"/>
              <w:jc w:val="center"/>
              <w:rPr>
                <w:rFonts w:cs="Arial"/>
                <w:sz w:val="12"/>
                <w:szCs w:val="12"/>
              </w:rPr>
            </w:pPr>
          </w:p>
        </w:tc>
        <w:tc>
          <w:tcPr>
            <w:tcW w:w="283" w:type="dxa"/>
          </w:tcPr>
          <w:p w14:paraId="57CD1EFE" w14:textId="77777777" w:rsidR="00121AFB" w:rsidRPr="00467123" w:rsidRDefault="00121AFB" w:rsidP="006169A9">
            <w:pPr>
              <w:pStyle w:val="TableText"/>
              <w:spacing w:before="0" w:after="0"/>
              <w:jc w:val="center"/>
              <w:rPr>
                <w:rFonts w:cs="Arial"/>
                <w:sz w:val="12"/>
                <w:szCs w:val="12"/>
              </w:rPr>
            </w:pPr>
          </w:p>
        </w:tc>
        <w:tc>
          <w:tcPr>
            <w:tcW w:w="284" w:type="dxa"/>
          </w:tcPr>
          <w:p w14:paraId="732AE384" w14:textId="77777777" w:rsidR="00121AFB" w:rsidRPr="00467123" w:rsidRDefault="00121AFB" w:rsidP="006169A9">
            <w:pPr>
              <w:pStyle w:val="TableText"/>
              <w:spacing w:before="0" w:after="0"/>
              <w:jc w:val="center"/>
              <w:rPr>
                <w:rFonts w:cs="Arial"/>
                <w:sz w:val="12"/>
                <w:szCs w:val="12"/>
              </w:rPr>
            </w:pPr>
          </w:p>
        </w:tc>
        <w:tc>
          <w:tcPr>
            <w:tcW w:w="283" w:type="dxa"/>
          </w:tcPr>
          <w:p w14:paraId="4F6738B6" w14:textId="77777777" w:rsidR="00121AFB" w:rsidRPr="00467123" w:rsidRDefault="00121AFB" w:rsidP="006169A9">
            <w:pPr>
              <w:pStyle w:val="TableText"/>
              <w:spacing w:before="0" w:after="0"/>
              <w:jc w:val="center"/>
              <w:rPr>
                <w:rFonts w:cs="Arial"/>
                <w:sz w:val="12"/>
                <w:szCs w:val="12"/>
              </w:rPr>
            </w:pPr>
          </w:p>
        </w:tc>
        <w:tc>
          <w:tcPr>
            <w:tcW w:w="284" w:type="dxa"/>
          </w:tcPr>
          <w:p w14:paraId="45F77E66" w14:textId="77777777" w:rsidR="00121AFB" w:rsidRPr="00467123" w:rsidRDefault="00121AFB" w:rsidP="006169A9">
            <w:pPr>
              <w:pStyle w:val="TableText"/>
              <w:spacing w:before="0" w:after="0"/>
              <w:jc w:val="center"/>
              <w:rPr>
                <w:rFonts w:cs="Arial"/>
                <w:sz w:val="12"/>
                <w:szCs w:val="12"/>
              </w:rPr>
            </w:pPr>
          </w:p>
        </w:tc>
        <w:tc>
          <w:tcPr>
            <w:tcW w:w="283" w:type="dxa"/>
          </w:tcPr>
          <w:p w14:paraId="42B8F88E" w14:textId="77777777" w:rsidR="00121AFB" w:rsidRPr="00467123" w:rsidRDefault="00121AFB" w:rsidP="006169A9">
            <w:pPr>
              <w:pStyle w:val="TableText"/>
              <w:spacing w:before="0" w:after="0"/>
              <w:jc w:val="center"/>
              <w:rPr>
                <w:rFonts w:cs="Arial"/>
                <w:sz w:val="12"/>
                <w:szCs w:val="12"/>
              </w:rPr>
            </w:pPr>
          </w:p>
        </w:tc>
        <w:tc>
          <w:tcPr>
            <w:tcW w:w="284" w:type="dxa"/>
          </w:tcPr>
          <w:p w14:paraId="4D242FD5" w14:textId="77777777" w:rsidR="00121AFB" w:rsidRPr="00467123" w:rsidRDefault="00121AFB" w:rsidP="006169A9">
            <w:pPr>
              <w:pStyle w:val="TableText"/>
              <w:spacing w:before="0" w:after="0"/>
              <w:jc w:val="center"/>
              <w:rPr>
                <w:rFonts w:cs="Arial"/>
                <w:sz w:val="12"/>
                <w:szCs w:val="12"/>
              </w:rPr>
            </w:pPr>
          </w:p>
        </w:tc>
        <w:tc>
          <w:tcPr>
            <w:tcW w:w="283" w:type="dxa"/>
          </w:tcPr>
          <w:p w14:paraId="004BECD4" w14:textId="77777777" w:rsidR="00121AFB" w:rsidRPr="00467123" w:rsidRDefault="00121AFB" w:rsidP="006169A9">
            <w:pPr>
              <w:pStyle w:val="TableText"/>
              <w:spacing w:before="0" w:after="0"/>
              <w:jc w:val="center"/>
              <w:rPr>
                <w:rFonts w:cs="Arial"/>
                <w:sz w:val="12"/>
                <w:szCs w:val="12"/>
              </w:rPr>
            </w:pPr>
          </w:p>
        </w:tc>
        <w:tc>
          <w:tcPr>
            <w:tcW w:w="284" w:type="dxa"/>
          </w:tcPr>
          <w:p w14:paraId="7BC92A73" w14:textId="77777777" w:rsidR="00121AFB" w:rsidRPr="00467123" w:rsidRDefault="00121AFB" w:rsidP="006169A9">
            <w:pPr>
              <w:pStyle w:val="TableText"/>
              <w:spacing w:before="0" w:after="0"/>
              <w:jc w:val="center"/>
              <w:rPr>
                <w:rFonts w:cs="Arial"/>
                <w:sz w:val="12"/>
                <w:szCs w:val="12"/>
              </w:rPr>
            </w:pPr>
          </w:p>
        </w:tc>
        <w:tc>
          <w:tcPr>
            <w:tcW w:w="283" w:type="dxa"/>
          </w:tcPr>
          <w:p w14:paraId="6F6E68C6" w14:textId="77777777" w:rsidR="00121AFB" w:rsidRPr="00467123" w:rsidRDefault="00121AFB" w:rsidP="006169A9">
            <w:pPr>
              <w:pStyle w:val="TableText"/>
              <w:spacing w:before="0" w:after="0"/>
              <w:jc w:val="center"/>
              <w:rPr>
                <w:rFonts w:cs="Arial"/>
                <w:sz w:val="12"/>
                <w:szCs w:val="12"/>
              </w:rPr>
            </w:pPr>
          </w:p>
        </w:tc>
        <w:tc>
          <w:tcPr>
            <w:tcW w:w="284" w:type="dxa"/>
          </w:tcPr>
          <w:p w14:paraId="79B66AD6" w14:textId="77777777" w:rsidR="00121AFB" w:rsidRPr="00467123" w:rsidRDefault="00121AFB" w:rsidP="006169A9">
            <w:pPr>
              <w:pStyle w:val="TableText"/>
              <w:spacing w:before="0" w:after="0"/>
              <w:jc w:val="center"/>
              <w:rPr>
                <w:rFonts w:cs="Arial"/>
                <w:sz w:val="12"/>
                <w:szCs w:val="12"/>
              </w:rPr>
            </w:pPr>
          </w:p>
        </w:tc>
        <w:tc>
          <w:tcPr>
            <w:tcW w:w="283" w:type="dxa"/>
          </w:tcPr>
          <w:p w14:paraId="662D9E22" w14:textId="77777777" w:rsidR="00121AFB" w:rsidRPr="00467123" w:rsidRDefault="00121AFB" w:rsidP="006169A9">
            <w:pPr>
              <w:pStyle w:val="TableText"/>
              <w:spacing w:before="0" w:after="0"/>
              <w:jc w:val="center"/>
              <w:rPr>
                <w:rFonts w:cs="Arial"/>
                <w:sz w:val="12"/>
                <w:szCs w:val="12"/>
              </w:rPr>
            </w:pPr>
          </w:p>
        </w:tc>
        <w:tc>
          <w:tcPr>
            <w:tcW w:w="284" w:type="dxa"/>
          </w:tcPr>
          <w:p w14:paraId="7F186B12" w14:textId="77777777" w:rsidR="00121AFB" w:rsidRPr="00467123" w:rsidRDefault="00121AFB" w:rsidP="006169A9">
            <w:pPr>
              <w:pStyle w:val="TableText"/>
              <w:spacing w:before="0" w:after="0"/>
              <w:jc w:val="center"/>
              <w:rPr>
                <w:rFonts w:cs="Arial"/>
                <w:sz w:val="12"/>
                <w:szCs w:val="12"/>
              </w:rPr>
            </w:pPr>
          </w:p>
        </w:tc>
        <w:tc>
          <w:tcPr>
            <w:tcW w:w="283" w:type="dxa"/>
          </w:tcPr>
          <w:p w14:paraId="66D080E1" w14:textId="77777777" w:rsidR="00121AFB" w:rsidRPr="00467123" w:rsidRDefault="00121AFB" w:rsidP="006169A9">
            <w:pPr>
              <w:pStyle w:val="TableText"/>
              <w:spacing w:before="0" w:after="0"/>
              <w:jc w:val="center"/>
              <w:rPr>
                <w:rFonts w:cs="Arial"/>
                <w:sz w:val="12"/>
                <w:szCs w:val="12"/>
              </w:rPr>
            </w:pPr>
          </w:p>
        </w:tc>
        <w:tc>
          <w:tcPr>
            <w:tcW w:w="284" w:type="dxa"/>
          </w:tcPr>
          <w:p w14:paraId="67ED34F1" w14:textId="77777777" w:rsidR="00121AFB" w:rsidRPr="00467123" w:rsidRDefault="00121AFB" w:rsidP="006169A9">
            <w:pPr>
              <w:pStyle w:val="TableText"/>
              <w:spacing w:before="0" w:after="0"/>
              <w:jc w:val="center"/>
              <w:rPr>
                <w:rFonts w:cs="Arial"/>
                <w:sz w:val="12"/>
                <w:szCs w:val="12"/>
              </w:rPr>
            </w:pPr>
          </w:p>
        </w:tc>
        <w:tc>
          <w:tcPr>
            <w:tcW w:w="283" w:type="dxa"/>
          </w:tcPr>
          <w:p w14:paraId="1214EF66" w14:textId="77777777" w:rsidR="00121AFB" w:rsidRPr="00467123" w:rsidRDefault="00121AFB" w:rsidP="006169A9">
            <w:pPr>
              <w:pStyle w:val="TableText"/>
              <w:spacing w:before="0" w:after="0"/>
              <w:jc w:val="center"/>
              <w:rPr>
                <w:rFonts w:cs="Arial"/>
                <w:sz w:val="12"/>
                <w:szCs w:val="12"/>
              </w:rPr>
            </w:pPr>
          </w:p>
        </w:tc>
        <w:tc>
          <w:tcPr>
            <w:tcW w:w="284" w:type="dxa"/>
          </w:tcPr>
          <w:p w14:paraId="4830DA78" w14:textId="77777777" w:rsidR="00121AFB" w:rsidRPr="00467123" w:rsidRDefault="00121AFB" w:rsidP="006169A9">
            <w:pPr>
              <w:pStyle w:val="TableText"/>
              <w:spacing w:before="0" w:after="0"/>
              <w:jc w:val="center"/>
              <w:rPr>
                <w:rFonts w:cs="Arial"/>
                <w:sz w:val="12"/>
                <w:szCs w:val="12"/>
              </w:rPr>
            </w:pPr>
          </w:p>
        </w:tc>
        <w:tc>
          <w:tcPr>
            <w:tcW w:w="283" w:type="dxa"/>
          </w:tcPr>
          <w:p w14:paraId="153A1333" w14:textId="77777777" w:rsidR="00121AFB" w:rsidRPr="00467123" w:rsidRDefault="00121AFB" w:rsidP="006169A9">
            <w:pPr>
              <w:pStyle w:val="TableText"/>
              <w:spacing w:before="0" w:after="0"/>
              <w:jc w:val="center"/>
              <w:rPr>
                <w:rFonts w:cs="Arial"/>
                <w:sz w:val="12"/>
                <w:szCs w:val="12"/>
              </w:rPr>
            </w:pPr>
          </w:p>
        </w:tc>
        <w:tc>
          <w:tcPr>
            <w:tcW w:w="284" w:type="dxa"/>
          </w:tcPr>
          <w:p w14:paraId="6FFF4AB0" w14:textId="77777777" w:rsidR="00121AFB" w:rsidRPr="00467123" w:rsidRDefault="00121AFB" w:rsidP="006169A9">
            <w:pPr>
              <w:pStyle w:val="TableText"/>
              <w:spacing w:before="0" w:after="0"/>
              <w:jc w:val="center"/>
              <w:rPr>
                <w:rFonts w:cs="Arial"/>
                <w:sz w:val="12"/>
                <w:szCs w:val="12"/>
              </w:rPr>
            </w:pPr>
          </w:p>
        </w:tc>
        <w:tc>
          <w:tcPr>
            <w:tcW w:w="283" w:type="dxa"/>
          </w:tcPr>
          <w:p w14:paraId="2FE146DD" w14:textId="77777777" w:rsidR="00121AFB" w:rsidRPr="00467123" w:rsidRDefault="00121AFB" w:rsidP="006169A9">
            <w:pPr>
              <w:pStyle w:val="TableText"/>
              <w:spacing w:before="0" w:after="0"/>
              <w:jc w:val="center"/>
              <w:rPr>
                <w:rFonts w:cs="Arial"/>
                <w:sz w:val="12"/>
                <w:szCs w:val="12"/>
              </w:rPr>
            </w:pPr>
          </w:p>
        </w:tc>
        <w:tc>
          <w:tcPr>
            <w:tcW w:w="284" w:type="dxa"/>
          </w:tcPr>
          <w:p w14:paraId="706848C0" w14:textId="77777777" w:rsidR="00121AFB" w:rsidRPr="00467123" w:rsidRDefault="00121AFB" w:rsidP="006169A9">
            <w:pPr>
              <w:pStyle w:val="TableText"/>
              <w:spacing w:before="0" w:after="0"/>
              <w:jc w:val="center"/>
              <w:rPr>
                <w:rFonts w:cs="Arial"/>
                <w:sz w:val="12"/>
                <w:szCs w:val="12"/>
              </w:rPr>
            </w:pPr>
          </w:p>
        </w:tc>
        <w:tc>
          <w:tcPr>
            <w:tcW w:w="283" w:type="dxa"/>
          </w:tcPr>
          <w:p w14:paraId="6BBBDDFE" w14:textId="77777777" w:rsidR="00121AFB" w:rsidRPr="00467123" w:rsidRDefault="00121AFB" w:rsidP="006169A9">
            <w:pPr>
              <w:pStyle w:val="TableText"/>
              <w:spacing w:before="0" w:after="0"/>
              <w:jc w:val="center"/>
              <w:rPr>
                <w:rFonts w:cs="Arial"/>
                <w:sz w:val="12"/>
                <w:szCs w:val="12"/>
              </w:rPr>
            </w:pPr>
          </w:p>
        </w:tc>
        <w:tc>
          <w:tcPr>
            <w:tcW w:w="284" w:type="dxa"/>
          </w:tcPr>
          <w:p w14:paraId="21403703" w14:textId="77777777" w:rsidR="00121AFB" w:rsidRPr="00467123" w:rsidRDefault="00121AFB" w:rsidP="006169A9">
            <w:pPr>
              <w:pStyle w:val="TableText"/>
              <w:spacing w:before="0" w:after="0"/>
              <w:jc w:val="center"/>
              <w:rPr>
                <w:rFonts w:cs="Arial"/>
                <w:sz w:val="12"/>
                <w:szCs w:val="12"/>
              </w:rPr>
            </w:pPr>
          </w:p>
        </w:tc>
        <w:tc>
          <w:tcPr>
            <w:tcW w:w="283" w:type="dxa"/>
          </w:tcPr>
          <w:p w14:paraId="378B2A8F" w14:textId="77777777" w:rsidR="00121AFB" w:rsidRPr="00467123" w:rsidRDefault="00121AFB" w:rsidP="006169A9">
            <w:pPr>
              <w:pStyle w:val="TableText"/>
              <w:spacing w:before="0" w:after="0"/>
              <w:jc w:val="center"/>
              <w:rPr>
                <w:rFonts w:cs="Arial"/>
                <w:sz w:val="12"/>
                <w:szCs w:val="12"/>
              </w:rPr>
            </w:pPr>
          </w:p>
        </w:tc>
        <w:tc>
          <w:tcPr>
            <w:tcW w:w="284" w:type="dxa"/>
          </w:tcPr>
          <w:p w14:paraId="70EC79D3" w14:textId="77777777" w:rsidR="00121AFB" w:rsidRPr="00467123" w:rsidRDefault="00121AFB" w:rsidP="006169A9">
            <w:pPr>
              <w:pStyle w:val="TableText"/>
              <w:spacing w:before="0" w:after="0"/>
              <w:jc w:val="center"/>
              <w:rPr>
                <w:rFonts w:cs="Arial"/>
                <w:sz w:val="12"/>
                <w:szCs w:val="12"/>
              </w:rPr>
            </w:pPr>
          </w:p>
        </w:tc>
        <w:tc>
          <w:tcPr>
            <w:tcW w:w="284" w:type="dxa"/>
          </w:tcPr>
          <w:p w14:paraId="3B0A979A" w14:textId="77777777" w:rsidR="00121AFB" w:rsidRPr="00467123" w:rsidRDefault="00121AFB" w:rsidP="006169A9">
            <w:pPr>
              <w:pStyle w:val="TableText"/>
              <w:spacing w:before="0" w:after="0"/>
              <w:jc w:val="center"/>
              <w:rPr>
                <w:rFonts w:cs="Arial"/>
                <w:sz w:val="12"/>
                <w:szCs w:val="12"/>
              </w:rPr>
            </w:pPr>
          </w:p>
        </w:tc>
      </w:tr>
      <w:tr w:rsidR="00121AFB" w:rsidRPr="00467123" w14:paraId="6D8C564D" w14:textId="77777777" w:rsidTr="006169A9">
        <w:trPr>
          <w:cantSplit/>
        </w:trPr>
        <w:tc>
          <w:tcPr>
            <w:tcW w:w="142" w:type="dxa"/>
            <w:vMerge/>
            <w:tcBorders>
              <w:left w:val="nil"/>
              <w:right w:val="nil"/>
            </w:tcBorders>
          </w:tcPr>
          <w:p w14:paraId="2173E13B"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75944AE7" w14:textId="77777777" w:rsidR="00121AFB" w:rsidRPr="00467123" w:rsidRDefault="00121AFB" w:rsidP="006169A9">
            <w:pPr>
              <w:pStyle w:val="TableText"/>
              <w:spacing w:before="0" w:after="0"/>
              <w:rPr>
                <w:sz w:val="12"/>
                <w:szCs w:val="12"/>
              </w:rPr>
            </w:pPr>
          </w:p>
        </w:tc>
        <w:tc>
          <w:tcPr>
            <w:tcW w:w="283" w:type="dxa"/>
            <w:tcBorders>
              <w:left w:val="nil"/>
            </w:tcBorders>
          </w:tcPr>
          <w:p w14:paraId="550A8224" w14:textId="77777777" w:rsidR="00121AFB" w:rsidRPr="00467123" w:rsidRDefault="00121AFB" w:rsidP="006169A9">
            <w:pPr>
              <w:pStyle w:val="TableText"/>
              <w:spacing w:before="0" w:after="0"/>
              <w:jc w:val="center"/>
              <w:rPr>
                <w:rFonts w:cs="Arial"/>
                <w:sz w:val="12"/>
                <w:szCs w:val="12"/>
              </w:rPr>
            </w:pPr>
          </w:p>
        </w:tc>
        <w:tc>
          <w:tcPr>
            <w:tcW w:w="284" w:type="dxa"/>
          </w:tcPr>
          <w:p w14:paraId="0F2F9398" w14:textId="77777777" w:rsidR="00121AFB" w:rsidRPr="00467123" w:rsidRDefault="00121AFB" w:rsidP="006169A9">
            <w:pPr>
              <w:pStyle w:val="TableText"/>
              <w:spacing w:before="0" w:after="0"/>
              <w:jc w:val="center"/>
              <w:rPr>
                <w:rFonts w:cs="Arial"/>
                <w:sz w:val="12"/>
                <w:szCs w:val="12"/>
              </w:rPr>
            </w:pPr>
          </w:p>
        </w:tc>
        <w:tc>
          <w:tcPr>
            <w:tcW w:w="283" w:type="dxa"/>
          </w:tcPr>
          <w:p w14:paraId="2F3DF301" w14:textId="77777777" w:rsidR="00121AFB" w:rsidRPr="00467123" w:rsidRDefault="00121AFB" w:rsidP="006169A9">
            <w:pPr>
              <w:pStyle w:val="TableText"/>
              <w:spacing w:before="0" w:after="0"/>
              <w:jc w:val="center"/>
              <w:rPr>
                <w:rFonts w:cs="Arial"/>
                <w:sz w:val="12"/>
                <w:szCs w:val="12"/>
              </w:rPr>
            </w:pPr>
          </w:p>
        </w:tc>
        <w:tc>
          <w:tcPr>
            <w:tcW w:w="284" w:type="dxa"/>
          </w:tcPr>
          <w:p w14:paraId="76A03D75" w14:textId="77777777" w:rsidR="00121AFB" w:rsidRPr="00467123" w:rsidRDefault="00121AFB" w:rsidP="006169A9">
            <w:pPr>
              <w:pStyle w:val="TableText"/>
              <w:spacing w:before="0" w:after="0"/>
              <w:jc w:val="center"/>
              <w:rPr>
                <w:rFonts w:cs="Arial"/>
                <w:sz w:val="12"/>
                <w:szCs w:val="12"/>
              </w:rPr>
            </w:pPr>
          </w:p>
        </w:tc>
        <w:tc>
          <w:tcPr>
            <w:tcW w:w="283" w:type="dxa"/>
          </w:tcPr>
          <w:p w14:paraId="7C62B85F" w14:textId="77777777" w:rsidR="00121AFB" w:rsidRPr="00467123" w:rsidRDefault="00121AFB" w:rsidP="006169A9">
            <w:pPr>
              <w:pStyle w:val="TableText"/>
              <w:spacing w:before="0" w:after="0"/>
              <w:jc w:val="center"/>
              <w:rPr>
                <w:rFonts w:cs="Arial"/>
                <w:sz w:val="12"/>
                <w:szCs w:val="12"/>
              </w:rPr>
            </w:pPr>
          </w:p>
        </w:tc>
        <w:tc>
          <w:tcPr>
            <w:tcW w:w="284" w:type="dxa"/>
          </w:tcPr>
          <w:p w14:paraId="724812EA" w14:textId="77777777" w:rsidR="00121AFB" w:rsidRPr="00467123" w:rsidRDefault="00121AFB" w:rsidP="006169A9">
            <w:pPr>
              <w:pStyle w:val="TableText"/>
              <w:spacing w:before="0" w:after="0"/>
              <w:jc w:val="center"/>
              <w:rPr>
                <w:rFonts w:cs="Arial"/>
                <w:sz w:val="12"/>
                <w:szCs w:val="12"/>
              </w:rPr>
            </w:pPr>
          </w:p>
        </w:tc>
        <w:tc>
          <w:tcPr>
            <w:tcW w:w="283" w:type="dxa"/>
          </w:tcPr>
          <w:p w14:paraId="520A8555" w14:textId="77777777" w:rsidR="00121AFB" w:rsidRPr="00467123" w:rsidRDefault="00121AFB" w:rsidP="006169A9">
            <w:pPr>
              <w:pStyle w:val="TableText"/>
              <w:spacing w:before="0" w:after="0"/>
              <w:jc w:val="center"/>
              <w:rPr>
                <w:rFonts w:cs="Arial"/>
                <w:sz w:val="12"/>
                <w:szCs w:val="12"/>
              </w:rPr>
            </w:pPr>
          </w:p>
        </w:tc>
        <w:tc>
          <w:tcPr>
            <w:tcW w:w="284" w:type="dxa"/>
          </w:tcPr>
          <w:p w14:paraId="78A9DE20" w14:textId="77777777" w:rsidR="00121AFB" w:rsidRPr="00467123" w:rsidRDefault="00121AFB" w:rsidP="006169A9">
            <w:pPr>
              <w:pStyle w:val="TableText"/>
              <w:spacing w:before="0" w:after="0"/>
              <w:jc w:val="center"/>
              <w:rPr>
                <w:rFonts w:cs="Arial"/>
                <w:sz w:val="12"/>
                <w:szCs w:val="12"/>
              </w:rPr>
            </w:pPr>
          </w:p>
        </w:tc>
        <w:tc>
          <w:tcPr>
            <w:tcW w:w="283" w:type="dxa"/>
          </w:tcPr>
          <w:p w14:paraId="27BB6012" w14:textId="77777777" w:rsidR="00121AFB" w:rsidRPr="00467123" w:rsidRDefault="00121AFB" w:rsidP="006169A9">
            <w:pPr>
              <w:pStyle w:val="TableText"/>
              <w:spacing w:before="0" w:after="0"/>
              <w:jc w:val="center"/>
              <w:rPr>
                <w:rFonts w:cs="Arial"/>
                <w:sz w:val="12"/>
                <w:szCs w:val="12"/>
              </w:rPr>
            </w:pPr>
          </w:p>
        </w:tc>
        <w:tc>
          <w:tcPr>
            <w:tcW w:w="284" w:type="dxa"/>
          </w:tcPr>
          <w:p w14:paraId="5A61627C" w14:textId="77777777" w:rsidR="00121AFB" w:rsidRPr="00467123" w:rsidRDefault="00121AFB" w:rsidP="006169A9">
            <w:pPr>
              <w:pStyle w:val="TableText"/>
              <w:spacing w:before="0" w:after="0"/>
              <w:jc w:val="center"/>
              <w:rPr>
                <w:rFonts w:cs="Arial"/>
                <w:sz w:val="12"/>
                <w:szCs w:val="12"/>
              </w:rPr>
            </w:pPr>
          </w:p>
        </w:tc>
        <w:tc>
          <w:tcPr>
            <w:tcW w:w="283" w:type="dxa"/>
          </w:tcPr>
          <w:p w14:paraId="650C27FB" w14:textId="77777777" w:rsidR="00121AFB" w:rsidRPr="00467123" w:rsidRDefault="00121AFB" w:rsidP="006169A9">
            <w:pPr>
              <w:pStyle w:val="TableText"/>
              <w:spacing w:before="0" w:after="0"/>
              <w:jc w:val="center"/>
              <w:rPr>
                <w:rFonts w:cs="Arial"/>
                <w:sz w:val="12"/>
                <w:szCs w:val="12"/>
              </w:rPr>
            </w:pPr>
          </w:p>
        </w:tc>
        <w:tc>
          <w:tcPr>
            <w:tcW w:w="284" w:type="dxa"/>
          </w:tcPr>
          <w:p w14:paraId="1E66A878" w14:textId="77777777" w:rsidR="00121AFB" w:rsidRPr="00467123" w:rsidRDefault="00121AFB" w:rsidP="006169A9">
            <w:pPr>
              <w:pStyle w:val="TableText"/>
              <w:spacing w:before="0" w:after="0"/>
              <w:jc w:val="center"/>
              <w:rPr>
                <w:rFonts w:cs="Arial"/>
                <w:sz w:val="12"/>
                <w:szCs w:val="12"/>
              </w:rPr>
            </w:pPr>
          </w:p>
        </w:tc>
        <w:tc>
          <w:tcPr>
            <w:tcW w:w="283" w:type="dxa"/>
          </w:tcPr>
          <w:p w14:paraId="6359C6BA" w14:textId="77777777" w:rsidR="00121AFB" w:rsidRPr="00467123" w:rsidRDefault="00121AFB" w:rsidP="006169A9">
            <w:pPr>
              <w:pStyle w:val="TableText"/>
              <w:spacing w:before="0" w:after="0"/>
              <w:jc w:val="center"/>
              <w:rPr>
                <w:rFonts w:cs="Arial"/>
                <w:sz w:val="12"/>
                <w:szCs w:val="12"/>
              </w:rPr>
            </w:pPr>
          </w:p>
        </w:tc>
        <w:tc>
          <w:tcPr>
            <w:tcW w:w="284" w:type="dxa"/>
          </w:tcPr>
          <w:p w14:paraId="0629C430" w14:textId="77777777" w:rsidR="00121AFB" w:rsidRPr="00467123" w:rsidRDefault="00121AFB" w:rsidP="006169A9">
            <w:pPr>
              <w:pStyle w:val="TableText"/>
              <w:spacing w:before="0" w:after="0"/>
              <w:jc w:val="center"/>
              <w:rPr>
                <w:rFonts w:cs="Arial"/>
                <w:sz w:val="12"/>
                <w:szCs w:val="12"/>
              </w:rPr>
            </w:pPr>
          </w:p>
        </w:tc>
        <w:tc>
          <w:tcPr>
            <w:tcW w:w="283" w:type="dxa"/>
          </w:tcPr>
          <w:p w14:paraId="0B580729" w14:textId="77777777" w:rsidR="00121AFB" w:rsidRPr="00467123" w:rsidRDefault="00121AFB" w:rsidP="006169A9">
            <w:pPr>
              <w:pStyle w:val="TableText"/>
              <w:spacing w:before="0" w:after="0"/>
              <w:jc w:val="center"/>
              <w:rPr>
                <w:rFonts w:cs="Arial"/>
                <w:sz w:val="12"/>
                <w:szCs w:val="12"/>
              </w:rPr>
            </w:pPr>
          </w:p>
        </w:tc>
        <w:tc>
          <w:tcPr>
            <w:tcW w:w="284" w:type="dxa"/>
          </w:tcPr>
          <w:p w14:paraId="4B175954" w14:textId="77777777" w:rsidR="00121AFB" w:rsidRPr="00467123" w:rsidRDefault="00121AFB" w:rsidP="006169A9">
            <w:pPr>
              <w:pStyle w:val="TableText"/>
              <w:spacing w:before="0" w:after="0"/>
              <w:jc w:val="center"/>
              <w:rPr>
                <w:rFonts w:cs="Arial"/>
                <w:sz w:val="12"/>
                <w:szCs w:val="12"/>
              </w:rPr>
            </w:pPr>
          </w:p>
        </w:tc>
        <w:tc>
          <w:tcPr>
            <w:tcW w:w="283" w:type="dxa"/>
          </w:tcPr>
          <w:p w14:paraId="59CAD683" w14:textId="77777777" w:rsidR="00121AFB" w:rsidRPr="00467123" w:rsidRDefault="00121AFB" w:rsidP="006169A9">
            <w:pPr>
              <w:pStyle w:val="TableText"/>
              <w:spacing w:before="0" w:after="0"/>
              <w:jc w:val="center"/>
              <w:rPr>
                <w:rFonts w:cs="Arial"/>
                <w:sz w:val="12"/>
                <w:szCs w:val="12"/>
              </w:rPr>
            </w:pPr>
          </w:p>
        </w:tc>
        <w:tc>
          <w:tcPr>
            <w:tcW w:w="284" w:type="dxa"/>
          </w:tcPr>
          <w:p w14:paraId="5594481D" w14:textId="77777777" w:rsidR="00121AFB" w:rsidRPr="00467123" w:rsidRDefault="00121AFB" w:rsidP="006169A9">
            <w:pPr>
              <w:pStyle w:val="TableText"/>
              <w:spacing w:before="0" w:after="0"/>
              <w:jc w:val="center"/>
              <w:rPr>
                <w:rFonts w:cs="Arial"/>
                <w:sz w:val="12"/>
                <w:szCs w:val="12"/>
              </w:rPr>
            </w:pPr>
          </w:p>
        </w:tc>
        <w:tc>
          <w:tcPr>
            <w:tcW w:w="283" w:type="dxa"/>
          </w:tcPr>
          <w:p w14:paraId="349F6949" w14:textId="77777777" w:rsidR="00121AFB" w:rsidRPr="00467123" w:rsidRDefault="00121AFB" w:rsidP="006169A9">
            <w:pPr>
              <w:pStyle w:val="TableText"/>
              <w:spacing w:before="0" w:after="0"/>
              <w:jc w:val="center"/>
              <w:rPr>
                <w:rFonts w:cs="Arial"/>
                <w:sz w:val="12"/>
                <w:szCs w:val="12"/>
              </w:rPr>
            </w:pPr>
          </w:p>
        </w:tc>
        <w:tc>
          <w:tcPr>
            <w:tcW w:w="284" w:type="dxa"/>
          </w:tcPr>
          <w:p w14:paraId="6296ECCF" w14:textId="77777777" w:rsidR="00121AFB" w:rsidRPr="00467123" w:rsidRDefault="00121AFB" w:rsidP="006169A9">
            <w:pPr>
              <w:pStyle w:val="TableText"/>
              <w:spacing w:before="0" w:after="0"/>
              <w:jc w:val="center"/>
              <w:rPr>
                <w:rFonts w:cs="Arial"/>
                <w:sz w:val="12"/>
                <w:szCs w:val="12"/>
              </w:rPr>
            </w:pPr>
          </w:p>
        </w:tc>
        <w:tc>
          <w:tcPr>
            <w:tcW w:w="283" w:type="dxa"/>
          </w:tcPr>
          <w:p w14:paraId="5307B27D" w14:textId="77777777" w:rsidR="00121AFB" w:rsidRPr="00467123" w:rsidRDefault="00121AFB" w:rsidP="006169A9">
            <w:pPr>
              <w:pStyle w:val="TableText"/>
              <w:spacing w:before="0" w:after="0"/>
              <w:jc w:val="center"/>
              <w:rPr>
                <w:rFonts w:cs="Arial"/>
                <w:sz w:val="12"/>
                <w:szCs w:val="12"/>
              </w:rPr>
            </w:pPr>
          </w:p>
        </w:tc>
        <w:tc>
          <w:tcPr>
            <w:tcW w:w="284" w:type="dxa"/>
          </w:tcPr>
          <w:p w14:paraId="695757D3" w14:textId="77777777" w:rsidR="00121AFB" w:rsidRPr="00467123" w:rsidRDefault="00121AFB" w:rsidP="006169A9">
            <w:pPr>
              <w:pStyle w:val="TableText"/>
              <w:spacing w:before="0" w:after="0"/>
              <w:jc w:val="center"/>
              <w:rPr>
                <w:rFonts w:cs="Arial"/>
                <w:sz w:val="12"/>
                <w:szCs w:val="12"/>
              </w:rPr>
            </w:pPr>
          </w:p>
        </w:tc>
        <w:tc>
          <w:tcPr>
            <w:tcW w:w="283" w:type="dxa"/>
          </w:tcPr>
          <w:p w14:paraId="56D12180" w14:textId="77777777" w:rsidR="00121AFB" w:rsidRPr="00467123" w:rsidRDefault="00121AFB" w:rsidP="006169A9">
            <w:pPr>
              <w:pStyle w:val="TableText"/>
              <w:spacing w:before="0" w:after="0"/>
              <w:jc w:val="center"/>
              <w:rPr>
                <w:rFonts w:cs="Arial"/>
                <w:sz w:val="12"/>
                <w:szCs w:val="12"/>
              </w:rPr>
            </w:pPr>
          </w:p>
        </w:tc>
        <w:tc>
          <w:tcPr>
            <w:tcW w:w="284" w:type="dxa"/>
          </w:tcPr>
          <w:p w14:paraId="2FFF2243" w14:textId="77777777" w:rsidR="00121AFB" w:rsidRPr="00467123" w:rsidRDefault="00121AFB" w:rsidP="006169A9">
            <w:pPr>
              <w:pStyle w:val="TableText"/>
              <w:spacing w:before="0" w:after="0"/>
              <w:jc w:val="center"/>
              <w:rPr>
                <w:rFonts w:cs="Arial"/>
                <w:sz w:val="12"/>
                <w:szCs w:val="12"/>
              </w:rPr>
            </w:pPr>
          </w:p>
        </w:tc>
        <w:tc>
          <w:tcPr>
            <w:tcW w:w="283" w:type="dxa"/>
          </w:tcPr>
          <w:p w14:paraId="69D23A5B" w14:textId="77777777" w:rsidR="00121AFB" w:rsidRPr="00467123" w:rsidRDefault="00121AFB" w:rsidP="006169A9">
            <w:pPr>
              <w:pStyle w:val="TableText"/>
              <w:spacing w:before="0" w:after="0"/>
              <w:jc w:val="center"/>
              <w:rPr>
                <w:rFonts w:cs="Arial"/>
                <w:sz w:val="12"/>
                <w:szCs w:val="12"/>
              </w:rPr>
            </w:pPr>
          </w:p>
        </w:tc>
        <w:tc>
          <w:tcPr>
            <w:tcW w:w="284" w:type="dxa"/>
          </w:tcPr>
          <w:p w14:paraId="4115A2FB" w14:textId="77777777" w:rsidR="00121AFB" w:rsidRPr="00467123" w:rsidRDefault="00121AFB" w:rsidP="006169A9">
            <w:pPr>
              <w:pStyle w:val="TableText"/>
              <w:spacing w:before="0" w:after="0"/>
              <w:jc w:val="center"/>
              <w:rPr>
                <w:rFonts w:cs="Arial"/>
                <w:sz w:val="12"/>
                <w:szCs w:val="12"/>
              </w:rPr>
            </w:pPr>
          </w:p>
        </w:tc>
        <w:tc>
          <w:tcPr>
            <w:tcW w:w="283" w:type="dxa"/>
          </w:tcPr>
          <w:p w14:paraId="761A3C90" w14:textId="77777777" w:rsidR="00121AFB" w:rsidRPr="00467123" w:rsidRDefault="00121AFB" w:rsidP="006169A9">
            <w:pPr>
              <w:pStyle w:val="TableText"/>
              <w:spacing w:before="0" w:after="0"/>
              <w:jc w:val="center"/>
              <w:rPr>
                <w:rFonts w:cs="Arial"/>
                <w:sz w:val="12"/>
                <w:szCs w:val="12"/>
              </w:rPr>
            </w:pPr>
          </w:p>
        </w:tc>
        <w:tc>
          <w:tcPr>
            <w:tcW w:w="284" w:type="dxa"/>
          </w:tcPr>
          <w:p w14:paraId="67926828" w14:textId="77777777" w:rsidR="00121AFB" w:rsidRPr="00467123" w:rsidRDefault="00121AFB" w:rsidP="006169A9">
            <w:pPr>
              <w:pStyle w:val="TableText"/>
              <w:spacing w:before="0" w:after="0"/>
              <w:jc w:val="center"/>
              <w:rPr>
                <w:rFonts w:cs="Arial"/>
                <w:sz w:val="12"/>
                <w:szCs w:val="12"/>
              </w:rPr>
            </w:pPr>
          </w:p>
        </w:tc>
        <w:tc>
          <w:tcPr>
            <w:tcW w:w="283" w:type="dxa"/>
          </w:tcPr>
          <w:p w14:paraId="76B2AC81" w14:textId="77777777" w:rsidR="00121AFB" w:rsidRPr="00467123" w:rsidRDefault="00121AFB" w:rsidP="006169A9">
            <w:pPr>
              <w:pStyle w:val="TableText"/>
              <w:spacing w:before="0" w:after="0"/>
              <w:jc w:val="center"/>
              <w:rPr>
                <w:rFonts w:cs="Arial"/>
                <w:sz w:val="12"/>
                <w:szCs w:val="12"/>
              </w:rPr>
            </w:pPr>
          </w:p>
        </w:tc>
        <w:tc>
          <w:tcPr>
            <w:tcW w:w="284" w:type="dxa"/>
          </w:tcPr>
          <w:p w14:paraId="3F90D93C" w14:textId="77777777" w:rsidR="00121AFB" w:rsidRPr="00467123" w:rsidRDefault="00121AFB" w:rsidP="006169A9">
            <w:pPr>
              <w:pStyle w:val="TableText"/>
              <w:spacing w:before="0" w:after="0"/>
              <w:jc w:val="center"/>
              <w:rPr>
                <w:rFonts w:cs="Arial"/>
                <w:sz w:val="12"/>
                <w:szCs w:val="12"/>
              </w:rPr>
            </w:pPr>
          </w:p>
        </w:tc>
        <w:tc>
          <w:tcPr>
            <w:tcW w:w="284" w:type="dxa"/>
          </w:tcPr>
          <w:p w14:paraId="32EA9CC1" w14:textId="77777777" w:rsidR="00121AFB" w:rsidRPr="00467123" w:rsidRDefault="00121AFB" w:rsidP="006169A9">
            <w:pPr>
              <w:pStyle w:val="TableText"/>
              <w:spacing w:before="0" w:after="0"/>
              <w:jc w:val="center"/>
              <w:rPr>
                <w:rFonts w:cs="Arial"/>
                <w:sz w:val="12"/>
                <w:szCs w:val="12"/>
              </w:rPr>
            </w:pPr>
          </w:p>
        </w:tc>
      </w:tr>
      <w:tr w:rsidR="00121AFB" w:rsidRPr="00467123" w14:paraId="3B550DC3" w14:textId="77777777" w:rsidTr="006169A9">
        <w:trPr>
          <w:cantSplit/>
        </w:trPr>
        <w:tc>
          <w:tcPr>
            <w:tcW w:w="142" w:type="dxa"/>
            <w:vMerge/>
            <w:tcBorders>
              <w:left w:val="nil"/>
              <w:right w:val="nil"/>
            </w:tcBorders>
          </w:tcPr>
          <w:p w14:paraId="3BD7BF09"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EC887DF"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4E115A6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AC67DA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BCE839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C9C477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26DD4C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A88B38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95B343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AEE8EA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CE3556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84FA40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255BF4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E97A29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A45639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30B089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955C6E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ABB4B6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E497C7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438182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7044C5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AF279B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333DA2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744525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317EDE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80DD0D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55129F5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46783435"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C77C06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91CFF8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8834B7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FF2C5E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F9F3F88" w14:textId="77777777" w:rsidR="00121AFB" w:rsidRPr="00467123" w:rsidRDefault="00121AFB" w:rsidP="006169A9">
            <w:pPr>
              <w:pStyle w:val="TableText"/>
              <w:spacing w:before="0" w:after="0"/>
              <w:jc w:val="center"/>
              <w:rPr>
                <w:rFonts w:cs="Arial"/>
                <w:sz w:val="12"/>
                <w:szCs w:val="12"/>
              </w:rPr>
            </w:pPr>
          </w:p>
        </w:tc>
      </w:tr>
      <w:tr w:rsidR="00121AFB" w:rsidRPr="00467123" w14:paraId="1CC2A701" w14:textId="77777777" w:rsidTr="006169A9">
        <w:trPr>
          <w:cantSplit/>
        </w:trPr>
        <w:tc>
          <w:tcPr>
            <w:tcW w:w="142" w:type="dxa"/>
            <w:vMerge/>
            <w:tcBorders>
              <w:left w:val="nil"/>
              <w:right w:val="nil"/>
            </w:tcBorders>
            <w:vAlign w:val="center"/>
          </w:tcPr>
          <w:p w14:paraId="48FDC503"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4A7BCF64" w14:textId="77777777" w:rsidR="00121AFB" w:rsidRPr="00467123" w:rsidRDefault="00121AFB" w:rsidP="006169A9">
            <w:pPr>
              <w:pStyle w:val="TableText"/>
              <w:spacing w:before="0" w:after="0"/>
              <w:rPr>
                <w:sz w:val="12"/>
                <w:szCs w:val="12"/>
              </w:rPr>
            </w:pPr>
          </w:p>
        </w:tc>
        <w:tc>
          <w:tcPr>
            <w:tcW w:w="283" w:type="dxa"/>
            <w:tcBorders>
              <w:left w:val="nil"/>
              <w:bottom w:val="single" w:sz="12" w:space="0" w:color="auto"/>
            </w:tcBorders>
          </w:tcPr>
          <w:p w14:paraId="0AD01E3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D2443F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34FB9E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49C0A91"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14E3E3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1B64A4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94D694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9CBB11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654937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5AA489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0AEEB20"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17ED53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9C54C8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114E84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A2099F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FBFFB0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30D913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A88866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29909D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41B509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6EEFE9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9A9522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FC25D1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E7A25E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F0CF42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EFF187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1B5B669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C7AF64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447230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8180C4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D9BCADF" w14:textId="77777777" w:rsidR="00121AFB" w:rsidRPr="00467123" w:rsidRDefault="00121AFB" w:rsidP="006169A9">
            <w:pPr>
              <w:pStyle w:val="TableText"/>
              <w:spacing w:before="0" w:after="0"/>
              <w:jc w:val="center"/>
              <w:rPr>
                <w:rFonts w:cs="Arial"/>
                <w:sz w:val="12"/>
                <w:szCs w:val="12"/>
              </w:rPr>
            </w:pPr>
          </w:p>
        </w:tc>
      </w:tr>
      <w:tr w:rsidR="00121AFB" w:rsidRPr="00467123" w14:paraId="5508F563" w14:textId="77777777" w:rsidTr="006169A9">
        <w:trPr>
          <w:cantSplit/>
        </w:trPr>
        <w:tc>
          <w:tcPr>
            <w:tcW w:w="142" w:type="dxa"/>
            <w:vMerge/>
            <w:tcBorders>
              <w:left w:val="nil"/>
              <w:right w:val="nil"/>
            </w:tcBorders>
          </w:tcPr>
          <w:p w14:paraId="728D8A9B"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3B0B53D2"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3C9B6E5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31E4CB49"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157748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31E440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B25548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2227B208"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7E5AD3A"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1337F7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FAE83B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5003BBB"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500418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5DE0A7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2455DB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A28019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BD1600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A5E07DE"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460BE3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E6F2E4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A4E7CBC"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013FB5D"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99EC1B4"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A79E297"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0F6BE4D"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4EF529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C400A5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FD8F714"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718BADE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69A7512"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E89EF68"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CB247A4"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E7336C4" w14:textId="77777777" w:rsidR="00121AFB" w:rsidRPr="00467123" w:rsidRDefault="00121AFB" w:rsidP="006169A9">
            <w:pPr>
              <w:pStyle w:val="TableText"/>
              <w:spacing w:before="0" w:after="0"/>
              <w:jc w:val="center"/>
              <w:rPr>
                <w:rFonts w:cs="Arial"/>
                <w:sz w:val="12"/>
                <w:szCs w:val="12"/>
              </w:rPr>
            </w:pPr>
          </w:p>
        </w:tc>
      </w:tr>
      <w:tr w:rsidR="00121AFB" w:rsidRPr="00467123" w14:paraId="22BA4887" w14:textId="77777777" w:rsidTr="006169A9">
        <w:trPr>
          <w:cantSplit/>
        </w:trPr>
        <w:tc>
          <w:tcPr>
            <w:tcW w:w="142" w:type="dxa"/>
            <w:vMerge/>
            <w:tcBorders>
              <w:left w:val="nil"/>
              <w:right w:val="nil"/>
            </w:tcBorders>
          </w:tcPr>
          <w:p w14:paraId="53BABE4A"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3E23093B" w14:textId="77777777" w:rsidR="00121AFB" w:rsidRPr="00467123" w:rsidRDefault="00121AFB" w:rsidP="006169A9">
            <w:pPr>
              <w:pStyle w:val="TableText"/>
              <w:spacing w:before="0" w:after="0"/>
              <w:rPr>
                <w:sz w:val="12"/>
                <w:szCs w:val="12"/>
              </w:rPr>
            </w:pPr>
          </w:p>
        </w:tc>
        <w:tc>
          <w:tcPr>
            <w:tcW w:w="283" w:type="dxa"/>
            <w:tcBorders>
              <w:left w:val="nil"/>
            </w:tcBorders>
          </w:tcPr>
          <w:p w14:paraId="6125E8EF" w14:textId="77777777" w:rsidR="00121AFB" w:rsidRPr="00467123" w:rsidRDefault="00121AFB" w:rsidP="006169A9">
            <w:pPr>
              <w:pStyle w:val="TableText"/>
              <w:spacing w:before="0" w:after="0"/>
              <w:jc w:val="center"/>
              <w:rPr>
                <w:rFonts w:cs="Arial"/>
                <w:sz w:val="12"/>
                <w:szCs w:val="12"/>
              </w:rPr>
            </w:pPr>
          </w:p>
        </w:tc>
        <w:tc>
          <w:tcPr>
            <w:tcW w:w="284" w:type="dxa"/>
          </w:tcPr>
          <w:p w14:paraId="06660420" w14:textId="77777777" w:rsidR="00121AFB" w:rsidRPr="00467123" w:rsidRDefault="00121AFB" w:rsidP="006169A9">
            <w:pPr>
              <w:pStyle w:val="TableText"/>
              <w:spacing w:before="0" w:after="0"/>
              <w:jc w:val="center"/>
              <w:rPr>
                <w:rFonts w:cs="Arial"/>
                <w:sz w:val="12"/>
                <w:szCs w:val="12"/>
              </w:rPr>
            </w:pPr>
          </w:p>
        </w:tc>
        <w:tc>
          <w:tcPr>
            <w:tcW w:w="283" w:type="dxa"/>
          </w:tcPr>
          <w:p w14:paraId="12B8F74D" w14:textId="77777777" w:rsidR="00121AFB" w:rsidRPr="00467123" w:rsidRDefault="00121AFB" w:rsidP="006169A9">
            <w:pPr>
              <w:pStyle w:val="TableText"/>
              <w:spacing w:before="0" w:after="0"/>
              <w:jc w:val="center"/>
              <w:rPr>
                <w:rFonts w:cs="Arial"/>
                <w:sz w:val="12"/>
                <w:szCs w:val="12"/>
              </w:rPr>
            </w:pPr>
          </w:p>
        </w:tc>
        <w:tc>
          <w:tcPr>
            <w:tcW w:w="284" w:type="dxa"/>
          </w:tcPr>
          <w:p w14:paraId="5CF3F6E0" w14:textId="77777777" w:rsidR="00121AFB" w:rsidRPr="00467123" w:rsidRDefault="00121AFB" w:rsidP="006169A9">
            <w:pPr>
              <w:pStyle w:val="TableText"/>
              <w:spacing w:before="0" w:after="0"/>
              <w:jc w:val="center"/>
              <w:rPr>
                <w:rFonts w:cs="Arial"/>
                <w:sz w:val="12"/>
                <w:szCs w:val="12"/>
              </w:rPr>
            </w:pPr>
          </w:p>
        </w:tc>
        <w:tc>
          <w:tcPr>
            <w:tcW w:w="283" w:type="dxa"/>
          </w:tcPr>
          <w:p w14:paraId="1652C82B" w14:textId="77777777" w:rsidR="00121AFB" w:rsidRPr="00467123" w:rsidRDefault="00121AFB" w:rsidP="006169A9">
            <w:pPr>
              <w:pStyle w:val="TableText"/>
              <w:spacing w:before="0" w:after="0"/>
              <w:jc w:val="center"/>
              <w:rPr>
                <w:rFonts w:cs="Arial"/>
                <w:sz w:val="12"/>
                <w:szCs w:val="12"/>
              </w:rPr>
            </w:pPr>
          </w:p>
        </w:tc>
        <w:tc>
          <w:tcPr>
            <w:tcW w:w="284" w:type="dxa"/>
          </w:tcPr>
          <w:p w14:paraId="00D5D678" w14:textId="77777777" w:rsidR="00121AFB" w:rsidRPr="00467123" w:rsidRDefault="00121AFB" w:rsidP="006169A9">
            <w:pPr>
              <w:pStyle w:val="TableText"/>
              <w:spacing w:before="0" w:after="0"/>
              <w:jc w:val="center"/>
              <w:rPr>
                <w:rFonts w:cs="Arial"/>
                <w:sz w:val="12"/>
                <w:szCs w:val="12"/>
              </w:rPr>
            </w:pPr>
          </w:p>
        </w:tc>
        <w:tc>
          <w:tcPr>
            <w:tcW w:w="283" w:type="dxa"/>
          </w:tcPr>
          <w:p w14:paraId="26915997" w14:textId="77777777" w:rsidR="00121AFB" w:rsidRPr="00467123" w:rsidRDefault="00121AFB" w:rsidP="006169A9">
            <w:pPr>
              <w:pStyle w:val="TableText"/>
              <w:spacing w:before="0" w:after="0"/>
              <w:jc w:val="center"/>
              <w:rPr>
                <w:rFonts w:cs="Arial"/>
                <w:sz w:val="12"/>
                <w:szCs w:val="12"/>
              </w:rPr>
            </w:pPr>
          </w:p>
        </w:tc>
        <w:tc>
          <w:tcPr>
            <w:tcW w:w="284" w:type="dxa"/>
          </w:tcPr>
          <w:p w14:paraId="3126BED7" w14:textId="77777777" w:rsidR="00121AFB" w:rsidRPr="00467123" w:rsidRDefault="00121AFB" w:rsidP="006169A9">
            <w:pPr>
              <w:pStyle w:val="TableText"/>
              <w:spacing w:before="0" w:after="0"/>
              <w:jc w:val="center"/>
              <w:rPr>
                <w:rFonts w:cs="Arial"/>
                <w:sz w:val="12"/>
                <w:szCs w:val="12"/>
              </w:rPr>
            </w:pPr>
          </w:p>
        </w:tc>
        <w:tc>
          <w:tcPr>
            <w:tcW w:w="283" w:type="dxa"/>
          </w:tcPr>
          <w:p w14:paraId="3673F9F0" w14:textId="77777777" w:rsidR="00121AFB" w:rsidRPr="00467123" w:rsidRDefault="00121AFB" w:rsidP="006169A9">
            <w:pPr>
              <w:pStyle w:val="TableText"/>
              <w:spacing w:before="0" w:after="0"/>
              <w:jc w:val="center"/>
              <w:rPr>
                <w:rFonts w:cs="Arial"/>
                <w:sz w:val="12"/>
                <w:szCs w:val="12"/>
              </w:rPr>
            </w:pPr>
          </w:p>
        </w:tc>
        <w:tc>
          <w:tcPr>
            <w:tcW w:w="284" w:type="dxa"/>
          </w:tcPr>
          <w:p w14:paraId="1A483462" w14:textId="77777777" w:rsidR="00121AFB" w:rsidRPr="00467123" w:rsidRDefault="00121AFB" w:rsidP="006169A9">
            <w:pPr>
              <w:pStyle w:val="TableText"/>
              <w:spacing w:before="0" w:after="0"/>
              <w:jc w:val="center"/>
              <w:rPr>
                <w:rFonts w:cs="Arial"/>
                <w:sz w:val="12"/>
                <w:szCs w:val="12"/>
              </w:rPr>
            </w:pPr>
          </w:p>
        </w:tc>
        <w:tc>
          <w:tcPr>
            <w:tcW w:w="283" w:type="dxa"/>
          </w:tcPr>
          <w:p w14:paraId="5F0E5AA2" w14:textId="77777777" w:rsidR="00121AFB" w:rsidRPr="00467123" w:rsidRDefault="00121AFB" w:rsidP="006169A9">
            <w:pPr>
              <w:pStyle w:val="TableText"/>
              <w:spacing w:before="0" w:after="0"/>
              <w:jc w:val="center"/>
              <w:rPr>
                <w:rFonts w:cs="Arial"/>
                <w:sz w:val="12"/>
                <w:szCs w:val="12"/>
              </w:rPr>
            </w:pPr>
          </w:p>
        </w:tc>
        <w:tc>
          <w:tcPr>
            <w:tcW w:w="284" w:type="dxa"/>
          </w:tcPr>
          <w:p w14:paraId="44B7DA2F" w14:textId="77777777" w:rsidR="00121AFB" w:rsidRPr="00467123" w:rsidRDefault="00121AFB" w:rsidP="006169A9">
            <w:pPr>
              <w:pStyle w:val="TableText"/>
              <w:spacing w:before="0" w:after="0"/>
              <w:jc w:val="center"/>
              <w:rPr>
                <w:rFonts w:cs="Arial"/>
                <w:sz w:val="12"/>
                <w:szCs w:val="12"/>
              </w:rPr>
            </w:pPr>
          </w:p>
        </w:tc>
        <w:tc>
          <w:tcPr>
            <w:tcW w:w="283" w:type="dxa"/>
          </w:tcPr>
          <w:p w14:paraId="5C3A150A" w14:textId="77777777" w:rsidR="00121AFB" w:rsidRPr="00467123" w:rsidRDefault="00121AFB" w:rsidP="006169A9">
            <w:pPr>
              <w:pStyle w:val="TableText"/>
              <w:spacing w:before="0" w:after="0"/>
              <w:jc w:val="center"/>
              <w:rPr>
                <w:rFonts w:cs="Arial"/>
                <w:sz w:val="12"/>
                <w:szCs w:val="12"/>
              </w:rPr>
            </w:pPr>
          </w:p>
        </w:tc>
        <w:tc>
          <w:tcPr>
            <w:tcW w:w="284" w:type="dxa"/>
          </w:tcPr>
          <w:p w14:paraId="3B4603EA" w14:textId="77777777" w:rsidR="00121AFB" w:rsidRPr="00467123" w:rsidRDefault="00121AFB" w:rsidP="006169A9">
            <w:pPr>
              <w:pStyle w:val="TableText"/>
              <w:spacing w:before="0" w:after="0"/>
              <w:jc w:val="center"/>
              <w:rPr>
                <w:rFonts w:cs="Arial"/>
                <w:sz w:val="12"/>
                <w:szCs w:val="12"/>
              </w:rPr>
            </w:pPr>
          </w:p>
        </w:tc>
        <w:tc>
          <w:tcPr>
            <w:tcW w:w="283" w:type="dxa"/>
          </w:tcPr>
          <w:p w14:paraId="0810F556" w14:textId="77777777" w:rsidR="00121AFB" w:rsidRPr="00467123" w:rsidRDefault="00121AFB" w:rsidP="006169A9">
            <w:pPr>
              <w:pStyle w:val="TableText"/>
              <w:spacing w:before="0" w:after="0"/>
              <w:jc w:val="center"/>
              <w:rPr>
                <w:rFonts w:cs="Arial"/>
                <w:sz w:val="12"/>
                <w:szCs w:val="12"/>
              </w:rPr>
            </w:pPr>
          </w:p>
        </w:tc>
        <w:tc>
          <w:tcPr>
            <w:tcW w:w="284" w:type="dxa"/>
          </w:tcPr>
          <w:p w14:paraId="0DA0A91B" w14:textId="77777777" w:rsidR="00121AFB" w:rsidRPr="00467123" w:rsidRDefault="00121AFB" w:rsidP="006169A9">
            <w:pPr>
              <w:pStyle w:val="TableText"/>
              <w:spacing w:before="0" w:after="0"/>
              <w:jc w:val="center"/>
              <w:rPr>
                <w:rFonts w:cs="Arial"/>
                <w:sz w:val="12"/>
                <w:szCs w:val="12"/>
              </w:rPr>
            </w:pPr>
          </w:p>
        </w:tc>
        <w:tc>
          <w:tcPr>
            <w:tcW w:w="283" w:type="dxa"/>
          </w:tcPr>
          <w:p w14:paraId="67842183" w14:textId="77777777" w:rsidR="00121AFB" w:rsidRPr="00467123" w:rsidRDefault="00121AFB" w:rsidP="006169A9">
            <w:pPr>
              <w:pStyle w:val="TableText"/>
              <w:spacing w:before="0" w:after="0"/>
              <w:jc w:val="center"/>
              <w:rPr>
                <w:rFonts w:cs="Arial"/>
                <w:sz w:val="12"/>
                <w:szCs w:val="12"/>
              </w:rPr>
            </w:pPr>
          </w:p>
        </w:tc>
        <w:tc>
          <w:tcPr>
            <w:tcW w:w="284" w:type="dxa"/>
          </w:tcPr>
          <w:p w14:paraId="53067AFA" w14:textId="77777777" w:rsidR="00121AFB" w:rsidRPr="00467123" w:rsidRDefault="00121AFB" w:rsidP="006169A9">
            <w:pPr>
              <w:pStyle w:val="TableText"/>
              <w:spacing w:before="0" w:after="0"/>
              <w:jc w:val="center"/>
              <w:rPr>
                <w:rFonts w:cs="Arial"/>
                <w:sz w:val="12"/>
                <w:szCs w:val="12"/>
              </w:rPr>
            </w:pPr>
          </w:p>
        </w:tc>
        <w:tc>
          <w:tcPr>
            <w:tcW w:w="283" w:type="dxa"/>
          </w:tcPr>
          <w:p w14:paraId="3AA8A13D" w14:textId="77777777" w:rsidR="00121AFB" w:rsidRPr="00467123" w:rsidRDefault="00121AFB" w:rsidP="006169A9">
            <w:pPr>
              <w:pStyle w:val="TableText"/>
              <w:spacing w:before="0" w:after="0"/>
              <w:jc w:val="center"/>
              <w:rPr>
                <w:rFonts w:cs="Arial"/>
                <w:sz w:val="12"/>
                <w:szCs w:val="12"/>
              </w:rPr>
            </w:pPr>
          </w:p>
        </w:tc>
        <w:tc>
          <w:tcPr>
            <w:tcW w:w="284" w:type="dxa"/>
          </w:tcPr>
          <w:p w14:paraId="723E6185" w14:textId="77777777" w:rsidR="00121AFB" w:rsidRPr="00467123" w:rsidRDefault="00121AFB" w:rsidP="006169A9">
            <w:pPr>
              <w:pStyle w:val="TableText"/>
              <w:spacing w:before="0" w:after="0"/>
              <w:jc w:val="center"/>
              <w:rPr>
                <w:rFonts w:cs="Arial"/>
                <w:sz w:val="12"/>
                <w:szCs w:val="12"/>
              </w:rPr>
            </w:pPr>
          </w:p>
        </w:tc>
        <w:tc>
          <w:tcPr>
            <w:tcW w:w="283" w:type="dxa"/>
          </w:tcPr>
          <w:p w14:paraId="5E302CA4" w14:textId="77777777" w:rsidR="00121AFB" w:rsidRPr="00467123" w:rsidRDefault="00121AFB" w:rsidP="006169A9">
            <w:pPr>
              <w:pStyle w:val="TableText"/>
              <w:spacing w:before="0" w:after="0"/>
              <w:jc w:val="center"/>
              <w:rPr>
                <w:rFonts w:cs="Arial"/>
                <w:sz w:val="12"/>
                <w:szCs w:val="12"/>
              </w:rPr>
            </w:pPr>
          </w:p>
        </w:tc>
        <w:tc>
          <w:tcPr>
            <w:tcW w:w="284" w:type="dxa"/>
          </w:tcPr>
          <w:p w14:paraId="792D7D32" w14:textId="77777777" w:rsidR="00121AFB" w:rsidRPr="00467123" w:rsidRDefault="00121AFB" w:rsidP="006169A9">
            <w:pPr>
              <w:pStyle w:val="TableText"/>
              <w:spacing w:before="0" w:after="0"/>
              <w:jc w:val="center"/>
              <w:rPr>
                <w:rFonts w:cs="Arial"/>
                <w:sz w:val="12"/>
                <w:szCs w:val="12"/>
              </w:rPr>
            </w:pPr>
          </w:p>
        </w:tc>
        <w:tc>
          <w:tcPr>
            <w:tcW w:w="283" w:type="dxa"/>
          </w:tcPr>
          <w:p w14:paraId="6128DD66" w14:textId="77777777" w:rsidR="00121AFB" w:rsidRPr="00467123" w:rsidRDefault="00121AFB" w:rsidP="006169A9">
            <w:pPr>
              <w:pStyle w:val="TableText"/>
              <w:spacing w:before="0" w:after="0"/>
              <w:jc w:val="center"/>
              <w:rPr>
                <w:rFonts w:cs="Arial"/>
                <w:sz w:val="12"/>
                <w:szCs w:val="12"/>
              </w:rPr>
            </w:pPr>
          </w:p>
        </w:tc>
        <w:tc>
          <w:tcPr>
            <w:tcW w:w="284" w:type="dxa"/>
          </w:tcPr>
          <w:p w14:paraId="77C2842B" w14:textId="77777777" w:rsidR="00121AFB" w:rsidRPr="00467123" w:rsidRDefault="00121AFB" w:rsidP="006169A9">
            <w:pPr>
              <w:pStyle w:val="TableText"/>
              <w:spacing w:before="0" w:after="0"/>
              <w:jc w:val="center"/>
              <w:rPr>
                <w:rFonts w:cs="Arial"/>
                <w:sz w:val="12"/>
                <w:szCs w:val="12"/>
              </w:rPr>
            </w:pPr>
          </w:p>
        </w:tc>
        <w:tc>
          <w:tcPr>
            <w:tcW w:w="283" w:type="dxa"/>
          </w:tcPr>
          <w:p w14:paraId="7C5557F5" w14:textId="77777777" w:rsidR="00121AFB" w:rsidRPr="00467123" w:rsidRDefault="00121AFB" w:rsidP="006169A9">
            <w:pPr>
              <w:pStyle w:val="TableText"/>
              <w:spacing w:before="0" w:after="0"/>
              <w:jc w:val="center"/>
              <w:rPr>
                <w:rFonts w:cs="Arial"/>
                <w:sz w:val="12"/>
                <w:szCs w:val="12"/>
              </w:rPr>
            </w:pPr>
          </w:p>
        </w:tc>
        <w:tc>
          <w:tcPr>
            <w:tcW w:w="284" w:type="dxa"/>
          </w:tcPr>
          <w:p w14:paraId="711C5966" w14:textId="77777777" w:rsidR="00121AFB" w:rsidRPr="00467123" w:rsidRDefault="00121AFB" w:rsidP="006169A9">
            <w:pPr>
              <w:pStyle w:val="TableText"/>
              <w:spacing w:before="0" w:after="0"/>
              <w:jc w:val="center"/>
              <w:rPr>
                <w:rFonts w:cs="Arial"/>
                <w:sz w:val="12"/>
                <w:szCs w:val="12"/>
              </w:rPr>
            </w:pPr>
          </w:p>
        </w:tc>
        <w:tc>
          <w:tcPr>
            <w:tcW w:w="283" w:type="dxa"/>
          </w:tcPr>
          <w:p w14:paraId="679E8095" w14:textId="77777777" w:rsidR="00121AFB" w:rsidRPr="00467123" w:rsidRDefault="00121AFB" w:rsidP="006169A9">
            <w:pPr>
              <w:pStyle w:val="TableText"/>
              <w:spacing w:before="0" w:after="0"/>
              <w:jc w:val="center"/>
              <w:rPr>
                <w:rFonts w:cs="Arial"/>
                <w:sz w:val="12"/>
                <w:szCs w:val="12"/>
              </w:rPr>
            </w:pPr>
          </w:p>
        </w:tc>
        <w:tc>
          <w:tcPr>
            <w:tcW w:w="284" w:type="dxa"/>
          </w:tcPr>
          <w:p w14:paraId="46B7CEF0" w14:textId="77777777" w:rsidR="00121AFB" w:rsidRPr="00467123" w:rsidRDefault="00121AFB" w:rsidP="006169A9">
            <w:pPr>
              <w:pStyle w:val="TableText"/>
              <w:spacing w:before="0" w:after="0"/>
              <w:jc w:val="center"/>
              <w:rPr>
                <w:rFonts w:cs="Arial"/>
                <w:sz w:val="12"/>
                <w:szCs w:val="12"/>
              </w:rPr>
            </w:pPr>
          </w:p>
        </w:tc>
        <w:tc>
          <w:tcPr>
            <w:tcW w:w="283" w:type="dxa"/>
          </w:tcPr>
          <w:p w14:paraId="148A9BDD" w14:textId="77777777" w:rsidR="00121AFB" w:rsidRPr="00467123" w:rsidRDefault="00121AFB" w:rsidP="006169A9">
            <w:pPr>
              <w:pStyle w:val="TableText"/>
              <w:spacing w:before="0" w:after="0"/>
              <w:jc w:val="center"/>
              <w:rPr>
                <w:rFonts w:cs="Arial"/>
                <w:sz w:val="12"/>
                <w:szCs w:val="12"/>
              </w:rPr>
            </w:pPr>
          </w:p>
        </w:tc>
        <w:tc>
          <w:tcPr>
            <w:tcW w:w="284" w:type="dxa"/>
          </w:tcPr>
          <w:p w14:paraId="248A3C7D" w14:textId="77777777" w:rsidR="00121AFB" w:rsidRPr="00467123" w:rsidRDefault="00121AFB" w:rsidP="006169A9">
            <w:pPr>
              <w:pStyle w:val="TableText"/>
              <w:spacing w:before="0" w:after="0"/>
              <w:jc w:val="center"/>
              <w:rPr>
                <w:rFonts w:cs="Arial"/>
                <w:sz w:val="12"/>
                <w:szCs w:val="12"/>
              </w:rPr>
            </w:pPr>
          </w:p>
        </w:tc>
        <w:tc>
          <w:tcPr>
            <w:tcW w:w="284" w:type="dxa"/>
          </w:tcPr>
          <w:p w14:paraId="663F3AA9" w14:textId="77777777" w:rsidR="00121AFB" w:rsidRPr="00467123" w:rsidRDefault="00121AFB" w:rsidP="006169A9">
            <w:pPr>
              <w:pStyle w:val="TableText"/>
              <w:spacing w:before="0" w:after="0"/>
              <w:jc w:val="center"/>
              <w:rPr>
                <w:rFonts w:cs="Arial"/>
                <w:sz w:val="12"/>
                <w:szCs w:val="12"/>
              </w:rPr>
            </w:pPr>
          </w:p>
        </w:tc>
      </w:tr>
      <w:tr w:rsidR="00121AFB" w:rsidRPr="00467123" w14:paraId="3F0CB879" w14:textId="77777777" w:rsidTr="006169A9">
        <w:trPr>
          <w:cantSplit/>
        </w:trPr>
        <w:tc>
          <w:tcPr>
            <w:tcW w:w="142" w:type="dxa"/>
            <w:vMerge/>
            <w:tcBorders>
              <w:left w:val="nil"/>
              <w:right w:val="nil"/>
            </w:tcBorders>
          </w:tcPr>
          <w:p w14:paraId="5F7D226E"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5E9EC96D" w14:textId="77777777" w:rsidR="00121AFB" w:rsidRPr="00467123" w:rsidRDefault="00121AFB" w:rsidP="006169A9">
            <w:pPr>
              <w:pStyle w:val="TableText"/>
              <w:spacing w:before="0" w:after="0"/>
              <w:rPr>
                <w:sz w:val="12"/>
                <w:szCs w:val="12"/>
              </w:rPr>
            </w:pPr>
          </w:p>
        </w:tc>
        <w:tc>
          <w:tcPr>
            <w:tcW w:w="283" w:type="dxa"/>
            <w:tcBorders>
              <w:left w:val="nil"/>
            </w:tcBorders>
          </w:tcPr>
          <w:p w14:paraId="0CA230EB" w14:textId="77777777" w:rsidR="00121AFB" w:rsidRPr="00467123" w:rsidRDefault="00121AFB" w:rsidP="006169A9">
            <w:pPr>
              <w:pStyle w:val="TableText"/>
              <w:spacing w:before="0" w:after="0"/>
              <w:jc w:val="center"/>
              <w:rPr>
                <w:rFonts w:cs="Arial"/>
                <w:sz w:val="12"/>
                <w:szCs w:val="12"/>
              </w:rPr>
            </w:pPr>
          </w:p>
        </w:tc>
        <w:tc>
          <w:tcPr>
            <w:tcW w:w="284" w:type="dxa"/>
          </w:tcPr>
          <w:p w14:paraId="453B6470" w14:textId="77777777" w:rsidR="00121AFB" w:rsidRPr="00467123" w:rsidRDefault="00121AFB" w:rsidP="006169A9">
            <w:pPr>
              <w:pStyle w:val="TableText"/>
              <w:spacing w:before="0" w:after="0"/>
              <w:jc w:val="center"/>
              <w:rPr>
                <w:rFonts w:cs="Arial"/>
                <w:sz w:val="12"/>
                <w:szCs w:val="12"/>
              </w:rPr>
            </w:pPr>
          </w:p>
        </w:tc>
        <w:tc>
          <w:tcPr>
            <w:tcW w:w="283" w:type="dxa"/>
          </w:tcPr>
          <w:p w14:paraId="1288F7F4" w14:textId="77777777" w:rsidR="00121AFB" w:rsidRPr="00467123" w:rsidRDefault="00121AFB" w:rsidP="006169A9">
            <w:pPr>
              <w:pStyle w:val="TableText"/>
              <w:spacing w:before="0" w:after="0"/>
              <w:jc w:val="center"/>
              <w:rPr>
                <w:rFonts w:cs="Arial"/>
                <w:sz w:val="12"/>
                <w:szCs w:val="12"/>
              </w:rPr>
            </w:pPr>
          </w:p>
        </w:tc>
        <w:tc>
          <w:tcPr>
            <w:tcW w:w="284" w:type="dxa"/>
          </w:tcPr>
          <w:p w14:paraId="2B9D0842" w14:textId="77777777" w:rsidR="00121AFB" w:rsidRPr="00467123" w:rsidRDefault="00121AFB" w:rsidP="006169A9">
            <w:pPr>
              <w:pStyle w:val="TableText"/>
              <w:spacing w:before="0" w:after="0"/>
              <w:jc w:val="center"/>
              <w:rPr>
                <w:rFonts w:cs="Arial"/>
                <w:sz w:val="12"/>
                <w:szCs w:val="12"/>
              </w:rPr>
            </w:pPr>
          </w:p>
        </w:tc>
        <w:tc>
          <w:tcPr>
            <w:tcW w:w="283" w:type="dxa"/>
          </w:tcPr>
          <w:p w14:paraId="4252A3CB" w14:textId="77777777" w:rsidR="00121AFB" w:rsidRPr="00467123" w:rsidRDefault="00121AFB" w:rsidP="006169A9">
            <w:pPr>
              <w:pStyle w:val="TableText"/>
              <w:spacing w:before="0" w:after="0"/>
              <w:jc w:val="center"/>
              <w:rPr>
                <w:rFonts w:cs="Arial"/>
                <w:sz w:val="12"/>
                <w:szCs w:val="12"/>
              </w:rPr>
            </w:pPr>
          </w:p>
        </w:tc>
        <w:tc>
          <w:tcPr>
            <w:tcW w:w="284" w:type="dxa"/>
          </w:tcPr>
          <w:p w14:paraId="77627816" w14:textId="77777777" w:rsidR="00121AFB" w:rsidRPr="00467123" w:rsidRDefault="00121AFB" w:rsidP="006169A9">
            <w:pPr>
              <w:pStyle w:val="TableText"/>
              <w:spacing w:before="0" w:after="0"/>
              <w:jc w:val="center"/>
              <w:rPr>
                <w:rFonts w:cs="Arial"/>
                <w:sz w:val="12"/>
                <w:szCs w:val="12"/>
              </w:rPr>
            </w:pPr>
          </w:p>
        </w:tc>
        <w:tc>
          <w:tcPr>
            <w:tcW w:w="283" w:type="dxa"/>
          </w:tcPr>
          <w:p w14:paraId="17A5DFED" w14:textId="77777777" w:rsidR="00121AFB" w:rsidRPr="00467123" w:rsidRDefault="00121AFB" w:rsidP="006169A9">
            <w:pPr>
              <w:pStyle w:val="TableText"/>
              <w:spacing w:before="0" w:after="0"/>
              <w:jc w:val="center"/>
              <w:rPr>
                <w:rFonts w:cs="Arial"/>
                <w:sz w:val="12"/>
                <w:szCs w:val="12"/>
              </w:rPr>
            </w:pPr>
          </w:p>
        </w:tc>
        <w:tc>
          <w:tcPr>
            <w:tcW w:w="284" w:type="dxa"/>
          </w:tcPr>
          <w:p w14:paraId="518C4B5B" w14:textId="77777777" w:rsidR="00121AFB" w:rsidRPr="00467123" w:rsidRDefault="00121AFB" w:rsidP="006169A9">
            <w:pPr>
              <w:pStyle w:val="TableText"/>
              <w:spacing w:before="0" w:after="0"/>
              <w:jc w:val="center"/>
              <w:rPr>
                <w:rFonts w:cs="Arial"/>
                <w:sz w:val="12"/>
                <w:szCs w:val="12"/>
              </w:rPr>
            </w:pPr>
          </w:p>
        </w:tc>
        <w:tc>
          <w:tcPr>
            <w:tcW w:w="283" w:type="dxa"/>
          </w:tcPr>
          <w:p w14:paraId="0E33CE1C" w14:textId="77777777" w:rsidR="00121AFB" w:rsidRPr="00467123" w:rsidRDefault="00121AFB" w:rsidP="006169A9">
            <w:pPr>
              <w:pStyle w:val="TableText"/>
              <w:spacing w:before="0" w:after="0"/>
              <w:jc w:val="center"/>
              <w:rPr>
                <w:rFonts w:cs="Arial"/>
                <w:sz w:val="12"/>
                <w:szCs w:val="12"/>
              </w:rPr>
            </w:pPr>
          </w:p>
        </w:tc>
        <w:tc>
          <w:tcPr>
            <w:tcW w:w="284" w:type="dxa"/>
          </w:tcPr>
          <w:p w14:paraId="7476B8CC" w14:textId="77777777" w:rsidR="00121AFB" w:rsidRPr="00467123" w:rsidRDefault="00121AFB" w:rsidP="006169A9">
            <w:pPr>
              <w:pStyle w:val="TableText"/>
              <w:spacing w:before="0" w:after="0"/>
              <w:jc w:val="center"/>
              <w:rPr>
                <w:rFonts w:cs="Arial"/>
                <w:sz w:val="12"/>
                <w:szCs w:val="12"/>
              </w:rPr>
            </w:pPr>
          </w:p>
        </w:tc>
        <w:tc>
          <w:tcPr>
            <w:tcW w:w="283" w:type="dxa"/>
          </w:tcPr>
          <w:p w14:paraId="099C65E5" w14:textId="77777777" w:rsidR="00121AFB" w:rsidRPr="00467123" w:rsidRDefault="00121AFB" w:rsidP="006169A9">
            <w:pPr>
              <w:pStyle w:val="TableText"/>
              <w:spacing w:before="0" w:after="0"/>
              <w:jc w:val="center"/>
              <w:rPr>
                <w:rFonts w:cs="Arial"/>
                <w:sz w:val="12"/>
                <w:szCs w:val="12"/>
              </w:rPr>
            </w:pPr>
          </w:p>
        </w:tc>
        <w:tc>
          <w:tcPr>
            <w:tcW w:w="284" w:type="dxa"/>
          </w:tcPr>
          <w:p w14:paraId="4FFDB85D" w14:textId="77777777" w:rsidR="00121AFB" w:rsidRPr="00467123" w:rsidRDefault="00121AFB" w:rsidP="006169A9">
            <w:pPr>
              <w:pStyle w:val="TableText"/>
              <w:spacing w:before="0" w:after="0"/>
              <w:jc w:val="center"/>
              <w:rPr>
                <w:rFonts w:cs="Arial"/>
                <w:sz w:val="12"/>
                <w:szCs w:val="12"/>
              </w:rPr>
            </w:pPr>
          </w:p>
        </w:tc>
        <w:tc>
          <w:tcPr>
            <w:tcW w:w="283" w:type="dxa"/>
          </w:tcPr>
          <w:p w14:paraId="5396AE23" w14:textId="77777777" w:rsidR="00121AFB" w:rsidRPr="00467123" w:rsidRDefault="00121AFB" w:rsidP="006169A9">
            <w:pPr>
              <w:pStyle w:val="TableText"/>
              <w:spacing w:before="0" w:after="0"/>
              <w:jc w:val="center"/>
              <w:rPr>
                <w:rFonts w:cs="Arial"/>
                <w:sz w:val="12"/>
                <w:szCs w:val="12"/>
              </w:rPr>
            </w:pPr>
          </w:p>
        </w:tc>
        <w:tc>
          <w:tcPr>
            <w:tcW w:w="284" w:type="dxa"/>
          </w:tcPr>
          <w:p w14:paraId="56A35333" w14:textId="77777777" w:rsidR="00121AFB" w:rsidRPr="00467123" w:rsidRDefault="00121AFB" w:rsidP="006169A9">
            <w:pPr>
              <w:pStyle w:val="TableText"/>
              <w:spacing w:before="0" w:after="0"/>
              <w:jc w:val="center"/>
              <w:rPr>
                <w:rFonts w:cs="Arial"/>
                <w:sz w:val="12"/>
                <w:szCs w:val="12"/>
              </w:rPr>
            </w:pPr>
          </w:p>
        </w:tc>
        <w:tc>
          <w:tcPr>
            <w:tcW w:w="283" w:type="dxa"/>
          </w:tcPr>
          <w:p w14:paraId="52BBA73D" w14:textId="77777777" w:rsidR="00121AFB" w:rsidRPr="00467123" w:rsidRDefault="00121AFB" w:rsidP="006169A9">
            <w:pPr>
              <w:pStyle w:val="TableText"/>
              <w:spacing w:before="0" w:after="0"/>
              <w:jc w:val="center"/>
              <w:rPr>
                <w:rFonts w:cs="Arial"/>
                <w:sz w:val="12"/>
                <w:szCs w:val="12"/>
              </w:rPr>
            </w:pPr>
          </w:p>
        </w:tc>
        <w:tc>
          <w:tcPr>
            <w:tcW w:w="284" w:type="dxa"/>
          </w:tcPr>
          <w:p w14:paraId="040BB597" w14:textId="77777777" w:rsidR="00121AFB" w:rsidRPr="00467123" w:rsidRDefault="00121AFB" w:rsidP="006169A9">
            <w:pPr>
              <w:pStyle w:val="TableText"/>
              <w:spacing w:before="0" w:after="0"/>
              <w:jc w:val="center"/>
              <w:rPr>
                <w:rFonts w:cs="Arial"/>
                <w:sz w:val="12"/>
                <w:szCs w:val="12"/>
              </w:rPr>
            </w:pPr>
          </w:p>
        </w:tc>
        <w:tc>
          <w:tcPr>
            <w:tcW w:w="283" w:type="dxa"/>
          </w:tcPr>
          <w:p w14:paraId="504220F2" w14:textId="77777777" w:rsidR="00121AFB" w:rsidRPr="00467123" w:rsidRDefault="00121AFB" w:rsidP="006169A9">
            <w:pPr>
              <w:pStyle w:val="TableText"/>
              <w:spacing w:before="0" w:after="0"/>
              <w:jc w:val="center"/>
              <w:rPr>
                <w:rFonts w:cs="Arial"/>
                <w:sz w:val="12"/>
                <w:szCs w:val="12"/>
              </w:rPr>
            </w:pPr>
          </w:p>
        </w:tc>
        <w:tc>
          <w:tcPr>
            <w:tcW w:w="284" w:type="dxa"/>
          </w:tcPr>
          <w:p w14:paraId="13F6BB82" w14:textId="77777777" w:rsidR="00121AFB" w:rsidRPr="00467123" w:rsidRDefault="00121AFB" w:rsidP="006169A9">
            <w:pPr>
              <w:pStyle w:val="TableText"/>
              <w:spacing w:before="0" w:after="0"/>
              <w:jc w:val="center"/>
              <w:rPr>
                <w:rFonts w:cs="Arial"/>
                <w:sz w:val="12"/>
                <w:szCs w:val="12"/>
              </w:rPr>
            </w:pPr>
          </w:p>
        </w:tc>
        <w:tc>
          <w:tcPr>
            <w:tcW w:w="283" w:type="dxa"/>
          </w:tcPr>
          <w:p w14:paraId="7B842AA9" w14:textId="77777777" w:rsidR="00121AFB" w:rsidRPr="00467123" w:rsidRDefault="00121AFB" w:rsidP="006169A9">
            <w:pPr>
              <w:pStyle w:val="TableText"/>
              <w:spacing w:before="0" w:after="0"/>
              <w:jc w:val="center"/>
              <w:rPr>
                <w:rFonts w:cs="Arial"/>
                <w:sz w:val="12"/>
                <w:szCs w:val="12"/>
              </w:rPr>
            </w:pPr>
          </w:p>
        </w:tc>
        <w:tc>
          <w:tcPr>
            <w:tcW w:w="284" w:type="dxa"/>
          </w:tcPr>
          <w:p w14:paraId="18659DB1" w14:textId="77777777" w:rsidR="00121AFB" w:rsidRPr="00467123" w:rsidRDefault="00121AFB" w:rsidP="006169A9">
            <w:pPr>
              <w:pStyle w:val="TableText"/>
              <w:spacing w:before="0" w:after="0"/>
              <w:jc w:val="center"/>
              <w:rPr>
                <w:rFonts w:cs="Arial"/>
                <w:sz w:val="12"/>
                <w:szCs w:val="12"/>
              </w:rPr>
            </w:pPr>
          </w:p>
        </w:tc>
        <w:tc>
          <w:tcPr>
            <w:tcW w:w="283" w:type="dxa"/>
          </w:tcPr>
          <w:p w14:paraId="0D5F525D" w14:textId="77777777" w:rsidR="00121AFB" w:rsidRPr="00467123" w:rsidRDefault="00121AFB" w:rsidP="006169A9">
            <w:pPr>
              <w:pStyle w:val="TableText"/>
              <w:spacing w:before="0" w:after="0"/>
              <w:jc w:val="center"/>
              <w:rPr>
                <w:rFonts w:cs="Arial"/>
                <w:sz w:val="12"/>
                <w:szCs w:val="12"/>
              </w:rPr>
            </w:pPr>
          </w:p>
        </w:tc>
        <w:tc>
          <w:tcPr>
            <w:tcW w:w="284" w:type="dxa"/>
          </w:tcPr>
          <w:p w14:paraId="1CE78311" w14:textId="77777777" w:rsidR="00121AFB" w:rsidRPr="00467123" w:rsidRDefault="00121AFB" w:rsidP="006169A9">
            <w:pPr>
              <w:pStyle w:val="TableText"/>
              <w:spacing w:before="0" w:after="0"/>
              <w:jc w:val="center"/>
              <w:rPr>
                <w:rFonts w:cs="Arial"/>
                <w:sz w:val="12"/>
                <w:szCs w:val="12"/>
              </w:rPr>
            </w:pPr>
          </w:p>
        </w:tc>
        <w:tc>
          <w:tcPr>
            <w:tcW w:w="283" w:type="dxa"/>
          </w:tcPr>
          <w:p w14:paraId="789BEF60" w14:textId="77777777" w:rsidR="00121AFB" w:rsidRPr="00467123" w:rsidRDefault="00121AFB" w:rsidP="006169A9">
            <w:pPr>
              <w:pStyle w:val="TableText"/>
              <w:spacing w:before="0" w:after="0"/>
              <w:jc w:val="center"/>
              <w:rPr>
                <w:rFonts w:cs="Arial"/>
                <w:sz w:val="12"/>
                <w:szCs w:val="12"/>
              </w:rPr>
            </w:pPr>
          </w:p>
        </w:tc>
        <w:tc>
          <w:tcPr>
            <w:tcW w:w="284" w:type="dxa"/>
          </w:tcPr>
          <w:p w14:paraId="113B2BAA" w14:textId="77777777" w:rsidR="00121AFB" w:rsidRPr="00467123" w:rsidRDefault="00121AFB" w:rsidP="006169A9">
            <w:pPr>
              <w:pStyle w:val="TableText"/>
              <w:spacing w:before="0" w:after="0"/>
              <w:jc w:val="center"/>
              <w:rPr>
                <w:rFonts w:cs="Arial"/>
                <w:sz w:val="12"/>
                <w:szCs w:val="12"/>
              </w:rPr>
            </w:pPr>
          </w:p>
        </w:tc>
        <w:tc>
          <w:tcPr>
            <w:tcW w:w="283" w:type="dxa"/>
          </w:tcPr>
          <w:p w14:paraId="2606E0EA" w14:textId="77777777" w:rsidR="00121AFB" w:rsidRPr="00467123" w:rsidRDefault="00121AFB" w:rsidP="006169A9">
            <w:pPr>
              <w:pStyle w:val="TableText"/>
              <w:spacing w:before="0" w:after="0"/>
              <w:jc w:val="center"/>
              <w:rPr>
                <w:rFonts w:cs="Arial"/>
                <w:sz w:val="12"/>
                <w:szCs w:val="12"/>
              </w:rPr>
            </w:pPr>
          </w:p>
        </w:tc>
        <w:tc>
          <w:tcPr>
            <w:tcW w:w="284" w:type="dxa"/>
          </w:tcPr>
          <w:p w14:paraId="70EF47C6" w14:textId="77777777" w:rsidR="00121AFB" w:rsidRPr="00467123" w:rsidRDefault="00121AFB" w:rsidP="006169A9">
            <w:pPr>
              <w:pStyle w:val="TableText"/>
              <w:spacing w:before="0" w:after="0"/>
              <w:jc w:val="center"/>
              <w:rPr>
                <w:rFonts w:cs="Arial"/>
                <w:sz w:val="12"/>
                <w:szCs w:val="12"/>
              </w:rPr>
            </w:pPr>
          </w:p>
        </w:tc>
        <w:tc>
          <w:tcPr>
            <w:tcW w:w="283" w:type="dxa"/>
          </w:tcPr>
          <w:p w14:paraId="26A15DCF" w14:textId="77777777" w:rsidR="00121AFB" w:rsidRPr="00467123" w:rsidRDefault="00121AFB" w:rsidP="006169A9">
            <w:pPr>
              <w:pStyle w:val="TableText"/>
              <w:spacing w:before="0" w:after="0"/>
              <w:jc w:val="center"/>
              <w:rPr>
                <w:rFonts w:cs="Arial"/>
                <w:sz w:val="12"/>
                <w:szCs w:val="12"/>
              </w:rPr>
            </w:pPr>
          </w:p>
        </w:tc>
        <w:tc>
          <w:tcPr>
            <w:tcW w:w="284" w:type="dxa"/>
          </w:tcPr>
          <w:p w14:paraId="179890D0" w14:textId="77777777" w:rsidR="00121AFB" w:rsidRPr="00467123" w:rsidRDefault="00121AFB" w:rsidP="006169A9">
            <w:pPr>
              <w:pStyle w:val="TableText"/>
              <w:spacing w:before="0" w:after="0"/>
              <w:jc w:val="center"/>
              <w:rPr>
                <w:rFonts w:cs="Arial"/>
                <w:sz w:val="12"/>
                <w:szCs w:val="12"/>
              </w:rPr>
            </w:pPr>
          </w:p>
        </w:tc>
        <w:tc>
          <w:tcPr>
            <w:tcW w:w="283" w:type="dxa"/>
          </w:tcPr>
          <w:p w14:paraId="52F84165" w14:textId="77777777" w:rsidR="00121AFB" w:rsidRPr="00467123" w:rsidRDefault="00121AFB" w:rsidP="006169A9">
            <w:pPr>
              <w:pStyle w:val="TableText"/>
              <w:spacing w:before="0" w:after="0"/>
              <w:jc w:val="center"/>
              <w:rPr>
                <w:rFonts w:cs="Arial"/>
                <w:sz w:val="12"/>
                <w:szCs w:val="12"/>
              </w:rPr>
            </w:pPr>
          </w:p>
        </w:tc>
        <w:tc>
          <w:tcPr>
            <w:tcW w:w="284" w:type="dxa"/>
          </w:tcPr>
          <w:p w14:paraId="18F1A49F" w14:textId="77777777" w:rsidR="00121AFB" w:rsidRPr="00467123" w:rsidRDefault="00121AFB" w:rsidP="006169A9">
            <w:pPr>
              <w:pStyle w:val="TableText"/>
              <w:spacing w:before="0" w:after="0"/>
              <w:jc w:val="center"/>
              <w:rPr>
                <w:rFonts w:cs="Arial"/>
                <w:sz w:val="12"/>
                <w:szCs w:val="12"/>
              </w:rPr>
            </w:pPr>
          </w:p>
        </w:tc>
        <w:tc>
          <w:tcPr>
            <w:tcW w:w="284" w:type="dxa"/>
          </w:tcPr>
          <w:p w14:paraId="094534F1" w14:textId="77777777" w:rsidR="00121AFB" w:rsidRPr="00467123" w:rsidRDefault="00121AFB" w:rsidP="006169A9">
            <w:pPr>
              <w:pStyle w:val="TableText"/>
              <w:spacing w:before="0" w:after="0"/>
              <w:jc w:val="center"/>
              <w:rPr>
                <w:rFonts w:cs="Arial"/>
                <w:sz w:val="12"/>
                <w:szCs w:val="12"/>
              </w:rPr>
            </w:pPr>
          </w:p>
        </w:tc>
      </w:tr>
      <w:tr w:rsidR="00121AFB" w:rsidRPr="00467123" w14:paraId="33DCE80F" w14:textId="77777777" w:rsidTr="00121AFB">
        <w:trPr>
          <w:cantSplit/>
        </w:trPr>
        <w:tc>
          <w:tcPr>
            <w:tcW w:w="142" w:type="dxa"/>
            <w:vMerge/>
            <w:tcBorders>
              <w:left w:val="nil"/>
              <w:right w:val="nil"/>
            </w:tcBorders>
          </w:tcPr>
          <w:p w14:paraId="660DD944"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3C54E157" w14:textId="77777777" w:rsidR="00121AFB" w:rsidRPr="00467123" w:rsidRDefault="00121AFB" w:rsidP="006169A9">
            <w:pPr>
              <w:pStyle w:val="TableText"/>
              <w:spacing w:before="0" w:after="0"/>
              <w:rPr>
                <w:sz w:val="12"/>
                <w:szCs w:val="12"/>
              </w:rPr>
            </w:pPr>
          </w:p>
        </w:tc>
        <w:tc>
          <w:tcPr>
            <w:tcW w:w="283" w:type="dxa"/>
            <w:tcBorders>
              <w:left w:val="nil"/>
              <w:bottom w:val="single" w:sz="4" w:space="0" w:color="auto"/>
            </w:tcBorders>
          </w:tcPr>
          <w:p w14:paraId="1F55A611"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3D09D6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6532B62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583ED0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129427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6E6D08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FDA9EF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51112DF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B1E2EF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FFC43F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BC9630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7E9ECA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427761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18EB150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D923C8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3E28ED78"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432AFA0C"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2C775F3"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1904D21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68FC2B32"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2D120684"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790B84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5F9D906"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D07B09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7B0E82F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6C3566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3ED7C15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7621A29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4" w:space="0" w:color="auto"/>
            </w:tcBorders>
          </w:tcPr>
          <w:p w14:paraId="03674F3B"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2D572BEE"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4" w:space="0" w:color="auto"/>
            </w:tcBorders>
          </w:tcPr>
          <w:p w14:paraId="043D045C" w14:textId="77777777" w:rsidR="00121AFB" w:rsidRPr="00467123" w:rsidRDefault="00121AFB" w:rsidP="006169A9">
            <w:pPr>
              <w:pStyle w:val="TableText"/>
              <w:spacing w:before="0" w:after="0"/>
              <w:jc w:val="center"/>
              <w:rPr>
                <w:rFonts w:cs="Arial"/>
                <w:sz w:val="12"/>
                <w:szCs w:val="12"/>
              </w:rPr>
            </w:pPr>
          </w:p>
        </w:tc>
      </w:tr>
      <w:tr w:rsidR="00121AFB" w:rsidRPr="00467123" w14:paraId="133B3BF5" w14:textId="77777777" w:rsidTr="00121AFB">
        <w:trPr>
          <w:cantSplit/>
        </w:trPr>
        <w:tc>
          <w:tcPr>
            <w:tcW w:w="142" w:type="dxa"/>
            <w:vMerge/>
            <w:tcBorders>
              <w:left w:val="nil"/>
              <w:right w:val="nil"/>
            </w:tcBorders>
          </w:tcPr>
          <w:p w14:paraId="3CBF487D" w14:textId="77777777" w:rsidR="00121AFB" w:rsidRPr="00467123" w:rsidRDefault="00121AFB" w:rsidP="006169A9">
            <w:pPr>
              <w:pStyle w:val="TableText"/>
              <w:spacing w:before="0" w:after="0"/>
              <w:rPr>
                <w:sz w:val="12"/>
                <w:szCs w:val="12"/>
              </w:rPr>
            </w:pPr>
          </w:p>
        </w:tc>
        <w:tc>
          <w:tcPr>
            <w:tcW w:w="425" w:type="dxa"/>
            <w:vMerge w:val="restart"/>
            <w:tcBorders>
              <w:top w:val="nil"/>
              <w:left w:val="nil"/>
              <w:right w:val="single" w:sz="4" w:space="0" w:color="auto"/>
            </w:tcBorders>
            <w:vAlign w:val="center"/>
          </w:tcPr>
          <w:p w14:paraId="114CB05D" w14:textId="77777777" w:rsidR="00121AFB" w:rsidRPr="00467123" w:rsidRDefault="00121AFB" w:rsidP="00121AFB">
            <w:pPr>
              <w:pStyle w:val="TableText"/>
              <w:spacing w:before="0" w:after="0"/>
              <w:rPr>
                <w:sz w:val="12"/>
                <w:szCs w:val="12"/>
              </w:rPr>
            </w:pPr>
            <w:r w:rsidRPr="00467123">
              <w:rPr>
                <w:sz w:val="12"/>
                <w:szCs w:val="12"/>
              </w:rPr>
              <w:t>-0.20</w:t>
            </w:r>
          </w:p>
        </w:tc>
        <w:tc>
          <w:tcPr>
            <w:tcW w:w="283" w:type="dxa"/>
            <w:tcBorders>
              <w:left w:val="nil"/>
              <w:bottom w:val="single" w:sz="12" w:space="0" w:color="auto"/>
            </w:tcBorders>
          </w:tcPr>
          <w:p w14:paraId="4616A82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E3E3EED"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5010AF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40EDC7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792D355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664691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52004B2"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861181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FE66573"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4CEDBF9"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ED9A83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F1707C4"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191D679"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2DDCBEE"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01E5397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51DB2396"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EF10DA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0A5C08B"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51D87E85"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797A8EFA"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6DCC04C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6E03F27"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3E3948F"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6CC7002C"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95E8A1A"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2AE4D380"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279296FD"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3DB7384F" w14:textId="77777777" w:rsidR="00121AFB" w:rsidRPr="00467123" w:rsidRDefault="00121AFB" w:rsidP="006169A9">
            <w:pPr>
              <w:pStyle w:val="TableText"/>
              <w:spacing w:before="0" w:after="0"/>
              <w:jc w:val="center"/>
              <w:rPr>
                <w:rFonts w:cs="Arial"/>
                <w:sz w:val="12"/>
                <w:szCs w:val="12"/>
              </w:rPr>
            </w:pPr>
          </w:p>
        </w:tc>
        <w:tc>
          <w:tcPr>
            <w:tcW w:w="283" w:type="dxa"/>
            <w:tcBorders>
              <w:bottom w:val="single" w:sz="12" w:space="0" w:color="auto"/>
            </w:tcBorders>
          </w:tcPr>
          <w:p w14:paraId="38F804B8"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1DD9CE67" w14:textId="77777777" w:rsidR="00121AFB" w:rsidRPr="00467123" w:rsidRDefault="00121AFB" w:rsidP="006169A9">
            <w:pPr>
              <w:pStyle w:val="TableText"/>
              <w:spacing w:before="0" w:after="0"/>
              <w:jc w:val="center"/>
              <w:rPr>
                <w:rFonts w:cs="Arial"/>
                <w:sz w:val="12"/>
                <w:szCs w:val="12"/>
              </w:rPr>
            </w:pPr>
          </w:p>
        </w:tc>
        <w:tc>
          <w:tcPr>
            <w:tcW w:w="284" w:type="dxa"/>
            <w:tcBorders>
              <w:bottom w:val="single" w:sz="12" w:space="0" w:color="auto"/>
            </w:tcBorders>
          </w:tcPr>
          <w:p w14:paraId="47D00ACD" w14:textId="77777777" w:rsidR="00121AFB" w:rsidRPr="00467123" w:rsidRDefault="00121AFB" w:rsidP="006169A9">
            <w:pPr>
              <w:pStyle w:val="TableText"/>
              <w:spacing w:before="0" w:after="0"/>
              <w:jc w:val="center"/>
              <w:rPr>
                <w:rFonts w:cs="Arial"/>
                <w:sz w:val="12"/>
                <w:szCs w:val="12"/>
              </w:rPr>
            </w:pPr>
          </w:p>
        </w:tc>
      </w:tr>
      <w:tr w:rsidR="00121AFB" w:rsidRPr="00467123" w14:paraId="32364E32" w14:textId="77777777" w:rsidTr="006169A9">
        <w:trPr>
          <w:cantSplit/>
        </w:trPr>
        <w:tc>
          <w:tcPr>
            <w:tcW w:w="142" w:type="dxa"/>
            <w:vMerge/>
            <w:tcBorders>
              <w:left w:val="nil"/>
              <w:right w:val="nil"/>
            </w:tcBorders>
          </w:tcPr>
          <w:p w14:paraId="6277E58B" w14:textId="77777777" w:rsidR="00121AFB" w:rsidRPr="00467123" w:rsidRDefault="00121AFB" w:rsidP="006169A9">
            <w:pPr>
              <w:pStyle w:val="TableText"/>
              <w:spacing w:before="0" w:after="0"/>
              <w:rPr>
                <w:sz w:val="12"/>
                <w:szCs w:val="12"/>
              </w:rPr>
            </w:pPr>
          </w:p>
        </w:tc>
        <w:tc>
          <w:tcPr>
            <w:tcW w:w="425" w:type="dxa"/>
            <w:vMerge/>
            <w:tcBorders>
              <w:left w:val="nil"/>
              <w:bottom w:val="nil"/>
              <w:right w:val="single" w:sz="4" w:space="0" w:color="auto"/>
            </w:tcBorders>
          </w:tcPr>
          <w:p w14:paraId="2CADE089" w14:textId="77777777" w:rsidR="00121AFB" w:rsidRPr="00467123" w:rsidRDefault="00121AFB" w:rsidP="006169A9">
            <w:pPr>
              <w:pStyle w:val="TableText"/>
              <w:spacing w:before="0" w:after="0"/>
              <w:rPr>
                <w:sz w:val="12"/>
                <w:szCs w:val="12"/>
              </w:rPr>
            </w:pPr>
          </w:p>
        </w:tc>
        <w:tc>
          <w:tcPr>
            <w:tcW w:w="283" w:type="dxa"/>
            <w:tcBorders>
              <w:top w:val="single" w:sz="12" w:space="0" w:color="auto"/>
              <w:left w:val="nil"/>
            </w:tcBorders>
          </w:tcPr>
          <w:p w14:paraId="258BB5D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BCC03A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CB4CB86"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EF0B3D1"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132F0E21"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F3DBA1E"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E19D83B"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089264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88E3946"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43381735"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9DF31DB"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6288841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A401E8E"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8E0E9E6"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77A2539"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3F2E189"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27C318D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29CC24E"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2D6E7C7"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986950A"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5B105FA5"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1E3233EE"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06FEF606"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E30FF5F"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38C1CC62"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DCAA297"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61CC76A3"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7BF027BF" w14:textId="77777777" w:rsidR="00121AFB" w:rsidRPr="00467123" w:rsidRDefault="00121AFB" w:rsidP="006169A9">
            <w:pPr>
              <w:pStyle w:val="TableText"/>
              <w:spacing w:before="0" w:after="0"/>
              <w:jc w:val="center"/>
              <w:rPr>
                <w:rFonts w:cs="Arial"/>
                <w:sz w:val="12"/>
                <w:szCs w:val="12"/>
              </w:rPr>
            </w:pPr>
          </w:p>
        </w:tc>
        <w:tc>
          <w:tcPr>
            <w:tcW w:w="283" w:type="dxa"/>
            <w:tcBorders>
              <w:top w:val="single" w:sz="12" w:space="0" w:color="auto"/>
            </w:tcBorders>
          </w:tcPr>
          <w:p w14:paraId="4731D71A"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5E15DF14" w14:textId="77777777" w:rsidR="00121AFB" w:rsidRPr="00467123" w:rsidRDefault="00121AFB" w:rsidP="006169A9">
            <w:pPr>
              <w:pStyle w:val="TableText"/>
              <w:spacing w:before="0" w:after="0"/>
              <w:jc w:val="center"/>
              <w:rPr>
                <w:rFonts w:cs="Arial"/>
                <w:sz w:val="12"/>
                <w:szCs w:val="12"/>
              </w:rPr>
            </w:pPr>
          </w:p>
        </w:tc>
        <w:tc>
          <w:tcPr>
            <w:tcW w:w="284" w:type="dxa"/>
            <w:tcBorders>
              <w:top w:val="single" w:sz="12" w:space="0" w:color="auto"/>
            </w:tcBorders>
          </w:tcPr>
          <w:p w14:paraId="081BEBEB" w14:textId="77777777" w:rsidR="00121AFB" w:rsidRPr="00467123" w:rsidRDefault="00121AFB" w:rsidP="006169A9">
            <w:pPr>
              <w:pStyle w:val="TableText"/>
              <w:spacing w:before="0" w:after="0"/>
              <w:jc w:val="center"/>
              <w:rPr>
                <w:rFonts w:cs="Arial"/>
                <w:sz w:val="12"/>
                <w:szCs w:val="12"/>
              </w:rPr>
            </w:pPr>
          </w:p>
        </w:tc>
      </w:tr>
      <w:tr w:rsidR="00121AFB" w:rsidRPr="00467123" w14:paraId="295374FD" w14:textId="77777777" w:rsidTr="006169A9">
        <w:trPr>
          <w:cantSplit/>
        </w:trPr>
        <w:tc>
          <w:tcPr>
            <w:tcW w:w="142" w:type="dxa"/>
            <w:vMerge/>
            <w:tcBorders>
              <w:left w:val="nil"/>
              <w:right w:val="nil"/>
            </w:tcBorders>
          </w:tcPr>
          <w:p w14:paraId="68629400"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28D4BAEA" w14:textId="77777777" w:rsidR="00121AFB" w:rsidRPr="00467123" w:rsidRDefault="00121AFB" w:rsidP="006169A9">
            <w:pPr>
              <w:pStyle w:val="TableText"/>
              <w:spacing w:before="0" w:after="0"/>
              <w:rPr>
                <w:sz w:val="12"/>
                <w:szCs w:val="12"/>
              </w:rPr>
            </w:pPr>
          </w:p>
        </w:tc>
        <w:tc>
          <w:tcPr>
            <w:tcW w:w="283" w:type="dxa"/>
            <w:tcBorders>
              <w:left w:val="nil"/>
            </w:tcBorders>
          </w:tcPr>
          <w:p w14:paraId="0413609A" w14:textId="77777777" w:rsidR="00121AFB" w:rsidRPr="00467123" w:rsidRDefault="00121AFB" w:rsidP="006169A9">
            <w:pPr>
              <w:pStyle w:val="TableText"/>
              <w:spacing w:before="0" w:after="0"/>
              <w:jc w:val="center"/>
              <w:rPr>
                <w:rFonts w:cs="Arial"/>
                <w:sz w:val="12"/>
                <w:szCs w:val="12"/>
              </w:rPr>
            </w:pPr>
          </w:p>
        </w:tc>
        <w:tc>
          <w:tcPr>
            <w:tcW w:w="284" w:type="dxa"/>
          </w:tcPr>
          <w:p w14:paraId="766DB342" w14:textId="77777777" w:rsidR="00121AFB" w:rsidRPr="00467123" w:rsidRDefault="00121AFB" w:rsidP="006169A9">
            <w:pPr>
              <w:pStyle w:val="TableText"/>
              <w:spacing w:before="0" w:after="0"/>
              <w:jc w:val="center"/>
              <w:rPr>
                <w:rFonts w:cs="Arial"/>
                <w:sz w:val="12"/>
                <w:szCs w:val="12"/>
              </w:rPr>
            </w:pPr>
          </w:p>
        </w:tc>
        <w:tc>
          <w:tcPr>
            <w:tcW w:w="283" w:type="dxa"/>
          </w:tcPr>
          <w:p w14:paraId="6982D778" w14:textId="77777777" w:rsidR="00121AFB" w:rsidRPr="00467123" w:rsidRDefault="00121AFB" w:rsidP="006169A9">
            <w:pPr>
              <w:pStyle w:val="TableText"/>
              <w:spacing w:before="0" w:after="0"/>
              <w:jc w:val="center"/>
              <w:rPr>
                <w:rFonts w:cs="Arial"/>
                <w:sz w:val="12"/>
                <w:szCs w:val="12"/>
              </w:rPr>
            </w:pPr>
          </w:p>
        </w:tc>
        <w:tc>
          <w:tcPr>
            <w:tcW w:w="284" w:type="dxa"/>
          </w:tcPr>
          <w:p w14:paraId="5B911765" w14:textId="77777777" w:rsidR="00121AFB" w:rsidRPr="00467123" w:rsidRDefault="00121AFB" w:rsidP="006169A9">
            <w:pPr>
              <w:pStyle w:val="TableText"/>
              <w:spacing w:before="0" w:after="0"/>
              <w:jc w:val="center"/>
              <w:rPr>
                <w:rFonts w:cs="Arial"/>
                <w:sz w:val="12"/>
                <w:szCs w:val="12"/>
              </w:rPr>
            </w:pPr>
          </w:p>
        </w:tc>
        <w:tc>
          <w:tcPr>
            <w:tcW w:w="283" w:type="dxa"/>
          </w:tcPr>
          <w:p w14:paraId="683B60BF" w14:textId="77777777" w:rsidR="00121AFB" w:rsidRPr="00467123" w:rsidRDefault="00121AFB" w:rsidP="006169A9">
            <w:pPr>
              <w:pStyle w:val="TableText"/>
              <w:spacing w:before="0" w:after="0"/>
              <w:jc w:val="center"/>
              <w:rPr>
                <w:rFonts w:cs="Arial"/>
                <w:sz w:val="12"/>
                <w:szCs w:val="12"/>
              </w:rPr>
            </w:pPr>
          </w:p>
        </w:tc>
        <w:tc>
          <w:tcPr>
            <w:tcW w:w="284" w:type="dxa"/>
          </w:tcPr>
          <w:p w14:paraId="48FB5E2C" w14:textId="77777777" w:rsidR="00121AFB" w:rsidRPr="00467123" w:rsidRDefault="00121AFB" w:rsidP="006169A9">
            <w:pPr>
              <w:pStyle w:val="TableText"/>
              <w:spacing w:before="0" w:after="0"/>
              <w:jc w:val="center"/>
              <w:rPr>
                <w:rFonts w:cs="Arial"/>
                <w:sz w:val="12"/>
                <w:szCs w:val="12"/>
              </w:rPr>
            </w:pPr>
          </w:p>
        </w:tc>
        <w:tc>
          <w:tcPr>
            <w:tcW w:w="283" w:type="dxa"/>
          </w:tcPr>
          <w:p w14:paraId="6E588F34" w14:textId="77777777" w:rsidR="00121AFB" w:rsidRPr="00467123" w:rsidRDefault="00121AFB" w:rsidP="006169A9">
            <w:pPr>
              <w:pStyle w:val="TableText"/>
              <w:spacing w:before="0" w:after="0"/>
              <w:jc w:val="center"/>
              <w:rPr>
                <w:rFonts w:cs="Arial"/>
                <w:sz w:val="12"/>
                <w:szCs w:val="12"/>
              </w:rPr>
            </w:pPr>
          </w:p>
        </w:tc>
        <w:tc>
          <w:tcPr>
            <w:tcW w:w="284" w:type="dxa"/>
          </w:tcPr>
          <w:p w14:paraId="567ABA32" w14:textId="77777777" w:rsidR="00121AFB" w:rsidRPr="00467123" w:rsidRDefault="00121AFB" w:rsidP="006169A9">
            <w:pPr>
              <w:pStyle w:val="TableText"/>
              <w:spacing w:before="0" w:after="0"/>
              <w:jc w:val="center"/>
              <w:rPr>
                <w:rFonts w:cs="Arial"/>
                <w:sz w:val="12"/>
                <w:szCs w:val="12"/>
              </w:rPr>
            </w:pPr>
          </w:p>
        </w:tc>
        <w:tc>
          <w:tcPr>
            <w:tcW w:w="283" w:type="dxa"/>
          </w:tcPr>
          <w:p w14:paraId="3D45F731" w14:textId="77777777" w:rsidR="00121AFB" w:rsidRPr="00467123" w:rsidRDefault="00121AFB" w:rsidP="006169A9">
            <w:pPr>
              <w:pStyle w:val="TableText"/>
              <w:spacing w:before="0" w:after="0"/>
              <w:jc w:val="center"/>
              <w:rPr>
                <w:rFonts w:cs="Arial"/>
                <w:sz w:val="12"/>
                <w:szCs w:val="12"/>
              </w:rPr>
            </w:pPr>
          </w:p>
        </w:tc>
        <w:tc>
          <w:tcPr>
            <w:tcW w:w="284" w:type="dxa"/>
          </w:tcPr>
          <w:p w14:paraId="4028E346" w14:textId="77777777" w:rsidR="00121AFB" w:rsidRPr="00467123" w:rsidRDefault="00121AFB" w:rsidP="006169A9">
            <w:pPr>
              <w:pStyle w:val="TableText"/>
              <w:spacing w:before="0" w:after="0"/>
              <w:jc w:val="center"/>
              <w:rPr>
                <w:rFonts w:cs="Arial"/>
                <w:sz w:val="12"/>
                <w:szCs w:val="12"/>
              </w:rPr>
            </w:pPr>
          </w:p>
        </w:tc>
        <w:tc>
          <w:tcPr>
            <w:tcW w:w="283" w:type="dxa"/>
          </w:tcPr>
          <w:p w14:paraId="7BA3D16A" w14:textId="77777777" w:rsidR="00121AFB" w:rsidRPr="00467123" w:rsidRDefault="00121AFB" w:rsidP="006169A9">
            <w:pPr>
              <w:pStyle w:val="TableText"/>
              <w:spacing w:before="0" w:after="0"/>
              <w:jc w:val="center"/>
              <w:rPr>
                <w:rFonts w:cs="Arial"/>
                <w:sz w:val="12"/>
                <w:szCs w:val="12"/>
              </w:rPr>
            </w:pPr>
          </w:p>
        </w:tc>
        <w:tc>
          <w:tcPr>
            <w:tcW w:w="284" w:type="dxa"/>
          </w:tcPr>
          <w:p w14:paraId="56A5B94E" w14:textId="77777777" w:rsidR="00121AFB" w:rsidRPr="00467123" w:rsidRDefault="00121AFB" w:rsidP="006169A9">
            <w:pPr>
              <w:pStyle w:val="TableText"/>
              <w:spacing w:before="0" w:after="0"/>
              <w:jc w:val="center"/>
              <w:rPr>
                <w:rFonts w:cs="Arial"/>
                <w:sz w:val="12"/>
                <w:szCs w:val="12"/>
              </w:rPr>
            </w:pPr>
          </w:p>
        </w:tc>
        <w:tc>
          <w:tcPr>
            <w:tcW w:w="283" w:type="dxa"/>
          </w:tcPr>
          <w:p w14:paraId="2EC2D175" w14:textId="77777777" w:rsidR="00121AFB" w:rsidRPr="00467123" w:rsidRDefault="00121AFB" w:rsidP="006169A9">
            <w:pPr>
              <w:pStyle w:val="TableText"/>
              <w:spacing w:before="0" w:after="0"/>
              <w:jc w:val="center"/>
              <w:rPr>
                <w:rFonts w:cs="Arial"/>
                <w:sz w:val="12"/>
                <w:szCs w:val="12"/>
              </w:rPr>
            </w:pPr>
          </w:p>
        </w:tc>
        <w:tc>
          <w:tcPr>
            <w:tcW w:w="284" w:type="dxa"/>
          </w:tcPr>
          <w:p w14:paraId="02EA5378" w14:textId="77777777" w:rsidR="00121AFB" w:rsidRPr="00467123" w:rsidRDefault="00121AFB" w:rsidP="006169A9">
            <w:pPr>
              <w:pStyle w:val="TableText"/>
              <w:spacing w:before="0" w:after="0"/>
              <w:jc w:val="center"/>
              <w:rPr>
                <w:rFonts w:cs="Arial"/>
                <w:sz w:val="12"/>
                <w:szCs w:val="12"/>
              </w:rPr>
            </w:pPr>
          </w:p>
        </w:tc>
        <w:tc>
          <w:tcPr>
            <w:tcW w:w="283" w:type="dxa"/>
          </w:tcPr>
          <w:p w14:paraId="7290CD86" w14:textId="77777777" w:rsidR="00121AFB" w:rsidRPr="00467123" w:rsidRDefault="00121AFB" w:rsidP="006169A9">
            <w:pPr>
              <w:pStyle w:val="TableText"/>
              <w:spacing w:before="0" w:after="0"/>
              <w:jc w:val="center"/>
              <w:rPr>
                <w:rFonts w:cs="Arial"/>
                <w:sz w:val="12"/>
                <w:szCs w:val="12"/>
              </w:rPr>
            </w:pPr>
          </w:p>
        </w:tc>
        <w:tc>
          <w:tcPr>
            <w:tcW w:w="284" w:type="dxa"/>
          </w:tcPr>
          <w:p w14:paraId="382990F5" w14:textId="77777777" w:rsidR="00121AFB" w:rsidRPr="00467123" w:rsidRDefault="00121AFB" w:rsidP="006169A9">
            <w:pPr>
              <w:pStyle w:val="TableText"/>
              <w:spacing w:before="0" w:after="0"/>
              <w:jc w:val="center"/>
              <w:rPr>
                <w:rFonts w:cs="Arial"/>
                <w:sz w:val="12"/>
                <w:szCs w:val="12"/>
              </w:rPr>
            </w:pPr>
          </w:p>
        </w:tc>
        <w:tc>
          <w:tcPr>
            <w:tcW w:w="283" w:type="dxa"/>
          </w:tcPr>
          <w:p w14:paraId="2DAADA8D" w14:textId="77777777" w:rsidR="00121AFB" w:rsidRPr="00467123" w:rsidRDefault="00121AFB" w:rsidP="006169A9">
            <w:pPr>
              <w:pStyle w:val="TableText"/>
              <w:spacing w:before="0" w:after="0"/>
              <w:jc w:val="center"/>
              <w:rPr>
                <w:rFonts w:cs="Arial"/>
                <w:sz w:val="12"/>
                <w:szCs w:val="12"/>
              </w:rPr>
            </w:pPr>
          </w:p>
        </w:tc>
        <w:tc>
          <w:tcPr>
            <w:tcW w:w="284" w:type="dxa"/>
          </w:tcPr>
          <w:p w14:paraId="0E8F1B02" w14:textId="77777777" w:rsidR="00121AFB" w:rsidRPr="00467123" w:rsidRDefault="00121AFB" w:rsidP="006169A9">
            <w:pPr>
              <w:pStyle w:val="TableText"/>
              <w:spacing w:before="0" w:after="0"/>
              <w:jc w:val="center"/>
              <w:rPr>
                <w:rFonts w:cs="Arial"/>
                <w:sz w:val="12"/>
                <w:szCs w:val="12"/>
              </w:rPr>
            </w:pPr>
          </w:p>
        </w:tc>
        <w:tc>
          <w:tcPr>
            <w:tcW w:w="283" w:type="dxa"/>
          </w:tcPr>
          <w:p w14:paraId="230BCFA7" w14:textId="77777777" w:rsidR="00121AFB" w:rsidRPr="00467123" w:rsidRDefault="00121AFB" w:rsidP="006169A9">
            <w:pPr>
              <w:pStyle w:val="TableText"/>
              <w:spacing w:before="0" w:after="0"/>
              <w:jc w:val="center"/>
              <w:rPr>
                <w:rFonts w:cs="Arial"/>
                <w:sz w:val="12"/>
                <w:szCs w:val="12"/>
              </w:rPr>
            </w:pPr>
          </w:p>
        </w:tc>
        <w:tc>
          <w:tcPr>
            <w:tcW w:w="284" w:type="dxa"/>
          </w:tcPr>
          <w:p w14:paraId="172A0ECA" w14:textId="77777777" w:rsidR="00121AFB" w:rsidRPr="00467123" w:rsidRDefault="00121AFB" w:rsidP="006169A9">
            <w:pPr>
              <w:pStyle w:val="TableText"/>
              <w:spacing w:before="0" w:after="0"/>
              <w:jc w:val="center"/>
              <w:rPr>
                <w:rFonts w:cs="Arial"/>
                <w:sz w:val="12"/>
                <w:szCs w:val="12"/>
              </w:rPr>
            </w:pPr>
          </w:p>
        </w:tc>
        <w:tc>
          <w:tcPr>
            <w:tcW w:w="283" w:type="dxa"/>
          </w:tcPr>
          <w:p w14:paraId="43861C0C" w14:textId="77777777" w:rsidR="00121AFB" w:rsidRPr="00467123" w:rsidRDefault="00121AFB" w:rsidP="006169A9">
            <w:pPr>
              <w:pStyle w:val="TableText"/>
              <w:spacing w:before="0" w:after="0"/>
              <w:jc w:val="center"/>
              <w:rPr>
                <w:rFonts w:cs="Arial"/>
                <w:sz w:val="12"/>
                <w:szCs w:val="12"/>
              </w:rPr>
            </w:pPr>
          </w:p>
        </w:tc>
        <w:tc>
          <w:tcPr>
            <w:tcW w:w="284" w:type="dxa"/>
          </w:tcPr>
          <w:p w14:paraId="0AEEC8D6" w14:textId="77777777" w:rsidR="00121AFB" w:rsidRPr="00467123" w:rsidRDefault="00121AFB" w:rsidP="006169A9">
            <w:pPr>
              <w:pStyle w:val="TableText"/>
              <w:spacing w:before="0" w:after="0"/>
              <w:jc w:val="center"/>
              <w:rPr>
                <w:rFonts w:cs="Arial"/>
                <w:sz w:val="12"/>
                <w:szCs w:val="12"/>
              </w:rPr>
            </w:pPr>
          </w:p>
        </w:tc>
        <w:tc>
          <w:tcPr>
            <w:tcW w:w="283" w:type="dxa"/>
          </w:tcPr>
          <w:p w14:paraId="059B705E" w14:textId="77777777" w:rsidR="00121AFB" w:rsidRPr="00467123" w:rsidRDefault="00121AFB" w:rsidP="006169A9">
            <w:pPr>
              <w:pStyle w:val="TableText"/>
              <w:spacing w:before="0" w:after="0"/>
              <w:jc w:val="center"/>
              <w:rPr>
                <w:rFonts w:cs="Arial"/>
                <w:sz w:val="12"/>
                <w:szCs w:val="12"/>
              </w:rPr>
            </w:pPr>
          </w:p>
        </w:tc>
        <w:tc>
          <w:tcPr>
            <w:tcW w:w="284" w:type="dxa"/>
          </w:tcPr>
          <w:p w14:paraId="37328996" w14:textId="77777777" w:rsidR="00121AFB" w:rsidRPr="00467123" w:rsidRDefault="00121AFB" w:rsidP="006169A9">
            <w:pPr>
              <w:pStyle w:val="TableText"/>
              <w:spacing w:before="0" w:after="0"/>
              <w:jc w:val="center"/>
              <w:rPr>
                <w:rFonts w:cs="Arial"/>
                <w:sz w:val="12"/>
                <w:szCs w:val="12"/>
              </w:rPr>
            </w:pPr>
          </w:p>
        </w:tc>
        <w:tc>
          <w:tcPr>
            <w:tcW w:w="283" w:type="dxa"/>
          </w:tcPr>
          <w:p w14:paraId="28D50541" w14:textId="77777777" w:rsidR="00121AFB" w:rsidRPr="00467123" w:rsidRDefault="00121AFB" w:rsidP="006169A9">
            <w:pPr>
              <w:pStyle w:val="TableText"/>
              <w:spacing w:before="0" w:after="0"/>
              <w:jc w:val="center"/>
              <w:rPr>
                <w:rFonts w:cs="Arial"/>
                <w:sz w:val="12"/>
                <w:szCs w:val="12"/>
              </w:rPr>
            </w:pPr>
          </w:p>
        </w:tc>
        <w:tc>
          <w:tcPr>
            <w:tcW w:w="284" w:type="dxa"/>
          </w:tcPr>
          <w:p w14:paraId="0F374637" w14:textId="77777777" w:rsidR="00121AFB" w:rsidRPr="00467123" w:rsidRDefault="00121AFB" w:rsidP="006169A9">
            <w:pPr>
              <w:pStyle w:val="TableText"/>
              <w:spacing w:before="0" w:after="0"/>
              <w:jc w:val="center"/>
              <w:rPr>
                <w:rFonts w:cs="Arial"/>
                <w:sz w:val="12"/>
                <w:szCs w:val="12"/>
              </w:rPr>
            </w:pPr>
          </w:p>
        </w:tc>
        <w:tc>
          <w:tcPr>
            <w:tcW w:w="283" w:type="dxa"/>
          </w:tcPr>
          <w:p w14:paraId="568D56EA" w14:textId="77777777" w:rsidR="00121AFB" w:rsidRPr="00467123" w:rsidRDefault="00121AFB" w:rsidP="006169A9">
            <w:pPr>
              <w:pStyle w:val="TableText"/>
              <w:spacing w:before="0" w:after="0"/>
              <w:jc w:val="center"/>
              <w:rPr>
                <w:rFonts w:cs="Arial"/>
                <w:sz w:val="12"/>
                <w:szCs w:val="12"/>
              </w:rPr>
            </w:pPr>
          </w:p>
        </w:tc>
        <w:tc>
          <w:tcPr>
            <w:tcW w:w="284" w:type="dxa"/>
          </w:tcPr>
          <w:p w14:paraId="074C2BEC" w14:textId="77777777" w:rsidR="00121AFB" w:rsidRPr="00467123" w:rsidRDefault="00121AFB" w:rsidP="006169A9">
            <w:pPr>
              <w:pStyle w:val="TableText"/>
              <w:spacing w:before="0" w:after="0"/>
              <w:jc w:val="center"/>
              <w:rPr>
                <w:rFonts w:cs="Arial"/>
                <w:sz w:val="12"/>
                <w:szCs w:val="12"/>
              </w:rPr>
            </w:pPr>
          </w:p>
        </w:tc>
        <w:tc>
          <w:tcPr>
            <w:tcW w:w="283" w:type="dxa"/>
          </w:tcPr>
          <w:p w14:paraId="103DB934" w14:textId="77777777" w:rsidR="00121AFB" w:rsidRPr="00467123" w:rsidRDefault="00121AFB" w:rsidP="006169A9">
            <w:pPr>
              <w:pStyle w:val="TableText"/>
              <w:spacing w:before="0" w:after="0"/>
              <w:jc w:val="center"/>
              <w:rPr>
                <w:rFonts w:cs="Arial"/>
                <w:sz w:val="12"/>
                <w:szCs w:val="12"/>
              </w:rPr>
            </w:pPr>
          </w:p>
        </w:tc>
        <w:tc>
          <w:tcPr>
            <w:tcW w:w="284" w:type="dxa"/>
          </w:tcPr>
          <w:p w14:paraId="2AF6C9C6" w14:textId="77777777" w:rsidR="00121AFB" w:rsidRPr="00467123" w:rsidRDefault="00121AFB" w:rsidP="006169A9">
            <w:pPr>
              <w:pStyle w:val="TableText"/>
              <w:spacing w:before="0" w:after="0"/>
              <w:jc w:val="center"/>
              <w:rPr>
                <w:rFonts w:cs="Arial"/>
                <w:sz w:val="12"/>
                <w:szCs w:val="12"/>
              </w:rPr>
            </w:pPr>
          </w:p>
        </w:tc>
        <w:tc>
          <w:tcPr>
            <w:tcW w:w="284" w:type="dxa"/>
          </w:tcPr>
          <w:p w14:paraId="58A76827" w14:textId="77777777" w:rsidR="00121AFB" w:rsidRPr="00467123" w:rsidRDefault="00121AFB" w:rsidP="006169A9">
            <w:pPr>
              <w:pStyle w:val="TableText"/>
              <w:spacing w:before="0" w:after="0"/>
              <w:jc w:val="center"/>
              <w:rPr>
                <w:rFonts w:cs="Arial"/>
                <w:sz w:val="12"/>
                <w:szCs w:val="12"/>
              </w:rPr>
            </w:pPr>
          </w:p>
        </w:tc>
      </w:tr>
      <w:tr w:rsidR="00121AFB" w:rsidRPr="00467123" w14:paraId="72C67F38" w14:textId="77777777" w:rsidTr="006169A9">
        <w:trPr>
          <w:cantSplit/>
        </w:trPr>
        <w:tc>
          <w:tcPr>
            <w:tcW w:w="142" w:type="dxa"/>
            <w:vMerge/>
            <w:tcBorders>
              <w:left w:val="nil"/>
              <w:right w:val="nil"/>
            </w:tcBorders>
          </w:tcPr>
          <w:p w14:paraId="01BBD911"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1E831BC6" w14:textId="77777777" w:rsidR="00121AFB" w:rsidRPr="00467123" w:rsidRDefault="00121AFB" w:rsidP="006169A9">
            <w:pPr>
              <w:pStyle w:val="TableText"/>
              <w:spacing w:before="0" w:after="0"/>
              <w:rPr>
                <w:sz w:val="12"/>
                <w:szCs w:val="12"/>
              </w:rPr>
            </w:pPr>
          </w:p>
        </w:tc>
        <w:tc>
          <w:tcPr>
            <w:tcW w:w="283" w:type="dxa"/>
            <w:tcBorders>
              <w:left w:val="nil"/>
            </w:tcBorders>
          </w:tcPr>
          <w:p w14:paraId="26CD300F" w14:textId="77777777" w:rsidR="00121AFB" w:rsidRPr="00467123" w:rsidRDefault="00121AFB" w:rsidP="006169A9">
            <w:pPr>
              <w:pStyle w:val="TableText"/>
              <w:spacing w:before="0" w:after="0"/>
              <w:jc w:val="center"/>
              <w:rPr>
                <w:rFonts w:cs="Arial"/>
                <w:sz w:val="12"/>
                <w:szCs w:val="12"/>
              </w:rPr>
            </w:pPr>
          </w:p>
        </w:tc>
        <w:tc>
          <w:tcPr>
            <w:tcW w:w="284" w:type="dxa"/>
          </w:tcPr>
          <w:p w14:paraId="28B9719D" w14:textId="77777777" w:rsidR="00121AFB" w:rsidRPr="00467123" w:rsidRDefault="00121AFB" w:rsidP="006169A9">
            <w:pPr>
              <w:pStyle w:val="TableText"/>
              <w:spacing w:before="0" w:after="0"/>
              <w:jc w:val="center"/>
              <w:rPr>
                <w:rFonts w:cs="Arial"/>
                <w:sz w:val="12"/>
                <w:szCs w:val="12"/>
              </w:rPr>
            </w:pPr>
          </w:p>
        </w:tc>
        <w:tc>
          <w:tcPr>
            <w:tcW w:w="283" w:type="dxa"/>
          </w:tcPr>
          <w:p w14:paraId="6D48566B" w14:textId="77777777" w:rsidR="00121AFB" w:rsidRPr="00467123" w:rsidRDefault="00121AFB" w:rsidP="006169A9">
            <w:pPr>
              <w:pStyle w:val="TableText"/>
              <w:spacing w:before="0" w:after="0"/>
              <w:jc w:val="center"/>
              <w:rPr>
                <w:rFonts w:cs="Arial"/>
                <w:sz w:val="12"/>
                <w:szCs w:val="12"/>
              </w:rPr>
            </w:pPr>
          </w:p>
        </w:tc>
        <w:tc>
          <w:tcPr>
            <w:tcW w:w="284" w:type="dxa"/>
          </w:tcPr>
          <w:p w14:paraId="0B284488" w14:textId="77777777" w:rsidR="00121AFB" w:rsidRPr="00467123" w:rsidRDefault="00121AFB" w:rsidP="006169A9">
            <w:pPr>
              <w:pStyle w:val="TableText"/>
              <w:spacing w:before="0" w:after="0"/>
              <w:jc w:val="center"/>
              <w:rPr>
                <w:rFonts w:cs="Arial"/>
                <w:sz w:val="12"/>
                <w:szCs w:val="12"/>
              </w:rPr>
            </w:pPr>
          </w:p>
        </w:tc>
        <w:tc>
          <w:tcPr>
            <w:tcW w:w="283" w:type="dxa"/>
          </w:tcPr>
          <w:p w14:paraId="22D9BA0C" w14:textId="77777777" w:rsidR="00121AFB" w:rsidRPr="00467123" w:rsidRDefault="00121AFB" w:rsidP="006169A9">
            <w:pPr>
              <w:pStyle w:val="TableText"/>
              <w:spacing w:before="0" w:after="0"/>
              <w:jc w:val="center"/>
              <w:rPr>
                <w:rFonts w:cs="Arial"/>
                <w:sz w:val="12"/>
                <w:szCs w:val="12"/>
              </w:rPr>
            </w:pPr>
          </w:p>
        </w:tc>
        <w:tc>
          <w:tcPr>
            <w:tcW w:w="284" w:type="dxa"/>
          </w:tcPr>
          <w:p w14:paraId="15C33162" w14:textId="77777777" w:rsidR="00121AFB" w:rsidRPr="00467123" w:rsidRDefault="00121AFB" w:rsidP="006169A9">
            <w:pPr>
              <w:pStyle w:val="TableText"/>
              <w:spacing w:before="0" w:after="0"/>
              <w:jc w:val="center"/>
              <w:rPr>
                <w:rFonts w:cs="Arial"/>
                <w:sz w:val="12"/>
                <w:szCs w:val="12"/>
              </w:rPr>
            </w:pPr>
          </w:p>
        </w:tc>
        <w:tc>
          <w:tcPr>
            <w:tcW w:w="283" w:type="dxa"/>
          </w:tcPr>
          <w:p w14:paraId="7C4A39F7" w14:textId="77777777" w:rsidR="00121AFB" w:rsidRPr="00467123" w:rsidRDefault="00121AFB" w:rsidP="006169A9">
            <w:pPr>
              <w:pStyle w:val="TableText"/>
              <w:spacing w:before="0" w:after="0"/>
              <w:jc w:val="center"/>
              <w:rPr>
                <w:rFonts w:cs="Arial"/>
                <w:sz w:val="12"/>
                <w:szCs w:val="12"/>
              </w:rPr>
            </w:pPr>
          </w:p>
        </w:tc>
        <w:tc>
          <w:tcPr>
            <w:tcW w:w="284" w:type="dxa"/>
          </w:tcPr>
          <w:p w14:paraId="469EAFDE" w14:textId="77777777" w:rsidR="00121AFB" w:rsidRPr="00467123" w:rsidRDefault="00121AFB" w:rsidP="006169A9">
            <w:pPr>
              <w:pStyle w:val="TableText"/>
              <w:spacing w:before="0" w:after="0"/>
              <w:jc w:val="center"/>
              <w:rPr>
                <w:rFonts w:cs="Arial"/>
                <w:sz w:val="12"/>
                <w:szCs w:val="12"/>
              </w:rPr>
            </w:pPr>
          </w:p>
        </w:tc>
        <w:tc>
          <w:tcPr>
            <w:tcW w:w="283" w:type="dxa"/>
          </w:tcPr>
          <w:p w14:paraId="50CDAA4B" w14:textId="77777777" w:rsidR="00121AFB" w:rsidRPr="00467123" w:rsidRDefault="00121AFB" w:rsidP="006169A9">
            <w:pPr>
              <w:pStyle w:val="TableText"/>
              <w:spacing w:before="0" w:after="0"/>
              <w:jc w:val="center"/>
              <w:rPr>
                <w:rFonts w:cs="Arial"/>
                <w:sz w:val="12"/>
                <w:szCs w:val="12"/>
              </w:rPr>
            </w:pPr>
          </w:p>
        </w:tc>
        <w:tc>
          <w:tcPr>
            <w:tcW w:w="284" w:type="dxa"/>
          </w:tcPr>
          <w:p w14:paraId="7D0AE67E" w14:textId="77777777" w:rsidR="00121AFB" w:rsidRPr="00467123" w:rsidRDefault="00121AFB" w:rsidP="006169A9">
            <w:pPr>
              <w:pStyle w:val="TableText"/>
              <w:spacing w:before="0" w:after="0"/>
              <w:jc w:val="center"/>
              <w:rPr>
                <w:rFonts w:cs="Arial"/>
                <w:sz w:val="12"/>
                <w:szCs w:val="12"/>
              </w:rPr>
            </w:pPr>
          </w:p>
        </w:tc>
        <w:tc>
          <w:tcPr>
            <w:tcW w:w="283" w:type="dxa"/>
          </w:tcPr>
          <w:p w14:paraId="26397B84" w14:textId="77777777" w:rsidR="00121AFB" w:rsidRPr="00467123" w:rsidRDefault="00121AFB" w:rsidP="006169A9">
            <w:pPr>
              <w:pStyle w:val="TableText"/>
              <w:spacing w:before="0" w:after="0"/>
              <w:jc w:val="center"/>
              <w:rPr>
                <w:rFonts w:cs="Arial"/>
                <w:sz w:val="12"/>
                <w:szCs w:val="12"/>
              </w:rPr>
            </w:pPr>
          </w:p>
        </w:tc>
        <w:tc>
          <w:tcPr>
            <w:tcW w:w="284" w:type="dxa"/>
          </w:tcPr>
          <w:p w14:paraId="064447A8" w14:textId="77777777" w:rsidR="00121AFB" w:rsidRPr="00467123" w:rsidRDefault="00121AFB" w:rsidP="006169A9">
            <w:pPr>
              <w:pStyle w:val="TableText"/>
              <w:spacing w:before="0" w:after="0"/>
              <w:jc w:val="center"/>
              <w:rPr>
                <w:rFonts w:cs="Arial"/>
                <w:sz w:val="12"/>
                <w:szCs w:val="12"/>
              </w:rPr>
            </w:pPr>
          </w:p>
        </w:tc>
        <w:tc>
          <w:tcPr>
            <w:tcW w:w="283" w:type="dxa"/>
          </w:tcPr>
          <w:p w14:paraId="047D9D33" w14:textId="77777777" w:rsidR="00121AFB" w:rsidRPr="00467123" w:rsidRDefault="00121AFB" w:rsidP="006169A9">
            <w:pPr>
              <w:pStyle w:val="TableText"/>
              <w:spacing w:before="0" w:after="0"/>
              <w:jc w:val="center"/>
              <w:rPr>
                <w:rFonts w:cs="Arial"/>
                <w:sz w:val="12"/>
                <w:szCs w:val="12"/>
              </w:rPr>
            </w:pPr>
          </w:p>
        </w:tc>
        <w:tc>
          <w:tcPr>
            <w:tcW w:w="284" w:type="dxa"/>
          </w:tcPr>
          <w:p w14:paraId="62046499" w14:textId="77777777" w:rsidR="00121AFB" w:rsidRPr="00467123" w:rsidRDefault="00121AFB" w:rsidP="006169A9">
            <w:pPr>
              <w:pStyle w:val="TableText"/>
              <w:spacing w:before="0" w:after="0"/>
              <w:jc w:val="center"/>
              <w:rPr>
                <w:rFonts w:cs="Arial"/>
                <w:sz w:val="12"/>
                <w:szCs w:val="12"/>
              </w:rPr>
            </w:pPr>
          </w:p>
        </w:tc>
        <w:tc>
          <w:tcPr>
            <w:tcW w:w="283" w:type="dxa"/>
          </w:tcPr>
          <w:p w14:paraId="5D942ED3" w14:textId="77777777" w:rsidR="00121AFB" w:rsidRPr="00467123" w:rsidRDefault="00121AFB" w:rsidP="006169A9">
            <w:pPr>
              <w:pStyle w:val="TableText"/>
              <w:spacing w:before="0" w:after="0"/>
              <w:jc w:val="center"/>
              <w:rPr>
                <w:rFonts w:cs="Arial"/>
                <w:sz w:val="12"/>
                <w:szCs w:val="12"/>
              </w:rPr>
            </w:pPr>
          </w:p>
        </w:tc>
        <w:tc>
          <w:tcPr>
            <w:tcW w:w="284" w:type="dxa"/>
          </w:tcPr>
          <w:p w14:paraId="18D54E6A" w14:textId="77777777" w:rsidR="00121AFB" w:rsidRPr="00467123" w:rsidRDefault="00121AFB" w:rsidP="006169A9">
            <w:pPr>
              <w:pStyle w:val="TableText"/>
              <w:spacing w:before="0" w:after="0"/>
              <w:jc w:val="center"/>
              <w:rPr>
                <w:rFonts w:cs="Arial"/>
                <w:sz w:val="12"/>
                <w:szCs w:val="12"/>
              </w:rPr>
            </w:pPr>
          </w:p>
        </w:tc>
        <w:tc>
          <w:tcPr>
            <w:tcW w:w="283" w:type="dxa"/>
          </w:tcPr>
          <w:p w14:paraId="4A2DF25A" w14:textId="77777777" w:rsidR="00121AFB" w:rsidRPr="00467123" w:rsidRDefault="00121AFB" w:rsidP="006169A9">
            <w:pPr>
              <w:pStyle w:val="TableText"/>
              <w:spacing w:before="0" w:after="0"/>
              <w:jc w:val="center"/>
              <w:rPr>
                <w:rFonts w:cs="Arial"/>
                <w:sz w:val="12"/>
                <w:szCs w:val="12"/>
              </w:rPr>
            </w:pPr>
          </w:p>
        </w:tc>
        <w:tc>
          <w:tcPr>
            <w:tcW w:w="284" w:type="dxa"/>
          </w:tcPr>
          <w:p w14:paraId="5FB74939" w14:textId="77777777" w:rsidR="00121AFB" w:rsidRPr="00467123" w:rsidRDefault="00121AFB" w:rsidP="006169A9">
            <w:pPr>
              <w:pStyle w:val="TableText"/>
              <w:spacing w:before="0" w:after="0"/>
              <w:jc w:val="center"/>
              <w:rPr>
                <w:rFonts w:cs="Arial"/>
                <w:sz w:val="12"/>
                <w:szCs w:val="12"/>
              </w:rPr>
            </w:pPr>
          </w:p>
        </w:tc>
        <w:tc>
          <w:tcPr>
            <w:tcW w:w="283" w:type="dxa"/>
          </w:tcPr>
          <w:p w14:paraId="15810A71" w14:textId="77777777" w:rsidR="00121AFB" w:rsidRPr="00467123" w:rsidRDefault="00121AFB" w:rsidP="006169A9">
            <w:pPr>
              <w:pStyle w:val="TableText"/>
              <w:spacing w:before="0" w:after="0"/>
              <w:jc w:val="center"/>
              <w:rPr>
                <w:rFonts w:cs="Arial"/>
                <w:sz w:val="12"/>
                <w:szCs w:val="12"/>
              </w:rPr>
            </w:pPr>
          </w:p>
        </w:tc>
        <w:tc>
          <w:tcPr>
            <w:tcW w:w="284" w:type="dxa"/>
          </w:tcPr>
          <w:p w14:paraId="127A58C3" w14:textId="77777777" w:rsidR="00121AFB" w:rsidRPr="00467123" w:rsidRDefault="00121AFB" w:rsidP="006169A9">
            <w:pPr>
              <w:pStyle w:val="TableText"/>
              <w:spacing w:before="0" w:after="0"/>
              <w:jc w:val="center"/>
              <w:rPr>
                <w:rFonts w:cs="Arial"/>
                <w:sz w:val="12"/>
                <w:szCs w:val="12"/>
              </w:rPr>
            </w:pPr>
          </w:p>
        </w:tc>
        <w:tc>
          <w:tcPr>
            <w:tcW w:w="283" w:type="dxa"/>
          </w:tcPr>
          <w:p w14:paraId="7AABDDCB" w14:textId="77777777" w:rsidR="00121AFB" w:rsidRPr="00467123" w:rsidRDefault="00121AFB" w:rsidP="006169A9">
            <w:pPr>
              <w:pStyle w:val="TableText"/>
              <w:spacing w:before="0" w:after="0"/>
              <w:jc w:val="center"/>
              <w:rPr>
                <w:rFonts w:cs="Arial"/>
                <w:sz w:val="12"/>
                <w:szCs w:val="12"/>
              </w:rPr>
            </w:pPr>
          </w:p>
        </w:tc>
        <w:tc>
          <w:tcPr>
            <w:tcW w:w="284" w:type="dxa"/>
          </w:tcPr>
          <w:p w14:paraId="2E68B45A" w14:textId="77777777" w:rsidR="00121AFB" w:rsidRPr="00467123" w:rsidRDefault="00121AFB" w:rsidP="006169A9">
            <w:pPr>
              <w:pStyle w:val="TableText"/>
              <w:spacing w:before="0" w:after="0"/>
              <w:jc w:val="center"/>
              <w:rPr>
                <w:rFonts w:cs="Arial"/>
                <w:sz w:val="12"/>
                <w:szCs w:val="12"/>
              </w:rPr>
            </w:pPr>
          </w:p>
        </w:tc>
        <w:tc>
          <w:tcPr>
            <w:tcW w:w="283" w:type="dxa"/>
          </w:tcPr>
          <w:p w14:paraId="01DBA110" w14:textId="77777777" w:rsidR="00121AFB" w:rsidRPr="00467123" w:rsidRDefault="00121AFB" w:rsidP="006169A9">
            <w:pPr>
              <w:pStyle w:val="TableText"/>
              <w:spacing w:before="0" w:after="0"/>
              <w:jc w:val="center"/>
              <w:rPr>
                <w:rFonts w:cs="Arial"/>
                <w:sz w:val="12"/>
                <w:szCs w:val="12"/>
              </w:rPr>
            </w:pPr>
          </w:p>
        </w:tc>
        <w:tc>
          <w:tcPr>
            <w:tcW w:w="284" w:type="dxa"/>
          </w:tcPr>
          <w:p w14:paraId="61BE9769" w14:textId="77777777" w:rsidR="00121AFB" w:rsidRPr="00467123" w:rsidRDefault="00121AFB" w:rsidP="006169A9">
            <w:pPr>
              <w:pStyle w:val="TableText"/>
              <w:spacing w:before="0" w:after="0"/>
              <w:jc w:val="center"/>
              <w:rPr>
                <w:rFonts w:cs="Arial"/>
                <w:sz w:val="12"/>
                <w:szCs w:val="12"/>
              </w:rPr>
            </w:pPr>
          </w:p>
        </w:tc>
        <w:tc>
          <w:tcPr>
            <w:tcW w:w="283" w:type="dxa"/>
          </w:tcPr>
          <w:p w14:paraId="67C3849D" w14:textId="77777777" w:rsidR="00121AFB" w:rsidRPr="00467123" w:rsidRDefault="00121AFB" w:rsidP="006169A9">
            <w:pPr>
              <w:pStyle w:val="TableText"/>
              <w:spacing w:before="0" w:after="0"/>
              <w:jc w:val="center"/>
              <w:rPr>
                <w:rFonts w:cs="Arial"/>
                <w:sz w:val="12"/>
                <w:szCs w:val="12"/>
              </w:rPr>
            </w:pPr>
          </w:p>
        </w:tc>
        <w:tc>
          <w:tcPr>
            <w:tcW w:w="284" w:type="dxa"/>
          </w:tcPr>
          <w:p w14:paraId="52C37A56" w14:textId="77777777" w:rsidR="00121AFB" w:rsidRPr="00467123" w:rsidRDefault="00121AFB" w:rsidP="006169A9">
            <w:pPr>
              <w:pStyle w:val="TableText"/>
              <w:spacing w:before="0" w:after="0"/>
              <w:jc w:val="center"/>
              <w:rPr>
                <w:rFonts w:cs="Arial"/>
                <w:sz w:val="12"/>
                <w:szCs w:val="12"/>
              </w:rPr>
            </w:pPr>
          </w:p>
        </w:tc>
        <w:tc>
          <w:tcPr>
            <w:tcW w:w="283" w:type="dxa"/>
          </w:tcPr>
          <w:p w14:paraId="30392663" w14:textId="77777777" w:rsidR="00121AFB" w:rsidRPr="00467123" w:rsidRDefault="00121AFB" w:rsidP="006169A9">
            <w:pPr>
              <w:pStyle w:val="TableText"/>
              <w:spacing w:before="0" w:after="0"/>
              <w:jc w:val="center"/>
              <w:rPr>
                <w:rFonts w:cs="Arial"/>
                <w:sz w:val="12"/>
                <w:szCs w:val="12"/>
              </w:rPr>
            </w:pPr>
          </w:p>
        </w:tc>
        <w:tc>
          <w:tcPr>
            <w:tcW w:w="284" w:type="dxa"/>
          </w:tcPr>
          <w:p w14:paraId="1B826215" w14:textId="77777777" w:rsidR="00121AFB" w:rsidRPr="00467123" w:rsidRDefault="00121AFB" w:rsidP="006169A9">
            <w:pPr>
              <w:pStyle w:val="TableText"/>
              <w:spacing w:before="0" w:after="0"/>
              <w:jc w:val="center"/>
              <w:rPr>
                <w:rFonts w:cs="Arial"/>
                <w:sz w:val="12"/>
                <w:szCs w:val="12"/>
              </w:rPr>
            </w:pPr>
          </w:p>
        </w:tc>
        <w:tc>
          <w:tcPr>
            <w:tcW w:w="283" w:type="dxa"/>
          </w:tcPr>
          <w:p w14:paraId="73F9895B" w14:textId="77777777" w:rsidR="00121AFB" w:rsidRPr="00467123" w:rsidRDefault="00121AFB" w:rsidP="006169A9">
            <w:pPr>
              <w:pStyle w:val="TableText"/>
              <w:spacing w:before="0" w:after="0"/>
              <w:jc w:val="center"/>
              <w:rPr>
                <w:rFonts w:cs="Arial"/>
                <w:sz w:val="12"/>
                <w:szCs w:val="12"/>
              </w:rPr>
            </w:pPr>
          </w:p>
        </w:tc>
        <w:tc>
          <w:tcPr>
            <w:tcW w:w="284" w:type="dxa"/>
          </w:tcPr>
          <w:p w14:paraId="47175E12" w14:textId="77777777" w:rsidR="00121AFB" w:rsidRPr="00467123" w:rsidRDefault="00121AFB" w:rsidP="006169A9">
            <w:pPr>
              <w:pStyle w:val="TableText"/>
              <w:spacing w:before="0" w:after="0"/>
              <w:jc w:val="center"/>
              <w:rPr>
                <w:rFonts w:cs="Arial"/>
                <w:sz w:val="12"/>
                <w:szCs w:val="12"/>
              </w:rPr>
            </w:pPr>
          </w:p>
        </w:tc>
        <w:tc>
          <w:tcPr>
            <w:tcW w:w="284" w:type="dxa"/>
          </w:tcPr>
          <w:p w14:paraId="6680B5AC" w14:textId="77777777" w:rsidR="00121AFB" w:rsidRPr="00467123" w:rsidRDefault="00121AFB" w:rsidP="006169A9">
            <w:pPr>
              <w:pStyle w:val="TableText"/>
              <w:spacing w:before="0" w:after="0"/>
              <w:jc w:val="center"/>
              <w:rPr>
                <w:rFonts w:cs="Arial"/>
                <w:sz w:val="12"/>
                <w:szCs w:val="12"/>
              </w:rPr>
            </w:pPr>
          </w:p>
        </w:tc>
      </w:tr>
      <w:tr w:rsidR="00121AFB" w:rsidRPr="00467123" w14:paraId="2D2645F3" w14:textId="77777777" w:rsidTr="006169A9">
        <w:trPr>
          <w:cantSplit/>
        </w:trPr>
        <w:tc>
          <w:tcPr>
            <w:tcW w:w="142" w:type="dxa"/>
            <w:vMerge/>
            <w:tcBorders>
              <w:left w:val="nil"/>
              <w:right w:val="nil"/>
            </w:tcBorders>
          </w:tcPr>
          <w:p w14:paraId="440B6B39"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051D487F" w14:textId="77777777" w:rsidR="00121AFB" w:rsidRPr="00467123" w:rsidRDefault="00121AFB" w:rsidP="006169A9">
            <w:pPr>
              <w:pStyle w:val="TableText"/>
              <w:spacing w:before="0" w:after="0"/>
              <w:rPr>
                <w:sz w:val="12"/>
                <w:szCs w:val="12"/>
              </w:rPr>
            </w:pPr>
          </w:p>
        </w:tc>
        <w:tc>
          <w:tcPr>
            <w:tcW w:w="283" w:type="dxa"/>
            <w:tcBorders>
              <w:left w:val="nil"/>
            </w:tcBorders>
          </w:tcPr>
          <w:p w14:paraId="4F72DAFF" w14:textId="77777777" w:rsidR="00121AFB" w:rsidRPr="00467123" w:rsidRDefault="00121AFB" w:rsidP="006169A9">
            <w:pPr>
              <w:pStyle w:val="TableText"/>
              <w:spacing w:before="0" w:after="0"/>
              <w:jc w:val="center"/>
              <w:rPr>
                <w:rFonts w:cs="Arial"/>
                <w:sz w:val="12"/>
                <w:szCs w:val="12"/>
              </w:rPr>
            </w:pPr>
          </w:p>
        </w:tc>
        <w:tc>
          <w:tcPr>
            <w:tcW w:w="284" w:type="dxa"/>
          </w:tcPr>
          <w:p w14:paraId="04483E95" w14:textId="77777777" w:rsidR="00121AFB" w:rsidRPr="00467123" w:rsidRDefault="00121AFB" w:rsidP="006169A9">
            <w:pPr>
              <w:pStyle w:val="TableText"/>
              <w:spacing w:before="0" w:after="0"/>
              <w:jc w:val="center"/>
              <w:rPr>
                <w:rFonts w:cs="Arial"/>
                <w:sz w:val="12"/>
                <w:szCs w:val="12"/>
              </w:rPr>
            </w:pPr>
          </w:p>
        </w:tc>
        <w:tc>
          <w:tcPr>
            <w:tcW w:w="283" w:type="dxa"/>
          </w:tcPr>
          <w:p w14:paraId="62959AB7" w14:textId="77777777" w:rsidR="00121AFB" w:rsidRPr="00467123" w:rsidRDefault="00121AFB" w:rsidP="006169A9">
            <w:pPr>
              <w:pStyle w:val="TableText"/>
              <w:spacing w:before="0" w:after="0"/>
              <w:jc w:val="center"/>
              <w:rPr>
                <w:rFonts w:cs="Arial"/>
                <w:sz w:val="12"/>
                <w:szCs w:val="12"/>
              </w:rPr>
            </w:pPr>
          </w:p>
        </w:tc>
        <w:tc>
          <w:tcPr>
            <w:tcW w:w="284" w:type="dxa"/>
          </w:tcPr>
          <w:p w14:paraId="205D4E5A" w14:textId="77777777" w:rsidR="00121AFB" w:rsidRPr="00467123" w:rsidRDefault="00121AFB" w:rsidP="006169A9">
            <w:pPr>
              <w:pStyle w:val="TableText"/>
              <w:spacing w:before="0" w:after="0"/>
              <w:jc w:val="center"/>
              <w:rPr>
                <w:rFonts w:cs="Arial"/>
                <w:sz w:val="12"/>
                <w:szCs w:val="12"/>
              </w:rPr>
            </w:pPr>
          </w:p>
        </w:tc>
        <w:tc>
          <w:tcPr>
            <w:tcW w:w="283" w:type="dxa"/>
          </w:tcPr>
          <w:p w14:paraId="36938D71" w14:textId="77777777" w:rsidR="00121AFB" w:rsidRPr="00467123" w:rsidRDefault="00121AFB" w:rsidP="006169A9">
            <w:pPr>
              <w:pStyle w:val="TableText"/>
              <w:spacing w:before="0" w:after="0"/>
              <w:jc w:val="center"/>
              <w:rPr>
                <w:rFonts w:cs="Arial"/>
                <w:sz w:val="12"/>
                <w:szCs w:val="12"/>
              </w:rPr>
            </w:pPr>
          </w:p>
        </w:tc>
        <w:tc>
          <w:tcPr>
            <w:tcW w:w="284" w:type="dxa"/>
          </w:tcPr>
          <w:p w14:paraId="55A5EB1C" w14:textId="77777777" w:rsidR="00121AFB" w:rsidRPr="00467123" w:rsidRDefault="00121AFB" w:rsidP="006169A9">
            <w:pPr>
              <w:pStyle w:val="TableText"/>
              <w:spacing w:before="0" w:after="0"/>
              <w:jc w:val="center"/>
              <w:rPr>
                <w:rFonts w:cs="Arial"/>
                <w:sz w:val="12"/>
                <w:szCs w:val="12"/>
              </w:rPr>
            </w:pPr>
          </w:p>
        </w:tc>
        <w:tc>
          <w:tcPr>
            <w:tcW w:w="283" w:type="dxa"/>
          </w:tcPr>
          <w:p w14:paraId="593980D0" w14:textId="77777777" w:rsidR="00121AFB" w:rsidRPr="00467123" w:rsidRDefault="00121AFB" w:rsidP="006169A9">
            <w:pPr>
              <w:pStyle w:val="TableText"/>
              <w:spacing w:before="0" w:after="0"/>
              <w:jc w:val="center"/>
              <w:rPr>
                <w:rFonts w:cs="Arial"/>
                <w:sz w:val="12"/>
                <w:szCs w:val="12"/>
              </w:rPr>
            </w:pPr>
          </w:p>
        </w:tc>
        <w:tc>
          <w:tcPr>
            <w:tcW w:w="284" w:type="dxa"/>
          </w:tcPr>
          <w:p w14:paraId="0E0F9E22" w14:textId="77777777" w:rsidR="00121AFB" w:rsidRPr="00467123" w:rsidRDefault="00121AFB" w:rsidP="006169A9">
            <w:pPr>
              <w:pStyle w:val="TableText"/>
              <w:spacing w:before="0" w:after="0"/>
              <w:jc w:val="center"/>
              <w:rPr>
                <w:rFonts w:cs="Arial"/>
                <w:sz w:val="12"/>
                <w:szCs w:val="12"/>
              </w:rPr>
            </w:pPr>
          </w:p>
        </w:tc>
        <w:tc>
          <w:tcPr>
            <w:tcW w:w="283" w:type="dxa"/>
          </w:tcPr>
          <w:p w14:paraId="0832276A" w14:textId="77777777" w:rsidR="00121AFB" w:rsidRPr="00467123" w:rsidRDefault="00121AFB" w:rsidP="006169A9">
            <w:pPr>
              <w:pStyle w:val="TableText"/>
              <w:spacing w:before="0" w:after="0"/>
              <w:jc w:val="center"/>
              <w:rPr>
                <w:rFonts w:cs="Arial"/>
                <w:sz w:val="12"/>
                <w:szCs w:val="12"/>
              </w:rPr>
            </w:pPr>
          </w:p>
        </w:tc>
        <w:tc>
          <w:tcPr>
            <w:tcW w:w="284" w:type="dxa"/>
          </w:tcPr>
          <w:p w14:paraId="071ED5AB" w14:textId="77777777" w:rsidR="00121AFB" w:rsidRPr="00467123" w:rsidRDefault="00121AFB" w:rsidP="006169A9">
            <w:pPr>
              <w:pStyle w:val="TableText"/>
              <w:spacing w:before="0" w:after="0"/>
              <w:jc w:val="center"/>
              <w:rPr>
                <w:rFonts w:cs="Arial"/>
                <w:sz w:val="12"/>
                <w:szCs w:val="12"/>
              </w:rPr>
            </w:pPr>
          </w:p>
        </w:tc>
        <w:tc>
          <w:tcPr>
            <w:tcW w:w="283" w:type="dxa"/>
          </w:tcPr>
          <w:p w14:paraId="44F7B186" w14:textId="77777777" w:rsidR="00121AFB" w:rsidRPr="00467123" w:rsidRDefault="00121AFB" w:rsidP="006169A9">
            <w:pPr>
              <w:pStyle w:val="TableText"/>
              <w:spacing w:before="0" w:after="0"/>
              <w:jc w:val="center"/>
              <w:rPr>
                <w:rFonts w:cs="Arial"/>
                <w:sz w:val="12"/>
                <w:szCs w:val="12"/>
              </w:rPr>
            </w:pPr>
          </w:p>
        </w:tc>
        <w:tc>
          <w:tcPr>
            <w:tcW w:w="284" w:type="dxa"/>
          </w:tcPr>
          <w:p w14:paraId="6D62488E" w14:textId="77777777" w:rsidR="00121AFB" w:rsidRPr="00467123" w:rsidRDefault="00121AFB" w:rsidP="006169A9">
            <w:pPr>
              <w:pStyle w:val="TableText"/>
              <w:spacing w:before="0" w:after="0"/>
              <w:jc w:val="center"/>
              <w:rPr>
                <w:rFonts w:cs="Arial"/>
                <w:sz w:val="12"/>
                <w:szCs w:val="12"/>
              </w:rPr>
            </w:pPr>
          </w:p>
        </w:tc>
        <w:tc>
          <w:tcPr>
            <w:tcW w:w="283" w:type="dxa"/>
          </w:tcPr>
          <w:p w14:paraId="6E86587C" w14:textId="77777777" w:rsidR="00121AFB" w:rsidRPr="00467123" w:rsidRDefault="00121AFB" w:rsidP="006169A9">
            <w:pPr>
              <w:pStyle w:val="TableText"/>
              <w:spacing w:before="0" w:after="0"/>
              <w:jc w:val="center"/>
              <w:rPr>
                <w:rFonts w:cs="Arial"/>
                <w:sz w:val="12"/>
                <w:szCs w:val="12"/>
              </w:rPr>
            </w:pPr>
          </w:p>
        </w:tc>
        <w:tc>
          <w:tcPr>
            <w:tcW w:w="284" w:type="dxa"/>
          </w:tcPr>
          <w:p w14:paraId="32FD7247" w14:textId="77777777" w:rsidR="00121AFB" w:rsidRPr="00467123" w:rsidRDefault="00121AFB" w:rsidP="006169A9">
            <w:pPr>
              <w:pStyle w:val="TableText"/>
              <w:spacing w:before="0" w:after="0"/>
              <w:jc w:val="center"/>
              <w:rPr>
                <w:rFonts w:cs="Arial"/>
                <w:sz w:val="12"/>
                <w:szCs w:val="12"/>
              </w:rPr>
            </w:pPr>
          </w:p>
        </w:tc>
        <w:tc>
          <w:tcPr>
            <w:tcW w:w="283" w:type="dxa"/>
          </w:tcPr>
          <w:p w14:paraId="4015D08E" w14:textId="77777777" w:rsidR="00121AFB" w:rsidRPr="00467123" w:rsidRDefault="00121AFB" w:rsidP="006169A9">
            <w:pPr>
              <w:pStyle w:val="TableText"/>
              <w:spacing w:before="0" w:after="0"/>
              <w:jc w:val="center"/>
              <w:rPr>
                <w:rFonts w:cs="Arial"/>
                <w:sz w:val="12"/>
                <w:szCs w:val="12"/>
              </w:rPr>
            </w:pPr>
          </w:p>
        </w:tc>
        <w:tc>
          <w:tcPr>
            <w:tcW w:w="284" w:type="dxa"/>
          </w:tcPr>
          <w:p w14:paraId="1FEEAB5C" w14:textId="77777777" w:rsidR="00121AFB" w:rsidRPr="00467123" w:rsidRDefault="00121AFB" w:rsidP="006169A9">
            <w:pPr>
              <w:pStyle w:val="TableText"/>
              <w:spacing w:before="0" w:after="0"/>
              <w:jc w:val="center"/>
              <w:rPr>
                <w:rFonts w:cs="Arial"/>
                <w:sz w:val="12"/>
                <w:szCs w:val="12"/>
              </w:rPr>
            </w:pPr>
          </w:p>
        </w:tc>
        <w:tc>
          <w:tcPr>
            <w:tcW w:w="283" w:type="dxa"/>
          </w:tcPr>
          <w:p w14:paraId="22309EBF" w14:textId="77777777" w:rsidR="00121AFB" w:rsidRPr="00467123" w:rsidRDefault="00121AFB" w:rsidP="006169A9">
            <w:pPr>
              <w:pStyle w:val="TableText"/>
              <w:spacing w:before="0" w:after="0"/>
              <w:jc w:val="center"/>
              <w:rPr>
                <w:rFonts w:cs="Arial"/>
                <w:sz w:val="12"/>
                <w:szCs w:val="12"/>
              </w:rPr>
            </w:pPr>
          </w:p>
        </w:tc>
        <w:tc>
          <w:tcPr>
            <w:tcW w:w="284" w:type="dxa"/>
          </w:tcPr>
          <w:p w14:paraId="3E46D350" w14:textId="77777777" w:rsidR="00121AFB" w:rsidRPr="00467123" w:rsidRDefault="00121AFB" w:rsidP="006169A9">
            <w:pPr>
              <w:pStyle w:val="TableText"/>
              <w:spacing w:before="0" w:after="0"/>
              <w:jc w:val="center"/>
              <w:rPr>
                <w:rFonts w:cs="Arial"/>
                <w:sz w:val="12"/>
                <w:szCs w:val="12"/>
              </w:rPr>
            </w:pPr>
          </w:p>
        </w:tc>
        <w:tc>
          <w:tcPr>
            <w:tcW w:w="283" w:type="dxa"/>
          </w:tcPr>
          <w:p w14:paraId="3E257A4E" w14:textId="77777777" w:rsidR="00121AFB" w:rsidRPr="00467123" w:rsidRDefault="00121AFB" w:rsidP="006169A9">
            <w:pPr>
              <w:pStyle w:val="TableText"/>
              <w:spacing w:before="0" w:after="0"/>
              <w:jc w:val="center"/>
              <w:rPr>
                <w:rFonts w:cs="Arial"/>
                <w:sz w:val="12"/>
                <w:szCs w:val="12"/>
              </w:rPr>
            </w:pPr>
          </w:p>
        </w:tc>
        <w:tc>
          <w:tcPr>
            <w:tcW w:w="284" w:type="dxa"/>
          </w:tcPr>
          <w:p w14:paraId="3ED1DECC" w14:textId="77777777" w:rsidR="00121AFB" w:rsidRPr="00467123" w:rsidRDefault="00121AFB" w:rsidP="006169A9">
            <w:pPr>
              <w:pStyle w:val="TableText"/>
              <w:spacing w:before="0" w:after="0"/>
              <w:jc w:val="center"/>
              <w:rPr>
                <w:rFonts w:cs="Arial"/>
                <w:sz w:val="12"/>
                <w:szCs w:val="12"/>
              </w:rPr>
            </w:pPr>
          </w:p>
        </w:tc>
        <w:tc>
          <w:tcPr>
            <w:tcW w:w="283" w:type="dxa"/>
          </w:tcPr>
          <w:p w14:paraId="145D177F" w14:textId="77777777" w:rsidR="00121AFB" w:rsidRPr="00467123" w:rsidRDefault="00121AFB" w:rsidP="006169A9">
            <w:pPr>
              <w:pStyle w:val="TableText"/>
              <w:spacing w:before="0" w:after="0"/>
              <w:jc w:val="center"/>
              <w:rPr>
                <w:rFonts w:cs="Arial"/>
                <w:sz w:val="12"/>
                <w:szCs w:val="12"/>
              </w:rPr>
            </w:pPr>
          </w:p>
        </w:tc>
        <w:tc>
          <w:tcPr>
            <w:tcW w:w="284" w:type="dxa"/>
          </w:tcPr>
          <w:p w14:paraId="525B1F61" w14:textId="77777777" w:rsidR="00121AFB" w:rsidRPr="00467123" w:rsidRDefault="00121AFB" w:rsidP="006169A9">
            <w:pPr>
              <w:pStyle w:val="TableText"/>
              <w:spacing w:before="0" w:after="0"/>
              <w:jc w:val="center"/>
              <w:rPr>
                <w:rFonts w:cs="Arial"/>
                <w:sz w:val="12"/>
                <w:szCs w:val="12"/>
              </w:rPr>
            </w:pPr>
          </w:p>
        </w:tc>
        <w:tc>
          <w:tcPr>
            <w:tcW w:w="283" w:type="dxa"/>
          </w:tcPr>
          <w:p w14:paraId="0CCFA794" w14:textId="77777777" w:rsidR="00121AFB" w:rsidRPr="00467123" w:rsidRDefault="00121AFB" w:rsidP="006169A9">
            <w:pPr>
              <w:pStyle w:val="TableText"/>
              <w:spacing w:before="0" w:after="0"/>
              <w:jc w:val="center"/>
              <w:rPr>
                <w:rFonts w:cs="Arial"/>
                <w:sz w:val="12"/>
                <w:szCs w:val="12"/>
              </w:rPr>
            </w:pPr>
          </w:p>
        </w:tc>
        <w:tc>
          <w:tcPr>
            <w:tcW w:w="284" w:type="dxa"/>
          </w:tcPr>
          <w:p w14:paraId="155C9C5B" w14:textId="77777777" w:rsidR="00121AFB" w:rsidRPr="00467123" w:rsidRDefault="00121AFB" w:rsidP="006169A9">
            <w:pPr>
              <w:pStyle w:val="TableText"/>
              <w:spacing w:before="0" w:after="0"/>
              <w:jc w:val="center"/>
              <w:rPr>
                <w:rFonts w:cs="Arial"/>
                <w:sz w:val="12"/>
                <w:szCs w:val="12"/>
              </w:rPr>
            </w:pPr>
          </w:p>
        </w:tc>
        <w:tc>
          <w:tcPr>
            <w:tcW w:w="283" w:type="dxa"/>
          </w:tcPr>
          <w:p w14:paraId="1CE6FC65" w14:textId="77777777" w:rsidR="00121AFB" w:rsidRPr="00467123" w:rsidRDefault="00121AFB" w:rsidP="006169A9">
            <w:pPr>
              <w:pStyle w:val="TableText"/>
              <w:spacing w:before="0" w:after="0"/>
              <w:jc w:val="center"/>
              <w:rPr>
                <w:rFonts w:cs="Arial"/>
                <w:sz w:val="12"/>
                <w:szCs w:val="12"/>
              </w:rPr>
            </w:pPr>
          </w:p>
        </w:tc>
        <w:tc>
          <w:tcPr>
            <w:tcW w:w="284" w:type="dxa"/>
          </w:tcPr>
          <w:p w14:paraId="646D5E0B" w14:textId="77777777" w:rsidR="00121AFB" w:rsidRPr="00467123" w:rsidRDefault="00121AFB" w:rsidP="006169A9">
            <w:pPr>
              <w:pStyle w:val="TableText"/>
              <w:spacing w:before="0" w:after="0"/>
              <w:jc w:val="center"/>
              <w:rPr>
                <w:rFonts w:cs="Arial"/>
                <w:sz w:val="12"/>
                <w:szCs w:val="12"/>
              </w:rPr>
            </w:pPr>
          </w:p>
        </w:tc>
        <w:tc>
          <w:tcPr>
            <w:tcW w:w="283" w:type="dxa"/>
          </w:tcPr>
          <w:p w14:paraId="52BDC468" w14:textId="77777777" w:rsidR="00121AFB" w:rsidRPr="00467123" w:rsidRDefault="00121AFB" w:rsidP="006169A9">
            <w:pPr>
              <w:pStyle w:val="TableText"/>
              <w:spacing w:before="0" w:after="0"/>
              <w:jc w:val="center"/>
              <w:rPr>
                <w:rFonts w:cs="Arial"/>
                <w:sz w:val="12"/>
                <w:szCs w:val="12"/>
              </w:rPr>
            </w:pPr>
          </w:p>
        </w:tc>
        <w:tc>
          <w:tcPr>
            <w:tcW w:w="284" w:type="dxa"/>
          </w:tcPr>
          <w:p w14:paraId="55249FA6" w14:textId="77777777" w:rsidR="00121AFB" w:rsidRPr="00467123" w:rsidRDefault="00121AFB" w:rsidP="006169A9">
            <w:pPr>
              <w:pStyle w:val="TableText"/>
              <w:spacing w:before="0" w:after="0"/>
              <w:jc w:val="center"/>
              <w:rPr>
                <w:rFonts w:cs="Arial"/>
                <w:sz w:val="12"/>
                <w:szCs w:val="12"/>
              </w:rPr>
            </w:pPr>
          </w:p>
        </w:tc>
        <w:tc>
          <w:tcPr>
            <w:tcW w:w="283" w:type="dxa"/>
          </w:tcPr>
          <w:p w14:paraId="790D8349" w14:textId="77777777" w:rsidR="00121AFB" w:rsidRPr="00467123" w:rsidRDefault="00121AFB" w:rsidP="006169A9">
            <w:pPr>
              <w:pStyle w:val="TableText"/>
              <w:spacing w:before="0" w:after="0"/>
              <w:jc w:val="center"/>
              <w:rPr>
                <w:rFonts w:cs="Arial"/>
                <w:sz w:val="12"/>
                <w:szCs w:val="12"/>
              </w:rPr>
            </w:pPr>
          </w:p>
        </w:tc>
        <w:tc>
          <w:tcPr>
            <w:tcW w:w="284" w:type="dxa"/>
          </w:tcPr>
          <w:p w14:paraId="16727B83" w14:textId="77777777" w:rsidR="00121AFB" w:rsidRPr="00467123" w:rsidRDefault="00121AFB" w:rsidP="006169A9">
            <w:pPr>
              <w:pStyle w:val="TableText"/>
              <w:spacing w:before="0" w:after="0"/>
              <w:jc w:val="center"/>
              <w:rPr>
                <w:rFonts w:cs="Arial"/>
                <w:sz w:val="12"/>
                <w:szCs w:val="12"/>
              </w:rPr>
            </w:pPr>
          </w:p>
        </w:tc>
        <w:tc>
          <w:tcPr>
            <w:tcW w:w="284" w:type="dxa"/>
          </w:tcPr>
          <w:p w14:paraId="40F90AF6" w14:textId="77777777" w:rsidR="00121AFB" w:rsidRPr="00467123" w:rsidRDefault="00121AFB" w:rsidP="006169A9">
            <w:pPr>
              <w:pStyle w:val="TableText"/>
              <w:spacing w:before="0" w:after="0"/>
              <w:jc w:val="center"/>
              <w:rPr>
                <w:rFonts w:cs="Arial"/>
                <w:sz w:val="12"/>
                <w:szCs w:val="12"/>
              </w:rPr>
            </w:pPr>
          </w:p>
        </w:tc>
      </w:tr>
      <w:tr w:rsidR="00121AFB" w:rsidRPr="00467123" w14:paraId="6C7F18EC" w14:textId="77777777" w:rsidTr="006169A9">
        <w:trPr>
          <w:cantSplit/>
        </w:trPr>
        <w:tc>
          <w:tcPr>
            <w:tcW w:w="142" w:type="dxa"/>
            <w:vMerge/>
            <w:tcBorders>
              <w:left w:val="nil"/>
              <w:bottom w:val="nil"/>
              <w:right w:val="nil"/>
            </w:tcBorders>
          </w:tcPr>
          <w:p w14:paraId="3056592A" w14:textId="77777777" w:rsidR="00121AFB" w:rsidRPr="00467123" w:rsidRDefault="00121AFB" w:rsidP="006169A9">
            <w:pPr>
              <w:pStyle w:val="TableText"/>
              <w:spacing w:before="0" w:after="0"/>
              <w:rPr>
                <w:sz w:val="12"/>
                <w:szCs w:val="12"/>
              </w:rPr>
            </w:pPr>
          </w:p>
        </w:tc>
        <w:tc>
          <w:tcPr>
            <w:tcW w:w="425" w:type="dxa"/>
            <w:tcBorders>
              <w:top w:val="nil"/>
              <w:left w:val="nil"/>
              <w:bottom w:val="nil"/>
              <w:right w:val="single" w:sz="4" w:space="0" w:color="auto"/>
            </w:tcBorders>
          </w:tcPr>
          <w:p w14:paraId="7BA76A95" w14:textId="77777777" w:rsidR="00121AFB" w:rsidRPr="00467123" w:rsidRDefault="00121AFB" w:rsidP="006169A9">
            <w:pPr>
              <w:pStyle w:val="TableText"/>
              <w:spacing w:before="0" w:after="0"/>
              <w:rPr>
                <w:sz w:val="12"/>
                <w:szCs w:val="12"/>
              </w:rPr>
            </w:pPr>
          </w:p>
        </w:tc>
        <w:tc>
          <w:tcPr>
            <w:tcW w:w="283" w:type="dxa"/>
            <w:tcBorders>
              <w:left w:val="nil"/>
            </w:tcBorders>
          </w:tcPr>
          <w:p w14:paraId="60B0DD86" w14:textId="77777777" w:rsidR="00121AFB" w:rsidRPr="00467123" w:rsidRDefault="00121AFB" w:rsidP="006169A9">
            <w:pPr>
              <w:pStyle w:val="TableText"/>
              <w:spacing w:before="0" w:after="0"/>
              <w:jc w:val="center"/>
              <w:rPr>
                <w:rFonts w:cs="Arial"/>
                <w:sz w:val="12"/>
                <w:szCs w:val="12"/>
              </w:rPr>
            </w:pPr>
          </w:p>
        </w:tc>
        <w:tc>
          <w:tcPr>
            <w:tcW w:w="284" w:type="dxa"/>
          </w:tcPr>
          <w:p w14:paraId="7C2F4035" w14:textId="77777777" w:rsidR="00121AFB" w:rsidRPr="00467123" w:rsidRDefault="00121AFB" w:rsidP="006169A9">
            <w:pPr>
              <w:pStyle w:val="TableText"/>
              <w:spacing w:before="0" w:after="0"/>
              <w:jc w:val="center"/>
              <w:rPr>
                <w:rFonts w:cs="Arial"/>
                <w:sz w:val="12"/>
                <w:szCs w:val="12"/>
              </w:rPr>
            </w:pPr>
          </w:p>
        </w:tc>
        <w:tc>
          <w:tcPr>
            <w:tcW w:w="283" w:type="dxa"/>
          </w:tcPr>
          <w:p w14:paraId="3BBF2BFD" w14:textId="77777777" w:rsidR="00121AFB" w:rsidRPr="00467123" w:rsidRDefault="00121AFB" w:rsidP="006169A9">
            <w:pPr>
              <w:pStyle w:val="TableText"/>
              <w:spacing w:before="0" w:after="0"/>
              <w:jc w:val="center"/>
              <w:rPr>
                <w:rFonts w:cs="Arial"/>
                <w:sz w:val="12"/>
                <w:szCs w:val="12"/>
              </w:rPr>
            </w:pPr>
          </w:p>
        </w:tc>
        <w:tc>
          <w:tcPr>
            <w:tcW w:w="284" w:type="dxa"/>
          </w:tcPr>
          <w:p w14:paraId="300750C5" w14:textId="77777777" w:rsidR="00121AFB" w:rsidRPr="00467123" w:rsidRDefault="00121AFB" w:rsidP="006169A9">
            <w:pPr>
              <w:pStyle w:val="TableText"/>
              <w:spacing w:before="0" w:after="0"/>
              <w:jc w:val="center"/>
              <w:rPr>
                <w:rFonts w:cs="Arial"/>
                <w:sz w:val="12"/>
                <w:szCs w:val="12"/>
              </w:rPr>
            </w:pPr>
          </w:p>
        </w:tc>
        <w:tc>
          <w:tcPr>
            <w:tcW w:w="283" w:type="dxa"/>
          </w:tcPr>
          <w:p w14:paraId="23B25076" w14:textId="77777777" w:rsidR="00121AFB" w:rsidRPr="00467123" w:rsidRDefault="00121AFB" w:rsidP="006169A9">
            <w:pPr>
              <w:pStyle w:val="TableText"/>
              <w:spacing w:before="0" w:after="0"/>
              <w:jc w:val="center"/>
              <w:rPr>
                <w:rFonts w:cs="Arial"/>
                <w:sz w:val="12"/>
                <w:szCs w:val="12"/>
              </w:rPr>
            </w:pPr>
          </w:p>
        </w:tc>
        <w:tc>
          <w:tcPr>
            <w:tcW w:w="284" w:type="dxa"/>
          </w:tcPr>
          <w:p w14:paraId="0AC58FDE" w14:textId="77777777" w:rsidR="00121AFB" w:rsidRPr="00467123" w:rsidRDefault="00121AFB" w:rsidP="006169A9">
            <w:pPr>
              <w:pStyle w:val="TableText"/>
              <w:spacing w:before="0" w:after="0"/>
              <w:jc w:val="center"/>
              <w:rPr>
                <w:rFonts w:cs="Arial"/>
                <w:sz w:val="12"/>
                <w:szCs w:val="12"/>
              </w:rPr>
            </w:pPr>
          </w:p>
        </w:tc>
        <w:tc>
          <w:tcPr>
            <w:tcW w:w="283" w:type="dxa"/>
          </w:tcPr>
          <w:p w14:paraId="582CF8AF" w14:textId="77777777" w:rsidR="00121AFB" w:rsidRPr="00467123" w:rsidRDefault="00121AFB" w:rsidP="006169A9">
            <w:pPr>
              <w:pStyle w:val="TableText"/>
              <w:spacing w:before="0" w:after="0"/>
              <w:jc w:val="center"/>
              <w:rPr>
                <w:rFonts w:cs="Arial"/>
                <w:sz w:val="12"/>
                <w:szCs w:val="12"/>
              </w:rPr>
            </w:pPr>
          </w:p>
        </w:tc>
        <w:tc>
          <w:tcPr>
            <w:tcW w:w="284" w:type="dxa"/>
          </w:tcPr>
          <w:p w14:paraId="504D44E3" w14:textId="77777777" w:rsidR="00121AFB" w:rsidRPr="00467123" w:rsidRDefault="00121AFB" w:rsidP="006169A9">
            <w:pPr>
              <w:pStyle w:val="TableText"/>
              <w:spacing w:before="0" w:after="0"/>
              <w:jc w:val="center"/>
              <w:rPr>
                <w:rFonts w:cs="Arial"/>
                <w:sz w:val="12"/>
                <w:szCs w:val="12"/>
              </w:rPr>
            </w:pPr>
          </w:p>
        </w:tc>
        <w:tc>
          <w:tcPr>
            <w:tcW w:w="283" w:type="dxa"/>
          </w:tcPr>
          <w:p w14:paraId="3F58A736" w14:textId="77777777" w:rsidR="00121AFB" w:rsidRPr="00467123" w:rsidRDefault="00121AFB" w:rsidP="006169A9">
            <w:pPr>
              <w:pStyle w:val="TableText"/>
              <w:spacing w:before="0" w:after="0"/>
              <w:jc w:val="center"/>
              <w:rPr>
                <w:rFonts w:cs="Arial"/>
                <w:sz w:val="12"/>
                <w:szCs w:val="12"/>
              </w:rPr>
            </w:pPr>
          </w:p>
        </w:tc>
        <w:tc>
          <w:tcPr>
            <w:tcW w:w="284" w:type="dxa"/>
          </w:tcPr>
          <w:p w14:paraId="471387ED" w14:textId="77777777" w:rsidR="00121AFB" w:rsidRPr="00467123" w:rsidRDefault="00121AFB" w:rsidP="006169A9">
            <w:pPr>
              <w:pStyle w:val="TableText"/>
              <w:spacing w:before="0" w:after="0"/>
              <w:jc w:val="center"/>
              <w:rPr>
                <w:rFonts w:cs="Arial"/>
                <w:sz w:val="12"/>
                <w:szCs w:val="12"/>
              </w:rPr>
            </w:pPr>
          </w:p>
        </w:tc>
        <w:tc>
          <w:tcPr>
            <w:tcW w:w="283" w:type="dxa"/>
          </w:tcPr>
          <w:p w14:paraId="5352699C" w14:textId="77777777" w:rsidR="00121AFB" w:rsidRPr="00467123" w:rsidRDefault="00121AFB" w:rsidP="006169A9">
            <w:pPr>
              <w:pStyle w:val="TableText"/>
              <w:spacing w:before="0" w:after="0"/>
              <w:jc w:val="center"/>
              <w:rPr>
                <w:rFonts w:cs="Arial"/>
                <w:sz w:val="12"/>
                <w:szCs w:val="12"/>
              </w:rPr>
            </w:pPr>
          </w:p>
        </w:tc>
        <w:tc>
          <w:tcPr>
            <w:tcW w:w="284" w:type="dxa"/>
          </w:tcPr>
          <w:p w14:paraId="1BAA6FB3" w14:textId="77777777" w:rsidR="00121AFB" w:rsidRPr="00467123" w:rsidRDefault="00121AFB" w:rsidP="006169A9">
            <w:pPr>
              <w:pStyle w:val="TableText"/>
              <w:spacing w:before="0" w:after="0"/>
              <w:jc w:val="center"/>
              <w:rPr>
                <w:rFonts w:cs="Arial"/>
                <w:sz w:val="12"/>
                <w:szCs w:val="12"/>
              </w:rPr>
            </w:pPr>
          </w:p>
        </w:tc>
        <w:tc>
          <w:tcPr>
            <w:tcW w:w="283" w:type="dxa"/>
          </w:tcPr>
          <w:p w14:paraId="748BDA53" w14:textId="77777777" w:rsidR="00121AFB" w:rsidRPr="00467123" w:rsidRDefault="00121AFB" w:rsidP="006169A9">
            <w:pPr>
              <w:pStyle w:val="TableText"/>
              <w:spacing w:before="0" w:after="0"/>
              <w:jc w:val="center"/>
              <w:rPr>
                <w:rFonts w:cs="Arial"/>
                <w:sz w:val="12"/>
                <w:szCs w:val="12"/>
              </w:rPr>
            </w:pPr>
          </w:p>
        </w:tc>
        <w:tc>
          <w:tcPr>
            <w:tcW w:w="284" w:type="dxa"/>
          </w:tcPr>
          <w:p w14:paraId="34439A1D" w14:textId="77777777" w:rsidR="00121AFB" w:rsidRPr="00467123" w:rsidRDefault="00121AFB" w:rsidP="006169A9">
            <w:pPr>
              <w:pStyle w:val="TableText"/>
              <w:spacing w:before="0" w:after="0"/>
              <w:jc w:val="center"/>
              <w:rPr>
                <w:rFonts w:cs="Arial"/>
                <w:sz w:val="12"/>
                <w:szCs w:val="12"/>
              </w:rPr>
            </w:pPr>
          </w:p>
        </w:tc>
        <w:tc>
          <w:tcPr>
            <w:tcW w:w="283" w:type="dxa"/>
          </w:tcPr>
          <w:p w14:paraId="207C1D09" w14:textId="77777777" w:rsidR="00121AFB" w:rsidRPr="00467123" w:rsidRDefault="00121AFB" w:rsidP="006169A9">
            <w:pPr>
              <w:pStyle w:val="TableText"/>
              <w:spacing w:before="0" w:after="0"/>
              <w:jc w:val="center"/>
              <w:rPr>
                <w:rFonts w:cs="Arial"/>
                <w:sz w:val="12"/>
                <w:szCs w:val="12"/>
              </w:rPr>
            </w:pPr>
          </w:p>
        </w:tc>
        <w:tc>
          <w:tcPr>
            <w:tcW w:w="284" w:type="dxa"/>
          </w:tcPr>
          <w:p w14:paraId="54729538" w14:textId="77777777" w:rsidR="00121AFB" w:rsidRPr="00467123" w:rsidRDefault="00121AFB" w:rsidP="006169A9">
            <w:pPr>
              <w:pStyle w:val="TableText"/>
              <w:spacing w:before="0" w:after="0"/>
              <w:jc w:val="center"/>
              <w:rPr>
                <w:rFonts w:cs="Arial"/>
                <w:sz w:val="12"/>
                <w:szCs w:val="12"/>
              </w:rPr>
            </w:pPr>
          </w:p>
        </w:tc>
        <w:tc>
          <w:tcPr>
            <w:tcW w:w="283" w:type="dxa"/>
          </w:tcPr>
          <w:p w14:paraId="4AD372F7" w14:textId="77777777" w:rsidR="00121AFB" w:rsidRPr="00467123" w:rsidRDefault="00121AFB" w:rsidP="006169A9">
            <w:pPr>
              <w:pStyle w:val="TableText"/>
              <w:spacing w:before="0" w:after="0"/>
              <w:jc w:val="center"/>
              <w:rPr>
                <w:rFonts w:cs="Arial"/>
                <w:sz w:val="12"/>
                <w:szCs w:val="12"/>
              </w:rPr>
            </w:pPr>
          </w:p>
        </w:tc>
        <w:tc>
          <w:tcPr>
            <w:tcW w:w="284" w:type="dxa"/>
          </w:tcPr>
          <w:p w14:paraId="2CEE3D9B" w14:textId="77777777" w:rsidR="00121AFB" w:rsidRPr="00467123" w:rsidRDefault="00121AFB" w:rsidP="006169A9">
            <w:pPr>
              <w:pStyle w:val="TableText"/>
              <w:spacing w:before="0" w:after="0"/>
              <w:jc w:val="center"/>
              <w:rPr>
                <w:rFonts w:cs="Arial"/>
                <w:sz w:val="12"/>
                <w:szCs w:val="12"/>
              </w:rPr>
            </w:pPr>
          </w:p>
        </w:tc>
        <w:tc>
          <w:tcPr>
            <w:tcW w:w="283" w:type="dxa"/>
          </w:tcPr>
          <w:p w14:paraId="4ABE2EE9" w14:textId="77777777" w:rsidR="00121AFB" w:rsidRPr="00467123" w:rsidRDefault="00121AFB" w:rsidP="006169A9">
            <w:pPr>
              <w:pStyle w:val="TableText"/>
              <w:spacing w:before="0" w:after="0"/>
              <w:jc w:val="center"/>
              <w:rPr>
                <w:rFonts w:cs="Arial"/>
                <w:sz w:val="12"/>
                <w:szCs w:val="12"/>
              </w:rPr>
            </w:pPr>
          </w:p>
        </w:tc>
        <w:tc>
          <w:tcPr>
            <w:tcW w:w="284" w:type="dxa"/>
          </w:tcPr>
          <w:p w14:paraId="7D1A850C" w14:textId="77777777" w:rsidR="00121AFB" w:rsidRPr="00467123" w:rsidRDefault="00121AFB" w:rsidP="006169A9">
            <w:pPr>
              <w:pStyle w:val="TableText"/>
              <w:spacing w:before="0" w:after="0"/>
              <w:jc w:val="center"/>
              <w:rPr>
                <w:rFonts w:cs="Arial"/>
                <w:sz w:val="12"/>
                <w:szCs w:val="12"/>
              </w:rPr>
            </w:pPr>
          </w:p>
        </w:tc>
        <w:tc>
          <w:tcPr>
            <w:tcW w:w="283" w:type="dxa"/>
          </w:tcPr>
          <w:p w14:paraId="7D6F067B" w14:textId="77777777" w:rsidR="00121AFB" w:rsidRPr="00467123" w:rsidRDefault="00121AFB" w:rsidP="006169A9">
            <w:pPr>
              <w:pStyle w:val="TableText"/>
              <w:spacing w:before="0" w:after="0"/>
              <w:jc w:val="center"/>
              <w:rPr>
                <w:rFonts w:cs="Arial"/>
                <w:sz w:val="12"/>
                <w:szCs w:val="12"/>
              </w:rPr>
            </w:pPr>
          </w:p>
        </w:tc>
        <w:tc>
          <w:tcPr>
            <w:tcW w:w="284" w:type="dxa"/>
          </w:tcPr>
          <w:p w14:paraId="275896E5" w14:textId="77777777" w:rsidR="00121AFB" w:rsidRPr="00467123" w:rsidRDefault="00121AFB" w:rsidP="006169A9">
            <w:pPr>
              <w:pStyle w:val="TableText"/>
              <w:spacing w:before="0" w:after="0"/>
              <w:jc w:val="center"/>
              <w:rPr>
                <w:rFonts w:cs="Arial"/>
                <w:sz w:val="12"/>
                <w:szCs w:val="12"/>
              </w:rPr>
            </w:pPr>
          </w:p>
        </w:tc>
        <w:tc>
          <w:tcPr>
            <w:tcW w:w="283" w:type="dxa"/>
          </w:tcPr>
          <w:p w14:paraId="0CA18C90" w14:textId="77777777" w:rsidR="00121AFB" w:rsidRPr="00467123" w:rsidRDefault="00121AFB" w:rsidP="006169A9">
            <w:pPr>
              <w:pStyle w:val="TableText"/>
              <w:spacing w:before="0" w:after="0"/>
              <w:jc w:val="center"/>
              <w:rPr>
                <w:rFonts w:cs="Arial"/>
                <w:sz w:val="12"/>
                <w:szCs w:val="12"/>
              </w:rPr>
            </w:pPr>
          </w:p>
        </w:tc>
        <w:tc>
          <w:tcPr>
            <w:tcW w:w="284" w:type="dxa"/>
          </w:tcPr>
          <w:p w14:paraId="2C9A1AB9" w14:textId="77777777" w:rsidR="00121AFB" w:rsidRPr="00467123" w:rsidRDefault="00121AFB" w:rsidP="006169A9">
            <w:pPr>
              <w:pStyle w:val="TableText"/>
              <w:spacing w:before="0" w:after="0"/>
              <w:jc w:val="center"/>
              <w:rPr>
                <w:rFonts w:cs="Arial"/>
                <w:sz w:val="12"/>
                <w:szCs w:val="12"/>
              </w:rPr>
            </w:pPr>
          </w:p>
        </w:tc>
        <w:tc>
          <w:tcPr>
            <w:tcW w:w="283" w:type="dxa"/>
          </w:tcPr>
          <w:p w14:paraId="2EFFFDB4" w14:textId="77777777" w:rsidR="00121AFB" w:rsidRPr="00467123" w:rsidRDefault="00121AFB" w:rsidP="006169A9">
            <w:pPr>
              <w:pStyle w:val="TableText"/>
              <w:spacing w:before="0" w:after="0"/>
              <w:jc w:val="center"/>
              <w:rPr>
                <w:rFonts w:cs="Arial"/>
                <w:sz w:val="12"/>
                <w:szCs w:val="12"/>
              </w:rPr>
            </w:pPr>
          </w:p>
        </w:tc>
        <w:tc>
          <w:tcPr>
            <w:tcW w:w="284" w:type="dxa"/>
          </w:tcPr>
          <w:p w14:paraId="2DB4BBB5" w14:textId="77777777" w:rsidR="00121AFB" w:rsidRPr="00467123" w:rsidRDefault="00121AFB" w:rsidP="006169A9">
            <w:pPr>
              <w:pStyle w:val="TableText"/>
              <w:spacing w:before="0" w:after="0"/>
              <w:jc w:val="center"/>
              <w:rPr>
                <w:rFonts w:cs="Arial"/>
                <w:sz w:val="12"/>
                <w:szCs w:val="12"/>
              </w:rPr>
            </w:pPr>
          </w:p>
        </w:tc>
        <w:tc>
          <w:tcPr>
            <w:tcW w:w="283" w:type="dxa"/>
          </w:tcPr>
          <w:p w14:paraId="0991D604" w14:textId="77777777" w:rsidR="00121AFB" w:rsidRPr="00467123" w:rsidRDefault="00121AFB" w:rsidP="006169A9">
            <w:pPr>
              <w:pStyle w:val="TableText"/>
              <w:spacing w:before="0" w:after="0"/>
              <w:jc w:val="center"/>
              <w:rPr>
                <w:rFonts w:cs="Arial"/>
                <w:sz w:val="12"/>
                <w:szCs w:val="12"/>
              </w:rPr>
            </w:pPr>
          </w:p>
        </w:tc>
        <w:tc>
          <w:tcPr>
            <w:tcW w:w="284" w:type="dxa"/>
          </w:tcPr>
          <w:p w14:paraId="3ACC00F7" w14:textId="77777777" w:rsidR="00121AFB" w:rsidRPr="00467123" w:rsidRDefault="00121AFB" w:rsidP="006169A9">
            <w:pPr>
              <w:pStyle w:val="TableText"/>
              <w:spacing w:before="0" w:after="0"/>
              <w:jc w:val="center"/>
              <w:rPr>
                <w:rFonts w:cs="Arial"/>
                <w:sz w:val="12"/>
                <w:szCs w:val="12"/>
              </w:rPr>
            </w:pPr>
          </w:p>
        </w:tc>
        <w:tc>
          <w:tcPr>
            <w:tcW w:w="283" w:type="dxa"/>
          </w:tcPr>
          <w:p w14:paraId="3F4DCF55" w14:textId="77777777" w:rsidR="00121AFB" w:rsidRPr="00467123" w:rsidRDefault="00121AFB" w:rsidP="006169A9">
            <w:pPr>
              <w:pStyle w:val="TableText"/>
              <w:spacing w:before="0" w:after="0"/>
              <w:jc w:val="center"/>
              <w:rPr>
                <w:rFonts w:cs="Arial"/>
                <w:sz w:val="12"/>
                <w:szCs w:val="12"/>
              </w:rPr>
            </w:pPr>
          </w:p>
        </w:tc>
        <w:tc>
          <w:tcPr>
            <w:tcW w:w="284" w:type="dxa"/>
          </w:tcPr>
          <w:p w14:paraId="2717D449" w14:textId="77777777" w:rsidR="00121AFB" w:rsidRPr="00467123" w:rsidRDefault="00121AFB" w:rsidP="006169A9">
            <w:pPr>
              <w:pStyle w:val="TableText"/>
              <w:spacing w:before="0" w:after="0"/>
              <w:jc w:val="center"/>
              <w:rPr>
                <w:rFonts w:cs="Arial"/>
                <w:sz w:val="12"/>
                <w:szCs w:val="12"/>
              </w:rPr>
            </w:pPr>
          </w:p>
        </w:tc>
        <w:tc>
          <w:tcPr>
            <w:tcW w:w="284" w:type="dxa"/>
          </w:tcPr>
          <w:p w14:paraId="5837B748" w14:textId="77777777" w:rsidR="00121AFB" w:rsidRPr="00467123" w:rsidRDefault="00121AFB" w:rsidP="006169A9">
            <w:pPr>
              <w:pStyle w:val="TableText"/>
              <w:spacing w:before="0" w:after="0"/>
              <w:jc w:val="center"/>
              <w:rPr>
                <w:rFonts w:cs="Arial"/>
                <w:sz w:val="12"/>
                <w:szCs w:val="12"/>
              </w:rPr>
            </w:pPr>
          </w:p>
        </w:tc>
      </w:tr>
    </w:tbl>
    <w:p w14:paraId="62EC18C8" w14:textId="77777777" w:rsidR="00836AB9" w:rsidRPr="00467123" w:rsidRDefault="00836AB9" w:rsidP="00D73DD6"/>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14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E254FA" w:rsidRPr="00467123" w14:paraId="15F127F0" w14:textId="77777777" w:rsidTr="00052F8E">
        <w:trPr>
          <w:cantSplit/>
        </w:trPr>
        <w:tc>
          <w:tcPr>
            <w:tcW w:w="426" w:type="dxa"/>
            <w:vMerge w:val="restart"/>
            <w:tcBorders>
              <w:top w:val="single" w:sz="4" w:space="0" w:color="auto"/>
              <w:left w:val="single" w:sz="4" w:space="0" w:color="auto"/>
              <w:right w:val="nil"/>
            </w:tcBorders>
            <w:textDirection w:val="btLr"/>
            <w:vAlign w:val="center"/>
          </w:tcPr>
          <w:p w14:paraId="167FA506" w14:textId="77777777" w:rsidR="00E254FA" w:rsidRPr="00467123" w:rsidRDefault="00E254FA" w:rsidP="00B629E5">
            <w:pPr>
              <w:pStyle w:val="TableText"/>
              <w:keepNext/>
              <w:spacing w:before="0" w:after="0"/>
              <w:ind w:left="113" w:right="113"/>
              <w:jc w:val="center"/>
              <w:rPr>
                <w:sz w:val="12"/>
                <w:szCs w:val="12"/>
              </w:rPr>
            </w:pPr>
            <w:r w:rsidRPr="00467123">
              <w:rPr>
                <w:sz w:val="12"/>
                <w:szCs w:val="12"/>
              </w:rPr>
              <w:t>Fibres</w:t>
            </w:r>
          </w:p>
        </w:tc>
        <w:tc>
          <w:tcPr>
            <w:tcW w:w="141" w:type="dxa"/>
            <w:vMerge w:val="restart"/>
            <w:tcBorders>
              <w:top w:val="single" w:sz="4" w:space="0" w:color="auto"/>
              <w:left w:val="nil"/>
              <w:right w:val="single" w:sz="4" w:space="0" w:color="auto"/>
            </w:tcBorders>
            <w:vAlign w:val="center"/>
          </w:tcPr>
          <w:p w14:paraId="39EA8E07" w14:textId="77777777" w:rsidR="00E254FA" w:rsidRPr="00467123" w:rsidRDefault="00E254FA" w:rsidP="00E254FA">
            <w:pPr>
              <w:pStyle w:val="TableText"/>
              <w:keepNext/>
              <w:spacing w:before="0" w:after="0"/>
              <w:rPr>
                <w:sz w:val="12"/>
                <w:szCs w:val="12"/>
              </w:rPr>
            </w:pPr>
            <w:r w:rsidRPr="00467123">
              <w:rPr>
                <w:sz w:val="12"/>
                <w:szCs w:val="12"/>
              </w:rPr>
              <w:t>5</w:t>
            </w:r>
          </w:p>
        </w:tc>
        <w:tc>
          <w:tcPr>
            <w:tcW w:w="283" w:type="dxa"/>
            <w:tcBorders>
              <w:top w:val="single" w:sz="4" w:space="0" w:color="auto"/>
              <w:left w:val="nil"/>
            </w:tcBorders>
          </w:tcPr>
          <w:p w14:paraId="76577AE1"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15120FDD"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70F74A27"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59E4B533"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36084942"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76EF39BF"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52874D3F"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2BAB4347"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6440C904"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246C9092"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73F2FD0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4BE16356"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20ACAED7"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1BBC245B"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1BCB7E05"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68AE39D1"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7EECE302"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60CDCCFE"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523E237C"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34E42583"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2F7FE7C9"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58EBD1A6"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69D6C005"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6E915D2D"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59B06DA0"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606A6AB7"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6D8CD548"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4EDF0D16"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tcBorders>
          </w:tcPr>
          <w:p w14:paraId="5E05EE6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24984827"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tcBorders>
          </w:tcPr>
          <w:p w14:paraId="0114CC60" w14:textId="77777777" w:rsidR="00E254FA" w:rsidRPr="00467123" w:rsidRDefault="00E254FA" w:rsidP="00E254FA">
            <w:pPr>
              <w:pStyle w:val="TableText"/>
              <w:keepNext/>
              <w:spacing w:before="0" w:after="0"/>
              <w:jc w:val="center"/>
              <w:rPr>
                <w:rFonts w:cs="Arial"/>
                <w:sz w:val="12"/>
                <w:szCs w:val="12"/>
              </w:rPr>
            </w:pPr>
          </w:p>
        </w:tc>
      </w:tr>
      <w:tr w:rsidR="00E254FA" w:rsidRPr="00467123" w14:paraId="7E4D67E0" w14:textId="77777777" w:rsidTr="00052F8E">
        <w:trPr>
          <w:cantSplit/>
        </w:trPr>
        <w:tc>
          <w:tcPr>
            <w:tcW w:w="426" w:type="dxa"/>
            <w:vMerge/>
            <w:tcBorders>
              <w:left w:val="single" w:sz="4" w:space="0" w:color="auto"/>
              <w:right w:val="nil"/>
            </w:tcBorders>
            <w:textDirection w:val="btLr"/>
          </w:tcPr>
          <w:p w14:paraId="5F95EA58" w14:textId="77777777" w:rsidR="00E254FA" w:rsidRPr="00467123" w:rsidRDefault="00E254FA" w:rsidP="00E254FA">
            <w:pPr>
              <w:pStyle w:val="TableText"/>
              <w:keepNext/>
              <w:spacing w:before="0" w:after="0"/>
              <w:ind w:left="113" w:right="113"/>
              <w:rPr>
                <w:sz w:val="12"/>
                <w:szCs w:val="12"/>
              </w:rPr>
            </w:pPr>
          </w:p>
        </w:tc>
        <w:tc>
          <w:tcPr>
            <w:tcW w:w="141" w:type="dxa"/>
            <w:vMerge/>
            <w:tcBorders>
              <w:left w:val="nil"/>
              <w:bottom w:val="single" w:sz="12" w:space="0" w:color="auto"/>
              <w:right w:val="single" w:sz="4" w:space="0" w:color="auto"/>
            </w:tcBorders>
          </w:tcPr>
          <w:p w14:paraId="154C143D" w14:textId="77777777" w:rsidR="00E254FA" w:rsidRPr="00467123" w:rsidRDefault="00E254FA" w:rsidP="00E254FA">
            <w:pPr>
              <w:pStyle w:val="TableText"/>
              <w:keepNext/>
              <w:spacing w:before="0" w:after="0"/>
              <w:rPr>
                <w:sz w:val="12"/>
                <w:szCs w:val="12"/>
              </w:rPr>
            </w:pPr>
          </w:p>
        </w:tc>
        <w:tc>
          <w:tcPr>
            <w:tcW w:w="283" w:type="dxa"/>
            <w:tcBorders>
              <w:left w:val="nil"/>
              <w:bottom w:val="single" w:sz="12" w:space="0" w:color="auto"/>
            </w:tcBorders>
          </w:tcPr>
          <w:p w14:paraId="22B13749"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03A2BE2B"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15663883"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0D92B89C"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50C0E2EE"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12CEAF63"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1E2B2429"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7816FF66"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2550E956"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2C1456B2"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234EA4F6"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1B1B30FC"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7D32EF30"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260EF4C2"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26D074BE"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261B74B1"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065871B6"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0A0F0A91"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7E152008"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0B7ADE6D"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03B3B778"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20922F18"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23255D8C"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6B8295AE"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0BB51B8A"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3DEE4331"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78948245"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7456783D" w14:textId="77777777" w:rsidR="00E254FA" w:rsidRPr="00467123" w:rsidRDefault="00E254FA" w:rsidP="00E254FA">
            <w:pPr>
              <w:pStyle w:val="TableText"/>
              <w:keepNext/>
              <w:spacing w:before="0" w:after="0"/>
              <w:jc w:val="center"/>
              <w:rPr>
                <w:rFonts w:cs="Arial"/>
                <w:sz w:val="12"/>
                <w:szCs w:val="12"/>
              </w:rPr>
            </w:pPr>
          </w:p>
        </w:tc>
        <w:tc>
          <w:tcPr>
            <w:tcW w:w="283" w:type="dxa"/>
            <w:tcBorders>
              <w:bottom w:val="single" w:sz="12" w:space="0" w:color="auto"/>
            </w:tcBorders>
          </w:tcPr>
          <w:p w14:paraId="344FC102"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72AC4583" w14:textId="77777777" w:rsidR="00E254FA" w:rsidRPr="00467123" w:rsidRDefault="00E254FA" w:rsidP="00E254FA">
            <w:pPr>
              <w:pStyle w:val="TableText"/>
              <w:keepNext/>
              <w:spacing w:before="0" w:after="0"/>
              <w:jc w:val="center"/>
              <w:rPr>
                <w:rFonts w:cs="Arial"/>
                <w:sz w:val="12"/>
                <w:szCs w:val="12"/>
              </w:rPr>
            </w:pPr>
          </w:p>
        </w:tc>
        <w:tc>
          <w:tcPr>
            <w:tcW w:w="284" w:type="dxa"/>
            <w:tcBorders>
              <w:bottom w:val="single" w:sz="12" w:space="0" w:color="auto"/>
            </w:tcBorders>
          </w:tcPr>
          <w:p w14:paraId="55F39FFC" w14:textId="77777777" w:rsidR="00E254FA" w:rsidRPr="00467123" w:rsidRDefault="00E254FA" w:rsidP="00E254FA">
            <w:pPr>
              <w:pStyle w:val="TableText"/>
              <w:keepNext/>
              <w:spacing w:before="0" w:after="0"/>
              <w:jc w:val="center"/>
              <w:rPr>
                <w:rFonts w:cs="Arial"/>
                <w:sz w:val="12"/>
                <w:szCs w:val="12"/>
              </w:rPr>
            </w:pPr>
          </w:p>
        </w:tc>
      </w:tr>
      <w:tr w:rsidR="00E254FA" w:rsidRPr="00467123" w14:paraId="113E8B13" w14:textId="77777777" w:rsidTr="00052F8E">
        <w:trPr>
          <w:cantSplit/>
        </w:trPr>
        <w:tc>
          <w:tcPr>
            <w:tcW w:w="426" w:type="dxa"/>
            <w:vMerge/>
            <w:tcBorders>
              <w:left w:val="single" w:sz="4" w:space="0" w:color="auto"/>
              <w:right w:val="nil"/>
            </w:tcBorders>
            <w:textDirection w:val="btLr"/>
          </w:tcPr>
          <w:p w14:paraId="7A96FAB3" w14:textId="77777777" w:rsidR="00E254FA" w:rsidRPr="00467123" w:rsidRDefault="00E254FA" w:rsidP="00E254FA">
            <w:pPr>
              <w:pStyle w:val="TableText"/>
              <w:keepN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0D1CAED3" w14:textId="77777777" w:rsidR="00E254FA" w:rsidRPr="00467123" w:rsidRDefault="00E254FA" w:rsidP="00E254FA">
            <w:pPr>
              <w:pStyle w:val="TableText"/>
              <w:keepNext/>
              <w:spacing w:before="0" w:after="0"/>
              <w:rPr>
                <w:sz w:val="12"/>
                <w:szCs w:val="12"/>
              </w:rPr>
            </w:pPr>
            <w:r w:rsidRPr="00467123">
              <w:rPr>
                <w:sz w:val="12"/>
                <w:szCs w:val="12"/>
              </w:rPr>
              <w:t>4</w:t>
            </w:r>
          </w:p>
        </w:tc>
        <w:tc>
          <w:tcPr>
            <w:tcW w:w="283" w:type="dxa"/>
            <w:tcBorders>
              <w:top w:val="single" w:sz="12" w:space="0" w:color="auto"/>
              <w:left w:val="nil"/>
              <w:bottom w:val="single" w:sz="4" w:space="0" w:color="auto"/>
            </w:tcBorders>
          </w:tcPr>
          <w:p w14:paraId="206B89A1"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88BA913"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0E2119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7BC9F04C"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D148C06"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684C7D4C"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596FB28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D2026A1"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576BC90"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772CC47D"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B7AE9FF"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56F9569"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24C39258"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7DD21275"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7F1B0032"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49E37B5E"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3700B312"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30E27EED"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7C2C0536"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3FD0F4E2"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E4F5D24"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5B4FC27"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1B3A485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5F6528E"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75C9CB5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98B3D9F"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DC7D567"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652A5B1"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2BAB1F8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EE5B95D"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E050286" w14:textId="77777777" w:rsidR="00E254FA" w:rsidRPr="00467123" w:rsidRDefault="00E254FA" w:rsidP="00E254FA">
            <w:pPr>
              <w:pStyle w:val="TableText"/>
              <w:keepNext/>
              <w:spacing w:before="0" w:after="0"/>
              <w:jc w:val="center"/>
              <w:rPr>
                <w:rFonts w:cs="Arial"/>
                <w:sz w:val="12"/>
                <w:szCs w:val="12"/>
              </w:rPr>
            </w:pPr>
          </w:p>
        </w:tc>
      </w:tr>
      <w:tr w:rsidR="00E254FA" w:rsidRPr="00467123" w14:paraId="6B1408D1" w14:textId="77777777" w:rsidTr="00052F8E">
        <w:trPr>
          <w:cantSplit/>
        </w:trPr>
        <w:tc>
          <w:tcPr>
            <w:tcW w:w="426" w:type="dxa"/>
            <w:vMerge/>
            <w:tcBorders>
              <w:left w:val="single" w:sz="4" w:space="0" w:color="auto"/>
              <w:right w:val="nil"/>
            </w:tcBorders>
            <w:textDirection w:val="btLr"/>
          </w:tcPr>
          <w:p w14:paraId="276A1AD1" w14:textId="77777777" w:rsidR="00E254FA" w:rsidRPr="00467123" w:rsidRDefault="00E254FA" w:rsidP="00E254FA">
            <w:pPr>
              <w:pStyle w:val="TableText"/>
              <w:keepNext/>
              <w:spacing w:before="0" w:after="0"/>
              <w:ind w:left="113" w:right="113"/>
              <w:rPr>
                <w:sz w:val="12"/>
                <w:szCs w:val="12"/>
              </w:rPr>
            </w:pPr>
          </w:p>
        </w:tc>
        <w:tc>
          <w:tcPr>
            <w:tcW w:w="141" w:type="dxa"/>
            <w:vMerge/>
            <w:tcBorders>
              <w:left w:val="nil"/>
              <w:bottom w:val="single" w:sz="12" w:space="0" w:color="auto"/>
              <w:right w:val="single" w:sz="4" w:space="0" w:color="auto"/>
            </w:tcBorders>
          </w:tcPr>
          <w:p w14:paraId="2C937F45" w14:textId="77777777" w:rsidR="00E254FA" w:rsidRPr="00467123" w:rsidRDefault="00E254FA" w:rsidP="00E254FA">
            <w:pPr>
              <w:pStyle w:val="TableText"/>
              <w:keepNext/>
              <w:spacing w:before="0" w:after="0"/>
              <w:rPr>
                <w:sz w:val="12"/>
                <w:szCs w:val="12"/>
              </w:rPr>
            </w:pPr>
          </w:p>
        </w:tc>
        <w:tc>
          <w:tcPr>
            <w:tcW w:w="283" w:type="dxa"/>
            <w:tcBorders>
              <w:top w:val="single" w:sz="4" w:space="0" w:color="auto"/>
              <w:left w:val="nil"/>
              <w:bottom w:val="single" w:sz="12" w:space="0" w:color="auto"/>
            </w:tcBorders>
          </w:tcPr>
          <w:p w14:paraId="31864E8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087EC645"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288EDE8"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5A1B9088"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6E849489"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F434886"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3422728"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BE4E15B"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36A61FE7"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E22A21C"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31B1C0B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0B3A532B"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57955EAE"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85E0CAF"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6B19566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613F260"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646219F"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B8494F2"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3852ECFE"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05AA762"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10D4560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3CF46AC9"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7B1759E"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3DF9E4A6"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36C57B43"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511693B4"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6A2D3C7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475F739"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1C9A3CEC"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41FDCD5"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3567D2F0" w14:textId="77777777" w:rsidR="00E254FA" w:rsidRPr="00467123" w:rsidRDefault="00E254FA" w:rsidP="00E254FA">
            <w:pPr>
              <w:pStyle w:val="TableText"/>
              <w:keepNext/>
              <w:spacing w:before="0" w:after="0"/>
              <w:jc w:val="center"/>
              <w:rPr>
                <w:rFonts w:cs="Arial"/>
                <w:sz w:val="12"/>
                <w:szCs w:val="12"/>
              </w:rPr>
            </w:pPr>
          </w:p>
        </w:tc>
      </w:tr>
      <w:tr w:rsidR="00E254FA" w:rsidRPr="00467123" w14:paraId="2B58B379" w14:textId="77777777" w:rsidTr="00052F8E">
        <w:trPr>
          <w:cantSplit/>
        </w:trPr>
        <w:tc>
          <w:tcPr>
            <w:tcW w:w="426" w:type="dxa"/>
            <w:vMerge/>
            <w:tcBorders>
              <w:left w:val="single" w:sz="4" w:space="0" w:color="auto"/>
              <w:right w:val="nil"/>
            </w:tcBorders>
            <w:textDirection w:val="btLr"/>
          </w:tcPr>
          <w:p w14:paraId="7AA32CA3" w14:textId="77777777" w:rsidR="00E254FA" w:rsidRPr="00467123" w:rsidRDefault="00E254FA" w:rsidP="00E254FA">
            <w:pPr>
              <w:pStyle w:val="TableText"/>
              <w:keepN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60F46D03" w14:textId="77777777" w:rsidR="00E254FA" w:rsidRPr="00467123" w:rsidRDefault="00E254FA" w:rsidP="00E254FA">
            <w:pPr>
              <w:pStyle w:val="TableText"/>
              <w:keepNext/>
              <w:spacing w:before="0" w:after="0"/>
              <w:rPr>
                <w:sz w:val="12"/>
                <w:szCs w:val="12"/>
              </w:rPr>
            </w:pPr>
            <w:r w:rsidRPr="00467123">
              <w:rPr>
                <w:sz w:val="12"/>
                <w:szCs w:val="12"/>
              </w:rPr>
              <w:t>3</w:t>
            </w:r>
          </w:p>
        </w:tc>
        <w:tc>
          <w:tcPr>
            <w:tcW w:w="283" w:type="dxa"/>
            <w:tcBorders>
              <w:top w:val="single" w:sz="12" w:space="0" w:color="auto"/>
              <w:left w:val="nil"/>
            </w:tcBorders>
          </w:tcPr>
          <w:p w14:paraId="1C06F96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529B0B82"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21155651"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4A9D1DF8"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089383F2"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1E398E04"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210A04A6"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18611BF0"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6079928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32F7957F"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5F2EE90D"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25AF6F3E"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564B56FE"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23553454"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16C53D21"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27C6E0D3"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13ABBD38"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3E86DA85"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5679FD9A"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2102DC42"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05C88541"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78ACC7B5"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17765455"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318DF1CF"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2D825D21"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7D3B8709"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6FB8727B"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120CCF99" w14:textId="77777777" w:rsidR="00E254FA" w:rsidRPr="00467123" w:rsidRDefault="00E254FA" w:rsidP="00E254FA">
            <w:pPr>
              <w:pStyle w:val="TableText"/>
              <w:keepNext/>
              <w:spacing w:before="0" w:after="0"/>
              <w:jc w:val="center"/>
              <w:rPr>
                <w:rFonts w:cs="Arial"/>
                <w:sz w:val="12"/>
                <w:szCs w:val="12"/>
              </w:rPr>
            </w:pPr>
          </w:p>
        </w:tc>
        <w:tc>
          <w:tcPr>
            <w:tcW w:w="283" w:type="dxa"/>
            <w:tcBorders>
              <w:top w:val="single" w:sz="12" w:space="0" w:color="auto"/>
            </w:tcBorders>
          </w:tcPr>
          <w:p w14:paraId="1084DE40"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544F0388" w14:textId="77777777" w:rsidR="00E254FA" w:rsidRPr="00467123" w:rsidRDefault="00E254FA" w:rsidP="00E254FA">
            <w:pPr>
              <w:pStyle w:val="TableText"/>
              <w:keepNext/>
              <w:spacing w:before="0" w:after="0"/>
              <w:jc w:val="center"/>
              <w:rPr>
                <w:rFonts w:cs="Arial"/>
                <w:sz w:val="12"/>
                <w:szCs w:val="12"/>
              </w:rPr>
            </w:pPr>
          </w:p>
        </w:tc>
        <w:tc>
          <w:tcPr>
            <w:tcW w:w="284" w:type="dxa"/>
            <w:tcBorders>
              <w:top w:val="single" w:sz="12" w:space="0" w:color="auto"/>
            </w:tcBorders>
          </w:tcPr>
          <w:p w14:paraId="764760C7" w14:textId="77777777" w:rsidR="00E254FA" w:rsidRPr="00467123" w:rsidRDefault="00E254FA" w:rsidP="00E254FA">
            <w:pPr>
              <w:pStyle w:val="TableText"/>
              <w:keepNext/>
              <w:spacing w:before="0" w:after="0"/>
              <w:jc w:val="center"/>
              <w:rPr>
                <w:rFonts w:cs="Arial"/>
                <w:sz w:val="12"/>
                <w:szCs w:val="12"/>
              </w:rPr>
            </w:pPr>
          </w:p>
        </w:tc>
      </w:tr>
      <w:tr w:rsidR="00E254FA" w:rsidRPr="00467123" w14:paraId="27275334" w14:textId="77777777" w:rsidTr="00052F8E">
        <w:trPr>
          <w:cantSplit/>
        </w:trPr>
        <w:tc>
          <w:tcPr>
            <w:tcW w:w="426" w:type="dxa"/>
            <w:vMerge/>
            <w:tcBorders>
              <w:left w:val="single" w:sz="4" w:space="0" w:color="auto"/>
              <w:right w:val="nil"/>
            </w:tcBorders>
            <w:textDirection w:val="btLr"/>
          </w:tcPr>
          <w:p w14:paraId="04E9E222" w14:textId="77777777" w:rsidR="00E254FA" w:rsidRPr="00467123" w:rsidRDefault="00E254FA" w:rsidP="00E254FA">
            <w:pPr>
              <w:pStyle w:val="TableText"/>
              <w:spacing w:before="0" w:after="0"/>
              <w:ind w:left="113" w:right="113"/>
              <w:rPr>
                <w:sz w:val="12"/>
                <w:szCs w:val="12"/>
              </w:rPr>
            </w:pPr>
          </w:p>
        </w:tc>
        <w:tc>
          <w:tcPr>
            <w:tcW w:w="141" w:type="dxa"/>
            <w:vMerge/>
            <w:tcBorders>
              <w:left w:val="nil"/>
              <w:bottom w:val="single" w:sz="12" w:space="0" w:color="auto"/>
              <w:right w:val="single" w:sz="4" w:space="0" w:color="auto"/>
            </w:tcBorders>
          </w:tcPr>
          <w:p w14:paraId="1B94D62B" w14:textId="77777777" w:rsidR="00E254FA" w:rsidRPr="00467123" w:rsidRDefault="00E254FA" w:rsidP="006169A9">
            <w:pPr>
              <w:pStyle w:val="TableText"/>
              <w:spacing w:before="0" w:after="0"/>
              <w:rPr>
                <w:sz w:val="12"/>
                <w:szCs w:val="12"/>
              </w:rPr>
            </w:pPr>
          </w:p>
        </w:tc>
        <w:tc>
          <w:tcPr>
            <w:tcW w:w="283" w:type="dxa"/>
            <w:tcBorders>
              <w:left w:val="nil"/>
              <w:bottom w:val="single" w:sz="12" w:space="0" w:color="auto"/>
            </w:tcBorders>
          </w:tcPr>
          <w:p w14:paraId="37E902B8"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011A112F"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6011DE5C"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288C68A9"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2D97D64A"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3504A5E2"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0E5C9025"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10128208"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3113354A"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48F01D31"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3E9CBB51"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1DCAD617"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0983E4A9"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23E7D2A1"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0F883CEA"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789588FD"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1BB543A7"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13F12D52"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2664597D"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72C9DAD0"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44DC4590"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516583A5"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3E784515"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26FEFEF0"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1F86FB88"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186C48AE"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0D2CFE80"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122C2C53"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12" w:space="0" w:color="auto"/>
            </w:tcBorders>
          </w:tcPr>
          <w:p w14:paraId="43AD2BFE"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657D7FD2"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12" w:space="0" w:color="auto"/>
            </w:tcBorders>
          </w:tcPr>
          <w:p w14:paraId="1A9D7F3F" w14:textId="77777777" w:rsidR="00E254FA" w:rsidRPr="00467123" w:rsidRDefault="00E254FA" w:rsidP="006169A9">
            <w:pPr>
              <w:pStyle w:val="TableText"/>
              <w:spacing w:before="0" w:after="0"/>
              <w:jc w:val="center"/>
              <w:rPr>
                <w:rFonts w:cs="Arial"/>
                <w:sz w:val="12"/>
                <w:szCs w:val="12"/>
              </w:rPr>
            </w:pPr>
          </w:p>
        </w:tc>
      </w:tr>
      <w:tr w:rsidR="00E254FA" w:rsidRPr="00467123" w14:paraId="3426AC89" w14:textId="77777777" w:rsidTr="00052F8E">
        <w:trPr>
          <w:cantSplit/>
        </w:trPr>
        <w:tc>
          <w:tcPr>
            <w:tcW w:w="426" w:type="dxa"/>
            <w:vMerge/>
            <w:tcBorders>
              <w:left w:val="single" w:sz="4" w:space="0" w:color="auto"/>
              <w:right w:val="nil"/>
            </w:tcBorders>
            <w:textDirection w:val="btLr"/>
          </w:tcPr>
          <w:p w14:paraId="2AAFB806" w14:textId="77777777" w:rsidR="00E254FA" w:rsidRPr="00467123" w:rsidRDefault="00E254FA" w:rsidP="00E254FA">
            <w:pPr>
              <w:pStyle w:val="TableT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3233989F" w14:textId="77777777" w:rsidR="00E254FA" w:rsidRPr="00467123" w:rsidRDefault="00E254FA" w:rsidP="00E254FA">
            <w:pPr>
              <w:pStyle w:val="TableText"/>
              <w:spacing w:before="0" w:after="0"/>
              <w:rPr>
                <w:sz w:val="12"/>
                <w:szCs w:val="12"/>
              </w:rPr>
            </w:pPr>
            <w:r w:rsidRPr="00467123">
              <w:rPr>
                <w:sz w:val="12"/>
                <w:szCs w:val="12"/>
              </w:rPr>
              <w:t>2</w:t>
            </w:r>
          </w:p>
        </w:tc>
        <w:tc>
          <w:tcPr>
            <w:tcW w:w="283" w:type="dxa"/>
            <w:tcBorders>
              <w:top w:val="single" w:sz="12" w:space="0" w:color="auto"/>
              <w:left w:val="nil"/>
              <w:bottom w:val="single" w:sz="4" w:space="0" w:color="auto"/>
            </w:tcBorders>
          </w:tcPr>
          <w:p w14:paraId="0072C875"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4E80E8ED"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2749D52"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0EC43433"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813411A"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5B53B3E"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04AE873A"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6867D69"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085E79B"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0C130392"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507CBED8"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CB25742"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0CA634E"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F50897E"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3FB77EAA"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D831C11"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29D8AFFD"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8E44177"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7B07A26"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84AF0D2"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E05B381"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6BC44895"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4216B8C"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127B798"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BBB24FA"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5864DE1"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3C66A062"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48239BF4" w14:textId="77777777" w:rsidR="00E254FA" w:rsidRPr="00467123" w:rsidRDefault="00E254FA"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922BD01"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64B98F46" w14:textId="77777777" w:rsidR="00E254FA" w:rsidRPr="00467123" w:rsidRDefault="00E254FA"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DBA6E4F" w14:textId="77777777" w:rsidR="00E254FA" w:rsidRPr="00467123" w:rsidRDefault="00E254FA" w:rsidP="006169A9">
            <w:pPr>
              <w:pStyle w:val="TableText"/>
              <w:spacing w:before="0" w:after="0"/>
              <w:jc w:val="center"/>
              <w:rPr>
                <w:rFonts w:cs="Arial"/>
                <w:sz w:val="12"/>
                <w:szCs w:val="12"/>
              </w:rPr>
            </w:pPr>
          </w:p>
        </w:tc>
      </w:tr>
      <w:tr w:rsidR="00E254FA" w:rsidRPr="00467123" w14:paraId="66EC1B45" w14:textId="77777777" w:rsidTr="00052F8E">
        <w:trPr>
          <w:cantSplit/>
        </w:trPr>
        <w:tc>
          <w:tcPr>
            <w:tcW w:w="426" w:type="dxa"/>
            <w:vMerge/>
            <w:tcBorders>
              <w:left w:val="single" w:sz="4" w:space="0" w:color="auto"/>
              <w:bottom w:val="single" w:sz="4" w:space="0" w:color="auto"/>
              <w:right w:val="nil"/>
            </w:tcBorders>
            <w:textDirection w:val="btLr"/>
          </w:tcPr>
          <w:p w14:paraId="4AB5C375" w14:textId="77777777" w:rsidR="00E254FA" w:rsidRPr="00467123" w:rsidRDefault="00E254FA" w:rsidP="00E254FA">
            <w:pPr>
              <w:pStyle w:val="TableText"/>
              <w:spacing w:before="0" w:after="0"/>
              <w:ind w:left="113" w:right="113"/>
              <w:rPr>
                <w:sz w:val="12"/>
                <w:szCs w:val="12"/>
              </w:rPr>
            </w:pPr>
          </w:p>
        </w:tc>
        <w:tc>
          <w:tcPr>
            <w:tcW w:w="141" w:type="dxa"/>
            <w:vMerge/>
            <w:tcBorders>
              <w:left w:val="nil"/>
              <w:bottom w:val="single" w:sz="4" w:space="0" w:color="auto"/>
              <w:right w:val="single" w:sz="4" w:space="0" w:color="auto"/>
            </w:tcBorders>
          </w:tcPr>
          <w:p w14:paraId="3A18487B" w14:textId="77777777" w:rsidR="00E254FA" w:rsidRPr="00467123" w:rsidRDefault="00E254FA" w:rsidP="006169A9">
            <w:pPr>
              <w:pStyle w:val="TableText"/>
              <w:spacing w:before="0" w:after="0"/>
              <w:rPr>
                <w:sz w:val="12"/>
                <w:szCs w:val="12"/>
              </w:rPr>
            </w:pPr>
          </w:p>
        </w:tc>
        <w:tc>
          <w:tcPr>
            <w:tcW w:w="283" w:type="dxa"/>
            <w:tcBorders>
              <w:left w:val="nil"/>
              <w:bottom w:val="single" w:sz="4" w:space="0" w:color="auto"/>
            </w:tcBorders>
          </w:tcPr>
          <w:p w14:paraId="50A15C84"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596718E1"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63326347"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1F177815"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62667693"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0FDFC10B"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15FD7C18"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388E67EE"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4A35ECAD"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11C5932D"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63ABCF28"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51371902"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49C735A5"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7A61E590"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18B0B15D"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4D90ED90"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4BF690AB"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4D18C46A"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4A33FD9C"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4795211D"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3F242E67"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6A14E93A"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3F443EAC"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382515D7"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01C3AC48"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4AB4EB18"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19ABE69E"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72BAFF48" w14:textId="77777777" w:rsidR="00E254FA" w:rsidRPr="00467123" w:rsidRDefault="00E254FA" w:rsidP="006169A9">
            <w:pPr>
              <w:pStyle w:val="TableText"/>
              <w:spacing w:before="0" w:after="0"/>
              <w:jc w:val="center"/>
              <w:rPr>
                <w:rFonts w:cs="Arial"/>
                <w:sz w:val="12"/>
                <w:szCs w:val="12"/>
              </w:rPr>
            </w:pPr>
          </w:p>
        </w:tc>
        <w:tc>
          <w:tcPr>
            <w:tcW w:w="283" w:type="dxa"/>
            <w:tcBorders>
              <w:bottom w:val="single" w:sz="4" w:space="0" w:color="auto"/>
            </w:tcBorders>
          </w:tcPr>
          <w:p w14:paraId="0AE05CBA"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5C5210E1" w14:textId="77777777" w:rsidR="00E254FA" w:rsidRPr="00467123" w:rsidRDefault="00E254FA" w:rsidP="006169A9">
            <w:pPr>
              <w:pStyle w:val="TableText"/>
              <w:spacing w:before="0" w:after="0"/>
              <w:jc w:val="center"/>
              <w:rPr>
                <w:rFonts w:cs="Arial"/>
                <w:sz w:val="12"/>
                <w:szCs w:val="12"/>
              </w:rPr>
            </w:pPr>
          </w:p>
        </w:tc>
        <w:tc>
          <w:tcPr>
            <w:tcW w:w="284" w:type="dxa"/>
            <w:tcBorders>
              <w:bottom w:val="single" w:sz="4" w:space="0" w:color="auto"/>
            </w:tcBorders>
          </w:tcPr>
          <w:p w14:paraId="535E6240" w14:textId="77777777" w:rsidR="00E254FA" w:rsidRPr="00467123" w:rsidRDefault="00E254FA" w:rsidP="006169A9">
            <w:pPr>
              <w:pStyle w:val="TableText"/>
              <w:spacing w:before="0" w:after="0"/>
              <w:jc w:val="center"/>
              <w:rPr>
                <w:rFonts w:cs="Arial"/>
                <w:sz w:val="12"/>
                <w:szCs w:val="12"/>
              </w:rPr>
            </w:pPr>
          </w:p>
        </w:tc>
      </w:tr>
    </w:tbl>
    <w:p w14:paraId="0ADF2719" w14:textId="77777777" w:rsidR="00836AB9" w:rsidRPr="00467123" w:rsidRDefault="00836AB9" w:rsidP="00836AB9"/>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14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052F8E" w:rsidRPr="00467123" w14:paraId="259C236F" w14:textId="77777777" w:rsidTr="00052F8E">
        <w:trPr>
          <w:cantSplit/>
        </w:trPr>
        <w:tc>
          <w:tcPr>
            <w:tcW w:w="426" w:type="dxa"/>
            <w:vMerge w:val="restart"/>
            <w:tcBorders>
              <w:top w:val="single" w:sz="4" w:space="0" w:color="auto"/>
              <w:left w:val="single" w:sz="4" w:space="0" w:color="auto"/>
              <w:right w:val="nil"/>
            </w:tcBorders>
            <w:textDirection w:val="btLr"/>
            <w:vAlign w:val="center"/>
          </w:tcPr>
          <w:p w14:paraId="2DEB9551" w14:textId="77777777" w:rsidR="00052F8E" w:rsidRPr="00467123" w:rsidRDefault="00052F8E" w:rsidP="006104A6">
            <w:pPr>
              <w:pStyle w:val="TableText"/>
              <w:keepNext/>
              <w:spacing w:before="0" w:after="0"/>
              <w:jc w:val="center"/>
              <w:rPr>
                <w:sz w:val="12"/>
                <w:szCs w:val="12"/>
              </w:rPr>
            </w:pPr>
            <w:r w:rsidRPr="00467123">
              <w:rPr>
                <w:sz w:val="12"/>
                <w:szCs w:val="12"/>
              </w:rPr>
              <w:t>No. visible</w:t>
            </w:r>
            <w:r w:rsidRPr="00467123">
              <w:rPr>
                <w:sz w:val="12"/>
                <w:szCs w:val="12"/>
              </w:rPr>
              <w:br/>
              <w:t>Specks</w:t>
            </w:r>
          </w:p>
        </w:tc>
        <w:tc>
          <w:tcPr>
            <w:tcW w:w="141" w:type="dxa"/>
            <w:vMerge w:val="restart"/>
            <w:tcBorders>
              <w:top w:val="single" w:sz="4" w:space="0" w:color="auto"/>
              <w:left w:val="nil"/>
              <w:right w:val="single" w:sz="4" w:space="0" w:color="auto"/>
            </w:tcBorders>
            <w:vAlign w:val="center"/>
          </w:tcPr>
          <w:p w14:paraId="41CC16D9" w14:textId="77777777" w:rsidR="00052F8E" w:rsidRPr="00467123" w:rsidRDefault="00052F8E" w:rsidP="00052F8E">
            <w:pPr>
              <w:pStyle w:val="TableText"/>
              <w:keepNext/>
              <w:spacing w:before="0" w:after="0"/>
              <w:rPr>
                <w:sz w:val="12"/>
                <w:szCs w:val="12"/>
              </w:rPr>
            </w:pPr>
            <w:r w:rsidRPr="00467123">
              <w:rPr>
                <w:sz w:val="12"/>
                <w:szCs w:val="12"/>
              </w:rPr>
              <w:t>4</w:t>
            </w:r>
          </w:p>
        </w:tc>
        <w:tc>
          <w:tcPr>
            <w:tcW w:w="283" w:type="dxa"/>
            <w:tcBorders>
              <w:top w:val="single" w:sz="4" w:space="0" w:color="auto"/>
              <w:left w:val="nil"/>
            </w:tcBorders>
          </w:tcPr>
          <w:p w14:paraId="4D95552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74F19116"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7257EEDA"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327316C2"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043CEA2B"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2FF0375C"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2D887FB1"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689776C6"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15B48317"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4915D82E"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661339D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0A9F0B35"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127DADC6"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7A803D46"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24BB970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4B9E817F"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1ADAD2AF"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57D14C7A"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136FDA69"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451AABCF"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2B3E10D9"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071916D9"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688E374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32EBA4B1"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1519E47C"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1D5F15C8"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63D35DF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3EC9A5ED"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tcBorders>
          </w:tcPr>
          <w:p w14:paraId="58EF47F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6EA8CAE2"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tcBorders>
          </w:tcPr>
          <w:p w14:paraId="5C7C3F7A" w14:textId="77777777" w:rsidR="00052F8E" w:rsidRPr="00467123" w:rsidRDefault="00052F8E" w:rsidP="006169A9">
            <w:pPr>
              <w:pStyle w:val="TableText"/>
              <w:keepNext/>
              <w:spacing w:before="0" w:after="0"/>
              <w:jc w:val="center"/>
              <w:rPr>
                <w:rFonts w:cs="Arial"/>
                <w:sz w:val="12"/>
                <w:szCs w:val="12"/>
              </w:rPr>
            </w:pPr>
          </w:p>
        </w:tc>
      </w:tr>
      <w:tr w:rsidR="00052F8E" w:rsidRPr="00467123" w14:paraId="61743272" w14:textId="77777777" w:rsidTr="00052F8E">
        <w:trPr>
          <w:cantSplit/>
        </w:trPr>
        <w:tc>
          <w:tcPr>
            <w:tcW w:w="426" w:type="dxa"/>
            <w:vMerge/>
            <w:tcBorders>
              <w:left w:val="single" w:sz="4" w:space="0" w:color="auto"/>
              <w:right w:val="nil"/>
            </w:tcBorders>
            <w:textDirection w:val="btLr"/>
          </w:tcPr>
          <w:p w14:paraId="72081351" w14:textId="77777777" w:rsidR="00052F8E" w:rsidRPr="00467123" w:rsidRDefault="00052F8E" w:rsidP="006169A9">
            <w:pPr>
              <w:pStyle w:val="TableText"/>
              <w:keepNext/>
              <w:spacing w:before="0" w:after="0"/>
              <w:ind w:left="113" w:right="113"/>
              <w:rPr>
                <w:sz w:val="12"/>
                <w:szCs w:val="12"/>
              </w:rPr>
            </w:pPr>
          </w:p>
        </w:tc>
        <w:tc>
          <w:tcPr>
            <w:tcW w:w="141" w:type="dxa"/>
            <w:vMerge/>
            <w:tcBorders>
              <w:left w:val="nil"/>
              <w:bottom w:val="single" w:sz="12" w:space="0" w:color="auto"/>
              <w:right w:val="single" w:sz="4" w:space="0" w:color="auto"/>
            </w:tcBorders>
          </w:tcPr>
          <w:p w14:paraId="3AD9FAE5" w14:textId="77777777" w:rsidR="00052F8E" w:rsidRPr="00467123" w:rsidRDefault="00052F8E" w:rsidP="006169A9">
            <w:pPr>
              <w:pStyle w:val="TableText"/>
              <w:keepNext/>
              <w:spacing w:before="0" w:after="0"/>
              <w:rPr>
                <w:sz w:val="12"/>
                <w:szCs w:val="12"/>
              </w:rPr>
            </w:pPr>
          </w:p>
        </w:tc>
        <w:tc>
          <w:tcPr>
            <w:tcW w:w="283" w:type="dxa"/>
            <w:tcBorders>
              <w:left w:val="nil"/>
              <w:bottom w:val="single" w:sz="12" w:space="0" w:color="auto"/>
            </w:tcBorders>
          </w:tcPr>
          <w:p w14:paraId="577AEF64"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223EC51E"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5D1CD80E"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369967DB"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3631FD13"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36C68471"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78D3A1EA"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69F7770E"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559F4766"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5A8302CC"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6F0F37C7"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35DBCE2C"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4C8131A5"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135A619C"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0D5F48E9"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1B7CBEB4"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1BACD1BD"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4FF70B0A"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536F4E22"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70153D79"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79E443F7"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4510420E"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1BC2FF82"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22D0F1B3"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44D520D7"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3F59B684"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6FBBBAB2"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0FF62937" w14:textId="77777777" w:rsidR="00052F8E" w:rsidRPr="00467123" w:rsidRDefault="00052F8E" w:rsidP="006169A9">
            <w:pPr>
              <w:pStyle w:val="TableText"/>
              <w:keepNext/>
              <w:spacing w:before="0" w:after="0"/>
              <w:jc w:val="center"/>
              <w:rPr>
                <w:rFonts w:cs="Arial"/>
                <w:sz w:val="12"/>
                <w:szCs w:val="12"/>
              </w:rPr>
            </w:pPr>
          </w:p>
        </w:tc>
        <w:tc>
          <w:tcPr>
            <w:tcW w:w="283" w:type="dxa"/>
            <w:tcBorders>
              <w:bottom w:val="single" w:sz="12" w:space="0" w:color="auto"/>
            </w:tcBorders>
          </w:tcPr>
          <w:p w14:paraId="7197E1D8"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6AC00484" w14:textId="77777777" w:rsidR="00052F8E" w:rsidRPr="00467123" w:rsidRDefault="00052F8E" w:rsidP="006169A9">
            <w:pPr>
              <w:pStyle w:val="TableText"/>
              <w:keepNext/>
              <w:spacing w:before="0" w:after="0"/>
              <w:jc w:val="center"/>
              <w:rPr>
                <w:rFonts w:cs="Arial"/>
                <w:sz w:val="12"/>
                <w:szCs w:val="12"/>
              </w:rPr>
            </w:pPr>
          </w:p>
        </w:tc>
        <w:tc>
          <w:tcPr>
            <w:tcW w:w="284" w:type="dxa"/>
            <w:tcBorders>
              <w:bottom w:val="single" w:sz="12" w:space="0" w:color="auto"/>
            </w:tcBorders>
          </w:tcPr>
          <w:p w14:paraId="637A2F44" w14:textId="77777777" w:rsidR="00052F8E" w:rsidRPr="00467123" w:rsidRDefault="00052F8E" w:rsidP="006169A9">
            <w:pPr>
              <w:pStyle w:val="TableText"/>
              <w:keepNext/>
              <w:spacing w:before="0" w:after="0"/>
              <w:jc w:val="center"/>
              <w:rPr>
                <w:rFonts w:cs="Arial"/>
                <w:sz w:val="12"/>
                <w:szCs w:val="12"/>
              </w:rPr>
            </w:pPr>
          </w:p>
        </w:tc>
      </w:tr>
      <w:tr w:rsidR="00052F8E" w:rsidRPr="00467123" w14:paraId="690C2D1B" w14:textId="77777777" w:rsidTr="00052F8E">
        <w:trPr>
          <w:cantSplit/>
        </w:trPr>
        <w:tc>
          <w:tcPr>
            <w:tcW w:w="426" w:type="dxa"/>
            <w:vMerge/>
            <w:tcBorders>
              <w:left w:val="single" w:sz="4" w:space="0" w:color="auto"/>
              <w:right w:val="nil"/>
            </w:tcBorders>
            <w:textDirection w:val="btLr"/>
          </w:tcPr>
          <w:p w14:paraId="41C02B16" w14:textId="77777777" w:rsidR="00052F8E" w:rsidRPr="00467123" w:rsidRDefault="00052F8E" w:rsidP="006169A9">
            <w:pPr>
              <w:pStyle w:val="TableText"/>
              <w:keepN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0441C582" w14:textId="77777777" w:rsidR="00052F8E" w:rsidRPr="00467123" w:rsidRDefault="00052F8E" w:rsidP="006169A9">
            <w:pPr>
              <w:pStyle w:val="TableText"/>
              <w:keepNext/>
              <w:spacing w:before="0" w:after="0"/>
              <w:rPr>
                <w:sz w:val="12"/>
                <w:szCs w:val="12"/>
              </w:rPr>
            </w:pPr>
            <w:r w:rsidRPr="00467123">
              <w:rPr>
                <w:sz w:val="12"/>
                <w:szCs w:val="12"/>
              </w:rPr>
              <w:t>3</w:t>
            </w:r>
          </w:p>
        </w:tc>
        <w:tc>
          <w:tcPr>
            <w:tcW w:w="283" w:type="dxa"/>
            <w:tcBorders>
              <w:top w:val="single" w:sz="12" w:space="0" w:color="auto"/>
              <w:left w:val="nil"/>
              <w:bottom w:val="single" w:sz="4" w:space="0" w:color="auto"/>
            </w:tcBorders>
          </w:tcPr>
          <w:p w14:paraId="6A42CFE2"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02E1221"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227A4D96"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48FF45EA"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429F45C"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890126F"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2A202230"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DCC5A90"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13BB18F6"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BB95642"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602EE0F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17A40E7"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A187C1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85E4618"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3B3D8B1"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658CCD33"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65A901A1"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1FB0711B"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EEFD6B3"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620C6C37"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11A055FF"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4F0FCD36"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2C406596"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3D860495"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596AA0D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6AA95AB4"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7E099C3B"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1BB7267"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1F20B3B5"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449AFBDF"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8BD810B" w14:textId="77777777" w:rsidR="00052F8E" w:rsidRPr="00467123" w:rsidRDefault="00052F8E" w:rsidP="006169A9">
            <w:pPr>
              <w:pStyle w:val="TableText"/>
              <w:keepNext/>
              <w:spacing w:before="0" w:after="0"/>
              <w:jc w:val="center"/>
              <w:rPr>
                <w:rFonts w:cs="Arial"/>
                <w:sz w:val="12"/>
                <w:szCs w:val="12"/>
              </w:rPr>
            </w:pPr>
          </w:p>
        </w:tc>
      </w:tr>
      <w:tr w:rsidR="00052F8E" w:rsidRPr="00467123" w14:paraId="1768F1F2" w14:textId="77777777" w:rsidTr="00052F8E">
        <w:trPr>
          <w:cantSplit/>
        </w:trPr>
        <w:tc>
          <w:tcPr>
            <w:tcW w:w="426" w:type="dxa"/>
            <w:vMerge/>
            <w:tcBorders>
              <w:left w:val="single" w:sz="4" w:space="0" w:color="auto"/>
              <w:right w:val="nil"/>
            </w:tcBorders>
            <w:textDirection w:val="btLr"/>
          </w:tcPr>
          <w:p w14:paraId="132B41CC" w14:textId="77777777" w:rsidR="00052F8E" w:rsidRPr="00467123" w:rsidRDefault="00052F8E" w:rsidP="006169A9">
            <w:pPr>
              <w:pStyle w:val="TableText"/>
              <w:keepNext/>
              <w:spacing w:before="0" w:after="0"/>
              <w:ind w:left="113" w:right="113"/>
              <w:rPr>
                <w:sz w:val="12"/>
                <w:szCs w:val="12"/>
              </w:rPr>
            </w:pPr>
          </w:p>
        </w:tc>
        <w:tc>
          <w:tcPr>
            <w:tcW w:w="141" w:type="dxa"/>
            <w:vMerge/>
            <w:tcBorders>
              <w:left w:val="nil"/>
              <w:bottom w:val="single" w:sz="12" w:space="0" w:color="auto"/>
              <w:right w:val="single" w:sz="4" w:space="0" w:color="auto"/>
            </w:tcBorders>
          </w:tcPr>
          <w:p w14:paraId="7D87F28B" w14:textId="77777777" w:rsidR="00052F8E" w:rsidRPr="00467123" w:rsidRDefault="00052F8E" w:rsidP="006169A9">
            <w:pPr>
              <w:pStyle w:val="TableText"/>
              <w:keepNext/>
              <w:spacing w:before="0" w:after="0"/>
              <w:rPr>
                <w:sz w:val="12"/>
                <w:szCs w:val="12"/>
              </w:rPr>
            </w:pPr>
          </w:p>
        </w:tc>
        <w:tc>
          <w:tcPr>
            <w:tcW w:w="283" w:type="dxa"/>
            <w:tcBorders>
              <w:top w:val="single" w:sz="4" w:space="0" w:color="auto"/>
              <w:left w:val="nil"/>
              <w:bottom w:val="single" w:sz="12" w:space="0" w:color="auto"/>
            </w:tcBorders>
          </w:tcPr>
          <w:p w14:paraId="6370AA9E"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744E4D6E"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7AFD7396"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84840CB"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36EA9CF7"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19474D0"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17523B89"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8C2C6CB"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7351334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0D2953AF"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57C243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0686EC77"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12A3C7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C5E73A7"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5E87A004"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412904C"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27367B18"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701D0622"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24812BF5"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0A80152C"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6EB8F12E"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8095464"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28F762B6"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3592A68D"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560C3F2C"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2EE04D8F"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6E0C20DE"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255CE25"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10D2580E"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7088D92A"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D00166B" w14:textId="77777777" w:rsidR="00052F8E" w:rsidRPr="00467123" w:rsidRDefault="00052F8E" w:rsidP="006169A9">
            <w:pPr>
              <w:pStyle w:val="TableText"/>
              <w:keepNext/>
              <w:spacing w:before="0" w:after="0"/>
              <w:jc w:val="center"/>
              <w:rPr>
                <w:rFonts w:cs="Arial"/>
                <w:sz w:val="12"/>
                <w:szCs w:val="12"/>
              </w:rPr>
            </w:pPr>
          </w:p>
        </w:tc>
      </w:tr>
      <w:tr w:rsidR="00052F8E" w:rsidRPr="00467123" w14:paraId="45E0A280" w14:textId="77777777" w:rsidTr="00052F8E">
        <w:trPr>
          <w:cantSplit/>
        </w:trPr>
        <w:tc>
          <w:tcPr>
            <w:tcW w:w="426" w:type="dxa"/>
            <w:vMerge/>
            <w:tcBorders>
              <w:left w:val="single" w:sz="4" w:space="0" w:color="auto"/>
              <w:right w:val="nil"/>
            </w:tcBorders>
            <w:textDirection w:val="btLr"/>
          </w:tcPr>
          <w:p w14:paraId="30169A0C" w14:textId="77777777" w:rsidR="00052F8E" w:rsidRPr="00467123" w:rsidRDefault="00052F8E" w:rsidP="006169A9">
            <w:pPr>
              <w:pStyle w:val="TableText"/>
              <w:keepN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6E207C9F" w14:textId="77777777" w:rsidR="00052F8E" w:rsidRPr="00467123" w:rsidRDefault="00052F8E" w:rsidP="00052F8E">
            <w:pPr>
              <w:pStyle w:val="TableText"/>
              <w:keepNext/>
              <w:spacing w:before="0" w:after="0"/>
              <w:rPr>
                <w:sz w:val="12"/>
                <w:szCs w:val="12"/>
              </w:rPr>
            </w:pPr>
            <w:r w:rsidRPr="00467123">
              <w:rPr>
                <w:sz w:val="12"/>
                <w:szCs w:val="12"/>
              </w:rPr>
              <w:t>2</w:t>
            </w:r>
          </w:p>
        </w:tc>
        <w:tc>
          <w:tcPr>
            <w:tcW w:w="283" w:type="dxa"/>
            <w:tcBorders>
              <w:top w:val="single" w:sz="12" w:space="0" w:color="auto"/>
              <w:left w:val="nil"/>
            </w:tcBorders>
          </w:tcPr>
          <w:p w14:paraId="6F59DDCA"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659E7C4D"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0C1381CC"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63673132"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08D72CF3"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41E41B54"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66F93011"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00B5F21E"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5F1618A0"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6DBBA703"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5303112E"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37B6EB8D"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7F7751E4"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1F8D9795"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15FCFD6F"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259337AF"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1BCBFC6F"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7B9FE937"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40C2DA57"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0E3F2316"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2731B08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384ED57C"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4360BBBB"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710ECBEC"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5FB21884"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4E635C7D"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54E00DC3"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327CD053" w14:textId="77777777" w:rsidR="00052F8E" w:rsidRPr="00467123" w:rsidRDefault="00052F8E" w:rsidP="006169A9">
            <w:pPr>
              <w:pStyle w:val="TableText"/>
              <w:keepNext/>
              <w:spacing w:before="0" w:after="0"/>
              <w:jc w:val="center"/>
              <w:rPr>
                <w:rFonts w:cs="Arial"/>
                <w:sz w:val="12"/>
                <w:szCs w:val="12"/>
              </w:rPr>
            </w:pPr>
          </w:p>
        </w:tc>
        <w:tc>
          <w:tcPr>
            <w:tcW w:w="283" w:type="dxa"/>
            <w:tcBorders>
              <w:top w:val="single" w:sz="12" w:space="0" w:color="auto"/>
            </w:tcBorders>
          </w:tcPr>
          <w:p w14:paraId="7950DBDD"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2E0F93B7" w14:textId="77777777" w:rsidR="00052F8E" w:rsidRPr="00467123" w:rsidRDefault="00052F8E" w:rsidP="006169A9">
            <w:pPr>
              <w:pStyle w:val="TableText"/>
              <w:keepNext/>
              <w:spacing w:before="0" w:after="0"/>
              <w:jc w:val="center"/>
              <w:rPr>
                <w:rFonts w:cs="Arial"/>
                <w:sz w:val="12"/>
                <w:szCs w:val="12"/>
              </w:rPr>
            </w:pPr>
          </w:p>
        </w:tc>
        <w:tc>
          <w:tcPr>
            <w:tcW w:w="284" w:type="dxa"/>
            <w:tcBorders>
              <w:top w:val="single" w:sz="12" w:space="0" w:color="auto"/>
            </w:tcBorders>
          </w:tcPr>
          <w:p w14:paraId="26A292A6" w14:textId="77777777" w:rsidR="00052F8E" w:rsidRPr="00467123" w:rsidRDefault="00052F8E" w:rsidP="006169A9">
            <w:pPr>
              <w:pStyle w:val="TableText"/>
              <w:keepNext/>
              <w:spacing w:before="0" w:after="0"/>
              <w:jc w:val="center"/>
              <w:rPr>
                <w:rFonts w:cs="Arial"/>
                <w:sz w:val="12"/>
                <w:szCs w:val="12"/>
              </w:rPr>
            </w:pPr>
          </w:p>
        </w:tc>
      </w:tr>
      <w:tr w:rsidR="00052F8E" w:rsidRPr="00467123" w14:paraId="022085B2" w14:textId="77777777" w:rsidTr="00052F8E">
        <w:trPr>
          <w:cantSplit/>
        </w:trPr>
        <w:tc>
          <w:tcPr>
            <w:tcW w:w="426" w:type="dxa"/>
            <w:vMerge/>
            <w:tcBorders>
              <w:left w:val="single" w:sz="4" w:space="0" w:color="auto"/>
              <w:right w:val="nil"/>
            </w:tcBorders>
            <w:textDirection w:val="btLr"/>
          </w:tcPr>
          <w:p w14:paraId="55C6EB2E" w14:textId="77777777" w:rsidR="00052F8E" w:rsidRPr="00467123" w:rsidRDefault="00052F8E" w:rsidP="006169A9">
            <w:pPr>
              <w:pStyle w:val="TableText"/>
              <w:spacing w:before="0" w:after="0"/>
              <w:ind w:left="113" w:right="113"/>
              <w:rPr>
                <w:sz w:val="12"/>
                <w:szCs w:val="12"/>
              </w:rPr>
            </w:pPr>
          </w:p>
        </w:tc>
        <w:tc>
          <w:tcPr>
            <w:tcW w:w="141" w:type="dxa"/>
            <w:vMerge/>
            <w:tcBorders>
              <w:left w:val="nil"/>
              <w:bottom w:val="single" w:sz="12" w:space="0" w:color="auto"/>
              <w:right w:val="single" w:sz="4" w:space="0" w:color="auto"/>
            </w:tcBorders>
          </w:tcPr>
          <w:p w14:paraId="4B392604" w14:textId="77777777" w:rsidR="00052F8E" w:rsidRPr="00467123" w:rsidRDefault="00052F8E" w:rsidP="006169A9">
            <w:pPr>
              <w:pStyle w:val="TableText"/>
              <w:spacing w:before="0" w:after="0"/>
              <w:rPr>
                <w:sz w:val="12"/>
                <w:szCs w:val="12"/>
              </w:rPr>
            </w:pPr>
          </w:p>
        </w:tc>
        <w:tc>
          <w:tcPr>
            <w:tcW w:w="283" w:type="dxa"/>
            <w:tcBorders>
              <w:left w:val="nil"/>
              <w:bottom w:val="single" w:sz="12" w:space="0" w:color="auto"/>
            </w:tcBorders>
          </w:tcPr>
          <w:p w14:paraId="6A744D47"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0AC5973B"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59475E44"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21F83A83"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4AE964F8"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76D34C77"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23297149"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07EBC155"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7A649C1D"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00C5F442"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453834DC"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1850AE32"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6A378409"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6ED13F3C"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6C73C533"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30611EA7"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18E1C084"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27A3453F"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3DA44BB1"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62F89BEB"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76825F4F"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028F4AD8"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4E36FEBC"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2ED749F7"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143D6725"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12AAA4D3"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3781F6D7"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0FE754D3"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12" w:space="0" w:color="auto"/>
            </w:tcBorders>
          </w:tcPr>
          <w:p w14:paraId="38ADD767"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002D5F77"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12" w:space="0" w:color="auto"/>
            </w:tcBorders>
          </w:tcPr>
          <w:p w14:paraId="67B411EC" w14:textId="77777777" w:rsidR="00052F8E" w:rsidRPr="00467123" w:rsidRDefault="00052F8E" w:rsidP="006169A9">
            <w:pPr>
              <w:pStyle w:val="TableText"/>
              <w:spacing w:before="0" w:after="0"/>
              <w:jc w:val="center"/>
              <w:rPr>
                <w:rFonts w:cs="Arial"/>
                <w:sz w:val="12"/>
                <w:szCs w:val="12"/>
              </w:rPr>
            </w:pPr>
          </w:p>
        </w:tc>
      </w:tr>
      <w:tr w:rsidR="00052F8E" w:rsidRPr="00467123" w14:paraId="3980DADB" w14:textId="77777777" w:rsidTr="00052F8E">
        <w:trPr>
          <w:cantSplit/>
        </w:trPr>
        <w:tc>
          <w:tcPr>
            <w:tcW w:w="426" w:type="dxa"/>
            <w:vMerge/>
            <w:tcBorders>
              <w:left w:val="single" w:sz="4" w:space="0" w:color="auto"/>
              <w:right w:val="nil"/>
            </w:tcBorders>
            <w:textDirection w:val="btLr"/>
          </w:tcPr>
          <w:p w14:paraId="34B5C24D" w14:textId="77777777" w:rsidR="00052F8E" w:rsidRPr="00467123" w:rsidRDefault="00052F8E" w:rsidP="006169A9">
            <w:pPr>
              <w:pStyle w:val="TableT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3BEBC623" w14:textId="77777777" w:rsidR="00052F8E" w:rsidRPr="00467123" w:rsidRDefault="00052F8E" w:rsidP="006169A9">
            <w:pPr>
              <w:pStyle w:val="TableText"/>
              <w:spacing w:before="0" w:after="0"/>
              <w:rPr>
                <w:sz w:val="12"/>
                <w:szCs w:val="12"/>
              </w:rPr>
            </w:pPr>
            <w:r w:rsidRPr="00467123">
              <w:rPr>
                <w:sz w:val="12"/>
                <w:szCs w:val="12"/>
              </w:rPr>
              <w:t>1</w:t>
            </w:r>
          </w:p>
        </w:tc>
        <w:tc>
          <w:tcPr>
            <w:tcW w:w="283" w:type="dxa"/>
            <w:tcBorders>
              <w:top w:val="single" w:sz="12" w:space="0" w:color="auto"/>
              <w:left w:val="nil"/>
              <w:bottom w:val="single" w:sz="4" w:space="0" w:color="auto"/>
            </w:tcBorders>
          </w:tcPr>
          <w:p w14:paraId="5F1D061A"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7800808"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05C10D07"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A1D6B3B"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35A79E49"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A7026EA"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3B91DB64"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659A52E2"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C6A93D9"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4FB6CD50"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32EF5C0B"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3AACDA4"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A9FD688"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10F603F7"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902C511"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0A4EE8B5"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0421ED4"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3A571E6"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0D0F57F4"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0ADE57D"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A49A894"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06D50A24"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35F2A86C"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9340A8E"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C85C2D4"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28FFF4E"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79422754"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9EBB31B" w14:textId="77777777" w:rsidR="00052F8E" w:rsidRPr="00467123" w:rsidRDefault="00052F8E"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242FABB"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E99D5BD" w14:textId="77777777" w:rsidR="00052F8E" w:rsidRPr="00467123" w:rsidRDefault="00052F8E"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EA98C87" w14:textId="77777777" w:rsidR="00052F8E" w:rsidRPr="00467123" w:rsidRDefault="00052F8E" w:rsidP="006169A9">
            <w:pPr>
              <w:pStyle w:val="TableText"/>
              <w:spacing w:before="0" w:after="0"/>
              <w:jc w:val="center"/>
              <w:rPr>
                <w:rFonts w:cs="Arial"/>
                <w:sz w:val="12"/>
                <w:szCs w:val="12"/>
              </w:rPr>
            </w:pPr>
          </w:p>
        </w:tc>
      </w:tr>
      <w:tr w:rsidR="00052F8E" w:rsidRPr="00467123" w14:paraId="6D7B00D9" w14:textId="77777777" w:rsidTr="00052F8E">
        <w:trPr>
          <w:cantSplit/>
        </w:trPr>
        <w:tc>
          <w:tcPr>
            <w:tcW w:w="426" w:type="dxa"/>
            <w:vMerge/>
            <w:tcBorders>
              <w:left w:val="single" w:sz="4" w:space="0" w:color="auto"/>
              <w:bottom w:val="single" w:sz="4" w:space="0" w:color="auto"/>
              <w:right w:val="nil"/>
            </w:tcBorders>
            <w:textDirection w:val="btLr"/>
          </w:tcPr>
          <w:p w14:paraId="1F58C5CC" w14:textId="77777777" w:rsidR="00052F8E" w:rsidRPr="00467123" w:rsidRDefault="00052F8E" w:rsidP="006169A9">
            <w:pPr>
              <w:pStyle w:val="TableText"/>
              <w:spacing w:before="0" w:after="0"/>
              <w:ind w:left="113" w:right="113"/>
              <w:rPr>
                <w:sz w:val="12"/>
                <w:szCs w:val="12"/>
              </w:rPr>
            </w:pPr>
          </w:p>
        </w:tc>
        <w:tc>
          <w:tcPr>
            <w:tcW w:w="141" w:type="dxa"/>
            <w:vMerge/>
            <w:tcBorders>
              <w:left w:val="nil"/>
              <w:bottom w:val="single" w:sz="4" w:space="0" w:color="auto"/>
              <w:right w:val="single" w:sz="4" w:space="0" w:color="auto"/>
            </w:tcBorders>
          </w:tcPr>
          <w:p w14:paraId="2BA8EC77" w14:textId="77777777" w:rsidR="00052F8E" w:rsidRPr="00467123" w:rsidRDefault="00052F8E" w:rsidP="006169A9">
            <w:pPr>
              <w:pStyle w:val="TableText"/>
              <w:spacing w:before="0" w:after="0"/>
              <w:rPr>
                <w:sz w:val="12"/>
                <w:szCs w:val="12"/>
              </w:rPr>
            </w:pPr>
          </w:p>
        </w:tc>
        <w:tc>
          <w:tcPr>
            <w:tcW w:w="283" w:type="dxa"/>
            <w:tcBorders>
              <w:left w:val="nil"/>
              <w:bottom w:val="single" w:sz="4" w:space="0" w:color="auto"/>
            </w:tcBorders>
          </w:tcPr>
          <w:p w14:paraId="0A846468"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140C8EB9"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40CC17BD"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70B780E7"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4AD9168D"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05430A26"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77E90EFF"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42F13982"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3B380738"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6F79C4C2"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2D7E4961"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60D1CE4D"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6BE4456C"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2F483E31"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01869E51"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24744BF7"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1C930199"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4EB118C5"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7B101903"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339C8FB6"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18420A44"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3890A1AE"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1F9754EC"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0BA1AADE"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5424C4EA"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21A31CAD"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098FE042"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6F9AFB6C" w14:textId="77777777" w:rsidR="00052F8E" w:rsidRPr="00467123" w:rsidRDefault="00052F8E" w:rsidP="006169A9">
            <w:pPr>
              <w:pStyle w:val="TableText"/>
              <w:spacing w:before="0" w:after="0"/>
              <w:jc w:val="center"/>
              <w:rPr>
                <w:rFonts w:cs="Arial"/>
                <w:sz w:val="12"/>
                <w:szCs w:val="12"/>
              </w:rPr>
            </w:pPr>
          </w:p>
        </w:tc>
        <w:tc>
          <w:tcPr>
            <w:tcW w:w="283" w:type="dxa"/>
            <w:tcBorders>
              <w:bottom w:val="single" w:sz="4" w:space="0" w:color="auto"/>
            </w:tcBorders>
          </w:tcPr>
          <w:p w14:paraId="27AC47F6"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1751673C" w14:textId="77777777" w:rsidR="00052F8E" w:rsidRPr="00467123" w:rsidRDefault="00052F8E" w:rsidP="006169A9">
            <w:pPr>
              <w:pStyle w:val="TableText"/>
              <w:spacing w:before="0" w:after="0"/>
              <w:jc w:val="center"/>
              <w:rPr>
                <w:rFonts w:cs="Arial"/>
                <w:sz w:val="12"/>
                <w:szCs w:val="12"/>
              </w:rPr>
            </w:pPr>
          </w:p>
        </w:tc>
        <w:tc>
          <w:tcPr>
            <w:tcW w:w="284" w:type="dxa"/>
            <w:tcBorders>
              <w:bottom w:val="single" w:sz="4" w:space="0" w:color="auto"/>
            </w:tcBorders>
          </w:tcPr>
          <w:p w14:paraId="28F22B7C" w14:textId="77777777" w:rsidR="00052F8E" w:rsidRPr="00467123" w:rsidRDefault="00052F8E" w:rsidP="006169A9">
            <w:pPr>
              <w:pStyle w:val="TableText"/>
              <w:spacing w:before="0" w:after="0"/>
              <w:jc w:val="center"/>
              <w:rPr>
                <w:rFonts w:cs="Arial"/>
                <w:sz w:val="12"/>
                <w:szCs w:val="12"/>
              </w:rPr>
            </w:pPr>
          </w:p>
        </w:tc>
      </w:tr>
    </w:tbl>
    <w:p w14:paraId="22DC65A4" w14:textId="77777777" w:rsidR="00052F8E" w:rsidRPr="00467123" w:rsidRDefault="00052F8E" w:rsidP="00836AB9"/>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14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6104A6" w:rsidRPr="00467123" w14:paraId="11CBC7E6" w14:textId="77777777" w:rsidTr="006169A9">
        <w:trPr>
          <w:cantSplit/>
        </w:trPr>
        <w:tc>
          <w:tcPr>
            <w:tcW w:w="426" w:type="dxa"/>
            <w:vMerge w:val="restart"/>
            <w:tcBorders>
              <w:top w:val="single" w:sz="4" w:space="0" w:color="auto"/>
              <w:left w:val="single" w:sz="4" w:space="0" w:color="auto"/>
              <w:right w:val="nil"/>
            </w:tcBorders>
            <w:textDirection w:val="btLr"/>
            <w:vAlign w:val="center"/>
          </w:tcPr>
          <w:p w14:paraId="7C341220" w14:textId="77777777" w:rsidR="006104A6" w:rsidRPr="00467123" w:rsidRDefault="006104A6" w:rsidP="006169A9">
            <w:pPr>
              <w:pStyle w:val="TableText"/>
              <w:keepNext/>
              <w:spacing w:before="0" w:after="0"/>
              <w:ind w:left="113" w:right="113"/>
              <w:jc w:val="center"/>
              <w:rPr>
                <w:sz w:val="12"/>
                <w:szCs w:val="12"/>
              </w:rPr>
            </w:pPr>
            <w:r w:rsidRPr="00467123">
              <w:rPr>
                <w:sz w:val="12"/>
                <w:szCs w:val="12"/>
              </w:rPr>
              <w:t>Masses</w:t>
            </w:r>
          </w:p>
        </w:tc>
        <w:tc>
          <w:tcPr>
            <w:tcW w:w="141" w:type="dxa"/>
            <w:vMerge w:val="restart"/>
            <w:tcBorders>
              <w:top w:val="single" w:sz="4" w:space="0" w:color="auto"/>
              <w:left w:val="nil"/>
              <w:right w:val="single" w:sz="4" w:space="0" w:color="auto"/>
            </w:tcBorders>
            <w:vAlign w:val="center"/>
          </w:tcPr>
          <w:p w14:paraId="74A855C0" w14:textId="77777777" w:rsidR="006104A6" w:rsidRPr="00467123" w:rsidRDefault="006104A6" w:rsidP="006104A6">
            <w:pPr>
              <w:pStyle w:val="TableText"/>
              <w:keepNext/>
              <w:spacing w:before="0" w:after="0"/>
              <w:rPr>
                <w:sz w:val="12"/>
                <w:szCs w:val="12"/>
              </w:rPr>
            </w:pPr>
            <w:r w:rsidRPr="00467123">
              <w:rPr>
                <w:sz w:val="12"/>
                <w:szCs w:val="12"/>
              </w:rPr>
              <w:t>4</w:t>
            </w:r>
          </w:p>
        </w:tc>
        <w:tc>
          <w:tcPr>
            <w:tcW w:w="283" w:type="dxa"/>
            <w:tcBorders>
              <w:top w:val="single" w:sz="4" w:space="0" w:color="auto"/>
              <w:left w:val="nil"/>
            </w:tcBorders>
          </w:tcPr>
          <w:p w14:paraId="78EE97F7"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7448CA40"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2783EC44"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0B0BBFA7"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5CC42011"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6B0F0111"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39A8E1A9"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1EE5ED3C"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75CACC4B"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000C4D9D"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730A36F4"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69EB3450"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7F42CA7C"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405EE6B1"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13C4E0A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02EB440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169DA6D3"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39159DCF"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0D53DEAD"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6592497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38196A65"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42136A73"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7DE79BBC"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394E72F5"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119CFDFE"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4EC8BCB5"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05FC57E1"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3CC40A56"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tcBorders>
          </w:tcPr>
          <w:p w14:paraId="47CD568A"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2B7DC90C"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tcBorders>
          </w:tcPr>
          <w:p w14:paraId="13968DD4" w14:textId="77777777" w:rsidR="006104A6" w:rsidRPr="00467123" w:rsidRDefault="006104A6" w:rsidP="006169A9">
            <w:pPr>
              <w:pStyle w:val="TableText"/>
              <w:keepNext/>
              <w:spacing w:before="0" w:after="0"/>
              <w:jc w:val="center"/>
              <w:rPr>
                <w:rFonts w:cs="Arial"/>
                <w:sz w:val="12"/>
                <w:szCs w:val="12"/>
              </w:rPr>
            </w:pPr>
          </w:p>
        </w:tc>
      </w:tr>
      <w:tr w:rsidR="006104A6" w:rsidRPr="00467123" w14:paraId="0923D293" w14:textId="77777777" w:rsidTr="006169A9">
        <w:trPr>
          <w:cantSplit/>
        </w:trPr>
        <w:tc>
          <w:tcPr>
            <w:tcW w:w="426" w:type="dxa"/>
            <w:vMerge/>
            <w:tcBorders>
              <w:left w:val="single" w:sz="4" w:space="0" w:color="auto"/>
              <w:right w:val="nil"/>
            </w:tcBorders>
            <w:textDirection w:val="btLr"/>
          </w:tcPr>
          <w:p w14:paraId="51C079C7" w14:textId="77777777" w:rsidR="006104A6" w:rsidRPr="00467123" w:rsidRDefault="006104A6" w:rsidP="006169A9">
            <w:pPr>
              <w:pStyle w:val="TableText"/>
              <w:keepNext/>
              <w:spacing w:before="0" w:after="0"/>
              <w:ind w:left="113" w:right="113"/>
              <w:rPr>
                <w:sz w:val="12"/>
                <w:szCs w:val="12"/>
              </w:rPr>
            </w:pPr>
          </w:p>
        </w:tc>
        <w:tc>
          <w:tcPr>
            <w:tcW w:w="141" w:type="dxa"/>
            <w:vMerge/>
            <w:tcBorders>
              <w:left w:val="nil"/>
              <w:bottom w:val="single" w:sz="12" w:space="0" w:color="auto"/>
              <w:right w:val="single" w:sz="4" w:space="0" w:color="auto"/>
            </w:tcBorders>
          </w:tcPr>
          <w:p w14:paraId="600C9C1C" w14:textId="77777777" w:rsidR="006104A6" w:rsidRPr="00467123" w:rsidRDefault="006104A6" w:rsidP="006169A9">
            <w:pPr>
              <w:pStyle w:val="TableText"/>
              <w:keepNext/>
              <w:spacing w:before="0" w:after="0"/>
              <w:rPr>
                <w:sz w:val="12"/>
                <w:szCs w:val="12"/>
              </w:rPr>
            </w:pPr>
          </w:p>
        </w:tc>
        <w:tc>
          <w:tcPr>
            <w:tcW w:w="283" w:type="dxa"/>
            <w:tcBorders>
              <w:left w:val="nil"/>
              <w:bottom w:val="single" w:sz="12" w:space="0" w:color="auto"/>
            </w:tcBorders>
          </w:tcPr>
          <w:p w14:paraId="5ECDCFB0"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18A573E6"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1E5BF3AE"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48A02BBC"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43BA96C0"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68361A37"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7E98A158"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4072A65A"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0964AE6E"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76845C5E"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4ED87B02"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61F3D51D"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6243AE1F"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597BCD60"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7D82CE36"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1E2DF4DD"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641796E1"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78041259"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4F40CDA7"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041E5A1C"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1B73A0DE"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3DEF1D12"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193B0CC4"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09656AC9"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12BE619C"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2CB3672E"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798A0A74"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3FBFED91" w14:textId="77777777" w:rsidR="006104A6" w:rsidRPr="00467123" w:rsidRDefault="006104A6" w:rsidP="006169A9">
            <w:pPr>
              <w:pStyle w:val="TableText"/>
              <w:keepNext/>
              <w:spacing w:before="0" w:after="0"/>
              <w:jc w:val="center"/>
              <w:rPr>
                <w:rFonts w:cs="Arial"/>
                <w:sz w:val="12"/>
                <w:szCs w:val="12"/>
              </w:rPr>
            </w:pPr>
          </w:p>
        </w:tc>
        <w:tc>
          <w:tcPr>
            <w:tcW w:w="283" w:type="dxa"/>
            <w:tcBorders>
              <w:bottom w:val="single" w:sz="12" w:space="0" w:color="auto"/>
            </w:tcBorders>
          </w:tcPr>
          <w:p w14:paraId="41099D08"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28DA0F14" w14:textId="77777777" w:rsidR="006104A6" w:rsidRPr="00467123" w:rsidRDefault="006104A6" w:rsidP="006169A9">
            <w:pPr>
              <w:pStyle w:val="TableText"/>
              <w:keepNext/>
              <w:spacing w:before="0" w:after="0"/>
              <w:jc w:val="center"/>
              <w:rPr>
                <w:rFonts w:cs="Arial"/>
                <w:sz w:val="12"/>
                <w:szCs w:val="12"/>
              </w:rPr>
            </w:pPr>
          </w:p>
        </w:tc>
        <w:tc>
          <w:tcPr>
            <w:tcW w:w="284" w:type="dxa"/>
            <w:tcBorders>
              <w:bottom w:val="single" w:sz="12" w:space="0" w:color="auto"/>
            </w:tcBorders>
          </w:tcPr>
          <w:p w14:paraId="50813D91" w14:textId="77777777" w:rsidR="006104A6" w:rsidRPr="00467123" w:rsidRDefault="006104A6" w:rsidP="006169A9">
            <w:pPr>
              <w:pStyle w:val="TableText"/>
              <w:keepNext/>
              <w:spacing w:before="0" w:after="0"/>
              <w:jc w:val="center"/>
              <w:rPr>
                <w:rFonts w:cs="Arial"/>
                <w:sz w:val="12"/>
                <w:szCs w:val="12"/>
              </w:rPr>
            </w:pPr>
          </w:p>
        </w:tc>
      </w:tr>
      <w:tr w:rsidR="006104A6" w:rsidRPr="00467123" w14:paraId="5579BEB0" w14:textId="77777777" w:rsidTr="006169A9">
        <w:trPr>
          <w:cantSplit/>
        </w:trPr>
        <w:tc>
          <w:tcPr>
            <w:tcW w:w="426" w:type="dxa"/>
            <w:vMerge/>
            <w:tcBorders>
              <w:left w:val="single" w:sz="4" w:space="0" w:color="auto"/>
              <w:right w:val="nil"/>
            </w:tcBorders>
            <w:textDirection w:val="btLr"/>
          </w:tcPr>
          <w:p w14:paraId="3E51FE49" w14:textId="77777777" w:rsidR="006104A6" w:rsidRPr="00467123" w:rsidRDefault="006104A6" w:rsidP="006169A9">
            <w:pPr>
              <w:pStyle w:val="TableText"/>
              <w:keepN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6A9508CA" w14:textId="77777777" w:rsidR="006104A6" w:rsidRPr="00467123" w:rsidRDefault="006104A6" w:rsidP="006104A6">
            <w:pPr>
              <w:pStyle w:val="TableText"/>
              <w:keepNext/>
              <w:spacing w:before="0" w:after="0"/>
              <w:rPr>
                <w:sz w:val="12"/>
                <w:szCs w:val="12"/>
              </w:rPr>
            </w:pPr>
            <w:r w:rsidRPr="00467123">
              <w:rPr>
                <w:sz w:val="12"/>
                <w:szCs w:val="12"/>
              </w:rPr>
              <w:t>3</w:t>
            </w:r>
          </w:p>
        </w:tc>
        <w:tc>
          <w:tcPr>
            <w:tcW w:w="283" w:type="dxa"/>
            <w:tcBorders>
              <w:top w:val="single" w:sz="12" w:space="0" w:color="auto"/>
              <w:left w:val="nil"/>
              <w:bottom w:val="single" w:sz="4" w:space="0" w:color="auto"/>
            </w:tcBorders>
          </w:tcPr>
          <w:p w14:paraId="727F1827"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10CE8A2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5E96C8EB"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9A6B58A"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6B8F44A0"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724891A1"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6507AFB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72ED04C6"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9DD2575"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3F2A0FF"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E16FF8D"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3567E72"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83D940F"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7D65E993"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49BE9C5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3080C432"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56F37F0A"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565D8A6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5D93A793"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4908C8C"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386C77AE"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3438171E"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66DBA99F"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14071CCB"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6FE85E07"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406C1AEB"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0E518443"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684BBE7A"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bottom w:val="single" w:sz="4" w:space="0" w:color="auto"/>
            </w:tcBorders>
          </w:tcPr>
          <w:p w14:paraId="3CD73ABE"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27F55E7F"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bottom w:val="single" w:sz="4" w:space="0" w:color="auto"/>
            </w:tcBorders>
          </w:tcPr>
          <w:p w14:paraId="0B36EEF4" w14:textId="77777777" w:rsidR="006104A6" w:rsidRPr="00467123" w:rsidRDefault="006104A6" w:rsidP="006169A9">
            <w:pPr>
              <w:pStyle w:val="TableText"/>
              <w:keepNext/>
              <w:spacing w:before="0" w:after="0"/>
              <w:jc w:val="center"/>
              <w:rPr>
                <w:rFonts w:cs="Arial"/>
                <w:sz w:val="12"/>
                <w:szCs w:val="12"/>
              </w:rPr>
            </w:pPr>
          </w:p>
        </w:tc>
      </w:tr>
      <w:tr w:rsidR="006104A6" w:rsidRPr="00467123" w14:paraId="511CD6D2" w14:textId="77777777" w:rsidTr="006169A9">
        <w:trPr>
          <w:cantSplit/>
        </w:trPr>
        <w:tc>
          <w:tcPr>
            <w:tcW w:w="426" w:type="dxa"/>
            <w:vMerge/>
            <w:tcBorders>
              <w:left w:val="single" w:sz="4" w:space="0" w:color="auto"/>
              <w:right w:val="nil"/>
            </w:tcBorders>
            <w:textDirection w:val="btLr"/>
          </w:tcPr>
          <w:p w14:paraId="3A953AAF" w14:textId="77777777" w:rsidR="006104A6" w:rsidRPr="00467123" w:rsidRDefault="006104A6" w:rsidP="006169A9">
            <w:pPr>
              <w:pStyle w:val="TableText"/>
              <w:keepNext/>
              <w:spacing w:before="0" w:after="0"/>
              <w:ind w:left="113" w:right="113"/>
              <w:rPr>
                <w:sz w:val="12"/>
                <w:szCs w:val="12"/>
              </w:rPr>
            </w:pPr>
          </w:p>
        </w:tc>
        <w:tc>
          <w:tcPr>
            <w:tcW w:w="141" w:type="dxa"/>
            <w:vMerge/>
            <w:tcBorders>
              <w:left w:val="nil"/>
              <w:bottom w:val="single" w:sz="12" w:space="0" w:color="auto"/>
              <w:right w:val="single" w:sz="4" w:space="0" w:color="auto"/>
            </w:tcBorders>
          </w:tcPr>
          <w:p w14:paraId="09F90FC3" w14:textId="77777777" w:rsidR="006104A6" w:rsidRPr="00467123" w:rsidRDefault="006104A6" w:rsidP="006169A9">
            <w:pPr>
              <w:pStyle w:val="TableText"/>
              <w:keepNext/>
              <w:spacing w:before="0" w:after="0"/>
              <w:rPr>
                <w:sz w:val="12"/>
                <w:szCs w:val="12"/>
              </w:rPr>
            </w:pPr>
          </w:p>
        </w:tc>
        <w:tc>
          <w:tcPr>
            <w:tcW w:w="283" w:type="dxa"/>
            <w:tcBorders>
              <w:top w:val="single" w:sz="4" w:space="0" w:color="auto"/>
              <w:left w:val="nil"/>
              <w:bottom w:val="single" w:sz="12" w:space="0" w:color="auto"/>
            </w:tcBorders>
          </w:tcPr>
          <w:p w14:paraId="32DE6A8E"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9AAA4B4"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427D3C12"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59765E99"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2D17E82D"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0932E2F6"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039BE54"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2475084"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44E8B40B"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2E4FD4ED"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47A85426"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FB11DA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68CB866D"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62F0FFFA"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529907BD"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53CAC96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259D7C44"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25B4FC3F"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2B3DB190"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78D1AF62"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1F424D25"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D9658BC"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1BD70B67"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23DD1F80"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750E2400"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3A87FE2D"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E2EC6AA"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338811B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4" w:space="0" w:color="auto"/>
              <w:bottom w:val="single" w:sz="12" w:space="0" w:color="auto"/>
            </w:tcBorders>
          </w:tcPr>
          <w:p w14:paraId="061C8EE6"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10A2B2DF"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4" w:space="0" w:color="auto"/>
              <w:bottom w:val="single" w:sz="12" w:space="0" w:color="auto"/>
            </w:tcBorders>
          </w:tcPr>
          <w:p w14:paraId="4CB4DA05" w14:textId="77777777" w:rsidR="006104A6" w:rsidRPr="00467123" w:rsidRDefault="006104A6" w:rsidP="006169A9">
            <w:pPr>
              <w:pStyle w:val="TableText"/>
              <w:keepNext/>
              <w:spacing w:before="0" w:after="0"/>
              <w:jc w:val="center"/>
              <w:rPr>
                <w:rFonts w:cs="Arial"/>
                <w:sz w:val="12"/>
                <w:szCs w:val="12"/>
              </w:rPr>
            </w:pPr>
          </w:p>
        </w:tc>
      </w:tr>
      <w:tr w:rsidR="006104A6" w:rsidRPr="00467123" w14:paraId="562AE0E9" w14:textId="77777777" w:rsidTr="006169A9">
        <w:trPr>
          <w:cantSplit/>
        </w:trPr>
        <w:tc>
          <w:tcPr>
            <w:tcW w:w="426" w:type="dxa"/>
            <w:vMerge/>
            <w:tcBorders>
              <w:left w:val="single" w:sz="4" w:space="0" w:color="auto"/>
              <w:right w:val="nil"/>
            </w:tcBorders>
            <w:textDirection w:val="btLr"/>
          </w:tcPr>
          <w:p w14:paraId="5A6A0A6F" w14:textId="77777777" w:rsidR="006104A6" w:rsidRPr="00467123" w:rsidRDefault="006104A6" w:rsidP="006169A9">
            <w:pPr>
              <w:pStyle w:val="TableText"/>
              <w:keepN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311F1D7D" w14:textId="77777777" w:rsidR="006104A6" w:rsidRPr="00467123" w:rsidRDefault="006104A6" w:rsidP="006104A6">
            <w:pPr>
              <w:pStyle w:val="TableText"/>
              <w:keepNext/>
              <w:spacing w:before="0" w:after="0"/>
              <w:rPr>
                <w:sz w:val="12"/>
                <w:szCs w:val="12"/>
              </w:rPr>
            </w:pPr>
            <w:r w:rsidRPr="00467123">
              <w:rPr>
                <w:sz w:val="12"/>
                <w:szCs w:val="12"/>
              </w:rPr>
              <w:t>2</w:t>
            </w:r>
          </w:p>
        </w:tc>
        <w:tc>
          <w:tcPr>
            <w:tcW w:w="283" w:type="dxa"/>
            <w:tcBorders>
              <w:top w:val="single" w:sz="12" w:space="0" w:color="auto"/>
              <w:left w:val="nil"/>
            </w:tcBorders>
          </w:tcPr>
          <w:p w14:paraId="11BB2419"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536484D5"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5248D09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4E7742AA"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50455FBB"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107658F6"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273F888C"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4B6618A8"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26CCCEE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1A2A6703"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67BE9190"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14E3395A"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6C1BE4B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05225B70"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121A7D14"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1D3D343F"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500A0F6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2CFDDD4D"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221FA89E"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3394807A"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6311A24F"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368C904F"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4988F7D9"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26990ECF"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58D9DFE8"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396FB6C6"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0DC3AE90"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270C7B9E" w14:textId="77777777" w:rsidR="006104A6" w:rsidRPr="00467123" w:rsidRDefault="006104A6" w:rsidP="006169A9">
            <w:pPr>
              <w:pStyle w:val="TableText"/>
              <w:keepNext/>
              <w:spacing w:before="0" w:after="0"/>
              <w:jc w:val="center"/>
              <w:rPr>
                <w:rFonts w:cs="Arial"/>
                <w:sz w:val="12"/>
                <w:szCs w:val="12"/>
              </w:rPr>
            </w:pPr>
          </w:p>
        </w:tc>
        <w:tc>
          <w:tcPr>
            <w:tcW w:w="283" w:type="dxa"/>
            <w:tcBorders>
              <w:top w:val="single" w:sz="12" w:space="0" w:color="auto"/>
            </w:tcBorders>
          </w:tcPr>
          <w:p w14:paraId="24EF23CF"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053D73A6" w14:textId="77777777" w:rsidR="006104A6" w:rsidRPr="00467123" w:rsidRDefault="006104A6" w:rsidP="006169A9">
            <w:pPr>
              <w:pStyle w:val="TableText"/>
              <w:keepNext/>
              <w:spacing w:before="0" w:after="0"/>
              <w:jc w:val="center"/>
              <w:rPr>
                <w:rFonts w:cs="Arial"/>
                <w:sz w:val="12"/>
                <w:szCs w:val="12"/>
              </w:rPr>
            </w:pPr>
          </w:p>
        </w:tc>
        <w:tc>
          <w:tcPr>
            <w:tcW w:w="284" w:type="dxa"/>
            <w:tcBorders>
              <w:top w:val="single" w:sz="12" w:space="0" w:color="auto"/>
            </w:tcBorders>
          </w:tcPr>
          <w:p w14:paraId="218A6AAB" w14:textId="77777777" w:rsidR="006104A6" w:rsidRPr="00467123" w:rsidRDefault="006104A6" w:rsidP="006169A9">
            <w:pPr>
              <w:pStyle w:val="TableText"/>
              <w:keepNext/>
              <w:spacing w:before="0" w:after="0"/>
              <w:jc w:val="center"/>
              <w:rPr>
                <w:rFonts w:cs="Arial"/>
                <w:sz w:val="12"/>
                <w:szCs w:val="12"/>
              </w:rPr>
            </w:pPr>
          </w:p>
        </w:tc>
      </w:tr>
      <w:tr w:rsidR="006104A6" w:rsidRPr="00467123" w14:paraId="0072E2FE" w14:textId="77777777" w:rsidTr="006169A9">
        <w:trPr>
          <w:cantSplit/>
        </w:trPr>
        <w:tc>
          <w:tcPr>
            <w:tcW w:w="426" w:type="dxa"/>
            <w:vMerge/>
            <w:tcBorders>
              <w:left w:val="single" w:sz="4" w:space="0" w:color="auto"/>
              <w:right w:val="nil"/>
            </w:tcBorders>
            <w:textDirection w:val="btLr"/>
          </w:tcPr>
          <w:p w14:paraId="46032CBA" w14:textId="77777777" w:rsidR="006104A6" w:rsidRPr="00467123" w:rsidRDefault="006104A6" w:rsidP="006169A9">
            <w:pPr>
              <w:pStyle w:val="TableText"/>
              <w:spacing w:before="0" w:after="0"/>
              <w:ind w:left="113" w:right="113"/>
              <w:rPr>
                <w:sz w:val="12"/>
                <w:szCs w:val="12"/>
              </w:rPr>
            </w:pPr>
          </w:p>
        </w:tc>
        <w:tc>
          <w:tcPr>
            <w:tcW w:w="141" w:type="dxa"/>
            <w:vMerge/>
            <w:tcBorders>
              <w:left w:val="nil"/>
              <w:bottom w:val="single" w:sz="12" w:space="0" w:color="auto"/>
              <w:right w:val="single" w:sz="4" w:space="0" w:color="auto"/>
            </w:tcBorders>
          </w:tcPr>
          <w:p w14:paraId="02D7AC7F" w14:textId="77777777" w:rsidR="006104A6" w:rsidRPr="00467123" w:rsidRDefault="006104A6" w:rsidP="006169A9">
            <w:pPr>
              <w:pStyle w:val="TableText"/>
              <w:spacing w:before="0" w:after="0"/>
              <w:rPr>
                <w:sz w:val="12"/>
                <w:szCs w:val="12"/>
              </w:rPr>
            </w:pPr>
          </w:p>
        </w:tc>
        <w:tc>
          <w:tcPr>
            <w:tcW w:w="283" w:type="dxa"/>
            <w:tcBorders>
              <w:left w:val="nil"/>
              <w:bottom w:val="single" w:sz="12" w:space="0" w:color="auto"/>
            </w:tcBorders>
          </w:tcPr>
          <w:p w14:paraId="27013E3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5BC485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32F9D8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4BB03C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58DE5C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FB4EB5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AB65A8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0BBBDA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D680DA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BE1ADC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BD4308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656ED0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FD0301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0D1903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29647C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A4B6C4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A87118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AB93BE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F3C7D3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E9C6E7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24689A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71B648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0ED0E0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13FDABD"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9B7675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C0456F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D89EE5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F8975E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77D8AF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6481FD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7FA17E0" w14:textId="77777777" w:rsidR="006104A6" w:rsidRPr="00467123" w:rsidRDefault="006104A6" w:rsidP="006169A9">
            <w:pPr>
              <w:pStyle w:val="TableText"/>
              <w:spacing w:before="0" w:after="0"/>
              <w:jc w:val="center"/>
              <w:rPr>
                <w:rFonts w:cs="Arial"/>
                <w:sz w:val="12"/>
                <w:szCs w:val="12"/>
              </w:rPr>
            </w:pPr>
          </w:p>
        </w:tc>
      </w:tr>
      <w:tr w:rsidR="006104A6" w:rsidRPr="00467123" w14:paraId="47B2F768" w14:textId="77777777" w:rsidTr="006169A9">
        <w:trPr>
          <w:cantSplit/>
        </w:trPr>
        <w:tc>
          <w:tcPr>
            <w:tcW w:w="426" w:type="dxa"/>
            <w:vMerge/>
            <w:tcBorders>
              <w:left w:val="single" w:sz="4" w:space="0" w:color="auto"/>
              <w:right w:val="nil"/>
            </w:tcBorders>
            <w:textDirection w:val="btLr"/>
          </w:tcPr>
          <w:p w14:paraId="527ACBFE" w14:textId="77777777" w:rsidR="006104A6" w:rsidRPr="00467123" w:rsidRDefault="006104A6" w:rsidP="006169A9">
            <w:pPr>
              <w:pStyle w:val="TableText"/>
              <w:spacing w:before="0" w:after="0"/>
              <w:ind w:left="113" w:right="113"/>
              <w:rPr>
                <w:sz w:val="12"/>
                <w:szCs w:val="12"/>
              </w:rPr>
            </w:pPr>
          </w:p>
        </w:tc>
        <w:tc>
          <w:tcPr>
            <w:tcW w:w="141" w:type="dxa"/>
            <w:vMerge w:val="restart"/>
            <w:tcBorders>
              <w:top w:val="single" w:sz="12" w:space="0" w:color="auto"/>
              <w:left w:val="nil"/>
              <w:right w:val="single" w:sz="4" w:space="0" w:color="auto"/>
            </w:tcBorders>
            <w:vAlign w:val="center"/>
          </w:tcPr>
          <w:p w14:paraId="4BF09F13" w14:textId="77777777" w:rsidR="006104A6" w:rsidRPr="00467123" w:rsidRDefault="006104A6" w:rsidP="006104A6">
            <w:pPr>
              <w:pStyle w:val="TableText"/>
              <w:spacing w:before="0" w:after="0"/>
              <w:rPr>
                <w:sz w:val="12"/>
                <w:szCs w:val="12"/>
              </w:rPr>
            </w:pPr>
            <w:r w:rsidRPr="00467123">
              <w:rPr>
                <w:sz w:val="12"/>
                <w:szCs w:val="12"/>
              </w:rPr>
              <w:t>1</w:t>
            </w:r>
          </w:p>
        </w:tc>
        <w:tc>
          <w:tcPr>
            <w:tcW w:w="283" w:type="dxa"/>
            <w:tcBorders>
              <w:top w:val="single" w:sz="12" w:space="0" w:color="auto"/>
              <w:left w:val="nil"/>
              <w:bottom w:val="single" w:sz="4" w:space="0" w:color="auto"/>
            </w:tcBorders>
          </w:tcPr>
          <w:p w14:paraId="69136C00"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9231C82"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3097F4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E643DF3"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6A982D8"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00D841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519053B8"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8E8A81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00844F13"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6EDA3689"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46B0D2C"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9E52979"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774F4A7"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6CDA8182"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5A74613"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4D38057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793699C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EB5F7D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65F2459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1A64216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0E6114D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3D69B2C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1AFC765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62553069"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792F248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209A317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56680F4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711ECBFD"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bottom w:val="single" w:sz="4" w:space="0" w:color="auto"/>
            </w:tcBorders>
          </w:tcPr>
          <w:p w14:paraId="4584A7C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0D24D19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bottom w:val="single" w:sz="4" w:space="0" w:color="auto"/>
            </w:tcBorders>
          </w:tcPr>
          <w:p w14:paraId="588A2B7B" w14:textId="77777777" w:rsidR="006104A6" w:rsidRPr="00467123" w:rsidRDefault="006104A6" w:rsidP="006169A9">
            <w:pPr>
              <w:pStyle w:val="TableText"/>
              <w:spacing w:before="0" w:after="0"/>
              <w:jc w:val="center"/>
              <w:rPr>
                <w:rFonts w:cs="Arial"/>
                <w:sz w:val="12"/>
                <w:szCs w:val="12"/>
              </w:rPr>
            </w:pPr>
          </w:p>
        </w:tc>
      </w:tr>
      <w:tr w:rsidR="006104A6" w:rsidRPr="00467123" w14:paraId="0CEE7ED7" w14:textId="77777777" w:rsidTr="006169A9">
        <w:trPr>
          <w:cantSplit/>
        </w:trPr>
        <w:tc>
          <w:tcPr>
            <w:tcW w:w="426" w:type="dxa"/>
            <w:vMerge/>
            <w:tcBorders>
              <w:left w:val="single" w:sz="4" w:space="0" w:color="auto"/>
              <w:bottom w:val="single" w:sz="4" w:space="0" w:color="auto"/>
              <w:right w:val="nil"/>
            </w:tcBorders>
            <w:textDirection w:val="btLr"/>
          </w:tcPr>
          <w:p w14:paraId="37CA35EF" w14:textId="77777777" w:rsidR="006104A6" w:rsidRPr="00467123" w:rsidRDefault="006104A6" w:rsidP="006169A9">
            <w:pPr>
              <w:pStyle w:val="TableText"/>
              <w:spacing w:before="0" w:after="0"/>
              <w:ind w:left="113" w:right="113"/>
              <w:rPr>
                <w:sz w:val="12"/>
                <w:szCs w:val="12"/>
              </w:rPr>
            </w:pPr>
          </w:p>
        </w:tc>
        <w:tc>
          <w:tcPr>
            <w:tcW w:w="141" w:type="dxa"/>
            <w:vMerge/>
            <w:tcBorders>
              <w:left w:val="nil"/>
              <w:bottom w:val="single" w:sz="4" w:space="0" w:color="auto"/>
              <w:right w:val="single" w:sz="4" w:space="0" w:color="auto"/>
            </w:tcBorders>
          </w:tcPr>
          <w:p w14:paraId="6383F3E7"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5830DC3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57C975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7C61C3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635A51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30AB92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D6E9CB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77EAFC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22A784D"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2560A7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9DD92E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458E5C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1730E7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5FF57B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FD4781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5110E0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A5441C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D6BD58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CEB169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1CDD54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07BD06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8F6971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70F5CD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3699E3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5E866D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FBE60C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592C8B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B2B174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F29EAB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61E778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9DC320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F79563F" w14:textId="77777777" w:rsidR="006104A6" w:rsidRPr="00467123" w:rsidRDefault="006104A6" w:rsidP="006169A9">
            <w:pPr>
              <w:pStyle w:val="TableText"/>
              <w:spacing w:before="0" w:after="0"/>
              <w:jc w:val="center"/>
              <w:rPr>
                <w:rFonts w:cs="Arial"/>
                <w:sz w:val="12"/>
                <w:szCs w:val="12"/>
              </w:rPr>
            </w:pPr>
          </w:p>
        </w:tc>
      </w:tr>
    </w:tbl>
    <w:p w14:paraId="3484AA50" w14:textId="77777777" w:rsidR="006104A6" w:rsidRPr="00467123" w:rsidRDefault="006104A6" w:rsidP="00836AB9"/>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4"/>
        <w:gridCol w:w="28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4"/>
      </w:tblGrid>
      <w:tr w:rsidR="006104A6" w:rsidRPr="00467123" w14:paraId="6F1C76FA" w14:textId="77777777" w:rsidTr="006104A6">
        <w:trPr>
          <w:cantSplit/>
        </w:trPr>
        <w:tc>
          <w:tcPr>
            <w:tcW w:w="284" w:type="dxa"/>
            <w:vMerge w:val="restart"/>
            <w:tcBorders>
              <w:top w:val="nil"/>
              <w:left w:val="nil"/>
              <w:bottom w:val="nil"/>
              <w:right w:val="nil"/>
            </w:tcBorders>
            <w:vAlign w:val="center"/>
          </w:tcPr>
          <w:p w14:paraId="60869F58" w14:textId="77777777" w:rsidR="006104A6" w:rsidRPr="00467123" w:rsidRDefault="006104A6" w:rsidP="006104A6">
            <w:pPr>
              <w:pStyle w:val="TableText"/>
              <w:spacing w:before="0" w:after="0"/>
              <w:rPr>
                <w:sz w:val="10"/>
                <w:szCs w:val="10"/>
              </w:rPr>
            </w:pPr>
            <w:r w:rsidRPr="00467123">
              <w:rPr>
                <w:sz w:val="10"/>
                <w:szCs w:val="10"/>
              </w:rPr>
              <w:t>mAs</w:t>
            </w:r>
          </w:p>
        </w:tc>
        <w:tc>
          <w:tcPr>
            <w:tcW w:w="283" w:type="dxa"/>
            <w:tcBorders>
              <w:top w:val="nil"/>
              <w:left w:val="nil"/>
              <w:bottom w:val="nil"/>
              <w:right w:val="single" w:sz="4" w:space="0" w:color="auto"/>
            </w:tcBorders>
          </w:tcPr>
          <w:p w14:paraId="279BDC78"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2165B7D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64AA18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8246E0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89DA0D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22F341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7EE18D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43AE83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2EA406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FB53D0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6F41E2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E3660E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72FDBAD"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20B554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7D4B34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5EDB29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AE9D70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7EADE8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8683A8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19B656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18DF82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E760B4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19B2FC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983E93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4969E4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141CAB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40B145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81928F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845B59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554599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FFDD9B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896E002" w14:textId="77777777" w:rsidR="006104A6" w:rsidRPr="00467123" w:rsidRDefault="006104A6" w:rsidP="006169A9">
            <w:pPr>
              <w:pStyle w:val="TableText"/>
              <w:spacing w:before="0" w:after="0"/>
              <w:jc w:val="center"/>
              <w:rPr>
                <w:rFonts w:cs="Arial"/>
                <w:sz w:val="12"/>
                <w:szCs w:val="12"/>
              </w:rPr>
            </w:pPr>
          </w:p>
        </w:tc>
      </w:tr>
      <w:tr w:rsidR="006104A6" w:rsidRPr="00467123" w14:paraId="3018E606" w14:textId="77777777" w:rsidTr="006104A6">
        <w:trPr>
          <w:cantSplit/>
        </w:trPr>
        <w:tc>
          <w:tcPr>
            <w:tcW w:w="284" w:type="dxa"/>
            <w:vMerge/>
            <w:tcBorders>
              <w:left w:val="nil"/>
              <w:bottom w:val="nil"/>
              <w:right w:val="nil"/>
            </w:tcBorders>
            <w:vAlign w:val="center"/>
          </w:tcPr>
          <w:p w14:paraId="320D5540" w14:textId="77777777" w:rsidR="006104A6" w:rsidRPr="00467123" w:rsidRDefault="006104A6" w:rsidP="006104A6">
            <w:pPr>
              <w:pStyle w:val="TableText"/>
              <w:spacing w:before="0" w:after="0"/>
              <w:rPr>
                <w:sz w:val="10"/>
                <w:szCs w:val="10"/>
              </w:rPr>
            </w:pPr>
          </w:p>
        </w:tc>
        <w:tc>
          <w:tcPr>
            <w:tcW w:w="283" w:type="dxa"/>
            <w:vMerge w:val="restart"/>
            <w:tcBorders>
              <w:top w:val="nil"/>
              <w:left w:val="nil"/>
              <w:right w:val="single" w:sz="4" w:space="0" w:color="auto"/>
            </w:tcBorders>
            <w:vAlign w:val="center"/>
          </w:tcPr>
          <w:p w14:paraId="448C389D" w14:textId="77777777" w:rsidR="006104A6" w:rsidRPr="00467123" w:rsidRDefault="006104A6" w:rsidP="006104A6">
            <w:pPr>
              <w:pStyle w:val="TableText"/>
              <w:spacing w:before="0" w:after="0"/>
              <w:rPr>
                <w:sz w:val="12"/>
                <w:szCs w:val="12"/>
              </w:rPr>
            </w:pPr>
            <w:r w:rsidRPr="00467123">
              <w:rPr>
                <w:sz w:val="12"/>
                <w:szCs w:val="12"/>
              </w:rPr>
              <w:t>+15</w:t>
            </w:r>
          </w:p>
        </w:tc>
        <w:tc>
          <w:tcPr>
            <w:tcW w:w="283" w:type="dxa"/>
            <w:tcBorders>
              <w:left w:val="nil"/>
              <w:bottom w:val="single" w:sz="12" w:space="0" w:color="auto"/>
            </w:tcBorders>
          </w:tcPr>
          <w:p w14:paraId="5264B9F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D40591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8A7491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4AC8B0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A5DFC1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29D87F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076587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72B99A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EB1804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A92952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471F5C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2EFAF7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02C052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3CFAD7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13DD24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BB965F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289324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459E80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827AE3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5531AA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031FB4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8822D6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515D63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1C7BC1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688B75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5ED984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6F7034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D468D6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6AB2F2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03D1F1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3DDD3F3" w14:textId="77777777" w:rsidR="006104A6" w:rsidRPr="00467123" w:rsidRDefault="006104A6" w:rsidP="006169A9">
            <w:pPr>
              <w:pStyle w:val="TableText"/>
              <w:spacing w:before="0" w:after="0"/>
              <w:jc w:val="center"/>
              <w:rPr>
                <w:rFonts w:cs="Arial"/>
                <w:sz w:val="12"/>
                <w:szCs w:val="12"/>
              </w:rPr>
            </w:pPr>
          </w:p>
        </w:tc>
      </w:tr>
      <w:tr w:rsidR="006104A6" w:rsidRPr="00467123" w14:paraId="2BE09D13" w14:textId="77777777" w:rsidTr="006104A6">
        <w:trPr>
          <w:cantSplit/>
        </w:trPr>
        <w:tc>
          <w:tcPr>
            <w:tcW w:w="284" w:type="dxa"/>
            <w:vMerge/>
            <w:tcBorders>
              <w:left w:val="nil"/>
              <w:bottom w:val="nil"/>
              <w:right w:val="nil"/>
            </w:tcBorders>
            <w:vAlign w:val="center"/>
          </w:tcPr>
          <w:p w14:paraId="463D46C0" w14:textId="77777777" w:rsidR="006104A6" w:rsidRPr="00467123" w:rsidRDefault="006104A6" w:rsidP="006104A6">
            <w:pPr>
              <w:pStyle w:val="TableText"/>
              <w:spacing w:before="0" w:after="0"/>
              <w:rPr>
                <w:sz w:val="10"/>
                <w:szCs w:val="10"/>
              </w:rPr>
            </w:pPr>
          </w:p>
        </w:tc>
        <w:tc>
          <w:tcPr>
            <w:tcW w:w="283" w:type="dxa"/>
            <w:vMerge/>
            <w:tcBorders>
              <w:left w:val="nil"/>
              <w:bottom w:val="nil"/>
              <w:right w:val="single" w:sz="4" w:space="0" w:color="auto"/>
            </w:tcBorders>
          </w:tcPr>
          <w:p w14:paraId="37D01409" w14:textId="77777777" w:rsidR="006104A6" w:rsidRPr="00467123" w:rsidRDefault="006104A6" w:rsidP="006169A9">
            <w:pPr>
              <w:pStyle w:val="TableText"/>
              <w:spacing w:before="0" w:after="0"/>
              <w:rPr>
                <w:sz w:val="12"/>
                <w:szCs w:val="12"/>
              </w:rPr>
            </w:pPr>
          </w:p>
        </w:tc>
        <w:tc>
          <w:tcPr>
            <w:tcW w:w="283" w:type="dxa"/>
            <w:tcBorders>
              <w:top w:val="single" w:sz="12" w:space="0" w:color="auto"/>
              <w:left w:val="nil"/>
            </w:tcBorders>
          </w:tcPr>
          <w:p w14:paraId="449D6068"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4884607"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AF368FC"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70F81B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8EFE7C1"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69A9946"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3F6FB2E"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50EEB0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85A504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BC7194C"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022607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1DB5F6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7E8497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557198B"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97BD5F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ECD4BB6"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4DE682C"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734F3EE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22D9C88"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ADADB4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91A4240"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F6C71FC"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E5D9720"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77BAAE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E571DC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F1E434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708729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A208BFB"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DA6EB88"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7A6A7F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F863D0C" w14:textId="77777777" w:rsidR="006104A6" w:rsidRPr="00467123" w:rsidRDefault="006104A6" w:rsidP="006169A9">
            <w:pPr>
              <w:pStyle w:val="TableText"/>
              <w:spacing w:before="0" w:after="0"/>
              <w:jc w:val="center"/>
              <w:rPr>
                <w:rFonts w:cs="Arial"/>
                <w:sz w:val="12"/>
                <w:szCs w:val="12"/>
              </w:rPr>
            </w:pPr>
          </w:p>
        </w:tc>
      </w:tr>
      <w:tr w:rsidR="006104A6" w:rsidRPr="00467123" w14:paraId="2CBADE39" w14:textId="77777777" w:rsidTr="006104A6">
        <w:trPr>
          <w:cantSplit/>
        </w:trPr>
        <w:tc>
          <w:tcPr>
            <w:tcW w:w="284" w:type="dxa"/>
            <w:vMerge/>
            <w:tcBorders>
              <w:left w:val="nil"/>
              <w:bottom w:val="nil"/>
              <w:right w:val="nil"/>
            </w:tcBorders>
            <w:vAlign w:val="center"/>
          </w:tcPr>
          <w:p w14:paraId="62F69FB7"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2A5A2A11" w14:textId="77777777" w:rsidR="006104A6" w:rsidRPr="00467123" w:rsidRDefault="006104A6" w:rsidP="006169A9">
            <w:pPr>
              <w:pStyle w:val="TableText"/>
              <w:spacing w:before="0" w:after="0"/>
              <w:rPr>
                <w:sz w:val="12"/>
                <w:szCs w:val="12"/>
              </w:rPr>
            </w:pPr>
          </w:p>
        </w:tc>
        <w:tc>
          <w:tcPr>
            <w:tcW w:w="283" w:type="dxa"/>
            <w:tcBorders>
              <w:left w:val="nil"/>
            </w:tcBorders>
          </w:tcPr>
          <w:p w14:paraId="600C87F2" w14:textId="77777777" w:rsidR="006104A6" w:rsidRPr="00467123" w:rsidRDefault="006104A6" w:rsidP="006169A9">
            <w:pPr>
              <w:pStyle w:val="TableText"/>
              <w:spacing w:before="0" w:after="0"/>
              <w:jc w:val="center"/>
              <w:rPr>
                <w:rFonts w:cs="Arial"/>
                <w:sz w:val="12"/>
                <w:szCs w:val="12"/>
              </w:rPr>
            </w:pPr>
          </w:p>
        </w:tc>
        <w:tc>
          <w:tcPr>
            <w:tcW w:w="284" w:type="dxa"/>
          </w:tcPr>
          <w:p w14:paraId="5BC82A7A" w14:textId="77777777" w:rsidR="006104A6" w:rsidRPr="00467123" w:rsidRDefault="006104A6" w:rsidP="006169A9">
            <w:pPr>
              <w:pStyle w:val="TableText"/>
              <w:spacing w:before="0" w:after="0"/>
              <w:jc w:val="center"/>
              <w:rPr>
                <w:rFonts w:cs="Arial"/>
                <w:sz w:val="12"/>
                <w:szCs w:val="12"/>
              </w:rPr>
            </w:pPr>
          </w:p>
        </w:tc>
        <w:tc>
          <w:tcPr>
            <w:tcW w:w="283" w:type="dxa"/>
          </w:tcPr>
          <w:p w14:paraId="291262D0" w14:textId="77777777" w:rsidR="006104A6" w:rsidRPr="00467123" w:rsidRDefault="006104A6" w:rsidP="006169A9">
            <w:pPr>
              <w:pStyle w:val="TableText"/>
              <w:spacing w:before="0" w:after="0"/>
              <w:jc w:val="center"/>
              <w:rPr>
                <w:rFonts w:cs="Arial"/>
                <w:sz w:val="12"/>
                <w:szCs w:val="12"/>
              </w:rPr>
            </w:pPr>
          </w:p>
        </w:tc>
        <w:tc>
          <w:tcPr>
            <w:tcW w:w="284" w:type="dxa"/>
          </w:tcPr>
          <w:p w14:paraId="41658CE5" w14:textId="77777777" w:rsidR="006104A6" w:rsidRPr="00467123" w:rsidRDefault="006104A6" w:rsidP="006169A9">
            <w:pPr>
              <w:pStyle w:val="TableText"/>
              <w:spacing w:before="0" w:after="0"/>
              <w:jc w:val="center"/>
              <w:rPr>
                <w:rFonts w:cs="Arial"/>
                <w:sz w:val="12"/>
                <w:szCs w:val="12"/>
              </w:rPr>
            </w:pPr>
          </w:p>
        </w:tc>
        <w:tc>
          <w:tcPr>
            <w:tcW w:w="283" w:type="dxa"/>
          </w:tcPr>
          <w:p w14:paraId="6FDB0408" w14:textId="77777777" w:rsidR="006104A6" w:rsidRPr="00467123" w:rsidRDefault="006104A6" w:rsidP="006169A9">
            <w:pPr>
              <w:pStyle w:val="TableText"/>
              <w:spacing w:before="0" w:after="0"/>
              <w:jc w:val="center"/>
              <w:rPr>
                <w:rFonts w:cs="Arial"/>
                <w:sz w:val="12"/>
                <w:szCs w:val="12"/>
              </w:rPr>
            </w:pPr>
          </w:p>
        </w:tc>
        <w:tc>
          <w:tcPr>
            <w:tcW w:w="284" w:type="dxa"/>
          </w:tcPr>
          <w:p w14:paraId="403694C0" w14:textId="77777777" w:rsidR="006104A6" w:rsidRPr="00467123" w:rsidRDefault="006104A6" w:rsidP="006169A9">
            <w:pPr>
              <w:pStyle w:val="TableText"/>
              <w:spacing w:before="0" w:after="0"/>
              <w:jc w:val="center"/>
              <w:rPr>
                <w:rFonts w:cs="Arial"/>
                <w:sz w:val="12"/>
                <w:szCs w:val="12"/>
              </w:rPr>
            </w:pPr>
          </w:p>
        </w:tc>
        <w:tc>
          <w:tcPr>
            <w:tcW w:w="283" w:type="dxa"/>
          </w:tcPr>
          <w:p w14:paraId="08F56EAF" w14:textId="77777777" w:rsidR="006104A6" w:rsidRPr="00467123" w:rsidRDefault="006104A6" w:rsidP="006169A9">
            <w:pPr>
              <w:pStyle w:val="TableText"/>
              <w:spacing w:before="0" w:after="0"/>
              <w:jc w:val="center"/>
              <w:rPr>
                <w:rFonts w:cs="Arial"/>
                <w:sz w:val="12"/>
                <w:szCs w:val="12"/>
              </w:rPr>
            </w:pPr>
          </w:p>
        </w:tc>
        <w:tc>
          <w:tcPr>
            <w:tcW w:w="284" w:type="dxa"/>
          </w:tcPr>
          <w:p w14:paraId="4AA3D663" w14:textId="77777777" w:rsidR="006104A6" w:rsidRPr="00467123" w:rsidRDefault="006104A6" w:rsidP="006169A9">
            <w:pPr>
              <w:pStyle w:val="TableText"/>
              <w:spacing w:before="0" w:after="0"/>
              <w:jc w:val="center"/>
              <w:rPr>
                <w:rFonts w:cs="Arial"/>
                <w:sz w:val="12"/>
                <w:szCs w:val="12"/>
              </w:rPr>
            </w:pPr>
          </w:p>
        </w:tc>
        <w:tc>
          <w:tcPr>
            <w:tcW w:w="283" w:type="dxa"/>
          </w:tcPr>
          <w:p w14:paraId="0A647141" w14:textId="77777777" w:rsidR="006104A6" w:rsidRPr="00467123" w:rsidRDefault="006104A6" w:rsidP="006169A9">
            <w:pPr>
              <w:pStyle w:val="TableText"/>
              <w:spacing w:before="0" w:after="0"/>
              <w:jc w:val="center"/>
              <w:rPr>
                <w:rFonts w:cs="Arial"/>
                <w:sz w:val="12"/>
                <w:szCs w:val="12"/>
              </w:rPr>
            </w:pPr>
          </w:p>
        </w:tc>
        <w:tc>
          <w:tcPr>
            <w:tcW w:w="284" w:type="dxa"/>
          </w:tcPr>
          <w:p w14:paraId="4A59838F" w14:textId="77777777" w:rsidR="006104A6" w:rsidRPr="00467123" w:rsidRDefault="006104A6" w:rsidP="006169A9">
            <w:pPr>
              <w:pStyle w:val="TableText"/>
              <w:spacing w:before="0" w:after="0"/>
              <w:jc w:val="center"/>
              <w:rPr>
                <w:rFonts w:cs="Arial"/>
                <w:sz w:val="12"/>
                <w:szCs w:val="12"/>
              </w:rPr>
            </w:pPr>
          </w:p>
        </w:tc>
        <w:tc>
          <w:tcPr>
            <w:tcW w:w="283" w:type="dxa"/>
          </w:tcPr>
          <w:p w14:paraId="6718E096" w14:textId="77777777" w:rsidR="006104A6" w:rsidRPr="00467123" w:rsidRDefault="006104A6" w:rsidP="006169A9">
            <w:pPr>
              <w:pStyle w:val="TableText"/>
              <w:spacing w:before="0" w:after="0"/>
              <w:jc w:val="center"/>
              <w:rPr>
                <w:rFonts w:cs="Arial"/>
                <w:sz w:val="12"/>
                <w:szCs w:val="12"/>
              </w:rPr>
            </w:pPr>
          </w:p>
        </w:tc>
        <w:tc>
          <w:tcPr>
            <w:tcW w:w="284" w:type="dxa"/>
          </w:tcPr>
          <w:p w14:paraId="406CB9F3" w14:textId="77777777" w:rsidR="006104A6" w:rsidRPr="00467123" w:rsidRDefault="006104A6" w:rsidP="006169A9">
            <w:pPr>
              <w:pStyle w:val="TableText"/>
              <w:spacing w:before="0" w:after="0"/>
              <w:jc w:val="center"/>
              <w:rPr>
                <w:rFonts w:cs="Arial"/>
                <w:sz w:val="12"/>
                <w:szCs w:val="12"/>
              </w:rPr>
            </w:pPr>
          </w:p>
        </w:tc>
        <w:tc>
          <w:tcPr>
            <w:tcW w:w="283" w:type="dxa"/>
          </w:tcPr>
          <w:p w14:paraId="262688DA" w14:textId="77777777" w:rsidR="006104A6" w:rsidRPr="00467123" w:rsidRDefault="006104A6" w:rsidP="006169A9">
            <w:pPr>
              <w:pStyle w:val="TableText"/>
              <w:spacing w:before="0" w:after="0"/>
              <w:jc w:val="center"/>
              <w:rPr>
                <w:rFonts w:cs="Arial"/>
                <w:sz w:val="12"/>
                <w:szCs w:val="12"/>
              </w:rPr>
            </w:pPr>
          </w:p>
        </w:tc>
        <w:tc>
          <w:tcPr>
            <w:tcW w:w="284" w:type="dxa"/>
          </w:tcPr>
          <w:p w14:paraId="2F5CEA6A" w14:textId="77777777" w:rsidR="006104A6" w:rsidRPr="00467123" w:rsidRDefault="006104A6" w:rsidP="006169A9">
            <w:pPr>
              <w:pStyle w:val="TableText"/>
              <w:spacing w:before="0" w:after="0"/>
              <w:jc w:val="center"/>
              <w:rPr>
                <w:rFonts w:cs="Arial"/>
                <w:sz w:val="12"/>
                <w:szCs w:val="12"/>
              </w:rPr>
            </w:pPr>
          </w:p>
        </w:tc>
        <w:tc>
          <w:tcPr>
            <w:tcW w:w="283" w:type="dxa"/>
          </w:tcPr>
          <w:p w14:paraId="1A99A878" w14:textId="77777777" w:rsidR="006104A6" w:rsidRPr="00467123" w:rsidRDefault="006104A6" w:rsidP="006169A9">
            <w:pPr>
              <w:pStyle w:val="TableText"/>
              <w:spacing w:before="0" w:after="0"/>
              <w:jc w:val="center"/>
              <w:rPr>
                <w:rFonts w:cs="Arial"/>
                <w:sz w:val="12"/>
                <w:szCs w:val="12"/>
              </w:rPr>
            </w:pPr>
          </w:p>
        </w:tc>
        <w:tc>
          <w:tcPr>
            <w:tcW w:w="284" w:type="dxa"/>
          </w:tcPr>
          <w:p w14:paraId="13E0D3C5" w14:textId="77777777" w:rsidR="006104A6" w:rsidRPr="00467123" w:rsidRDefault="006104A6" w:rsidP="006169A9">
            <w:pPr>
              <w:pStyle w:val="TableText"/>
              <w:spacing w:before="0" w:after="0"/>
              <w:jc w:val="center"/>
              <w:rPr>
                <w:rFonts w:cs="Arial"/>
                <w:sz w:val="12"/>
                <w:szCs w:val="12"/>
              </w:rPr>
            </w:pPr>
          </w:p>
        </w:tc>
        <w:tc>
          <w:tcPr>
            <w:tcW w:w="283" w:type="dxa"/>
          </w:tcPr>
          <w:p w14:paraId="3328EDAE" w14:textId="77777777" w:rsidR="006104A6" w:rsidRPr="00467123" w:rsidRDefault="006104A6" w:rsidP="006169A9">
            <w:pPr>
              <w:pStyle w:val="TableText"/>
              <w:spacing w:before="0" w:after="0"/>
              <w:jc w:val="center"/>
              <w:rPr>
                <w:rFonts w:cs="Arial"/>
                <w:sz w:val="12"/>
                <w:szCs w:val="12"/>
              </w:rPr>
            </w:pPr>
          </w:p>
        </w:tc>
        <w:tc>
          <w:tcPr>
            <w:tcW w:w="284" w:type="dxa"/>
          </w:tcPr>
          <w:p w14:paraId="44330021" w14:textId="77777777" w:rsidR="006104A6" w:rsidRPr="00467123" w:rsidRDefault="006104A6" w:rsidP="006169A9">
            <w:pPr>
              <w:pStyle w:val="TableText"/>
              <w:spacing w:before="0" w:after="0"/>
              <w:jc w:val="center"/>
              <w:rPr>
                <w:rFonts w:cs="Arial"/>
                <w:sz w:val="12"/>
                <w:szCs w:val="12"/>
              </w:rPr>
            </w:pPr>
          </w:p>
        </w:tc>
        <w:tc>
          <w:tcPr>
            <w:tcW w:w="283" w:type="dxa"/>
          </w:tcPr>
          <w:p w14:paraId="7398DC9C" w14:textId="77777777" w:rsidR="006104A6" w:rsidRPr="00467123" w:rsidRDefault="006104A6" w:rsidP="006169A9">
            <w:pPr>
              <w:pStyle w:val="TableText"/>
              <w:spacing w:before="0" w:after="0"/>
              <w:jc w:val="center"/>
              <w:rPr>
                <w:rFonts w:cs="Arial"/>
                <w:sz w:val="12"/>
                <w:szCs w:val="12"/>
              </w:rPr>
            </w:pPr>
          </w:p>
        </w:tc>
        <w:tc>
          <w:tcPr>
            <w:tcW w:w="284" w:type="dxa"/>
          </w:tcPr>
          <w:p w14:paraId="4A5438B8" w14:textId="77777777" w:rsidR="006104A6" w:rsidRPr="00467123" w:rsidRDefault="006104A6" w:rsidP="006169A9">
            <w:pPr>
              <w:pStyle w:val="TableText"/>
              <w:spacing w:before="0" w:after="0"/>
              <w:jc w:val="center"/>
              <w:rPr>
                <w:rFonts w:cs="Arial"/>
                <w:sz w:val="12"/>
                <w:szCs w:val="12"/>
              </w:rPr>
            </w:pPr>
          </w:p>
        </w:tc>
        <w:tc>
          <w:tcPr>
            <w:tcW w:w="283" w:type="dxa"/>
          </w:tcPr>
          <w:p w14:paraId="1C10C1FD" w14:textId="77777777" w:rsidR="006104A6" w:rsidRPr="00467123" w:rsidRDefault="006104A6" w:rsidP="006169A9">
            <w:pPr>
              <w:pStyle w:val="TableText"/>
              <w:spacing w:before="0" w:after="0"/>
              <w:jc w:val="center"/>
              <w:rPr>
                <w:rFonts w:cs="Arial"/>
                <w:sz w:val="12"/>
                <w:szCs w:val="12"/>
              </w:rPr>
            </w:pPr>
          </w:p>
        </w:tc>
        <w:tc>
          <w:tcPr>
            <w:tcW w:w="284" w:type="dxa"/>
          </w:tcPr>
          <w:p w14:paraId="49EEC3E7" w14:textId="77777777" w:rsidR="006104A6" w:rsidRPr="00467123" w:rsidRDefault="006104A6" w:rsidP="006169A9">
            <w:pPr>
              <w:pStyle w:val="TableText"/>
              <w:spacing w:before="0" w:after="0"/>
              <w:jc w:val="center"/>
              <w:rPr>
                <w:rFonts w:cs="Arial"/>
                <w:sz w:val="12"/>
                <w:szCs w:val="12"/>
              </w:rPr>
            </w:pPr>
          </w:p>
        </w:tc>
        <w:tc>
          <w:tcPr>
            <w:tcW w:w="283" w:type="dxa"/>
          </w:tcPr>
          <w:p w14:paraId="67DE4936" w14:textId="77777777" w:rsidR="006104A6" w:rsidRPr="00467123" w:rsidRDefault="006104A6" w:rsidP="006169A9">
            <w:pPr>
              <w:pStyle w:val="TableText"/>
              <w:spacing w:before="0" w:after="0"/>
              <w:jc w:val="center"/>
              <w:rPr>
                <w:rFonts w:cs="Arial"/>
                <w:sz w:val="12"/>
                <w:szCs w:val="12"/>
              </w:rPr>
            </w:pPr>
          </w:p>
        </w:tc>
        <w:tc>
          <w:tcPr>
            <w:tcW w:w="284" w:type="dxa"/>
          </w:tcPr>
          <w:p w14:paraId="55AB83B8" w14:textId="77777777" w:rsidR="006104A6" w:rsidRPr="00467123" w:rsidRDefault="006104A6" w:rsidP="006169A9">
            <w:pPr>
              <w:pStyle w:val="TableText"/>
              <w:spacing w:before="0" w:after="0"/>
              <w:jc w:val="center"/>
              <w:rPr>
                <w:rFonts w:cs="Arial"/>
                <w:sz w:val="12"/>
                <w:szCs w:val="12"/>
              </w:rPr>
            </w:pPr>
          </w:p>
        </w:tc>
        <w:tc>
          <w:tcPr>
            <w:tcW w:w="283" w:type="dxa"/>
          </w:tcPr>
          <w:p w14:paraId="2FE90149" w14:textId="77777777" w:rsidR="006104A6" w:rsidRPr="00467123" w:rsidRDefault="006104A6" w:rsidP="006169A9">
            <w:pPr>
              <w:pStyle w:val="TableText"/>
              <w:spacing w:before="0" w:after="0"/>
              <w:jc w:val="center"/>
              <w:rPr>
                <w:rFonts w:cs="Arial"/>
                <w:sz w:val="12"/>
                <w:szCs w:val="12"/>
              </w:rPr>
            </w:pPr>
          </w:p>
        </w:tc>
        <w:tc>
          <w:tcPr>
            <w:tcW w:w="284" w:type="dxa"/>
          </w:tcPr>
          <w:p w14:paraId="18E32663" w14:textId="77777777" w:rsidR="006104A6" w:rsidRPr="00467123" w:rsidRDefault="006104A6" w:rsidP="006169A9">
            <w:pPr>
              <w:pStyle w:val="TableText"/>
              <w:spacing w:before="0" w:after="0"/>
              <w:jc w:val="center"/>
              <w:rPr>
                <w:rFonts w:cs="Arial"/>
                <w:sz w:val="12"/>
                <w:szCs w:val="12"/>
              </w:rPr>
            </w:pPr>
          </w:p>
        </w:tc>
        <w:tc>
          <w:tcPr>
            <w:tcW w:w="283" w:type="dxa"/>
          </w:tcPr>
          <w:p w14:paraId="5D4467C6" w14:textId="77777777" w:rsidR="006104A6" w:rsidRPr="00467123" w:rsidRDefault="006104A6" w:rsidP="006169A9">
            <w:pPr>
              <w:pStyle w:val="TableText"/>
              <w:spacing w:before="0" w:after="0"/>
              <w:jc w:val="center"/>
              <w:rPr>
                <w:rFonts w:cs="Arial"/>
                <w:sz w:val="12"/>
                <w:szCs w:val="12"/>
              </w:rPr>
            </w:pPr>
          </w:p>
        </w:tc>
        <w:tc>
          <w:tcPr>
            <w:tcW w:w="284" w:type="dxa"/>
          </w:tcPr>
          <w:p w14:paraId="244DFF88" w14:textId="77777777" w:rsidR="006104A6" w:rsidRPr="00467123" w:rsidRDefault="006104A6" w:rsidP="006169A9">
            <w:pPr>
              <w:pStyle w:val="TableText"/>
              <w:spacing w:before="0" w:after="0"/>
              <w:jc w:val="center"/>
              <w:rPr>
                <w:rFonts w:cs="Arial"/>
                <w:sz w:val="12"/>
                <w:szCs w:val="12"/>
              </w:rPr>
            </w:pPr>
          </w:p>
        </w:tc>
        <w:tc>
          <w:tcPr>
            <w:tcW w:w="283" w:type="dxa"/>
          </w:tcPr>
          <w:p w14:paraId="5F50CDC2" w14:textId="77777777" w:rsidR="006104A6" w:rsidRPr="00467123" w:rsidRDefault="006104A6" w:rsidP="006169A9">
            <w:pPr>
              <w:pStyle w:val="TableText"/>
              <w:spacing w:before="0" w:after="0"/>
              <w:jc w:val="center"/>
              <w:rPr>
                <w:rFonts w:cs="Arial"/>
                <w:sz w:val="12"/>
                <w:szCs w:val="12"/>
              </w:rPr>
            </w:pPr>
          </w:p>
        </w:tc>
        <w:tc>
          <w:tcPr>
            <w:tcW w:w="284" w:type="dxa"/>
          </w:tcPr>
          <w:p w14:paraId="39F28503" w14:textId="77777777" w:rsidR="006104A6" w:rsidRPr="00467123" w:rsidRDefault="006104A6" w:rsidP="006169A9">
            <w:pPr>
              <w:pStyle w:val="TableText"/>
              <w:spacing w:before="0" w:after="0"/>
              <w:jc w:val="center"/>
              <w:rPr>
                <w:rFonts w:cs="Arial"/>
                <w:sz w:val="12"/>
                <w:szCs w:val="12"/>
              </w:rPr>
            </w:pPr>
          </w:p>
        </w:tc>
        <w:tc>
          <w:tcPr>
            <w:tcW w:w="284" w:type="dxa"/>
          </w:tcPr>
          <w:p w14:paraId="27E58F65" w14:textId="77777777" w:rsidR="006104A6" w:rsidRPr="00467123" w:rsidRDefault="006104A6" w:rsidP="006169A9">
            <w:pPr>
              <w:pStyle w:val="TableText"/>
              <w:spacing w:before="0" w:after="0"/>
              <w:jc w:val="center"/>
              <w:rPr>
                <w:rFonts w:cs="Arial"/>
                <w:sz w:val="12"/>
                <w:szCs w:val="12"/>
              </w:rPr>
            </w:pPr>
          </w:p>
        </w:tc>
      </w:tr>
      <w:tr w:rsidR="006104A6" w:rsidRPr="00467123" w14:paraId="7C8EC9E0" w14:textId="77777777" w:rsidTr="006104A6">
        <w:trPr>
          <w:cantSplit/>
        </w:trPr>
        <w:tc>
          <w:tcPr>
            <w:tcW w:w="284" w:type="dxa"/>
            <w:vMerge/>
            <w:tcBorders>
              <w:left w:val="nil"/>
              <w:bottom w:val="nil"/>
              <w:right w:val="nil"/>
            </w:tcBorders>
            <w:vAlign w:val="center"/>
          </w:tcPr>
          <w:p w14:paraId="17EC03F5"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546079E9" w14:textId="77777777" w:rsidR="006104A6" w:rsidRPr="00467123" w:rsidRDefault="006104A6" w:rsidP="006169A9">
            <w:pPr>
              <w:pStyle w:val="TableText"/>
              <w:spacing w:before="0" w:after="0"/>
              <w:rPr>
                <w:sz w:val="12"/>
                <w:szCs w:val="12"/>
              </w:rPr>
            </w:pPr>
          </w:p>
        </w:tc>
        <w:tc>
          <w:tcPr>
            <w:tcW w:w="283" w:type="dxa"/>
            <w:tcBorders>
              <w:left w:val="nil"/>
            </w:tcBorders>
          </w:tcPr>
          <w:p w14:paraId="1431CA6C" w14:textId="77777777" w:rsidR="006104A6" w:rsidRPr="00467123" w:rsidRDefault="006104A6" w:rsidP="006169A9">
            <w:pPr>
              <w:pStyle w:val="TableText"/>
              <w:spacing w:before="0" w:after="0"/>
              <w:jc w:val="center"/>
              <w:rPr>
                <w:rFonts w:cs="Arial"/>
                <w:sz w:val="12"/>
                <w:szCs w:val="12"/>
              </w:rPr>
            </w:pPr>
          </w:p>
        </w:tc>
        <w:tc>
          <w:tcPr>
            <w:tcW w:w="284" w:type="dxa"/>
          </w:tcPr>
          <w:p w14:paraId="552F3E7D" w14:textId="77777777" w:rsidR="006104A6" w:rsidRPr="00467123" w:rsidRDefault="006104A6" w:rsidP="006169A9">
            <w:pPr>
              <w:pStyle w:val="TableText"/>
              <w:spacing w:before="0" w:after="0"/>
              <w:jc w:val="center"/>
              <w:rPr>
                <w:rFonts w:cs="Arial"/>
                <w:sz w:val="12"/>
                <w:szCs w:val="12"/>
              </w:rPr>
            </w:pPr>
          </w:p>
        </w:tc>
        <w:tc>
          <w:tcPr>
            <w:tcW w:w="283" w:type="dxa"/>
          </w:tcPr>
          <w:p w14:paraId="107D3687" w14:textId="77777777" w:rsidR="006104A6" w:rsidRPr="00467123" w:rsidRDefault="006104A6" w:rsidP="006169A9">
            <w:pPr>
              <w:pStyle w:val="TableText"/>
              <w:spacing w:before="0" w:after="0"/>
              <w:jc w:val="center"/>
              <w:rPr>
                <w:rFonts w:cs="Arial"/>
                <w:sz w:val="12"/>
                <w:szCs w:val="12"/>
              </w:rPr>
            </w:pPr>
          </w:p>
        </w:tc>
        <w:tc>
          <w:tcPr>
            <w:tcW w:w="284" w:type="dxa"/>
          </w:tcPr>
          <w:p w14:paraId="2EA188D9" w14:textId="77777777" w:rsidR="006104A6" w:rsidRPr="00467123" w:rsidRDefault="006104A6" w:rsidP="006169A9">
            <w:pPr>
              <w:pStyle w:val="TableText"/>
              <w:spacing w:before="0" w:after="0"/>
              <w:jc w:val="center"/>
              <w:rPr>
                <w:rFonts w:cs="Arial"/>
                <w:sz w:val="12"/>
                <w:szCs w:val="12"/>
              </w:rPr>
            </w:pPr>
          </w:p>
        </w:tc>
        <w:tc>
          <w:tcPr>
            <w:tcW w:w="283" w:type="dxa"/>
          </w:tcPr>
          <w:p w14:paraId="060BC254" w14:textId="77777777" w:rsidR="006104A6" w:rsidRPr="00467123" w:rsidRDefault="006104A6" w:rsidP="006169A9">
            <w:pPr>
              <w:pStyle w:val="TableText"/>
              <w:spacing w:before="0" w:after="0"/>
              <w:jc w:val="center"/>
              <w:rPr>
                <w:rFonts w:cs="Arial"/>
                <w:sz w:val="12"/>
                <w:szCs w:val="12"/>
              </w:rPr>
            </w:pPr>
          </w:p>
        </w:tc>
        <w:tc>
          <w:tcPr>
            <w:tcW w:w="284" w:type="dxa"/>
          </w:tcPr>
          <w:p w14:paraId="0C2ACDA9" w14:textId="77777777" w:rsidR="006104A6" w:rsidRPr="00467123" w:rsidRDefault="006104A6" w:rsidP="006169A9">
            <w:pPr>
              <w:pStyle w:val="TableText"/>
              <w:spacing w:before="0" w:after="0"/>
              <w:jc w:val="center"/>
              <w:rPr>
                <w:rFonts w:cs="Arial"/>
                <w:sz w:val="12"/>
                <w:szCs w:val="12"/>
              </w:rPr>
            </w:pPr>
          </w:p>
        </w:tc>
        <w:tc>
          <w:tcPr>
            <w:tcW w:w="283" w:type="dxa"/>
          </w:tcPr>
          <w:p w14:paraId="61208843" w14:textId="77777777" w:rsidR="006104A6" w:rsidRPr="00467123" w:rsidRDefault="006104A6" w:rsidP="006169A9">
            <w:pPr>
              <w:pStyle w:val="TableText"/>
              <w:spacing w:before="0" w:after="0"/>
              <w:jc w:val="center"/>
              <w:rPr>
                <w:rFonts w:cs="Arial"/>
                <w:sz w:val="12"/>
                <w:szCs w:val="12"/>
              </w:rPr>
            </w:pPr>
          </w:p>
        </w:tc>
        <w:tc>
          <w:tcPr>
            <w:tcW w:w="284" w:type="dxa"/>
          </w:tcPr>
          <w:p w14:paraId="38185133" w14:textId="77777777" w:rsidR="006104A6" w:rsidRPr="00467123" w:rsidRDefault="006104A6" w:rsidP="006169A9">
            <w:pPr>
              <w:pStyle w:val="TableText"/>
              <w:spacing w:before="0" w:after="0"/>
              <w:jc w:val="center"/>
              <w:rPr>
                <w:rFonts w:cs="Arial"/>
                <w:sz w:val="12"/>
                <w:szCs w:val="12"/>
              </w:rPr>
            </w:pPr>
          </w:p>
        </w:tc>
        <w:tc>
          <w:tcPr>
            <w:tcW w:w="283" w:type="dxa"/>
          </w:tcPr>
          <w:p w14:paraId="17EFE9B9" w14:textId="77777777" w:rsidR="006104A6" w:rsidRPr="00467123" w:rsidRDefault="006104A6" w:rsidP="006169A9">
            <w:pPr>
              <w:pStyle w:val="TableText"/>
              <w:spacing w:before="0" w:after="0"/>
              <w:jc w:val="center"/>
              <w:rPr>
                <w:rFonts w:cs="Arial"/>
                <w:sz w:val="12"/>
                <w:szCs w:val="12"/>
              </w:rPr>
            </w:pPr>
          </w:p>
        </w:tc>
        <w:tc>
          <w:tcPr>
            <w:tcW w:w="284" w:type="dxa"/>
          </w:tcPr>
          <w:p w14:paraId="69E609AA" w14:textId="77777777" w:rsidR="006104A6" w:rsidRPr="00467123" w:rsidRDefault="006104A6" w:rsidP="006169A9">
            <w:pPr>
              <w:pStyle w:val="TableText"/>
              <w:spacing w:before="0" w:after="0"/>
              <w:jc w:val="center"/>
              <w:rPr>
                <w:rFonts w:cs="Arial"/>
                <w:sz w:val="12"/>
                <w:szCs w:val="12"/>
              </w:rPr>
            </w:pPr>
          </w:p>
        </w:tc>
        <w:tc>
          <w:tcPr>
            <w:tcW w:w="283" w:type="dxa"/>
          </w:tcPr>
          <w:p w14:paraId="390DA616" w14:textId="77777777" w:rsidR="006104A6" w:rsidRPr="00467123" w:rsidRDefault="006104A6" w:rsidP="006169A9">
            <w:pPr>
              <w:pStyle w:val="TableText"/>
              <w:spacing w:before="0" w:after="0"/>
              <w:jc w:val="center"/>
              <w:rPr>
                <w:rFonts w:cs="Arial"/>
                <w:sz w:val="12"/>
                <w:szCs w:val="12"/>
              </w:rPr>
            </w:pPr>
          </w:p>
        </w:tc>
        <w:tc>
          <w:tcPr>
            <w:tcW w:w="284" w:type="dxa"/>
          </w:tcPr>
          <w:p w14:paraId="5BA95FF9" w14:textId="77777777" w:rsidR="006104A6" w:rsidRPr="00467123" w:rsidRDefault="006104A6" w:rsidP="006169A9">
            <w:pPr>
              <w:pStyle w:val="TableText"/>
              <w:spacing w:before="0" w:after="0"/>
              <w:jc w:val="center"/>
              <w:rPr>
                <w:rFonts w:cs="Arial"/>
                <w:sz w:val="12"/>
                <w:szCs w:val="12"/>
              </w:rPr>
            </w:pPr>
          </w:p>
        </w:tc>
        <w:tc>
          <w:tcPr>
            <w:tcW w:w="283" w:type="dxa"/>
          </w:tcPr>
          <w:p w14:paraId="0BD3C653" w14:textId="77777777" w:rsidR="006104A6" w:rsidRPr="00467123" w:rsidRDefault="006104A6" w:rsidP="006169A9">
            <w:pPr>
              <w:pStyle w:val="TableText"/>
              <w:spacing w:before="0" w:after="0"/>
              <w:jc w:val="center"/>
              <w:rPr>
                <w:rFonts w:cs="Arial"/>
                <w:sz w:val="12"/>
                <w:szCs w:val="12"/>
              </w:rPr>
            </w:pPr>
          </w:p>
        </w:tc>
        <w:tc>
          <w:tcPr>
            <w:tcW w:w="284" w:type="dxa"/>
          </w:tcPr>
          <w:p w14:paraId="566C2316" w14:textId="77777777" w:rsidR="006104A6" w:rsidRPr="00467123" w:rsidRDefault="006104A6" w:rsidP="006169A9">
            <w:pPr>
              <w:pStyle w:val="TableText"/>
              <w:spacing w:before="0" w:after="0"/>
              <w:jc w:val="center"/>
              <w:rPr>
                <w:rFonts w:cs="Arial"/>
                <w:sz w:val="12"/>
                <w:szCs w:val="12"/>
              </w:rPr>
            </w:pPr>
          </w:p>
        </w:tc>
        <w:tc>
          <w:tcPr>
            <w:tcW w:w="283" w:type="dxa"/>
          </w:tcPr>
          <w:p w14:paraId="0D8AE108" w14:textId="77777777" w:rsidR="006104A6" w:rsidRPr="00467123" w:rsidRDefault="006104A6" w:rsidP="006169A9">
            <w:pPr>
              <w:pStyle w:val="TableText"/>
              <w:spacing w:before="0" w:after="0"/>
              <w:jc w:val="center"/>
              <w:rPr>
                <w:rFonts w:cs="Arial"/>
                <w:sz w:val="12"/>
                <w:szCs w:val="12"/>
              </w:rPr>
            </w:pPr>
          </w:p>
        </w:tc>
        <w:tc>
          <w:tcPr>
            <w:tcW w:w="284" w:type="dxa"/>
          </w:tcPr>
          <w:p w14:paraId="23E7A1CF" w14:textId="77777777" w:rsidR="006104A6" w:rsidRPr="00467123" w:rsidRDefault="006104A6" w:rsidP="006169A9">
            <w:pPr>
              <w:pStyle w:val="TableText"/>
              <w:spacing w:before="0" w:after="0"/>
              <w:jc w:val="center"/>
              <w:rPr>
                <w:rFonts w:cs="Arial"/>
                <w:sz w:val="12"/>
                <w:szCs w:val="12"/>
              </w:rPr>
            </w:pPr>
          </w:p>
        </w:tc>
        <w:tc>
          <w:tcPr>
            <w:tcW w:w="283" w:type="dxa"/>
          </w:tcPr>
          <w:p w14:paraId="08375AFE" w14:textId="77777777" w:rsidR="006104A6" w:rsidRPr="00467123" w:rsidRDefault="006104A6" w:rsidP="006169A9">
            <w:pPr>
              <w:pStyle w:val="TableText"/>
              <w:spacing w:before="0" w:after="0"/>
              <w:jc w:val="center"/>
              <w:rPr>
                <w:rFonts w:cs="Arial"/>
                <w:sz w:val="12"/>
                <w:szCs w:val="12"/>
              </w:rPr>
            </w:pPr>
          </w:p>
        </w:tc>
        <w:tc>
          <w:tcPr>
            <w:tcW w:w="284" w:type="dxa"/>
          </w:tcPr>
          <w:p w14:paraId="4EAA7F1D" w14:textId="77777777" w:rsidR="006104A6" w:rsidRPr="00467123" w:rsidRDefault="006104A6" w:rsidP="006169A9">
            <w:pPr>
              <w:pStyle w:val="TableText"/>
              <w:spacing w:before="0" w:after="0"/>
              <w:jc w:val="center"/>
              <w:rPr>
                <w:rFonts w:cs="Arial"/>
                <w:sz w:val="12"/>
                <w:szCs w:val="12"/>
              </w:rPr>
            </w:pPr>
          </w:p>
        </w:tc>
        <w:tc>
          <w:tcPr>
            <w:tcW w:w="283" w:type="dxa"/>
          </w:tcPr>
          <w:p w14:paraId="7DDB6841" w14:textId="77777777" w:rsidR="006104A6" w:rsidRPr="00467123" w:rsidRDefault="006104A6" w:rsidP="006169A9">
            <w:pPr>
              <w:pStyle w:val="TableText"/>
              <w:spacing w:before="0" w:after="0"/>
              <w:jc w:val="center"/>
              <w:rPr>
                <w:rFonts w:cs="Arial"/>
                <w:sz w:val="12"/>
                <w:szCs w:val="12"/>
              </w:rPr>
            </w:pPr>
          </w:p>
        </w:tc>
        <w:tc>
          <w:tcPr>
            <w:tcW w:w="284" w:type="dxa"/>
          </w:tcPr>
          <w:p w14:paraId="653B74F4" w14:textId="77777777" w:rsidR="006104A6" w:rsidRPr="00467123" w:rsidRDefault="006104A6" w:rsidP="006169A9">
            <w:pPr>
              <w:pStyle w:val="TableText"/>
              <w:spacing w:before="0" w:after="0"/>
              <w:jc w:val="center"/>
              <w:rPr>
                <w:rFonts w:cs="Arial"/>
                <w:sz w:val="12"/>
                <w:szCs w:val="12"/>
              </w:rPr>
            </w:pPr>
          </w:p>
        </w:tc>
        <w:tc>
          <w:tcPr>
            <w:tcW w:w="283" w:type="dxa"/>
          </w:tcPr>
          <w:p w14:paraId="3502B1D9" w14:textId="77777777" w:rsidR="006104A6" w:rsidRPr="00467123" w:rsidRDefault="006104A6" w:rsidP="006169A9">
            <w:pPr>
              <w:pStyle w:val="TableText"/>
              <w:spacing w:before="0" w:after="0"/>
              <w:jc w:val="center"/>
              <w:rPr>
                <w:rFonts w:cs="Arial"/>
                <w:sz w:val="12"/>
                <w:szCs w:val="12"/>
              </w:rPr>
            </w:pPr>
          </w:p>
        </w:tc>
        <w:tc>
          <w:tcPr>
            <w:tcW w:w="284" w:type="dxa"/>
          </w:tcPr>
          <w:p w14:paraId="436D9950" w14:textId="77777777" w:rsidR="006104A6" w:rsidRPr="00467123" w:rsidRDefault="006104A6" w:rsidP="006169A9">
            <w:pPr>
              <w:pStyle w:val="TableText"/>
              <w:spacing w:before="0" w:after="0"/>
              <w:jc w:val="center"/>
              <w:rPr>
                <w:rFonts w:cs="Arial"/>
                <w:sz w:val="12"/>
                <w:szCs w:val="12"/>
              </w:rPr>
            </w:pPr>
          </w:p>
        </w:tc>
        <w:tc>
          <w:tcPr>
            <w:tcW w:w="283" w:type="dxa"/>
          </w:tcPr>
          <w:p w14:paraId="5E9F76D7" w14:textId="77777777" w:rsidR="006104A6" w:rsidRPr="00467123" w:rsidRDefault="006104A6" w:rsidP="006169A9">
            <w:pPr>
              <w:pStyle w:val="TableText"/>
              <w:spacing w:before="0" w:after="0"/>
              <w:jc w:val="center"/>
              <w:rPr>
                <w:rFonts w:cs="Arial"/>
                <w:sz w:val="12"/>
                <w:szCs w:val="12"/>
              </w:rPr>
            </w:pPr>
          </w:p>
        </w:tc>
        <w:tc>
          <w:tcPr>
            <w:tcW w:w="284" w:type="dxa"/>
          </w:tcPr>
          <w:p w14:paraId="269EFBB6" w14:textId="77777777" w:rsidR="006104A6" w:rsidRPr="00467123" w:rsidRDefault="006104A6" w:rsidP="006169A9">
            <w:pPr>
              <w:pStyle w:val="TableText"/>
              <w:spacing w:before="0" w:after="0"/>
              <w:jc w:val="center"/>
              <w:rPr>
                <w:rFonts w:cs="Arial"/>
                <w:sz w:val="12"/>
                <w:szCs w:val="12"/>
              </w:rPr>
            </w:pPr>
          </w:p>
        </w:tc>
        <w:tc>
          <w:tcPr>
            <w:tcW w:w="283" w:type="dxa"/>
          </w:tcPr>
          <w:p w14:paraId="3C2B3448" w14:textId="77777777" w:rsidR="006104A6" w:rsidRPr="00467123" w:rsidRDefault="006104A6" w:rsidP="006169A9">
            <w:pPr>
              <w:pStyle w:val="TableText"/>
              <w:spacing w:before="0" w:after="0"/>
              <w:jc w:val="center"/>
              <w:rPr>
                <w:rFonts w:cs="Arial"/>
                <w:sz w:val="12"/>
                <w:szCs w:val="12"/>
              </w:rPr>
            </w:pPr>
          </w:p>
        </w:tc>
        <w:tc>
          <w:tcPr>
            <w:tcW w:w="284" w:type="dxa"/>
          </w:tcPr>
          <w:p w14:paraId="60818CB7" w14:textId="77777777" w:rsidR="006104A6" w:rsidRPr="00467123" w:rsidRDefault="006104A6" w:rsidP="006169A9">
            <w:pPr>
              <w:pStyle w:val="TableText"/>
              <w:spacing w:before="0" w:after="0"/>
              <w:jc w:val="center"/>
              <w:rPr>
                <w:rFonts w:cs="Arial"/>
                <w:sz w:val="12"/>
                <w:szCs w:val="12"/>
              </w:rPr>
            </w:pPr>
          </w:p>
        </w:tc>
        <w:tc>
          <w:tcPr>
            <w:tcW w:w="283" w:type="dxa"/>
          </w:tcPr>
          <w:p w14:paraId="65002B29" w14:textId="77777777" w:rsidR="006104A6" w:rsidRPr="00467123" w:rsidRDefault="006104A6" w:rsidP="006169A9">
            <w:pPr>
              <w:pStyle w:val="TableText"/>
              <w:spacing w:before="0" w:after="0"/>
              <w:jc w:val="center"/>
              <w:rPr>
                <w:rFonts w:cs="Arial"/>
                <w:sz w:val="12"/>
                <w:szCs w:val="12"/>
              </w:rPr>
            </w:pPr>
          </w:p>
        </w:tc>
        <w:tc>
          <w:tcPr>
            <w:tcW w:w="284" w:type="dxa"/>
          </w:tcPr>
          <w:p w14:paraId="5284A633" w14:textId="77777777" w:rsidR="006104A6" w:rsidRPr="00467123" w:rsidRDefault="006104A6" w:rsidP="006169A9">
            <w:pPr>
              <w:pStyle w:val="TableText"/>
              <w:spacing w:before="0" w:after="0"/>
              <w:jc w:val="center"/>
              <w:rPr>
                <w:rFonts w:cs="Arial"/>
                <w:sz w:val="12"/>
                <w:szCs w:val="12"/>
              </w:rPr>
            </w:pPr>
          </w:p>
        </w:tc>
        <w:tc>
          <w:tcPr>
            <w:tcW w:w="283" w:type="dxa"/>
          </w:tcPr>
          <w:p w14:paraId="45E8D85B" w14:textId="77777777" w:rsidR="006104A6" w:rsidRPr="00467123" w:rsidRDefault="006104A6" w:rsidP="006169A9">
            <w:pPr>
              <w:pStyle w:val="TableText"/>
              <w:spacing w:before="0" w:after="0"/>
              <w:jc w:val="center"/>
              <w:rPr>
                <w:rFonts w:cs="Arial"/>
                <w:sz w:val="12"/>
                <w:szCs w:val="12"/>
              </w:rPr>
            </w:pPr>
          </w:p>
        </w:tc>
        <w:tc>
          <w:tcPr>
            <w:tcW w:w="284" w:type="dxa"/>
          </w:tcPr>
          <w:p w14:paraId="10C0EF22" w14:textId="77777777" w:rsidR="006104A6" w:rsidRPr="00467123" w:rsidRDefault="006104A6" w:rsidP="006169A9">
            <w:pPr>
              <w:pStyle w:val="TableText"/>
              <w:spacing w:before="0" w:after="0"/>
              <w:jc w:val="center"/>
              <w:rPr>
                <w:rFonts w:cs="Arial"/>
                <w:sz w:val="12"/>
                <w:szCs w:val="12"/>
              </w:rPr>
            </w:pPr>
          </w:p>
        </w:tc>
        <w:tc>
          <w:tcPr>
            <w:tcW w:w="284" w:type="dxa"/>
          </w:tcPr>
          <w:p w14:paraId="54A2972F" w14:textId="77777777" w:rsidR="006104A6" w:rsidRPr="00467123" w:rsidRDefault="006104A6" w:rsidP="006169A9">
            <w:pPr>
              <w:pStyle w:val="TableText"/>
              <w:spacing w:before="0" w:after="0"/>
              <w:jc w:val="center"/>
              <w:rPr>
                <w:rFonts w:cs="Arial"/>
                <w:sz w:val="12"/>
                <w:szCs w:val="12"/>
              </w:rPr>
            </w:pPr>
          </w:p>
        </w:tc>
      </w:tr>
      <w:tr w:rsidR="006104A6" w:rsidRPr="00467123" w14:paraId="62B010CD" w14:textId="77777777" w:rsidTr="006104A6">
        <w:trPr>
          <w:cantSplit/>
        </w:trPr>
        <w:tc>
          <w:tcPr>
            <w:tcW w:w="284" w:type="dxa"/>
            <w:vMerge/>
            <w:tcBorders>
              <w:left w:val="nil"/>
              <w:bottom w:val="nil"/>
              <w:right w:val="nil"/>
            </w:tcBorders>
            <w:vAlign w:val="center"/>
          </w:tcPr>
          <w:p w14:paraId="0CE3947C"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11C40123"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276C560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22C70B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DEC8B6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6AC920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56A524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AE3823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507BE6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51FDB9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237305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A45DA8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4DC9ED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EC59FD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E92459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C83773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A811A8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5E4551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3A0F9D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19EA16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DA39C0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8A592A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2F90AD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7215D4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603523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875EC6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EFA54B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491375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204E17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04987E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FEFEA0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1F12BF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C2F6E88" w14:textId="77777777" w:rsidR="006104A6" w:rsidRPr="00467123" w:rsidRDefault="006104A6" w:rsidP="006169A9">
            <w:pPr>
              <w:pStyle w:val="TableText"/>
              <w:spacing w:before="0" w:after="0"/>
              <w:jc w:val="center"/>
              <w:rPr>
                <w:rFonts w:cs="Arial"/>
                <w:sz w:val="12"/>
                <w:szCs w:val="12"/>
              </w:rPr>
            </w:pPr>
          </w:p>
        </w:tc>
      </w:tr>
      <w:tr w:rsidR="006104A6" w:rsidRPr="00467123" w14:paraId="13FFBEA4" w14:textId="77777777" w:rsidTr="006104A6">
        <w:trPr>
          <w:cantSplit/>
        </w:trPr>
        <w:tc>
          <w:tcPr>
            <w:tcW w:w="284" w:type="dxa"/>
            <w:vMerge/>
            <w:tcBorders>
              <w:left w:val="nil"/>
              <w:bottom w:val="nil"/>
              <w:right w:val="nil"/>
            </w:tcBorders>
            <w:vAlign w:val="center"/>
          </w:tcPr>
          <w:p w14:paraId="17817E90" w14:textId="77777777" w:rsidR="006104A6" w:rsidRPr="00467123" w:rsidRDefault="006104A6" w:rsidP="006104A6">
            <w:pPr>
              <w:pStyle w:val="TableText"/>
              <w:spacing w:before="0" w:after="0"/>
              <w:rPr>
                <w:sz w:val="10"/>
                <w:szCs w:val="10"/>
              </w:rPr>
            </w:pPr>
          </w:p>
        </w:tc>
        <w:tc>
          <w:tcPr>
            <w:tcW w:w="283" w:type="dxa"/>
            <w:vMerge w:val="restart"/>
            <w:tcBorders>
              <w:top w:val="nil"/>
              <w:left w:val="nil"/>
              <w:right w:val="single" w:sz="4" w:space="0" w:color="auto"/>
            </w:tcBorders>
            <w:vAlign w:val="center"/>
          </w:tcPr>
          <w:p w14:paraId="5DE117FA" w14:textId="77777777" w:rsidR="006104A6" w:rsidRPr="00467123" w:rsidRDefault="006104A6" w:rsidP="006104A6">
            <w:pPr>
              <w:pStyle w:val="TableText"/>
              <w:spacing w:before="0" w:after="0"/>
              <w:rPr>
                <w:sz w:val="12"/>
                <w:szCs w:val="12"/>
              </w:rPr>
            </w:pPr>
            <w:r w:rsidRPr="00467123">
              <w:rPr>
                <w:sz w:val="12"/>
                <w:szCs w:val="12"/>
              </w:rPr>
              <w:t>+10</w:t>
            </w:r>
          </w:p>
        </w:tc>
        <w:tc>
          <w:tcPr>
            <w:tcW w:w="283" w:type="dxa"/>
            <w:tcBorders>
              <w:left w:val="nil"/>
              <w:bottom w:val="dashSmallGap" w:sz="12" w:space="0" w:color="auto"/>
            </w:tcBorders>
          </w:tcPr>
          <w:p w14:paraId="1F61BE78"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03D4C39C"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460EC20"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54F40CB"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2C759C4A"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36F995FB"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FFB8285"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0ECAF4F9"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B24A0F8"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73FF985"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C5462B2"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C5B1869"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7DC45480"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FEAA31D"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780900A"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3A2296E4"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5C0378B3"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0C3A5CFF"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360E60AE"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09FB5F8"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6A14E53A"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3EAABEC2"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3764E667"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34E7D3A9"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3CAFD6DB"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40D26EF1"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63F6F628"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144E37DF"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7C2299A"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0EC2A648"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5C71C782" w14:textId="77777777" w:rsidR="006104A6" w:rsidRPr="00467123" w:rsidRDefault="006104A6" w:rsidP="006169A9">
            <w:pPr>
              <w:pStyle w:val="TableText"/>
              <w:spacing w:before="0" w:after="0"/>
              <w:jc w:val="center"/>
              <w:rPr>
                <w:rFonts w:cs="Arial"/>
                <w:sz w:val="12"/>
                <w:szCs w:val="12"/>
              </w:rPr>
            </w:pPr>
          </w:p>
        </w:tc>
      </w:tr>
      <w:tr w:rsidR="006104A6" w:rsidRPr="00467123" w14:paraId="58836573" w14:textId="77777777" w:rsidTr="006104A6">
        <w:trPr>
          <w:cantSplit/>
        </w:trPr>
        <w:tc>
          <w:tcPr>
            <w:tcW w:w="284" w:type="dxa"/>
            <w:vMerge/>
            <w:tcBorders>
              <w:left w:val="nil"/>
              <w:bottom w:val="nil"/>
              <w:right w:val="nil"/>
            </w:tcBorders>
            <w:vAlign w:val="center"/>
          </w:tcPr>
          <w:p w14:paraId="55414915" w14:textId="77777777" w:rsidR="006104A6" w:rsidRPr="00467123" w:rsidRDefault="006104A6" w:rsidP="006104A6">
            <w:pPr>
              <w:pStyle w:val="TableText"/>
              <w:spacing w:before="0" w:after="0"/>
              <w:rPr>
                <w:sz w:val="10"/>
                <w:szCs w:val="10"/>
              </w:rPr>
            </w:pPr>
          </w:p>
        </w:tc>
        <w:tc>
          <w:tcPr>
            <w:tcW w:w="283" w:type="dxa"/>
            <w:vMerge/>
            <w:tcBorders>
              <w:left w:val="nil"/>
              <w:bottom w:val="nil"/>
              <w:right w:val="single" w:sz="4" w:space="0" w:color="auto"/>
            </w:tcBorders>
          </w:tcPr>
          <w:p w14:paraId="449D8A9D" w14:textId="77777777" w:rsidR="006104A6" w:rsidRPr="00467123" w:rsidRDefault="006104A6" w:rsidP="006169A9">
            <w:pPr>
              <w:pStyle w:val="TableText"/>
              <w:spacing w:before="0" w:after="0"/>
              <w:rPr>
                <w:sz w:val="12"/>
                <w:szCs w:val="12"/>
              </w:rPr>
            </w:pPr>
          </w:p>
        </w:tc>
        <w:tc>
          <w:tcPr>
            <w:tcW w:w="283" w:type="dxa"/>
            <w:tcBorders>
              <w:top w:val="dashSmallGap" w:sz="12" w:space="0" w:color="auto"/>
              <w:left w:val="nil"/>
            </w:tcBorders>
          </w:tcPr>
          <w:p w14:paraId="6ADB76A9"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00641222"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1A1842A6"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2FC198CC"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310F9EB0"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3F47840E"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35A1D6D1"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1CBADF94"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481FE777"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0AFF8AA3"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087650DB"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3E089988"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6AF6C42E"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17D10762"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4914F904"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44A1F40E"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141CA29E"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29973F99"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2A6F8CE7"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147D35DD"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22881EC0"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5B107FD1"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23046D7D"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7BE911D9"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375EAFF0"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469058A3"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2AA545E0"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217661FE"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559A08EA"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1154E954"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0187F9B6" w14:textId="77777777" w:rsidR="006104A6" w:rsidRPr="00467123" w:rsidRDefault="006104A6" w:rsidP="006169A9">
            <w:pPr>
              <w:pStyle w:val="TableText"/>
              <w:spacing w:before="0" w:after="0"/>
              <w:jc w:val="center"/>
              <w:rPr>
                <w:rFonts w:cs="Arial"/>
                <w:sz w:val="12"/>
                <w:szCs w:val="12"/>
              </w:rPr>
            </w:pPr>
          </w:p>
        </w:tc>
      </w:tr>
      <w:tr w:rsidR="006104A6" w:rsidRPr="00467123" w14:paraId="0DFA2BC9" w14:textId="77777777" w:rsidTr="006104A6">
        <w:trPr>
          <w:cantSplit/>
        </w:trPr>
        <w:tc>
          <w:tcPr>
            <w:tcW w:w="284" w:type="dxa"/>
            <w:vMerge/>
            <w:tcBorders>
              <w:left w:val="nil"/>
              <w:bottom w:val="nil"/>
              <w:right w:val="nil"/>
            </w:tcBorders>
            <w:vAlign w:val="center"/>
          </w:tcPr>
          <w:p w14:paraId="43D7DEAB"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4B862F05" w14:textId="77777777" w:rsidR="006104A6" w:rsidRPr="00467123" w:rsidRDefault="006104A6" w:rsidP="006169A9">
            <w:pPr>
              <w:pStyle w:val="TableText"/>
              <w:spacing w:before="0" w:after="0"/>
              <w:rPr>
                <w:sz w:val="12"/>
                <w:szCs w:val="12"/>
              </w:rPr>
            </w:pPr>
          </w:p>
        </w:tc>
        <w:tc>
          <w:tcPr>
            <w:tcW w:w="283" w:type="dxa"/>
            <w:tcBorders>
              <w:left w:val="nil"/>
            </w:tcBorders>
          </w:tcPr>
          <w:p w14:paraId="75C6B80B" w14:textId="77777777" w:rsidR="006104A6" w:rsidRPr="00467123" w:rsidRDefault="006104A6" w:rsidP="006169A9">
            <w:pPr>
              <w:pStyle w:val="TableText"/>
              <w:spacing w:before="0" w:after="0"/>
              <w:jc w:val="center"/>
              <w:rPr>
                <w:rFonts w:cs="Arial"/>
                <w:sz w:val="12"/>
                <w:szCs w:val="12"/>
              </w:rPr>
            </w:pPr>
          </w:p>
        </w:tc>
        <w:tc>
          <w:tcPr>
            <w:tcW w:w="284" w:type="dxa"/>
          </w:tcPr>
          <w:p w14:paraId="638F670B" w14:textId="77777777" w:rsidR="006104A6" w:rsidRPr="00467123" w:rsidRDefault="006104A6" w:rsidP="006169A9">
            <w:pPr>
              <w:pStyle w:val="TableText"/>
              <w:spacing w:before="0" w:after="0"/>
              <w:jc w:val="center"/>
              <w:rPr>
                <w:rFonts w:cs="Arial"/>
                <w:sz w:val="12"/>
                <w:szCs w:val="12"/>
              </w:rPr>
            </w:pPr>
          </w:p>
        </w:tc>
        <w:tc>
          <w:tcPr>
            <w:tcW w:w="283" w:type="dxa"/>
          </w:tcPr>
          <w:p w14:paraId="0F710450" w14:textId="77777777" w:rsidR="006104A6" w:rsidRPr="00467123" w:rsidRDefault="006104A6" w:rsidP="006169A9">
            <w:pPr>
              <w:pStyle w:val="TableText"/>
              <w:spacing w:before="0" w:after="0"/>
              <w:jc w:val="center"/>
              <w:rPr>
                <w:rFonts w:cs="Arial"/>
                <w:sz w:val="12"/>
                <w:szCs w:val="12"/>
              </w:rPr>
            </w:pPr>
          </w:p>
        </w:tc>
        <w:tc>
          <w:tcPr>
            <w:tcW w:w="284" w:type="dxa"/>
          </w:tcPr>
          <w:p w14:paraId="7DBF3971" w14:textId="77777777" w:rsidR="006104A6" w:rsidRPr="00467123" w:rsidRDefault="006104A6" w:rsidP="006169A9">
            <w:pPr>
              <w:pStyle w:val="TableText"/>
              <w:spacing w:before="0" w:after="0"/>
              <w:jc w:val="center"/>
              <w:rPr>
                <w:rFonts w:cs="Arial"/>
                <w:sz w:val="12"/>
                <w:szCs w:val="12"/>
              </w:rPr>
            </w:pPr>
          </w:p>
        </w:tc>
        <w:tc>
          <w:tcPr>
            <w:tcW w:w="283" w:type="dxa"/>
          </w:tcPr>
          <w:p w14:paraId="2C0B8FB9" w14:textId="77777777" w:rsidR="006104A6" w:rsidRPr="00467123" w:rsidRDefault="006104A6" w:rsidP="006169A9">
            <w:pPr>
              <w:pStyle w:val="TableText"/>
              <w:spacing w:before="0" w:after="0"/>
              <w:jc w:val="center"/>
              <w:rPr>
                <w:rFonts w:cs="Arial"/>
                <w:sz w:val="12"/>
                <w:szCs w:val="12"/>
              </w:rPr>
            </w:pPr>
          </w:p>
        </w:tc>
        <w:tc>
          <w:tcPr>
            <w:tcW w:w="284" w:type="dxa"/>
          </w:tcPr>
          <w:p w14:paraId="529586CB" w14:textId="77777777" w:rsidR="006104A6" w:rsidRPr="00467123" w:rsidRDefault="006104A6" w:rsidP="006169A9">
            <w:pPr>
              <w:pStyle w:val="TableText"/>
              <w:spacing w:before="0" w:after="0"/>
              <w:jc w:val="center"/>
              <w:rPr>
                <w:rFonts w:cs="Arial"/>
                <w:sz w:val="12"/>
                <w:szCs w:val="12"/>
              </w:rPr>
            </w:pPr>
          </w:p>
        </w:tc>
        <w:tc>
          <w:tcPr>
            <w:tcW w:w="283" w:type="dxa"/>
          </w:tcPr>
          <w:p w14:paraId="4D610ABD" w14:textId="77777777" w:rsidR="006104A6" w:rsidRPr="00467123" w:rsidRDefault="006104A6" w:rsidP="006169A9">
            <w:pPr>
              <w:pStyle w:val="TableText"/>
              <w:spacing w:before="0" w:after="0"/>
              <w:jc w:val="center"/>
              <w:rPr>
                <w:rFonts w:cs="Arial"/>
                <w:sz w:val="12"/>
                <w:szCs w:val="12"/>
              </w:rPr>
            </w:pPr>
          </w:p>
        </w:tc>
        <w:tc>
          <w:tcPr>
            <w:tcW w:w="284" w:type="dxa"/>
          </w:tcPr>
          <w:p w14:paraId="1EE5CB34" w14:textId="77777777" w:rsidR="006104A6" w:rsidRPr="00467123" w:rsidRDefault="006104A6" w:rsidP="006169A9">
            <w:pPr>
              <w:pStyle w:val="TableText"/>
              <w:spacing w:before="0" w:after="0"/>
              <w:jc w:val="center"/>
              <w:rPr>
                <w:rFonts w:cs="Arial"/>
                <w:sz w:val="12"/>
                <w:szCs w:val="12"/>
              </w:rPr>
            </w:pPr>
          </w:p>
        </w:tc>
        <w:tc>
          <w:tcPr>
            <w:tcW w:w="283" w:type="dxa"/>
          </w:tcPr>
          <w:p w14:paraId="70B15BDC" w14:textId="77777777" w:rsidR="006104A6" w:rsidRPr="00467123" w:rsidRDefault="006104A6" w:rsidP="006169A9">
            <w:pPr>
              <w:pStyle w:val="TableText"/>
              <w:spacing w:before="0" w:after="0"/>
              <w:jc w:val="center"/>
              <w:rPr>
                <w:rFonts w:cs="Arial"/>
                <w:sz w:val="12"/>
                <w:szCs w:val="12"/>
              </w:rPr>
            </w:pPr>
          </w:p>
        </w:tc>
        <w:tc>
          <w:tcPr>
            <w:tcW w:w="284" w:type="dxa"/>
          </w:tcPr>
          <w:p w14:paraId="5F1DFC2F" w14:textId="77777777" w:rsidR="006104A6" w:rsidRPr="00467123" w:rsidRDefault="006104A6" w:rsidP="006169A9">
            <w:pPr>
              <w:pStyle w:val="TableText"/>
              <w:spacing w:before="0" w:after="0"/>
              <w:jc w:val="center"/>
              <w:rPr>
                <w:rFonts w:cs="Arial"/>
                <w:sz w:val="12"/>
                <w:szCs w:val="12"/>
              </w:rPr>
            </w:pPr>
          </w:p>
        </w:tc>
        <w:tc>
          <w:tcPr>
            <w:tcW w:w="283" w:type="dxa"/>
          </w:tcPr>
          <w:p w14:paraId="1C607B41" w14:textId="77777777" w:rsidR="006104A6" w:rsidRPr="00467123" w:rsidRDefault="006104A6" w:rsidP="006169A9">
            <w:pPr>
              <w:pStyle w:val="TableText"/>
              <w:spacing w:before="0" w:after="0"/>
              <w:jc w:val="center"/>
              <w:rPr>
                <w:rFonts w:cs="Arial"/>
                <w:sz w:val="12"/>
                <w:szCs w:val="12"/>
              </w:rPr>
            </w:pPr>
          </w:p>
        </w:tc>
        <w:tc>
          <w:tcPr>
            <w:tcW w:w="284" w:type="dxa"/>
          </w:tcPr>
          <w:p w14:paraId="3C6540D5" w14:textId="77777777" w:rsidR="006104A6" w:rsidRPr="00467123" w:rsidRDefault="006104A6" w:rsidP="006169A9">
            <w:pPr>
              <w:pStyle w:val="TableText"/>
              <w:spacing w:before="0" w:after="0"/>
              <w:jc w:val="center"/>
              <w:rPr>
                <w:rFonts w:cs="Arial"/>
                <w:sz w:val="12"/>
                <w:szCs w:val="12"/>
              </w:rPr>
            </w:pPr>
          </w:p>
        </w:tc>
        <w:tc>
          <w:tcPr>
            <w:tcW w:w="283" w:type="dxa"/>
          </w:tcPr>
          <w:p w14:paraId="13750B84" w14:textId="77777777" w:rsidR="006104A6" w:rsidRPr="00467123" w:rsidRDefault="006104A6" w:rsidP="006169A9">
            <w:pPr>
              <w:pStyle w:val="TableText"/>
              <w:spacing w:before="0" w:after="0"/>
              <w:jc w:val="center"/>
              <w:rPr>
                <w:rFonts w:cs="Arial"/>
                <w:sz w:val="12"/>
                <w:szCs w:val="12"/>
              </w:rPr>
            </w:pPr>
          </w:p>
        </w:tc>
        <w:tc>
          <w:tcPr>
            <w:tcW w:w="284" w:type="dxa"/>
          </w:tcPr>
          <w:p w14:paraId="0C477C28" w14:textId="77777777" w:rsidR="006104A6" w:rsidRPr="00467123" w:rsidRDefault="006104A6" w:rsidP="006169A9">
            <w:pPr>
              <w:pStyle w:val="TableText"/>
              <w:spacing w:before="0" w:after="0"/>
              <w:jc w:val="center"/>
              <w:rPr>
                <w:rFonts w:cs="Arial"/>
                <w:sz w:val="12"/>
                <w:szCs w:val="12"/>
              </w:rPr>
            </w:pPr>
          </w:p>
        </w:tc>
        <w:tc>
          <w:tcPr>
            <w:tcW w:w="283" w:type="dxa"/>
          </w:tcPr>
          <w:p w14:paraId="2D72BCA9" w14:textId="77777777" w:rsidR="006104A6" w:rsidRPr="00467123" w:rsidRDefault="006104A6" w:rsidP="006169A9">
            <w:pPr>
              <w:pStyle w:val="TableText"/>
              <w:spacing w:before="0" w:after="0"/>
              <w:jc w:val="center"/>
              <w:rPr>
                <w:rFonts w:cs="Arial"/>
                <w:sz w:val="12"/>
                <w:szCs w:val="12"/>
              </w:rPr>
            </w:pPr>
          </w:p>
        </w:tc>
        <w:tc>
          <w:tcPr>
            <w:tcW w:w="284" w:type="dxa"/>
          </w:tcPr>
          <w:p w14:paraId="25BC66BA" w14:textId="77777777" w:rsidR="006104A6" w:rsidRPr="00467123" w:rsidRDefault="006104A6" w:rsidP="006169A9">
            <w:pPr>
              <w:pStyle w:val="TableText"/>
              <w:spacing w:before="0" w:after="0"/>
              <w:jc w:val="center"/>
              <w:rPr>
                <w:rFonts w:cs="Arial"/>
                <w:sz w:val="12"/>
                <w:szCs w:val="12"/>
              </w:rPr>
            </w:pPr>
          </w:p>
        </w:tc>
        <w:tc>
          <w:tcPr>
            <w:tcW w:w="283" w:type="dxa"/>
          </w:tcPr>
          <w:p w14:paraId="47BDC469" w14:textId="77777777" w:rsidR="006104A6" w:rsidRPr="00467123" w:rsidRDefault="006104A6" w:rsidP="006169A9">
            <w:pPr>
              <w:pStyle w:val="TableText"/>
              <w:spacing w:before="0" w:after="0"/>
              <w:jc w:val="center"/>
              <w:rPr>
                <w:rFonts w:cs="Arial"/>
                <w:sz w:val="12"/>
                <w:szCs w:val="12"/>
              </w:rPr>
            </w:pPr>
          </w:p>
        </w:tc>
        <w:tc>
          <w:tcPr>
            <w:tcW w:w="284" w:type="dxa"/>
          </w:tcPr>
          <w:p w14:paraId="5624DDFD" w14:textId="77777777" w:rsidR="006104A6" w:rsidRPr="00467123" w:rsidRDefault="006104A6" w:rsidP="006169A9">
            <w:pPr>
              <w:pStyle w:val="TableText"/>
              <w:spacing w:before="0" w:after="0"/>
              <w:jc w:val="center"/>
              <w:rPr>
                <w:rFonts w:cs="Arial"/>
                <w:sz w:val="12"/>
                <w:szCs w:val="12"/>
              </w:rPr>
            </w:pPr>
          </w:p>
        </w:tc>
        <w:tc>
          <w:tcPr>
            <w:tcW w:w="283" w:type="dxa"/>
          </w:tcPr>
          <w:p w14:paraId="5F6517B0" w14:textId="77777777" w:rsidR="006104A6" w:rsidRPr="00467123" w:rsidRDefault="006104A6" w:rsidP="006169A9">
            <w:pPr>
              <w:pStyle w:val="TableText"/>
              <w:spacing w:before="0" w:after="0"/>
              <w:jc w:val="center"/>
              <w:rPr>
                <w:rFonts w:cs="Arial"/>
                <w:sz w:val="12"/>
                <w:szCs w:val="12"/>
              </w:rPr>
            </w:pPr>
          </w:p>
        </w:tc>
        <w:tc>
          <w:tcPr>
            <w:tcW w:w="284" w:type="dxa"/>
          </w:tcPr>
          <w:p w14:paraId="444AA08A" w14:textId="77777777" w:rsidR="006104A6" w:rsidRPr="00467123" w:rsidRDefault="006104A6" w:rsidP="006169A9">
            <w:pPr>
              <w:pStyle w:val="TableText"/>
              <w:spacing w:before="0" w:after="0"/>
              <w:jc w:val="center"/>
              <w:rPr>
                <w:rFonts w:cs="Arial"/>
                <w:sz w:val="12"/>
                <w:szCs w:val="12"/>
              </w:rPr>
            </w:pPr>
          </w:p>
        </w:tc>
        <w:tc>
          <w:tcPr>
            <w:tcW w:w="283" w:type="dxa"/>
          </w:tcPr>
          <w:p w14:paraId="7DFDB3A8" w14:textId="77777777" w:rsidR="006104A6" w:rsidRPr="00467123" w:rsidRDefault="006104A6" w:rsidP="006169A9">
            <w:pPr>
              <w:pStyle w:val="TableText"/>
              <w:spacing w:before="0" w:after="0"/>
              <w:jc w:val="center"/>
              <w:rPr>
                <w:rFonts w:cs="Arial"/>
                <w:sz w:val="12"/>
                <w:szCs w:val="12"/>
              </w:rPr>
            </w:pPr>
          </w:p>
        </w:tc>
        <w:tc>
          <w:tcPr>
            <w:tcW w:w="284" w:type="dxa"/>
          </w:tcPr>
          <w:p w14:paraId="08E238F5" w14:textId="77777777" w:rsidR="006104A6" w:rsidRPr="00467123" w:rsidRDefault="006104A6" w:rsidP="006169A9">
            <w:pPr>
              <w:pStyle w:val="TableText"/>
              <w:spacing w:before="0" w:after="0"/>
              <w:jc w:val="center"/>
              <w:rPr>
                <w:rFonts w:cs="Arial"/>
                <w:sz w:val="12"/>
                <w:szCs w:val="12"/>
              </w:rPr>
            </w:pPr>
          </w:p>
        </w:tc>
        <w:tc>
          <w:tcPr>
            <w:tcW w:w="283" w:type="dxa"/>
          </w:tcPr>
          <w:p w14:paraId="69AFCB78" w14:textId="77777777" w:rsidR="006104A6" w:rsidRPr="00467123" w:rsidRDefault="006104A6" w:rsidP="006169A9">
            <w:pPr>
              <w:pStyle w:val="TableText"/>
              <w:spacing w:before="0" w:after="0"/>
              <w:jc w:val="center"/>
              <w:rPr>
                <w:rFonts w:cs="Arial"/>
                <w:sz w:val="12"/>
                <w:szCs w:val="12"/>
              </w:rPr>
            </w:pPr>
          </w:p>
        </w:tc>
        <w:tc>
          <w:tcPr>
            <w:tcW w:w="284" w:type="dxa"/>
          </w:tcPr>
          <w:p w14:paraId="181DAAD7" w14:textId="77777777" w:rsidR="006104A6" w:rsidRPr="00467123" w:rsidRDefault="006104A6" w:rsidP="006169A9">
            <w:pPr>
              <w:pStyle w:val="TableText"/>
              <w:spacing w:before="0" w:after="0"/>
              <w:jc w:val="center"/>
              <w:rPr>
                <w:rFonts w:cs="Arial"/>
                <w:sz w:val="12"/>
                <w:szCs w:val="12"/>
              </w:rPr>
            </w:pPr>
          </w:p>
        </w:tc>
        <w:tc>
          <w:tcPr>
            <w:tcW w:w="283" w:type="dxa"/>
          </w:tcPr>
          <w:p w14:paraId="452FB154" w14:textId="77777777" w:rsidR="006104A6" w:rsidRPr="00467123" w:rsidRDefault="006104A6" w:rsidP="006169A9">
            <w:pPr>
              <w:pStyle w:val="TableText"/>
              <w:spacing w:before="0" w:after="0"/>
              <w:jc w:val="center"/>
              <w:rPr>
                <w:rFonts w:cs="Arial"/>
                <w:sz w:val="12"/>
                <w:szCs w:val="12"/>
              </w:rPr>
            </w:pPr>
          </w:p>
        </w:tc>
        <w:tc>
          <w:tcPr>
            <w:tcW w:w="284" w:type="dxa"/>
          </w:tcPr>
          <w:p w14:paraId="51B2B855" w14:textId="77777777" w:rsidR="006104A6" w:rsidRPr="00467123" w:rsidRDefault="006104A6" w:rsidP="006169A9">
            <w:pPr>
              <w:pStyle w:val="TableText"/>
              <w:spacing w:before="0" w:after="0"/>
              <w:jc w:val="center"/>
              <w:rPr>
                <w:rFonts w:cs="Arial"/>
                <w:sz w:val="12"/>
                <w:szCs w:val="12"/>
              </w:rPr>
            </w:pPr>
          </w:p>
        </w:tc>
        <w:tc>
          <w:tcPr>
            <w:tcW w:w="283" w:type="dxa"/>
          </w:tcPr>
          <w:p w14:paraId="50568665" w14:textId="77777777" w:rsidR="006104A6" w:rsidRPr="00467123" w:rsidRDefault="006104A6" w:rsidP="006169A9">
            <w:pPr>
              <w:pStyle w:val="TableText"/>
              <w:spacing w:before="0" w:after="0"/>
              <w:jc w:val="center"/>
              <w:rPr>
                <w:rFonts w:cs="Arial"/>
                <w:sz w:val="12"/>
                <w:szCs w:val="12"/>
              </w:rPr>
            </w:pPr>
          </w:p>
        </w:tc>
        <w:tc>
          <w:tcPr>
            <w:tcW w:w="284" w:type="dxa"/>
          </w:tcPr>
          <w:p w14:paraId="226EB1A7" w14:textId="77777777" w:rsidR="006104A6" w:rsidRPr="00467123" w:rsidRDefault="006104A6" w:rsidP="006169A9">
            <w:pPr>
              <w:pStyle w:val="TableText"/>
              <w:spacing w:before="0" w:after="0"/>
              <w:jc w:val="center"/>
              <w:rPr>
                <w:rFonts w:cs="Arial"/>
                <w:sz w:val="12"/>
                <w:szCs w:val="12"/>
              </w:rPr>
            </w:pPr>
          </w:p>
        </w:tc>
        <w:tc>
          <w:tcPr>
            <w:tcW w:w="283" w:type="dxa"/>
          </w:tcPr>
          <w:p w14:paraId="0BA208CC" w14:textId="77777777" w:rsidR="006104A6" w:rsidRPr="00467123" w:rsidRDefault="006104A6" w:rsidP="006169A9">
            <w:pPr>
              <w:pStyle w:val="TableText"/>
              <w:spacing w:before="0" w:after="0"/>
              <w:jc w:val="center"/>
              <w:rPr>
                <w:rFonts w:cs="Arial"/>
                <w:sz w:val="12"/>
                <w:szCs w:val="12"/>
              </w:rPr>
            </w:pPr>
          </w:p>
        </w:tc>
        <w:tc>
          <w:tcPr>
            <w:tcW w:w="284" w:type="dxa"/>
          </w:tcPr>
          <w:p w14:paraId="62382544" w14:textId="77777777" w:rsidR="006104A6" w:rsidRPr="00467123" w:rsidRDefault="006104A6" w:rsidP="006169A9">
            <w:pPr>
              <w:pStyle w:val="TableText"/>
              <w:spacing w:before="0" w:after="0"/>
              <w:jc w:val="center"/>
              <w:rPr>
                <w:rFonts w:cs="Arial"/>
                <w:sz w:val="12"/>
                <w:szCs w:val="12"/>
              </w:rPr>
            </w:pPr>
          </w:p>
        </w:tc>
        <w:tc>
          <w:tcPr>
            <w:tcW w:w="284" w:type="dxa"/>
          </w:tcPr>
          <w:p w14:paraId="1EFA9386" w14:textId="77777777" w:rsidR="006104A6" w:rsidRPr="00467123" w:rsidRDefault="006104A6" w:rsidP="006169A9">
            <w:pPr>
              <w:pStyle w:val="TableText"/>
              <w:spacing w:before="0" w:after="0"/>
              <w:jc w:val="center"/>
              <w:rPr>
                <w:rFonts w:cs="Arial"/>
                <w:sz w:val="12"/>
                <w:szCs w:val="12"/>
              </w:rPr>
            </w:pPr>
          </w:p>
        </w:tc>
      </w:tr>
      <w:tr w:rsidR="006104A6" w:rsidRPr="00467123" w14:paraId="560F233D" w14:textId="77777777" w:rsidTr="006104A6">
        <w:trPr>
          <w:cantSplit/>
        </w:trPr>
        <w:tc>
          <w:tcPr>
            <w:tcW w:w="284" w:type="dxa"/>
            <w:vMerge/>
            <w:tcBorders>
              <w:left w:val="nil"/>
              <w:bottom w:val="nil"/>
              <w:right w:val="nil"/>
            </w:tcBorders>
            <w:vAlign w:val="center"/>
          </w:tcPr>
          <w:p w14:paraId="516E8906"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188B7E34" w14:textId="77777777" w:rsidR="006104A6" w:rsidRPr="00467123" w:rsidRDefault="006104A6" w:rsidP="006169A9">
            <w:pPr>
              <w:pStyle w:val="TableText"/>
              <w:spacing w:before="0" w:after="0"/>
              <w:rPr>
                <w:sz w:val="12"/>
                <w:szCs w:val="12"/>
              </w:rPr>
            </w:pPr>
          </w:p>
        </w:tc>
        <w:tc>
          <w:tcPr>
            <w:tcW w:w="283" w:type="dxa"/>
            <w:tcBorders>
              <w:left w:val="nil"/>
            </w:tcBorders>
          </w:tcPr>
          <w:p w14:paraId="3A754E42" w14:textId="77777777" w:rsidR="006104A6" w:rsidRPr="00467123" w:rsidRDefault="006104A6" w:rsidP="006169A9">
            <w:pPr>
              <w:pStyle w:val="TableText"/>
              <w:spacing w:before="0" w:after="0"/>
              <w:jc w:val="center"/>
              <w:rPr>
                <w:rFonts w:cs="Arial"/>
                <w:sz w:val="12"/>
                <w:szCs w:val="12"/>
              </w:rPr>
            </w:pPr>
          </w:p>
        </w:tc>
        <w:tc>
          <w:tcPr>
            <w:tcW w:w="284" w:type="dxa"/>
          </w:tcPr>
          <w:p w14:paraId="41480AC0" w14:textId="77777777" w:rsidR="006104A6" w:rsidRPr="00467123" w:rsidRDefault="006104A6" w:rsidP="006169A9">
            <w:pPr>
              <w:pStyle w:val="TableText"/>
              <w:spacing w:before="0" w:after="0"/>
              <w:jc w:val="center"/>
              <w:rPr>
                <w:rFonts w:cs="Arial"/>
                <w:sz w:val="12"/>
                <w:szCs w:val="12"/>
              </w:rPr>
            </w:pPr>
          </w:p>
        </w:tc>
        <w:tc>
          <w:tcPr>
            <w:tcW w:w="283" w:type="dxa"/>
          </w:tcPr>
          <w:p w14:paraId="03D13A40" w14:textId="77777777" w:rsidR="006104A6" w:rsidRPr="00467123" w:rsidRDefault="006104A6" w:rsidP="006169A9">
            <w:pPr>
              <w:pStyle w:val="TableText"/>
              <w:spacing w:before="0" w:after="0"/>
              <w:jc w:val="center"/>
              <w:rPr>
                <w:rFonts w:cs="Arial"/>
                <w:sz w:val="12"/>
                <w:szCs w:val="12"/>
              </w:rPr>
            </w:pPr>
          </w:p>
        </w:tc>
        <w:tc>
          <w:tcPr>
            <w:tcW w:w="284" w:type="dxa"/>
          </w:tcPr>
          <w:p w14:paraId="0CB45C34" w14:textId="77777777" w:rsidR="006104A6" w:rsidRPr="00467123" w:rsidRDefault="006104A6" w:rsidP="006169A9">
            <w:pPr>
              <w:pStyle w:val="TableText"/>
              <w:spacing w:before="0" w:after="0"/>
              <w:jc w:val="center"/>
              <w:rPr>
                <w:rFonts w:cs="Arial"/>
                <w:sz w:val="12"/>
                <w:szCs w:val="12"/>
              </w:rPr>
            </w:pPr>
          </w:p>
        </w:tc>
        <w:tc>
          <w:tcPr>
            <w:tcW w:w="283" w:type="dxa"/>
          </w:tcPr>
          <w:p w14:paraId="7E41FE25" w14:textId="77777777" w:rsidR="006104A6" w:rsidRPr="00467123" w:rsidRDefault="006104A6" w:rsidP="006169A9">
            <w:pPr>
              <w:pStyle w:val="TableText"/>
              <w:spacing w:before="0" w:after="0"/>
              <w:jc w:val="center"/>
              <w:rPr>
                <w:rFonts w:cs="Arial"/>
                <w:sz w:val="12"/>
                <w:szCs w:val="12"/>
              </w:rPr>
            </w:pPr>
          </w:p>
        </w:tc>
        <w:tc>
          <w:tcPr>
            <w:tcW w:w="284" w:type="dxa"/>
          </w:tcPr>
          <w:p w14:paraId="44BFC7AE" w14:textId="77777777" w:rsidR="006104A6" w:rsidRPr="00467123" w:rsidRDefault="006104A6" w:rsidP="006169A9">
            <w:pPr>
              <w:pStyle w:val="TableText"/>
              <w:spacing w:before="0" w:after="0"/>
              <w:jc w:val="center"/>
              <w:rPr>
                <w:rFonts w:cs="Arial"/>
                <w:sz w:val="12"/>
                <w:szCs w:val="12"/>
              </w:rPr>
            </w:pPr>
          </w:p>
        </w:tc>
        <w:tc>
          <w:tcPr>
            <w:tcW w:w="283" w:type="dxa"/>
          </w:tcPr>
          <w:p w14:paraId="0C5C29F8" w14:textId="77777777" w:rsidR="006104A6" w:rsidRPr="00467123" w:rsidRDefault="006104A6" w:rsidP="006169A9">
            <w:pPr>
              <w:pStyle w:val="TableText"/>
              <w:spacing w:before="0" w:after="0"/>
              <w:jc w:val="center"/>
              <w:rPr>
                <w:rFonts w:cs="Arial"/>
                <w:sz w:val="12"/>
                <w:szCs w:val="12"/>
              </w:rPr>
            </w:pPr>
          </w:p>
        </w:tc>
        <w:tc>
          <w:tcPr>
            <w:tcW w:w="284" w:type="dxa"/>
          </w:tcPr>
          <w:p w14:paraId="46C2B4B5" w14:textId="77777777" w:rsidR="006104A6" w:rsidRPr="00467123" w:rsidRDefault="006104A6" w:rsidP="006169A9">
            <w:pPr>
              <w:pStyle w:val="TableText"/>
              <w:spacing w:before="0" w:after="0"/>
              <w:jc w:val="center"/>
              <w:rPr>
                <w:rFonts w:cs="Arial"/>
                <w:sz w:val="12"/>
                <w:szCs w:val="12"/>
              </w:rPr>
            </w:pPr>
          </w:p>
        </w:tc>
        <w:tc>
          <w:tcPr>
            <w:tcW w:w="283" w:type="dxa"/>
          </w:tcPr>
          <w:p w14:paraId="369B64A3" w14:textId="77777777" w:rsidR="006104A6" w:rsidRPr="00467123" w:rsidRDefault="006104A6" w:rsidP="006169A9">
            <w:pPr>
              <w:pStyle w:val="TableText"/>
              <w:spacing w:before="0" w:after="0"/>
              <w:jc w:val="center"/>
              <w:rPr>
                <w:rFonts w:cs="Arial"/>
                <w:sz w:val="12"/>
                <w:szCs w:val="12"/>
              </w:rPr>
            </w:pPr>
          </w:p>
        </w:tc>
        <w:tc>
          <w:tcPr>
            <w:tcW w:w="284" w:type="dxa"/>
          </w:tcPr>
          <w:p w14:paraId="027095BD" w14:textId="77777777" w:rsidR="006104A6" w:rsidRPr="00467123" w:rsidRDefault="006104A6" w:rsidP="006169A9">
            <w:pPr>
              <w:pStyle w:val="TableText"/>
              <w:spacing w:before="0" w:after="0"/>
              <w:jc w:val="center"/>
              <w:rPr>
                <w:rFonts w:cs="Arial"/>
                <w:sz w:val="12"/>
                <w:szCs w:val="12"/>
              </w:rPr>
            </w:pPr>
          </w:p>
        </w:tc>
        <w:tc>
          <w:tcPr>
            <w:tcW w:w="283" w:type="dxa"/>
          </w:tcPr>
          <w:p w14:paraId="342D22F1" w14:textId="77777777" w:rsidR="006104A6" w:rsidRPr="00467123" w:rsidRDefault="006104A6" w:rsidP="006169A9">
            <w:pPr>
              <w:pStyle w:val="TableText"/>
              <w:spacing w:before="0" w:after="0"/>
              <w:jc w:val="center"/>
              <w:rPr>
                <w:rFonts w:cs="Arial"/>
                <w:sz w:val="12"/>
                <w:szCs w:val="12"/>
              </w:rPr>
            </w:pPr>
          </w:p>
        </w:tc>
        <w:tc>
          <w:tcPr>
            <w:tcW w:w="284" w:type="dxa"/>
          </w:tcPr>
          <w:p w14:paraId="42A242A2" w14:textId="77777777" w:rsidR="006104A6" w:rsidRPr="00467123" w:rsidRDefault="006104A6" w:rsidP="006169A9">
            <w:pPr>
              <w:pStyle w:val="TableText"/>
              <w:spacing w:before="0" w:after="0"/>
              <w:jc w:val="center"/>
              <w:rPr>
                <w:rFonts w:cs="Arial"/>
                <w:sz w:val="12"/>
                <w:szCs w:val="12"/>
              </w:rPr>
            </w:pPr>
          </w:p>
        </w:tc>
        <w:tc>
          <w:tcPr>
            <w:tcW w:w="283" w:type="dxa"/>
          </w:tcPr>
          <w:p w14:paraId="65E30B7A" w14:textId="77777777" w:rsidR="006104A6" w:rsidRPr="00467123" w:rsidRDefault="006104A6" w:rsidP="006169A9">
            <w:pPr>
              <w:pStyle w:val="TableText"/>
              <w:spacing w:before="0" w:after="0"/>
              <w:jc w:val="center"/>
              <w:rPr>
                <w:rFonts w:cs="Arial"/>
                <w:sz w:val="12"/>
                <w:szCs w:val="12"/>
              </w:rPr>
            </w:pPr>
          </w:p>
        </w:tc>
        <w:tc>
          <w:tcPr>
            <w:tcW w:w="284" w:type="dxa"/>
          </w:tcPr>
          <w:p w14:paraId="523C443A" w14:textId="77777777" w:rsidR="006104A6" w:rsidRPr="00467123" w:rsidRDefault="006104A6" w:rsidP="006169A9">
            <w:pPr>
              <w:pStyle w:val="TableText"/>
              <w:spacing w:before="0" w:after="0"/>
              <w:jc w:val="center"/>
              <w:rPr>
                <w:rFonts w:cs="Arial"/>
                <w:sz w:val="12"/>
                <w:szCs w:val="12"/>
              </w:rPr>
            </w:pPr>
          </w:p>
        </w:tc>
        <w:tc>
          <w:tcPr>
            <w:tcW w:w="283" w:type="dxa"/>
          </w:tcPr>
          <w:p w14:paraId="6D12370A" w14:textId="77777777" w:rsidR="006104A6" w:rsidRPr="00467123" w:rsidRDefault="006104A6" w:rsidP="006169A9">
            <w:pPr>
              <w:pStyle w:val="TableText"/>
              <w:spacing w:before="0" w:after="0"/>
              <w:jc w:val="center"/>
              <w:rPr>
                <w:rFonts w:cs="Arial"/>
                <w:sz w:val="12"/>
                <w:szCs w:val="12"/>
              </w:rPr>
            </w:pPr>
          </w:p>
        </w:tc>
        <w:tc>
          <w:tcPr>
            <w:tcW w:w="284" w:type="dxa"/>
          </w:tcPr>
          <w:p w14:paraId="6ED66FE5" w14:textId="77777777" w:rsidR="006104A6" w:rsidRPr="00467123" w:rsidRDefault="006104A6" w:rsidP="006169A9">
            <w:pPr>
              <w:pStyle w:val="TableText"/>
              <w:spacing w:before="0" w:after="0"/>
              <w:jc w:val="center"/>
              <w:rPr>
                <w:rFonts w:cs="Arial"/>
                <w:sz w:val="12"/>
                <w:szCs w:val="12"/>
              </w:rPr>
            </w:pPr>
          </w:p>
        </w:tc>
        <w:tc>
          <w:tcPr>
            <w:tcW w:w="283" w:type="dxa"/>
          </w:tcPr>
          <w:p w14:paraId="338F885F" w14:textId="77777777" w:rsidR="006104A6" w:rsidRPr="00467123" w:rsidRDefault="006104A6" w:rsidP="006169A9">
            <w:pPr>
              <w:pStyle w:val="TableText"/>
              <w:spacing w:before="0" w:after="0"/>
              <w:jc w:val="center"/>
              <w:rPr>
                <w:rFonts w:cs="Arial"/>
                <w:sz w:val="12"/>
                <w:szCs w:val="12"/>
              </w:rPr>
            </w:pPr>
          </w:p>
        </w:tc>
        <w:tc>
          <w:tcPr>
            <w:tcW w:w="284" w:type="dxa"/>
          </w:tcPr>
          <w:p w14:paraId="246F78CF" w14:textId="77777777" w:rsidR="006104A6" w:rsidRPr="00467123" w:rsidRDefault="006104A6" w:rsidP="006169A9">
            <w:pPr>
              <w:pStyle w:val="TableText"/>
              <w:spacing w:before="0" w:after="0"/>
              <w:jc w:val="center"/>
              <w:rPr>
                <w:rFonts w:cs="Arial"/>
                <w:sz w:val="12"/>
                <w:szCs w:val="12"/>
              </w:rPr>
            </w:pPr>
          </w:p>
        </w:tc>
        <w:tc>
          <w:tcPr>
            <w:tcW w:w="283" w:type="dxa"/>
          </w:tcPr>
          <w:p w14:paraId="637A5DEF" w14:textId="77777777" w:rsidR="006104A6" w:rsidRPr="00467123" w:rsidRDefault="006104A6" w:rsidP="006169A9">
            <w:pPr>
              <w:pStyle w:val="TableText"/>
              <w:spacing w:before="0" w:after="0"/>
              <w:jc w:val="center"/>
              <w:rPr>
                <w:rFonts w:cs="Arial"/>
                <w:sz w:val="12"/>
                <w:szCs w:val="12"/>
              </w:rPr>
            </w:pPr>
          </w:p>
        </w:tc>
        <w:tc>
          <w:tcPr>
            <w:tcW w:w="284" w:type="dxa"/>
          </w:tcPr>
          <w:p w14:paraId="687297A0" w14:textId="77777777" w:rsidR="006104A6" w:rsidRPr="00467123" w:rsidRDefault="006104A6" w:rsidP="006169A9">
            <w:pPr>
              <w:pStyle w:val="TableText"/>
              <w:spacing w:before="0" w:after="0"/>
              <w:jc w:val="center"/>
              <w:rPr>
                <w:rFonts w:cs="Arial"/>
                <w:sz w:val="12"/>
                <w:szCs w:val="12"/>
              </w:rPr>
            </w:pPr>
          </w:p>
        </w:tc>
        <w:tc>
          <w:tcPr>
            <w:tcW w:w="283" w:type="dxa"/>
          </w:tcPr>
          <w:p w14:paraId="0F2FD45B" w14:textId="77777777" w:rsidR="006104A6" w:rsidRPr="00467123" w:rsidRDefault="006104A6" w:rsidP="006169A9">
            <w:pPr>
              <w:pStyle w:val="TableText"/>
              <w:spacing w:before="0" w:after="0"/>
              <w:jc w:val="center"/>
              <w:rPr>
                <w:rFonts w:cs="Arial"/>
                <w:sz w:val="12"/>
                <w:szCs w:val="12"/>
              </w:rPr>
            </w:pPr>
          </w:p>
        </w:tc>
        <w:tc>
          <w:tcPr>
            <w:tcW w:w="284" w:type="dxa"/>
          </w:tcPr>
          <w:p w14:paraId="38F26ADF" w14:textId="77777777" w:rsidR="006104A6" w:rsidRPr="00467123" w:rsidRDefault="006104A6" w:rsidP="006169A9">
            <w:pPr>
              <w:pStyle w:val="TableText"/>
              <w:spacing w:before="0" w:after="0"/>
              <w:jc w:val="center"/>
              <w:rPr>
                <w:rFonts w:cs="Arial"/>
                <w:sz w:val="12"/>
                <w:szCs w:val="12"/>
              </w:rPr>
            </w:pPr>
          </w:p>
        </w:tc>
        <w:tc>
          <w:tcPr>
            <w:tcW w:w="283" w:type="dxa"/>
          </w:tcPr>
          <w:p w14:paraId="46FAAF40" w14:textId="77777777" w:rsidR="006104A6" w:rsidRPr="00467123" w:rsidRDefault="006104A6" w:rsidP="006169A9">
            <w:pPr>
              <w:pStyle w:val="TableText"/>
              <w:spacing w:before="0" w:after="0"/>
              <w:jc w:val="center"/>
              <w:rPr>
                <w:rFonts w:cs="Arial"/>
                <w:sz w:val="12"/>
                <w:szCs w:val="12"/>
              </w:rPr>
            </w:pPr>
          </w:p>
        </w:tc>
        <w:tc>
          <w:tcPr>
            <w:tcW w:w="284" w:type="dxa"/>
          </w:tcPr>
          <w:p w14:paraId="1A21F39C" w14:textId="77777777" w:rsidR="006104A6" w:rsidRPr="00467123" w:rsidRDefault="006104A6" w:rsidP="006169A9">
            <w:pPr>
              <w:pStyle w:val="TableText"/>
              <w:spacing w:before="0" w:after="0"/>
              <w:jc w:val="center"/>
              <w:rPr>
                <w:rFonts w:cs="Arial"/>
                <w:sz w:val="12"/>
                <w:szCs w:val="12"/>
              </w:rPr>
            </w:pPr>
          </w:p>
        </w:tc>
        <w:tc>
          <w:tcPr>
            <w:tcW w:w="283" w:type="dxa"/>
          </w:tcPr>
          <w:p w14:paraId="238B547B" w14:textId="77777777" w:rsidR="006104A6" w:rsidRPr="00467123" w:rsidRDefault="006104A6" w:rsidP="006169A9">
            <w:pPr>
              <w:pStyle w:val="TableText"/>
              <w:spacing w:before="0" w:after="0"/>
              <w:jc w:val="center"/>
              <w:rPr>
                <w:rFonts w:cs="Arial"/>
                <w:sz w:val="12"/>
                <w:szCs w:val="12"/>
              </w:rPr>
            </w:pPr>
          </w:p>
        </w:tc>
        <w:tc>
          <w:tcPr>
            <w:tcW w:w="284" w:type="dxa"/>
          </w:tcPr>
          <w:p w14:paraId="3334BDFD" w14:textId="77777777" w:rsidR="006104A6" w:rsidRPr="00467123" w:rsidRDefault="006104A6" w:rsidP="006169A9">
            <w:pPr>
              <w:pStyle w:val="TableText"/>
              <w:spacing w:before="0" w:after="0"/>
              <w:jc w:val="center"/>
              <w:rPr>
                <w:rFonts w:cs="Arial"/>
                <w:sz w:val="12"/>
                <w:szCs w:val="12"/>
              </w:rPr>
            </w:pPr>
          </w:p>
        </w:tc>
        <w:tc>
          <w:tcPr>
            <w:tcW w:w="283" w:type="dxa"/>
          </w:tcPr>
          <w:p w14:paraId="09695B72" w14:textId="77777777" w:rsidR="006104A6" w:rsidRPr="00467123" w:rsidRDefault="006104A6" w:rsidP="006169A9">
            <w:pPr>
              <w:pStyle w:val="TableText"/>
              <w:spacing w:before="0" w:after="0"/>
              <w:jc w:val="center"/>
              <w:rPr>
                <w:rFonts w:cs="Arial"/>
                <w:sz w:val="12"/>
                <w:szCs w:val="12"/>
              </w:rPr>
            </w:pPr>
          </w:p>
        </w:tc>
        <w:tc>
          <w:tcPr>
            <w:tcW w:w="284" w:type="dxa"/>
          </w:tcPr>
          <w:p w14:paraId="29E5D14C" w14:textId="77777777" w:rsidR="006104A6" w:rsidRPr="00467123" w:rsidRDefault="006104A6" w:rsidP="006169A9">
            <w:pPr>
              <w:pStyle w:val="TableText"/>
              <w:spacing w:before="0" w:after="0"/>
              <w:jc w:val="center"/>
              <w:rPr>
                <w:rFonts w:cs="Arial"/>
                <w:sz w:val="12"/>
                <w:szCs w:val="12"/>
              </w:rPr>
            </w:pPr>
          </w:p>
        </w:tc>
        <w:tc>
          <w:tcPr>
            <w:tcW w:w="283" w:type="dxa"/>
          </w:tcPr>
          <w:p w14:paraId="709B22E1" w14:textId="77777777" w:rsidR="006104A6" w:rsidRPr="00467123" w:rsidRDefault="006104A6" w:rsidP="006169A9">
            <w:pPr>
              <w:pStyle w:val="TableText"/>
              <w:spacing w:before="0" w:after="0"/>
              <w:jc w:val="center"/>
              <w:rPr>
                <w:rFonts w:cs="Arial"/>
                <w:sz w:val="12"/>
                <w:szCs w:val="12"/>
              </w:rPr>
            </w:pPr>
          </w:p>
        </w:tc>
        <w:tc>
          <w:tcPr>
            <w:tcW w:w="284" w:type="dxa"/>
          </w:tcPr>
          <w:p w14:paraId="0A95FC84" w14:textId="77777777" w:rsidR="006104A6" w:rsidRPr="00467123" w:rsidRDefault="006104A6" w:rsidP="006169A9">
            <w:pPr>
              <w:pStyle w:val="TableText"/>
              <w:spacing w:before="0" w:after="0"/>
              <w:jc w:val="center"/>
              <w:rPr>
                <w:rFonts w:cs="Arial"/>
                <w:sz w:val="12"/>
                <w:szCs w:val="12"/>
              </w:rPr>
            </w:pPr>
          </w:p>
        </w:tc>
        <w:tc>
          <w:tcPr>
            <w:tcW w:w="284" w:type="dxa"/>
          </w:tcPr>
          <w:p w14:paraId="37050149" w14:textId="77777777" w:rsidR="006104A6" w:rsidRPr="00467123" w:rsidRDefault="006104A6" w:rsidP="006169A9">
            <w:pPr>
              <w:pStyle w:val="TableText"/>
              <w:spacing w:before="0" w:after="0"/>
              <w:jc w:val="center"/>
              <w:rPr>
                <w:rFonts w:cs="Arial"/>
                <w:sz w:val="12"/>
                <w:szCs w:val="12"/>
              </w:rPr>
            </w:pPr>
          </w:p>
        </w:tc>
      </w:tr>
      <w:tr w:rsidR="006104A6" w:rsidRPr="00467123" w14:paraId="1B8CAEFD" w14:textId="77777777" w:rsidTr="006104A6">
        <w:trPr>
          <w:cantSplit/>
        </w:trPr>
        <w:tc>
          <w:tcPr>
            <w:tcW w:w="284" w:type="dxa"/>
            <w:vMerge/>
            <w:tcBorders>
              <w:left w:val="nil"/>
              <w:bottom w:val="nil"/>
              <w:right w:val="nil"/>
            </w:tcBorders>
            <w:vAlign w:val="center"/>
          </w:tcPr>
          <w:p w14:paraId="1DC7AD36"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104CA020"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66A7A53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87B2F8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8DA955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49F57B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FF5A52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DCEC66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09E3E7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1CEA44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F823F1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2BA5D3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2980D3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E3F837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5A45F6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DEDAC9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2030E7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A4E135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048C7F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32C6D5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A6C03F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CE1E92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1B9B09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BB878A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EF8A84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45CAC4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24AA6C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4ED82A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6BA106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B13B05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D617FB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06D04C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15CAE04" w14:textId="77777777" w:rsidR="006104A6" w:rsidRPr="00467123" w:rsidRDefault="006104A6" w:rsidP="006169A9">
            <w:pPr>
              <w:pStyle w:val="TableText"/>
              <w:spacing w:before="0" w:after="0"/>
              <w:jc w:val="center"/>
              <w:rPr>
                <w:rFonts w:cs="Arial"/>
                <w:sz w:val="12"/>
                <w:szCs w:val="12"/>
              </w:rPr>
            </w:pPr>
          </w:p>
        </w:tc>
      </w:tr>
      <w:tr w:rsidR="006104A6" w:rsidRPr="00467123" w14:paraId="0D0785AC" w14:textId="77777777" w:rsidTr="006104A6">
        <w:trPr>
          <w:cantSplit/>
        </w:trPr>
        <w:tc>
          <w:tcPr>
            <w:tcW w:w="284" w:type="dxa"/>
            <w:vMerge/>
            <w:tcBorders>
              <w:left w:val="nil"/>
              <w:bottom w:val="nil"/>
              <w:right w:val="nil"/>
            </w:tcBorders>
            <w:vAlign w:val="center"/>
          </w:tcPr>
          <w:p w14:paraId="7F21EA16" w14:textId="77777777" w:rsidR="006104A6" w:rsidRPr="00467123" w:rsidRDefault="006104A6" w:rsidP="006104A6">
            <w:pPr>
              <w:pStyle w:val="TableText"/>
              <w:spacing w:before="0" w:after="0"/>
              <w:rPr>
                <w:sz w:val="10"/>
                <w:szCs w:val="10"/>
              </w:rPr>
            </w:pPr>
          </w:p>
        </w:tc>
        <w:tc>
          <w:tcPr>
            <w:tcW w:w="283" w:type="dxa"/>
            <w:vMerge w:val="restart"/>
            <w:tcBorders>
              <w:top w:val="nil"/>
              <w:left w:val="nil"/>
              <w:right w:val="single" w:sz="4" w:space="0" w:color="auto"/>
            </w:tcBorders>
            <w:vAlign w:val="center"/>
          </w:tcPr>
          <w:p w14:paraId="531E4773" w14:textId="77777777" w:rsidR="006104A6" w:rsidRPr="00467123" w:rsidRDefault="006104A6" w:rsidP="006169A9">
            <w:pPr>
              <w:pStyle w:val="TableText"/>
              <w:spacing w:before="0" w:after="0"/>
              <w:rPr>
                <w:sz w:val="12"/>
                <w:szCs w:val="12"/>
              </w:rPr>
            </w:pPr>
          </w:p>
        </w:tc>
        <w:tc>
          <w:tcPr>
            <w:tcW w:w="283" w:type="dxa"/>
            <w:tcBorders>
              <w:left w:val="nil"/>
              <w:bottom w:val="single" w:sz="12" w:space="0" w:color="auto"/>
            </w:tcBorders>
          </w:tcPr>
          <w:p w14:paraId="4BA7F18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4EA81D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3840A3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B88DC8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C80631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466003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822DA8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C264EC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4A7F03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9B67CD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8E0134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75170F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A66FD6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C14648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561A8D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E98496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344DED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424CF1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328A28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8F00FD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C9CECD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B37F63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CED4F4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7084D6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48F7CF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FB9907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CE891A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127AA4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9BB2E2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CE6139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1895827" w14:textId="77777777" w:rsidR="006104A6" w:rsidRPr="00467123" w:rsidRDefault="006104A6" w:rsidP="006169A9">
            <w:pPr>
              <w:pStyle w:val="TableText"/>
              <w:spacing w:before="0" w:after="0"/>
              <w:jc w:val="center"/>
              <w:rPr>
                <w:rFonts w:cs="Arial"/>
                <w:sz w:val="12"/>
                <w:szCs w:val="12"/>
              </w:rPr>
            </w:pPr>
          </w:p>
        </w:tc>
      </w:tr>
      <w:tr w:rsidR="006104A6" w:rsidRPr="00467123" w14:paraId="6BB4AED6" w14:textId="77777777" w:rsidTr="006104A6">
        <w:trPr>
          <w:cantSplit/>
        </w:trPr>
        <w:tc>
          <w:tcPr>
            <w:tcW w:w="284" w:type="dxa"/>
            <w:vMerge/>
            <w:tcBorders>
              <w:left w:val="nil"/>
              <w:bottom w:val="nil"/>
              <w:right w:val="nil"/>
            </w:tcBorders>
            <w:vAlign w:val="center"/>
          </w:tcPr>
          <w:p w14:paraId="749FBF1F" w14:textId="77777777" w:rsidR="006104A6" w:rsidRPr="00467123" w:rsidRDefault="006104A6" w:rsidP="006104A6">
            <w:pPr>
              <w:pStyle w:val="TableText"/>
              <w:spacing w:before="0" w:after="0"/>
              <w:rPr>
                <w:sz w:val="10"/>
                <w:szCs w:val="10"/>
              </w:rPr>
            </w:pPr>
          </w:p>
        </w:tc>
        <w:tc>
          <w:tcPr>
            <w:tcW w:w="283" w:type="dxa"/>
            <w:vMerge/>
            <w:tcBorders>
              <w:left w:val="nil"/>
              <w:bottom w:val="nil"/>
              <w:right w:val="single" w:sz="4" w:space="0" w:color="auto"/>
            </w:tcBorders>
          </w:tcPr>
          <w:p w14:paraId="2F73F0FA" w14:textId="77777777" w:rsidR="006104A6" w:rsidRPr="00467123" w:rsidRDefault="006104A6" w:rsidP="006169A9">
            <w:pPr>
              <w:pStyle w:val="TableText"/>
              <w:spacing w:before="0" w:after="0"/>
              <w:rPr>
                <w:sz w:val="12"/>
                <w:szCs w:val="12"/>
              </w:rPr>
            </w:pPr>
          </w:p>
        </w:tc>
        <w:tc>
          <w:tcPr>
            <w:tcW w:w="283" w:type="dxa"/>
            <w:tcBorders>
              <w:top w:val="single" w:sz="12" w:space="0" w:color="auto"/>
              <w:left w:val="nil"/>
            </w:tcBorders>
          </w:tcPr>
          <w:p w14:paraId="0DF0677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ABED08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5525B4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38582C6"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3F6ABB0"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9255CE6"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969B4D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74BEC1C"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6ADAAA3"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F781F7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1E5BA917"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D72AC2D"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344057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393E076"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2B16C42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36F788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6700959"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3234C3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C2E916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18CC63B"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09D868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63F7CC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CA2C8E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C02B08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1E3AAD4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C16DAF4"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23DAB223"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7F0A6FC"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642C2D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A39EC9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B36ADC2" w14:textId="77777777" w:rsidR="006104A6" w:rsidRPr="00467123" w:rsidRDefault="006104A6" w:rsidP="006169A9">
            <w:pPr>
              <w:pStyle w:val="TableText"/>
              <w:spacing w:before="0" w:after="0"/>
              <w:jc w:val="center"/>
              <w:rPr>
                <w:rFonts w:cs="Arial"/>
                <w:sz w:val="12"/>
                <w:szCs w:val="12"/>
              </w:rPr>
            </w:pPr>
          </w:p>
        </w:tc>
      </w:tr>
      <w:tr w:rsidR="006104A6" w:rsidRPr="00467123" w14:paraId="7E42D217" w14:textId="77777777" w:rsidTr="006104A6">
        <w:trPr>
          <w:cantSplit/>
        </w:trPr>
        <w:tc>
          <w:tcPr>
            <w:tcW w:w="284" w:type="dxa"/>
            <w:vMerge/>
            <w:tcBorders>
              <w:left w:val="nil"/>
              <w:bottom w:val="nil"/>
              <w:right w:val="nil"/>
            </w:tcBorders>
            <w:vAlign w:val="center"/>
          </w:tcPr>
          <w:p w14:paraId="0DA42CE6"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6E5B2F6B" w14:textId="77777777" w:rsidR="006104A6" w:rsidRPr="00467123" w:rsidRDefault="006104A6" w:rsidP="006169A9">
            <w:pPr>
              <w:pStyle w:val="TableText"/>
              <w:spacing w:before="0" w:after="0"/>
              <w:rPr>
                <w:sz w:val="12"/>
                <w:szCs w:val="12"/>
              </w:rPr>
            </w:pPr>
          </w:p>
        </w:tc>
        <w:tc>
          <w:tcPr>
            <w:tcW w:w="283" w:type="dxa"/>
            <w:tcBorders>
              <w:left w:val="nil"/>
            </w:tcBorders>
          </w:tcPr>
          <w:p w14:paraId="3B372118" w14:textId="77777777" w:rsidR="006104A6" w:rsidRPr="00467123" w:rsidRDefault="006104A6" w:rsidP="006169A9">
            <w:pPr>
              <w:pStyle w:val="TableText"/>
              <w:spacing w:before="0" w:after="0"/>
              <w:jc w:val="center"/>
              <w:rPr>
                <w:rFonts w:cs="Arial"/>
                <w:sz w:val="12"/>
                <w:szCs w:val="12"/>
              </w:rPr>
            </w:pPr>
          </w:p>
        </w:tc>
        <w:tc>
          <w:tcPr>
            <w:tcW w:w="284" w:type="dxa"/>
          </w:tcPr>
          <w:p w14:paraId="4CFD6E0F" w14:textId="77777777" w:rsidR="006104A6" w:rsidRPr="00467123" w:rsidRDefault="006104A6" w:rsidP="006169A9">
            <w:pPr>
              <w:pStyle w:val="TableText"/>
              <w:spacing w:before="0" w:after="0"/>
              <w:jc w:val="center"/>
              <w:rPr>
                <w:rFonts w:cs="Arial"/>
                <w:sz w:val="12"/>
                <w:szCs w:val="12"/>
              </w:rPr>
            </w:pPr>
          </w:p>
        </w:tc>
        <w:tc>
          <w:tcPr>
            <w:tcW w:w="283" w:type="dxa"/>
          </w:tcPr>
          <w:p w14:paraId="31741535" w14:textId="77777777" w:rsidR="006104A6" w:rsidRPr="00467123" w:rsidRDefault="006104A6" w:rsidP="006169A9">
            <w:pPr>
              <w:pStyle w:val="TableText"/>
              <w:spacing w:before="0" w:after="0"/>
              <w:jc w:val="center"/>
              <w:rPr>
                <w:rFonts w:cs="Arial"/>
                <w:sz w:val="12"/>
                <w:szCs w:val="12"/>
              </w:rPr>
            </w:pPr>
          </w:p>
        </w:tc>
        <w:tc>
          <w:tcPr>
            <w:tcW w:w="284" w:type="dxa"/>
          </w:tcPr>
          <w:p w14:paraId="4D5E7156" w14:textId="77777777" w:rsidR="006104A6" w:rsidRPr="00467123" w:rsidRDefault="006104A6" w:rsidP="006169A9">
            <w:pPr>
              <w:pStyle w:val="TableText"/>
              <w:spacing w:before="0" w:after="0"/>
              <w:jc w:val="center"/>
              <w:rPr>
                <w:rFonts w:cs="Arial"/>
                <w:sz w:val="12"/>
                <w:szCs w:val="12"/>
              </w:rPr>
            </w:pPr>
          </w:p>
        </w:tc>
        <w:tc>
          <w:tcPr>
            <w:tcW w:w="283" w:type="dxa"/>
          </w:tcPr>
          <w:p w14:paraId="3B2EDD57" w14:textId="77777777" w:rsidR="006104A6" w:rsidRPr="00467123" w:rsidRDefault="006104A6" w:rsidP="006169A9">
            <w:pPr>
              <w:pStyle w:val="TableText"/>
              <w:spacing w:before="0" w:after="0"/>
              <w:jc w:val="center"/>
              <w:rPr>
                <w:rFonts w:cs="Arial"/>
                <w:sz w:val="12"/>
                <w:szCs w:val="12"/>
              </w:rPr>
            </w:pPr>
          </w:p>
        </w:tc>
        <w:tc>
          <w:tcPr>
            <w:tcW w:w="284" w:type="dxa"/>
          </w:tcPr>
          <w:p w14:paraId="0FEE1811" w14:textId="77777777" w:rsidR="006104A6" w:rsidRPr="00467123" w:rsidRDefault="006104A6" w:rsidP="006169A9">
            <w:pPr>
              <w:pStyle w:val="TableText"/>
              <w:spacing w:before="0" w:after="0"/>
              <w:jc w:val="center"/>
              <w:rPr>
                <w:rFonts w:cs="Arial"/>
                <w:sz w:val="12"/>
                <w:szCs w:val="12"/>
              </w:rPr>
            </w:pPr>
          </w:p>
        </w:tc>
        <w:tc>
          <w:tcPr>
            <w:tcW w:w="283" w:type="dxa"/>
          </w:tcPr>
          <w:p w14:paraId="3C1E0643" w14:textId="77777777" w:rsidR="006104A6" w:rsidRPr="00467123" w:rsidRDefault="006104A6" w:rsidP="006169A9">
            <w:pPr>
              <w:pStyle w:val="TableText"/>
              <w:spacing w:before="0" w:after="0"/>
              <w:jc w:val="center"/>
              <w:rPr>
                <w:rFonts w:cs="Arial"/>
                <w:sz w:val="12"/>
                <w:szCs w:val="12"/>
              </w:rPr>
            </w:pPr>
          </w:p>
        </w:tc>
        <w:tc>
          <w:tcPr>
            <w:tcW w:w="284" w:type="dxa"/>
          </w:tcPr>
          <w:p w14:paraId="66E31A1F" w14:textId="77777777" w:rsidR="006104A6" w:rsidRPr="00467123" w:rsidRDefault="006104A6" w:rsidP="006169A9">
            <w:pPr>
              <w:pStyle w:val="TableText"/>
              <w:spacing w:before="0" w:after="0"/>
              <w:jc w:val="center"/>
              <w:rPr>
                <w:rFonts w:cs="Arial"/>
                <w:sz w:val="12"/>
                <w:szCs w:val="12"/>
              </w:rPr>
            </w:pPr>
          </w:p>
        </w:tc>
        <w:tc>
          <w:tcPr>
            <w:tcW w:w="283" w:type="dxa"/>
          </w:tcPr>
          <w:p w14:paraId="316DF2AD" w14:textId="77777777" w:rsidR="006104A6" w:rsidRPr="00467123" w:rsidRDefault="006104A6" w:rsidP="006169A9">
            <w:pPr>
              <w:pStyle w:val="TableText"/>
              <w:spacing w:before="0" w:after="0"/>
              <w:jc w:val="center"/>
              <w:rPr>
                <w:rFonts w:cs="Arial"/>
                <w:sz w:val="12"/>
                <w:szCs w:val="12"/>
              </w:rPr>
            </w:pPr>
          </w:p>
        </w:tc>
        <w:tc>
          <w:tcPr>
            <w:tcW w:w="284" w:type="dxa"/>
          </w:tcPr>
          <w:p w14:paraId="6203A166" w14:textId="77777777" w:rsidR="006104A6" w:rsidRPr="00467123" w:rsidRDefault="006104A6" w:rsidP="006169A9">
            <w:pPr>
              <w:pStyle w:val="TableText"/>
              <w:spacing w:before="0" w:after="0"/>
              <w:jc w:val="center"/>
              <w:rPr>
                <w:rFonts w:cs="Arial"/>
                <w:sz w:val="12"/>
                <w:szCs w:val="12"/>
              </w:rPr>
            </w:pPr>
          </w:p>
        </w:tc>
        <w:tc>
          <w:tcPr>
            <w:tcW w:w="283" w:type="dxa"/>
          </w:tcPr>
          <w:p w14:paraId="4053BBFE" w14:textId="77777777" w:rsidR="006104A6" w:rsidRPr="00467123" w:rsidRDefault="006104A6" w:rsidP="006169A9">
            <w:pPr>
              <w:pStyle w:val="TableText"/>
              <w:spacing w:before="0" w:after="0"/>
              <w:jc w:val="center"/>
              <w:rPr>
                <w:rFonts w:cs="Arial"/>
                <w:sz w:val="12"/>
                <w:szCs w:val="12"/>
              </w:rPr>
            </w:pPr>
          </w:p>
        </w:tc>
        <w:tc>
          <w:tcPr>
            <w:tcW w:w="284" w:type="dxa"/>
          </w:tcPr>
          <w:p w14:paraId="675FD55D" w14:textId="77777777" w:rsidR="006104A6" w:rsidRPr="00467123" w:rsidRDefault="006104A6" w:rsidP="006169A9">
            <w:pPr>
              <w:pStyle w:val="TableText"/>
              <w:spacing w:before="0" w:after="0"/>
              <w:jc w:val="center"/>
              <w:rPr>
                <w:rFonts w:cs="Arial"/>
                <w:sz w:val="12"/>
                <w:szCs w:val="12"/>
              </w:rPr>
            </w:pPr>
          </w:p>
        </w:tc>
        <w:tc>
          <w:tcPr>
            <w:tcW w:w="283" w:type="dxa"/>
          </w:tcPr>
          <w:p w14:paraId="628945AC" w14:textId="77777777" w:rsidR="006104A6" w:rsidRPr="00467123" w:rsidRDefault="006104A6" w:rsidP="006169A9">
            <w:pPr>
              <w:pStyle w:val="TableText"/>
              <w:spacing w:before="0" w:after="0"/>
              <w:jc w:val="center"/>
              <w:rPr>
                <w:rFonts w:cs="Arial"/>
                <w:sz w:val="12"/>
                <w:szCs w:val="12"/>
              </w:rPr>
            </w:pPr>
          </w:p>
        </w:tc>
        <w:tc>
          <w:tcPr>
            <w:tcW w:w="284" w:type="dxa"/>
          </w:tcPr>
          <w:p w14:paraId="4742BF1C" w14:textId="77777777" w:rsidR="006104A6" w:rsidRPr="00467123" w:rsidRDefault="006104A6" w:rsidP="006169A9">
            <w:pPr>
              <w:pStyle w:val="TableText"/>
              <w:spacing w:before="0" w:after="0"/>
              <w:jc w:val="center"/>
              <w:rPr>
                <w:rFonts w:cs="Arial"/>
                <w:sz w:val="12"/>
                <w:szCs w:val="12"/>
              </w:rPr>
            </w:pPr>
          </w:p>
        </w:tc>
        <w:tc>
          <w:tcPr>
            <w:tcW w:w="283" w:type="dxa"/>
          </w:tcPr>
          <w:p w14:paraId="66AA7707" w14:textId="77777777" w:rsidR="006104A6" w:rsidRPr="00467123" w:rsidRDefault="006104A6" w:rsidP="006169A9">
            <w:pPr>
              <w:pStyle w:val="TableText"/>
              <w:spacing w:before="0" w:after="0"/>
              <w:jc w:val="center"/>
              <w:rPr>
                <w:rFonts w:cs="Arial"/>
                <w:sz w:val="12"/>
                <w:szCs w:val="12"/>
              </w:rPr>
            </w:pPr>
          </w:p>
        </w:tc>
        <w:tc>
          <w:tcPr>
            <w:tcW w:w="284" w:type="dxa"/>
          </w:tcPr>
          <w:p w14:paraId="34A529ED" w14:textId="77777777" w:rsidR="006104A6" w:rsidRPr="00467123" w:rsidRDefault="006104A6" w:rsidP="006169A9">
            <w:pPr>
              <w:pStyle w:val="TableText"/>
              <w:spacing w:before="0" w:after="0"/>
              <w:jc w:val="center"/>
              <w:rPr>
                <w:rFonts w:cs="Arial"/>
                <w:sz w:val="12"/>
                <w:szCs w:val="12"/>
              </w:rPr>
            </w:pPr>
          </w:p>
        </w:tc>
        <w:tc>
          <w:tcPr>
            <w:tcW w:w="283" w:type="dxa"/>
          </w:tcPr>
          <w:p w14:paraId="3F462F88" w14:textId="77777777" w:rsidR="006104A6" w:rsidRPr="00467123" w:rsidRDefault="006104A6" w:rsidP="006169A9">
            <w:pPr>
              <w:pStyle w:val="TableText"/>
              <w:spacing w:before="0" w:after="0"/>
              <w:jc w:val="center"/>
              <w:rPr>
                <w:rFonts w:cs="Arial"/>
                <w:sz w:val="12"/>
                <w:szCs w:val="12"/>
              </w:rPr>
            </w:pPr>
          </w:p>
        </w:tc>
        <w:tc>
          <w:tcPr>
            <w:tcW w:w="284" w:type="dxa"/>
          </w:tcPr>
          <w:p w14:paraId="029A445C" w14:textId="77777777" w:rsidR="006104A6" w:rsidRPr="00467123" w:rsidRDefault="006104A6" w:rsidP="006169A9">
            <w:pPr>
              <w:pStyle w:val="TableText"/>
              <w:spacing w:before="0" w:after="0"/>
              <w:jc w:val="center"/>
              <w:rPr>
                <w:rFonts w:cs="Arial"/>
                <w:sz w:val="12"/>
                <w:szCs w:val="12"/>
              </w:rPr>
            </w:pPr>
          </w:p>
        </w:tc>
        <w:tc>
          <w:tcPr>
            <w:tcW w:w="283" w:type="dxa"/>
          </w:tcPr>
          <w:p w14:paraId="733D29A0" w14:textId="77777777" w:rsidR="006104A6" w:rsidRPr="00467123" w:rsidRDefault="006104A6" w:rsidP="006169A9">
            <w:pPr>
              <w:pStyle w:val="TableText"/>
              <w:spacing w:before="0" w:after="0"/>
              <w:jc w:val="center"/>
              <w:rPr>
                <w:rFonts w:cs="Arial"/>
                <w:sz w:val="12"/>
                <w:szCs w:val="12"/>
              </w:rPr>
            </w:pPr>
          </w:p>
        </w:tc>
        <w:tc>
          <w:tcPr>
            <w:tcW w:w="284" w:type="dxa"/>
          </w:tcPr>
          <w:p w14:paraId="0C72E5C7" w14:textId="77777777" w:rsidR="006104A6" w:rsidRPr="00467123" w:rsidRDefault="006104A6" w:rsidP="006169A9">
            <w:pPr>
              <w:pStyle w:val="TableText"/>
              <w:spacing w:before="0" w:after="0"/>
              <w:jc w:val="center"/>
              <w:rPr>
                <w:rFonts w:cs="Arial"/>
                <w:sz w:val="12"/>
                <w:szCs w:val="12"/>
              </w:rPr>
            </w:pPr>
          </w:p>
        </w:tc>
        <w:tc>
          <w:tcPr>
            <w:tcW w:w="283" w:type="dxa"/>
          </w:tcPr>
          <w:p w14:paraId="2EE5B712" w14:textId="77777777" w:rsidR="006104A6" w:rsidRPr="00467123" w:rsidRDefault="006104A6" w:rsidP="006169A9">
            <w:pPr>
              <w:pStyle w:val="TableText"/>
              <w:spacing w:before="0" w:after="0"/>
              <w:jc w:val="center"/>
              <w:rPr>
                <w:rFonts w:cs="Arial"/>
                <w:sz w:val="12"/>
                <w:szCs w:val="12"/>
              </w:rPr>
            </w:pPr>
          </w:p>
        </w:tc>
        <w:tc>
          <w:tcPr>
            <w:tcW w:w="284" w:type="dxa"/>
          </w:tcPr>
          <w:p w14:paraId="3DACF4B9" w14:textId="77777777" w:rsidR="006104A6" w:rsidRPr="00467123" w:rsidRDefault="006104A6" w:rsidP="006169A9">
            <w:pPr>
              <w:pStyle w:val="TableText"/>
              <w:spacing w:before="0" w:after="0"/>
              <w:jc w:val="center"/>
              <w:rPr>
                <w:rFonts w:cs="Arial"/>
                <w:sz w:val="12"/>
                <w:szCs w:val="12"/>
              </w:rPr>
            </w:pPr>
          </w:p>
        </w:tc>
        <w:tc>
          <w:tcPr>
            <w:tcW w:w="283" w:type="dxa"/>
          </w:tcPr>
          <w:p w14:paraId="2F35261D" w14:textId="77777777" w:rsidR="006104A6" w:rsidRPr="00467123" w:rsidRDefault="006104A6" w:rsidP="006169A9">
            <w:pPr>
              <w:pStyle w:val="TableText"/>
              <w:spacing w:before="0" w:after="0"/>
              <w:jc w:val="center"/>
              <w:rPr>
                <w:rFonts w:cs="Arial"/>
                <w:sz w:val="12"/>
                <w:szCs w:val="12"/>
              </w:rPr>
            </w:pPr>
          </w:p>
        </w:tc>
        <w:tc>
          <w:tcPr>
            <w:tcW w:w="284" w:type="dxa"/>
          </w:tcPr>
          <w:p w14:paraId="2503F643" w14:textId="77777777" w:rsidR="006104A6" w:rsidRPr="00467123" w:rsidRDefault="006104A6" w:rsidP="006169A9">
            <w:pPr>
              <w:pStyle w:val="TableText"/>
              <w:spacing w:before="0" w:after="0"/>
              <w:jc w:val="center"/>
              <w:rPr>
                <w:rFonts w:cs="Arial"/>
                <w:sz w:val="12"/>
                <w:szCs w:val="12"/>
              </w:rPr>
            </w:pPr>
          </w:p>
        </w:tc>
        <w:tc>
          <w:tcPr>
            <w:tcW w:w="283" w:type="dxa"/>
          </w:tcPr>
          <w:p w14:paraId="240B2602" w14:textId="77777777" w:rsidR="006104A6" w:rsidRPr="00467123" w:rsidRDefault="006104A6" w:rsidP="006169A9">
            <w:pPr>
              <w:pStyle w:val="TableText"/>
              <w:spacing w:before="0" w:after="0"/>
              <w:jc w:val="center"/>
              <w:rPr>
                <w:rFonts w:cs="Arial"/>
                <w:sz w:val="12"/>
                <w:szCs w:val="12"/>
              </w:rPr>
            </w:pPr>
          </w:p>
        </w:tc>
        <w:tc>
          <w:tcPr>
            <w:tcW w:w="284" w:type="dxa"/>
          </w:tcPr>
          <w:p w14:paraId="5ABDE102" w14:textId="77777777" w:rsidR="006104A6" w:rsidRPr="00467123" w:rsidRDefault="006104A6" w:rsidP="006169A9">
            <w:pPr>
              <w:pStyle w:val="TableText"/>
              <w:spacing w:before="0" w:after="0"/>
              <w:jc w:val="center"/>
              <w:rPr>
                <w:rFonts w:cs="Arial"/>
                <w:sz w:val="12"/>
                <w:szCs w:val="12"/>
              </w:rPr>
            </w:pPr>
          </w:p>
        </w:tc>
        <w:tc>
          <w:tcPr>
            <w:tcW w:w="283" w:type="dxa"/>
          </w:tcPr>
          <w:p w14:paraId="416DF21A" w14:textId="77777777" w:rsidR="006104A6" w:rsidRPr="00467123" w:rsidRDefault="006104A6" w:rsidP="006169A9">
            <w:pPr>
              <w:pStyle w:val="TableText"/>
              <w:spacing w:before="0" w:after="0"/>
              <w:jc w:val="center"/>
              <w:rPr>
                <w:rFonts w:cs="Arial"/>
                <w:sz w:val="12"/>
                <w:szCs w:val="12"/>
              </w:rPr>
            </w:pPr>
          </w:p>
        </w:tc>
        <w:tc>
          <w:tcPr>
            <w:tcW w:w="284" w:type="dxa"/>
          </w:tcPr>
          <w:p w14:paraId="31EDAA42" w14:textId="77777777" w:rsidR="006104A6" w:rsidRPr="00467123" w:rsidRDefault="006104A6" w:rsidP="006169A9">
            <w:pPr>
              <w:pStyle w:val="TableText"/>
              <w:spacing w:before="0" w:after="0"/>
              <w:jc w:val="center"/>
              <w:rPr>
                <w:rFonts w:cs="Arial"/>
                <w:sz w:val="12"/>
                <w:szCs w:val="12"/>
              </w:rPr>
            </w:pPr>
          </w:p>
        </w:tc>
        <w:tc>
          <w:tcPr>
            <w:tcW w:w="283" w:type="dxa"/>
          </w:tcPr>
          <w:p w14:paraId="05A98584" w14:textId="77777777" w:rsidR="006104A6" w:rsidRPr="00467123" w:rsidRDefault="006104A6" w:rsidP="006169A9">
            <w:pPr>
              <w:pStyle w:val="TableText"/>
              <w:spacing w:before="0" w:after="0"/>
              <w:jc w:val="center"/>
              <w:rPr>
                <w:rFonts w:cs="Arial"/>
                <w:sz w:val="12"/>
                <w:szCs w:val="12"/>
              </w:rPr>
            </w:pPr>
          </w:p>
        </w:tc>
        <w:tc>
          <w:tcPr>
            <w:tcW w:w="284" w:type="dxa"/>
          </w:tcPr>
          <w:p w14:paraId="5373BCC5" w14:textId="77777777" w:rsidR="006104A6" w:rsidRPr="00467123" w:rsidRDefault="006104A6" w:rsidP="006169A9">
            <w:pPr>
              <w:pStyle w:val="TableText"/>
              <w:spacing w:before="0" w:after="0"/>
              <w:jc w:val="center"/>
              <w:rPr>
                <w:rFonts w:cs="Arial"/>
                <w:sz w:val="12"/>
                <w:szCs w:val="12"/>
              </w:rPr>
            </w:pPr>
          </w:p>
        </w:tc>
        <w:tc>
          <w:tcPr>
            <w:tcW w:w="284" w:type="dxa"/>
          </w:tcPr>
          <w:p w14:paraId="1A1DA4AA" w14:textId="77777777" w:rsidR="006104A6" w:rsidRPr="00467123" w:rsidRDefault="006104A6" w:rsidP="006169A9">
            <w:pPr>
              <w:pStyle w:val="TableText"/>
              <w:spacing w:before="0" w:after="0"/>
              <w:jc w:val="center"/>
              <w:rPr>
                <w:rFonts w:cs="Arial"/>
                <w:sz w:val="12"/>
                <w:szCs w:val="12"/>
              </w:rPr>
            </w:pPr>
          </w:p>
        </w:tc>
      </w:tr>
      <w:tr w:rsidR="006104A6" w:rsidRPr="00467123" w14:paraId="3B98DE62" w14:textId="77777777" w:rsidTr="006104A6">
        <w:trPr>
          <w:cantSplit/>
        </w:trPr>
        <w:tc>
          <w:tcPr>
            <w:tcW w:w="284" w:type="dxa"/>
            <w:vMerge/>
            <w:tcBorders>
              <w:left w:val="nil"/>
              <w:bottom w:val="nil"/>
              <w:right w:val="nil"/>
            </w:tcBorders>
            <w:vAlign w:val="center"/>
          </w:tcPr>
          <w:p w14:paraId="6482AF5E"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048EA276" w14:textId="77777777" w:rsidR="006104A6" w:rsidRPr="00467123" w:rsidRDefault="006104A6" w:rsidP="006169A9">
            <w:pPr>
              <w:pStyle w:val="TableText"/>
              <w:spacing w:before="0" w:after="0"/>
              <w:rPr>
                <w:sz w:val="12"/>
                <w:szCs w:val="12"/>
              </w:rPr>
            </w:pPr>
          </w:p>
        </w:tc>
        <w:tc>
          <w:tcPr>
            <w:tcW w:w="283" w:type="dxa"/>
            <w:tcBorders>
              <w:left w:val="nil"/>
            </w:tcBorders>
          </w:tcPr>
          <w:p w14:paraId="6EFB3F43" w14:textId="77777777" w:rsidR="006104A6" w:rsidRPr="00467123" w:rsidRDefault="006104A6" w:rsidP="006169A9">
            <w:pPr>
              <w:pStyle w:val="TableText"/>
              <w:spacing w:before="0" w:after="0"/>
              <w:jc w:val="center"/>
              <w:rPr>
                <w:rFonts w:cs="Arial"/>
                <w:sz w:val="12"/>
                <w:szCs w:val="12"/>
              </w:rPr>
            </w:pPr>
          </w:p>
        </w:tc>
        <w:tc>
          <w:tcPr>
            <w:tcW w:w="284" w:type="dxa"/>
          </w:tcPr>
          <w:p w14:paraId="37B6E899" w14:textId="77777777" w:rsidR="006104A6" w:rsidRPr="00467123" w:rsidRDefault="006104A6" w:rsidP="006169A9">
            <w:pPr>
              <w:pStyle w:val="TableText"/>
              <w:spacing w:before="0" w:after="0"/>
              <w:jc w:val="center"/>
              <w:rPr>
                <w:rFonts w:cs="Arial"/>
                <w:sz w:val="12"/>
                <w:szCs w:val="12"/>
              </w:rPr>
            </w:pPr>
          </w:p>
        </w:tc>
        <w:tc>
          <w:tcPr>
            <w:tcW w:w="283" w:type="dxa"/>
          </w:tcPr>
          <w:p w14:paraId="7F0607C6" w14:textId="77777777" w:rsidR="006104A6" w:rsidRPr="00467123" w:rsidRDefault="006104A6" w:rsidP="006169A9">
            <w:pPr>
              <w:pStyle w:val="TableText"/>
              <w:spacing w:before="0" w:after="0"/>
              <w:jc w:val="center"/>
              <w:rPr>
                <w:rFonts w:cs="Arial"/>
                <w:sz w:val="12"/>
                <w:szCs w:val="12"/>
              </w:rPr>
            </w:pPr>
          </w:p>
        </w:tc>
        <w:tc>
          <w:tcPr>
            <w:tcW w:w="284" w:type="dxa"/>
          </w:tcPr>
          <w:p w14:paraId="25654119" w14:textId="77777777" w:rsidR="006104A6" w:rsidRPr="00467123" w:rsidRDefault="006104A6" w:rsidP="006169A9">
            <w:pPr>
              <w:pStyle w:val="TableText"/>
              <w:spacing w:before="0" w:after="0"/>
              <w:jc w:val="center"/>
              <w:rPr>
                <w:rFonts w:cs="Arial"/>
                <w:sz w:val="12"/>
                <w:szCs w:val="12"/>
              </w:rPr>
            </w:pPr>
          </w:p>
        </w:tc>
        <w:tc>
          <w:tcPr>
            <w:tcW w:w="283" w:type="dxa"/>
          </w:tcPr>
          <w:p w14:paraId="387F33D3" w14:textId="77777777" w:rsidR="006104A6" w:rsidRPr="00467123" w:rsidRDefault="006104A6" w:rsidP="006169A9">
            <w:pPr>
              <w:pStyle w:val="TableText"/>
              <w:spacing w:before="0" w:after="0"/>
              <w:jc w:val="center"/>
              <w:rPr>
                <w:rFonts w:cs="Arial"/>
                <w:sz w:val="12"/>
                <w:szCs w:val="12"/>
              </w:rPr>
            </w:pPr>
          </w:p>
        </w:tc>
        <w:tc>
          <w:tcPr>
            <w:tcW w:w="284" w:type="dxa"/>
          </w:tcPr>
          <w:p w14:paraId="02F3F408" w14:textId="77777777" w:rsidR="006104A6" w:rsidRPr="00467123" w:rsidRDefault="006104A6" w:rsidP="006169A9">
            <w:pPr>
              <w:pStyle w:val="TableText"/>
              <w:spacing w:before="0" w:after="0"/>
              <w:jc w:val="center"/>
              <w:rPr>
                <w:rFonts w:cs="Arial"/>
                <w:sz w:val="12"/>
                <w:szCs w:val="12"/>
              </w:rPr>
            </w:pPr>
          </w:p>
        </w:tc>
        <w:tc>
          <w:tcPr>
            <w:tcW w:w="283" w:type="dxa"/>
          </w:tcPr>
          <w:p w14:paraId="63E58A3B" w14:textId="77777777" w:rsidR="006104A6" w:rsidRPr="00467123" w:rsidRDefault="006104A6" w:rsidP="006169A9">
            <w:pPr>
              <w:pStyle w:val="TableText"/>
              <w:spacing w:before="0" w:after="0"/>
              <w:jc w:val="center"/>
              <w:rPr>
                <w:rFonts w:cs="Arial"/>
                <w:sz w:val="12"/>
                <w:szCs w:val="12"/>
              </w:rPr>
            </w:pPr>
          </w:p>
        </w:tc>
        <w:tc>
          <w:tcPr>
            <w:tcW w:w="284" w:type="dxa"/>
          </w:tcPr>
          <w:p w14:paraId="77F4E388" w14:textId="77777777" w:rsidR="006104A6" w:rsidRPr="00467123" w:rsidRDefault="006104A6" w:rsidP="006169A9">
            <w:pPr>
              <w:pStyle w:val="TableText"/>
              <w:spacing w:before="0" w:after="0"/>
              <w:jc w:val="center"/>
              <w:rPr>
                <w:rFonts w:cs="Arial"/>
                <w:sz w:val="12"/>
                <w:szCs w:val="12"/>
              </w:rPr>
            </w:pPr>
          </w:p>
        </w:tc>
        <w:tc>
          <w:tcPr>
            <w:tcW w:w="283" w:type="dxa"/>
          </w:tcPr>
          <w:p w14:paraId="08C9D10B" w14:textId="77777777" w:rsidR="006104A6" w:rsidRPr="00467123" w:rsidRDefault="006104A6" w:rsidP="006169A9">
            <w:pPr>
              <w:pStyle w:val="TableText"/>
              <w:spacing w:before="0" w:after="0"/>
              <w:jc w:val="center"/>
              <w:rPr>
                <w:rFonts w:cs="Arial"/>
                <w:sz w:val="12"/>
                <w:szCs w:val="12"/>
              </w:rPr>
            </w:pPr>
          </w:p>
        </w:tc>
        <w:tc>
          <w:tcPr>
            <w:tcW w:w="284" w:type="dxa"/>
          </w:tcPr>
          <w:p w14:paraId="4165578E" w14:textId="77777777" w:rsidR="006104A6" w:rsidRPr="00467123" w:rsidRDefault="006104A6" w:rsidP="006169A9">
            <w:pPr>
              <w:pStyle w:val="TableText"/>
              <w:spacing w:before="0" w:after="0"/>
              <w:jc w:val="center"/>
              <w:rPr>
                <w:rFonts w:cs="Arial"/>
                <w:sz w:val="12"/>
                <w:szCs w:val="12"/>
              </w:rPr>
            </w:pPr>
          </w:p>
        </w:tc>
        <w:tc>
          <w:tcPr>
            <w:tcW w:w="283" w:type="dxa"/>
          </w:tcPr>
          <w:p w14:paraId="67DCC424" w14:textId="77777777" w:rsidR="006104A6" w:rsidRPr="00467123" w:rsidRDefault="006104A6" w:rsidP="006169A9">
            <w:pPr>
              <w:pStyle w:val="TableText"/>
              <w:spacing w:before="0" w:after="0"/>
              <w:jc w:val="center"/>
              <w:rPr>
                <w:rFonts w:cs="Arial"/>
                <w:sz w:val="12"/>
                <w:szCs w:val="12"/>
              </w:rPr>
            </w:pPr>
          </w:p>
        </w:tc>
        <w:tc>
          <w:tcPr>
            <w:tcW w:w="284" w:type="dxa"/>
          </w:tcPr>
          <w:p w14:paraId="1B5D85F4" w14:textId="77777777" w:rsidR="006104A6" w:rsidRPr="00467123" w:rsidRDefault="006104A6" w:rsidP="006169A9">
            <w:pPr>
              <w:pStyle w:val="TableText"/>
              <w:spacing w:before="0" w:after="0"/>
              <w:jc w:val="center"/>
              <w:rPr>
                <w:rFonts w:cs="Arial"/>
                <w:sz w:val="12"/>
                <w:szCs w:val="12"/>
              </w:rPr>
            </w:pPr>
          </w:p>
        </w:tc>
        <w:tc>
          <w:tcPr>
            <w:tcW w:w="283" w:type="dxa"/>
          </w:tcPr>
          <w:p w14:paraId="6DE89231" w14:textId="77777777" w:rsidR="006104A6" w:rsidRPr="00467123" w:rsidRDefault="006104A6" w:rsidP="006169A9">
            <w:pPr>
              <w:pStyle w:val="TableText"/>
              <w:spacing w:before="0" w:after="0"/>
              <w:jc w:val="center"/>
              <w:rPr>
                <w:rFonts w:cs="Arial"/>
                <w:sz w:val="12"/>
                <w:szCs w:val="12"/>
              </w:rPr>
            </w:pPr>
          </w:p>
        </w:tc>
        <w:tc>
          <w:tcPr>
            <w:tcW w:w="284" w:type="dxa"/>
          </w:tcPr>
          <w:p w14:paraId="0E3D569E" w14:textId="77777777" w:rsidR="006104A6" w:rsidRPr="00467123" w:rsidRDefault="006104A6" w:rsidP="006169A9">
            <w:pPr>
              <w:pStyle w:val="TableText"/>
              <w:spacing w:before="0" w:after="0"/>
              <w:jc w:val="center"/>
              <w:rPr>
                <w:rFonts w:cs="Arial"/>
                <w:sz w:val="12"/>
                <w:szCs w:val="12"/>
              </w:rPr>
            </w:pPr>
          </w:p>
        </w:tc>
        <w:tc>
          <w:tcPr>
            <w:tcW w:w="283" w:type="dxa"/>
          </w:tcPr>
          <w:p w14:paraId="6230A5C4" w14:textId="77777777" w:rsidR="006104A6" w:rsidRPr="00467123" w:rsidRDefault="006104A6" w:rsidP="006169A9">
            <w:pPr>
              <w:pStyle w:val="TableText"/>
              <w:spacing w:before="0" w:after="0"/>
              <w:jc w:val="center"/>
              <w:rPr>
                <w:rFonts w:cs="Arial"/>
                <w:sz w:val="12"/>
                <w:szCs w:val="12"/>
              </w:rPr>
            </w:pPr>
          </w:p>
        </w:tc>
        <w:tc>
          <w:tcPr>
            <w:tcW w:w="284" w:type="dxa"/>
          </w:tcPr>
          <w:p w14:paraId="7F543D25" w14:textId="77777777" w:rsidR="006104A6" w:rsidRPr="00467123" w:rsidRDefault="006104A6" w:rsidP="006169A9">
            <w:pPr>
              <w:pStyle w:val="TableText"/>
              <w:spacing w:before="0" w:after="0"/>
              <w:jc w:val="center"/>
              <w:rPr>
                <w:rFonts w:cs="Arial"/>
                <w:sz w:val="12"/>
                <w:szCs w:val="12"/>
              </w:rPr>
            </w:pPr>
          </w:p>
        </w:tc>
        <w:tc>
          <w:tcPr>
            <w:tcW w:w="283" w:type="dxa"/>
          </w:tcPr>
          <w:p w14:paraId="5DBAB8B0" w14:textId="77777777" w:rsidR="006104A6" w:rsidRPr="00467123" w:rsidRDefault="006104A6" w:rsidP="006169A9">
            <w:pPr>
              <w:pStyle w:val="TableText"/>
              <w:spacing w:before="0" w:after="0"/>
              <w:jc w:val="center"/>
              <w:rPr>
                <w:rFonts w:cs="Arial"/>
                <w:sz w:val="12"/>
                <w:szCs w:val="12"/>
              </w:rPr>
            </w:pPr>
          </w:p>
        </w:tc>
        <w:tc>
          <w:tcPr>
            <w:tcW w:w="284" w:type="dxa"/>
          </w:tcPr>
          <w:p w14:paraId="5F4C28B4" w14:textId="77777777" w:rsidR="006104A6" w:rsidRPr="00467123" w:rsidRDefault="006104A6" w:rsidP="006169A9">
            <w:pPr>
              <w:pStyle w:val="TableText"/>
              <w:spacing w:before="0" w:after="0"/>
              <w:jc w:val="center"/>
              <w:rPr>
                <w:rFonts w:cs="Arial"/>
                <w:sz w:val="12"/>
                <w:szCs w:val="12"/>
              </w:rPr>
            </w:pPr>
          </w:p>
        </w:tc>
        <w:tc>
          <w:tcPr>
            <w:tcW w:w="283" w:type="dxa"/>
          </w:tcPr>
          <w:p w14:paraId="07C26965" w14:textId="77777777" w:rsidR="006104A6" w:rsidRPr="00467123" w:rsidRDefault="006104A6" w:rsidP="006169A9">
            <w:pPr>
              <w:pStyle w:val="TableText"/>
              <w:spacing w:before="0" w:after="0"/>
              <w:jc w:val="center"/>
              <w:rPr>
                <w:rFonts w:cs="Arial"/>
                <w:sz w:val="12"/>
                <w:szCs w:val="12"/>
              </w:rPr>
            </w:pPr>
          </w:p>
        </w:tc>
        <w:tc>
          <w:tcPr>
            <w:tcW w:w="284" w:type="dxa"/>
          </w:tcPr>
          <w:p w14:paraId="4851FFAA" w14:textId="77777777" w:rsidR="006104A6" w:rsidRPr="00467123" w:rsidRDefault="006104A6" w:rsidP="006169A9">
            <w:pPr>
              <w:pStyle w:val="TableText"/>
              <w:spacing w:before="0" w:after="0"/>
              <w:jc w:val="center"/>
              <w:rPr>
                <w:rFonts w:cs="Arial"/>
                <w:sz w:val="12"/>
                <w:szCs w:val="12"/>
              </w:rPr>
            </w:pPr>
          </w:p>
        </w:tc>
        <w:tc>
          <w:tcPr>
            <w:tcW w:w="283" w:type="dxa"/>
          </w:tcPr>
          <w:p w14:paraId="0CC9EA89" w14:textId="77777777" w:rsidR="006104A6" w:rsidRPr="00467123" w:rsidRDefault="006104A6" w:rsidP="006169A9">
            <w:pPr>
              <w:pStyle w:val="TableText"/>
              <w:spacing w:before="0" w:after="0"/>
              <w:jc w:val="center"/>
              <w:rPr>
                <w:rFonts w:cs="Arial"/>
                <w:sz w:val="12"/>
                <w:szCs w:val="12"/>
              </w:rPr>
            </w:pPr>
          </w:p>
        </w:tc>
        <w:tc>
          <w:tcPr>
            <w:tcW w:w="284" w:type="dxa"/>
          </w:tcPr>
          <w:p w14:paraId="39375213" w14:textId="77777777" w:rsidR="006104A6" w:rsidRPr="00467123" w:rsidRDefault="006104A6" w:rsidP="006169A9">
            <w:pPr>
              <w:pStyle w:val="TableText"/>
              <w:spacing w:before="0" w:after="0"/>
              <w:jc w:val="center"/>
              <w:rPr>
                <w:rFonts w:cs="Arial"/>
                <w:sz w:val="12"/>
                <w:szCs w:val="12"/>
              </w:rPr>
            </w:pPr>
          </w:p>
        </w:tc>
        <w:tc>
          <w:tcPr>
            <w:tcW w:w="283" w:type="dxa"/>
          </w:tcPr>
          <w:p w14:paraId="1A54879C" w14:textId="77777777" w:rsidR="006104A6" w:rsidRPr="00467123" w:rsidRDefault="006104A6" w:rsidP="006169A9">
            <w:pPr>
              <w:pStyle w:val="TableText"/>
              <w:spacing w:before="0" w:after="0"/>
              <w:jc w:val="center"/>
              <w:rPr>
                <w:rFonts w:cs="Arial"/>
                <w:sz w:val="12"/>
                <w:szCs w:val="12"/>
              </w:rPr>
            </w:pPr>
          </w:p>
        </w:tc>
        <w:tc>
          <w:tcPr>
            <w:tcW w:w="284" w:type="dxa"/>
          </w:tcPr>
          <w:p w14:paraId="37E323F2" w14:textId="77777777" w:rsidR="006104A6" w:rsidRPr="00467123" w:rsidRDefault="006104A6" w:rsidP="006169A9">
            <w:pPr>
              <w:pStyle w:val="TableText"/>
              <w:spacing w:before="0" w:after="0"/>
              <w:jc w:val="center"/>
              <w:rPr>
                <w:rFonts w:cs="Arial"/>
                <w:sz w:val="12"/>
                <w:szCs w:val="12"/>
              </w:rPr>
            </w:pPr>
          </w:p>
        </w:tc>
        <w:tc>
          <w:tcPr>
            <w:tcW w:w="283" w:type="dxa"/>
          </w:tcPr>
          <w:p w14:paraId="1FE6BE34" w14:textId="77777777" w:rsidR="006104A6" w:rsidRPr="00467123" w:rsidRDefault="006104A6" w:rsidP="006169A9">
            <w:pPr>
              <w:pStyle w:val="TableText"/>
              <w:spacing w:before="0" w:after="0"/>
              <w:jc w:val="center"/>
              <w:rPr>
                <w:rFonts w:cs="Arial"/>
                <w:sz w:val="12"/>
                <w:szCs w:val="12"/>
              </w:rPr>
            </w:pPr>
          </w:p>
        </w:tc>
        <w:tc>
          <w:tcPr>
            <w:tcW w:w="284" w:type="dxa"/>
          </w:tcPr>
          <w:p w14:paraId="721B88B6" w14:textId="77777777" w:rsidR="006104A6" w:rsidRPr="00467123" w:rsidRDefault="006104A6" w:rsidP="006169A9">
            <w:pPr>
              <w:pStyle w:val="TableText"/>
              <w:spacing w:before="0" w:after="0"/>
              <w:jc w:val="center"/>
              <w:rPr>
                <w:rFonts w:cs="Arial"/>
                <w:sz w:val="12"/>
                <w:szCs w:val="12"/>
              </w:rPr>
            </w:pPr>
          </w:p>
        </w:tc>
        <w:tc>
          <w:tcPr>
            <w:tcW w:w="283" w:type="dxa"/>
          </w:tcPr>
          <w:p w14:paraId="25589452" w14:textId="77777777" w:rsidR="006104A6" w:rsidRPr="00467123" w:rsidRDefault="006104A6" w:rsidP="006169A9">
            <w:pPr>
              <w:pStyle w:val="TableText"/>
              <w:spacing w:before="0" w:after="0"/>
              <w:jc w:val="center"/>
              <w:rPr>
                <w:rFonts w:cs="Arial"/>
                <w:sz w:val="12"/>
                <w:szCs w:val="12"/>
              </w:rPr>
            </w:pPr>
          </w:p>
        </w:tc>
        <w:tc>
          <w:tcPr>
            <w:tcW w:w="284" w:type="dxa"/>
          </w:tcPr>
          <w:p w14:paraId="523EDE56" w14:textId="77777777" w:rsidR="006104A6" w:rsidRPr="00467123" w:rsidRDefault="006104A6" w:rsidP="006169A9">
            <w:pPr>
              <w:pStyle w:val="TableText"/>
              <w:spacing w:before="0" w:after="0"/>
              <w:jc w:val="center"/>
              <w:rPr>
                <w:rFonts w:cs="Arial"/>
                <w:sz w:val="12"/>
                <w:szCs w:val="12"/>
              </w:rPr>
            </w:pPr>
          </w:p>
        </w:tc>
        <w:tc>
          <w:tcPr>
            <w:tcW w:w="283" w:type="dxa"/>
          </w:tcPr>
          <w:p w14:paraId="50E46D32" w14:textId="77777777" w:rsidR="006104A6" w:rsidRPr="00467123" w:rsidRDefault="006104A6" w:rsidP="006169A9">
            <w:pPr>
              <w:pStyle w:val="TableText"/>
              <w:spacing w:before="0" w:after="0"/>
              <w:jc w:val="center"/>
              <w:rPr>
                <w:rFonts w:cs="Arial"/>
                <w:sz w:val="12"/>
                <w:szCs w:val="12"/>
              </w:rPr>
            </w:pPr>
          </w:p>
        </w:tc>
        <w:tc>
          <w:tcPr>
            <w:tcW w:w="284" w:type="dxa"/>
          </w:tcPr>
          <w:p w14:paraId="663DFCD7" w14:textId="77777777" w:rsidR="006104A6" w:rsidRPr="00467123" w:rsidRDefault="006104A6" w:rsidP="006169A9">
            <w:pPr>
              <w:pStyle w:val="TableText"/>
              <w:spacing w:before="0" w:after="0"/>
              <w:jc w:val="center"/>
              <w:rPr>
                <w:rFonts w:cs="Arial"/>
                <w:sz w:val="12"/>
                <w:szCs w:val="12"/>
              </w:rPr>
            </w:pPr>
          </w:p>
        </w:tc>
        <w:tc>
          <w:tcPr>
            <w:tcW w:w="284" w:type="dxa"/>
          </w:tcPr>
          <w:p w14:paraId="7319B099" w14:textId="77777777" w:rsidR="006104A6" w:rsidRPr="00467123" w:rsidRDefault="006104A6" w:rsidP="006169A9">
            <w:pPr>
              <w:pStyle w:val="TableText"/>
              <w:spacing w:before="0" w:after="0"/>
              <w:jc w:val="center"/>
              <w:rPr>
                <w:rFonts w:cs="Arial"/>
                <w:sz w:val="12"/>
                <w:szCs w:val="12"/>
              </w:rPr>
            </w:pPr>
          </w:p>
        </w:tc>
      </w:tr>
      <w:tr w:rsidR="006104A6" w:rsidRPr="00467123" w14:paraId="1EA4CC2B" w14:textId="77777777" w:rsidTr="006104A6">
        <w:trPr>
          <w:cantSplit/>
        </w:trPr>
        <w:tc>
          <w:tcPr>
            <w:tcW w:w="284" w:type="dxa"/>
            <w:vMerge/>
            <w:tcBorders>
              <w:left w:val="nil"/>
              <w:bottom w:val="nil"/>
              <w:right w:val="nil"/>
            </w:tcBorders>
            <w:vAlign w:val="center"/>
          </w:tcPr>
          <w:p w14:paraId="729838BB"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54C543AF"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2EC2843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75609B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ABEA67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F05E57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0421C0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33AA2D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B8611E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16AD30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A2E2E7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8B8BE2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262D55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49F9D9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A6E413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2C7C54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4E7EB6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03F2B4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26D3B7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38ED57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9A0078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B4DA2F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C714D7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1B5E4D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A18C37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310021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82C7C2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DA4AC0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169808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774CD8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6FD920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8D701A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B678D4F" w14:textId="77777777" w:rsidR="006104A6" w:rsidRPr="00467123" w:rsidRDefault="006104A6" w:rsidP="006169A9">
            <w:pPr>
              <w:pStyle w:val="TableText"/>
              <w:spacing w:before="0" w:after="0"/>
              <w:jc w:val="center"/>
              <w:rPr>
                <w:rFonts w:cs="Arial"/>
                <w:sz w:val="12"/>
                <w:szCs w:val="12"/>
              </w:rPr>
            </w:pPr>
          </w:p>
        </w:tc>
      </w:tr>
      <w:tr w:rsidR="006104A6" w:rsidRPr="00467123" w14:paraId="46972440" w14:textId="77777777" w:rsidTr="006104A6">
        <w:trPr>
          <w:cantSplit/>
        </w:trPr>
        <w:tc>
          <w:tcPr>
            <w:tcW w:w="284" w:type="dxa"/>
            <w:vMerge/>
            <w:tcBorders>
              <w:left w:val="nil"/>
              <w:bottom w:val="nil"/>
              <w:right w:val="nil"/>
            </w:tcBorders>
            <w:vAlign w:val="center"/>
          </w:tcPr>
          <w:p w14:paraId="33395780" w14:textId="77777777" w:rsidR="006104A6" w:rsidRPr="00467123" w:rsidRDefault="006104A6" w:rsidP="006104A6">
            <w:pPr>
              <w:pStyle w:val="TableText"/>
              <w:spacing w:before="0" w:after="0"/>
              <w:rPr>
                <w:sz w:val="10"/>
                <w:szCs w:val="10"/>
              </w:rPr>
            </w:pPr>
          </w:p>
        </w:tc>
        <w:tc>
          <w:tcPr>
            <w:tcW w:w="283" w:type="dxa"/>
            <w:tcBorders>
              <w:top w:val="nil"/>
              <w:left w:val="nil"/>
              <w:bottom w:val="single" w:sz="12" w:space="0" w:color="auto"/>
              <w:right w:val="single" w:sz="4" w:space="0" w:color="auto"/>
            </w:tcBorders>
          </w:tcPr>
          <w:p w14:paraId="39DEA716" w14:textId="77777777" w:rsidR="006104A6" w:rsidRPr="00467123" w:rsidRDefault="006104A6" w:rsidP="006169A9">
            <w:pPr>
              <w:pStyle w:val="TableText"/>
              <w:spacing w:before="0" w:after="0"/>
              <w:rPr>
                <w:sz w:val="12"/>
                <w:szCs w:val="12"/>
              </w:rPr>
            </w:pPr>
          </w:p>
        </w:tc>
        <w:tc>
          <w:tcPr>
            <w:tcW w:w="283" w:type="dxa"/>
            <w:tcBorders>
              <w:left w:val="nil"/>
              <w:bottom w:val="single" w:sz="12" w:space="0" w:color="auto"/>
            </w:tcBorders>
          </w:tcPr>
          <w:p w14:paraId="2DBCCBD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EE3B5B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0BF0E7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C99BA2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08821D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188337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12B32B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144C82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6C06DA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F3C149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EEF763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396279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27AAED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79345A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7E3EAA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DAF45A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81081F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C56E0A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BF4830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E52F3F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F66178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AA19D3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519148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E357F2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55C85B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9818E7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A429FA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8F2B2C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1C0C36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B15E53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20861A6" w14:textId="77777777" w:rsidR="006104A6" w:rsidRPr="00467123" w:rsidRDefault="006104A6" w:rsidP="006169A9">
            <w:pPr>
              <w:pStyle w:val="TableText"/>
              <w:spacing w:before="0" w:after="0"/>
              <w:jc w:val="center"/>
              <w:rPr>
                <w:rFonts w:cs="Arial"/>
                <w:sz w:val="12"/>
                <w:szCs w:val="12"/>
              </w:rPr>
            </w:pPr>
          </w:p>
        </w:tc>
      </w:tr>
      <w:tr w:rsidR="006104A6" w:rsidRPr="00467123" w14:paraId="69BC9C73" w14:textId="77777777" w:rsidTr="006104A6">
        <w:trPr>
          <w:cantSplit/>
        </w:trPr>
        <w:tc>
          <w:tcPr>
            <w:tcW w:w="284" w:type="dxa"/>
            <w:vMerge/>
            <w:tcBorders>
              <w:left w:val="nil"/>
              <w:bottom w:val="nil"/>
              <w:right w:val="nil"/>
            </w:tcBorders>
            <w:textDirection w:val="btLr"/>
            <w:vAlign w:val="center"/>
          </w:tcPr>
          <w:p w14:paraId="2F568A56" w14:textId="77777777" w:rsidR="006104A6" w:rsidRPr="00467123" w:rsidRDefault="006104A6" w:rsidP="006104A6">
            <w:pPr>
              <w:pStyle w:val="TableText"/>
              <w:spacing w:before="0" w:after="0"/>
              <w:rPr>
                <w:sz w:val="10"/>
                <w:szCs w:val="10"/>
              </w:rPr>
            </w:pPr>
          </w:p>
        </w:tc>
        <w:tc>
          <w:tcPr>
            <w:tcW w:w="283" w:type="dxa"/>
            <w:tcBorders>
              <w:top w:val="single" w:sz="12" w:space="0" w:color="auto"/>
              <w:left w:val="nil"/>
              <w:bottom w:val="nil"/>
              <w:right w:val="single" w:sz="4" w:space="0" w:color="auto"/>
            </w:tcBorders>
          </w:tcPr>
          <w:p w14:paraId="2605CBFA" w14:textId="77777777" w:rsidR="006104A6" w:rsidRPr="00467123" w:rsidRDefault="006104A6" w:rsidP="006169A9">
            <w:pPr>
              <w:pStyle w:val="TableText"/>
              <w:spacing w:before="0" w:after="0"/>
              <w:rPr>
                <w:sz w:val="12"/>
                <w:szCs w:val="12"/>
              </w:rPr>
            </w:pPr>
          </w:p>
        </w:tc>
        <w:tc>
          <w:tcPr>
            <w:tcW w:w="283" w:type="dxa"/>
            <w:tcBorders>
              <w:top w:val="single" w:sz="12" w:space="0" w:color="auto"/>
              <w:left w:val="nil"/>
            </w:tcBorders>
          </w:tcPr>
          <w:p w14:paraId="476EFB47"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7AABB3F"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BDE1B4E"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2CA5ABF"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808424E"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FE479E9"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B25B5BC"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0B9E23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16270CB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731F10E2"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9D7907C"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DCEAB8E"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C983D80"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77C4C5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68879C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CB54DB2"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2725D2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86DC4C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1622743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2D2044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DF9FF0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AB9084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77F851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222133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047AD2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8CA5CED"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65BCCE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AD1C8B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D0CD5E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0783567"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EA56265" w14:textId="77777777" w:rsidR="006104A6" w:rsidRPr="00467123" w:rsidRDefault="006104A6" w:rsidP="006169A9">
            <w:pPr>
              <w:pStyle w:val="TableText"/>
              <w:spacing w:before="0" w:after="0"/>
              <w:jc w:val="center"/>
              <w:rPr>
                <w:rFonts w:cs="Arial"/>
                <w:sz w:val="12"/>
                <w:szCs w:val="12"/>
              </w:rPr>
            </w:pPr>
          </w:p>
        </w:tc>
      </w:tr>
      <w:tr w:rsidR="006104A6" w:rsidRPr="00467123" w14:paraId="201D153E" w14:textId="77777777" w:rsidTr="006104A6">
        <w:trPr>
          <w:cantSplit/>
        </w:trPr>
        <w:tc>
          <w:tcPr>
            <w:tcW w:w="284" w:type="dxa"/>
            <w:vMerge/>
            <w:tcBorders>
              <w:left w:val="nil"/>
              <w:bottom w:val="nil"/>
              <w:right w:val="nil"/>
            </w:tcBorders>
            <w:vAlign w:val="center"/>
          </w:tcPr>
          <w:p w14:paraId="03CAC6DE"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153BD305"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331B2C4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47E61E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F7DD68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99B87B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EB2DB7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E9B19F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F40AEC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F7E57D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CFCD90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B1DC59D"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033187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33E4D9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8339B4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ED8012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FB013C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0F3630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42AE40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C7B9EC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D86891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D46008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190598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9C8236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E03149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738BE1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6E1CF3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FD7320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DA6B6C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FBE6C0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742EE8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DC5B4D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4B7895A" w14:textId="77777777" w:rsidR="006104A6" w:rsidRPr="00467123" w:rsidRDefault="006104A6" w:rsidP="006169A9">
            <w:pPr>
              <w:pStyle w:val="TableText"/>
              <w:spacing w:before="0" w:after="0"/>
              <w:jc w:val="center"/>
              <w:rPr>
                <w:rFonts w:cs="Arial"/>
                <w:sz w:val="12"/>
                <w:szCs w:val="12"/>
              </w:rPr>
            </w:pPr>
          </w:p>
        </w:tc>
      </w:tr>
      <w:tr w:rsidR="006104A6" w:rsidRPr="00467123" w14:paraId="7BAEBA11" w14:textId="77777777" w:rsidTr="006104A6">
        <w:trPr>
          <w:cantSplit/>
        </w:trPr>
        <w:tc>
          <w:tcPr>
            <w:tcW w:w="284" w:type="dxa"/>
            <w:vMerge/>
            <w:tcBorders>
              <w:left w:val="nil"/>
              <w:bottom w:val="nil"/>
              <w:right w:val="nil"/>
            </w:tcBorders>
            <w:vAlign w:val="center"/>
          </w:tcPr>
          <w:p w14:paraId="16C4B34F"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131F91A1"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3D227C3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F053D8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7171AB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C67FBC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C33B8D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7471A5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DCAA70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2771B4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E5D405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A7923A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459179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8EB64A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981689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495F70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8323AF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A0C8F1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ED92C4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C84AD5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8FA744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B4C0FA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00057B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833266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D56477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200839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8C4E5C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4B0372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73F77B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8E00D4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66960C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3B2E79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16C881E" w14:textId="77777777" w:rsidR="006104A6" w:rsidRPr="00467123" w:rsidRDefault="006104A6" w:rsidP="006169A9">
            <w:pPr>
              <w:pStyle w:val="TableText"/>
              <w:spacing w:before="0" w:after="0"/>
              <w:jc w:val="center"/>
              <w:rPr>
                <w:rFonts w:cs="Arial"/>
                <w:sz w:val="12"/>
                <w:szCs w:val="12"/>
              </w:rPr>
            </w:pPr>
          </w:p>
        </w:tc>
      </w:tr>
      <w:tr w:rsidR="006104A6" w:rsidRPr="00467123" w14:paraId="0D551E96" w14:textId="77777777" w:rsidTr="006104A6">
        <w:trPr>
          <w:cantSplit/>
        </w:trPr>
        <w:tc>
          <w:tcPr>
            <w:tcW w:w="284" w:type="dxa"/>
            <w:vMerge/>
            <w:tcBorders>
              <w:left w:val="nil"/>
              <w:bottom w:val="nil"/>
              <w:right w:val="nil"/>
            </w:tcBorders>
            <w:vAlign w:val="center"/>
          </w:tcPr>
          <w:p w14:paraId="79250FD7"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1DDD9A14"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596CA53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80A1DE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72AA76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A64C48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6D44C2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97B521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B08D38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CA700E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DDBC17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298E61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EC0CD1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5899E9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B94C9A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6093FF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BE701F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842BBB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3283FC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A24CA5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073DCF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7F0329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4D19C4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86620D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105F2E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C436C5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1A128B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EA2E04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982AC5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51A021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1D03B1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C7908A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A4CBF57" w14:textId="77777777" w:rsidR="006104A6" w:rsidRPr="00467123" w:rsidRDefault="006104A6" w:rsidP="006169A9">
            <w:pPr>
              <w:pStyle w:val="TableText"/>
              <w:spacing w:before="0" w:after="0"/>
              <w:jc w:val="center"/>
              <w:rPr>
                <w:rFonts w:cs="Arial"/>
                <w:sz w:val="12"/>
                <w:szCs w:val="12"/>
              </w:rPr>
            </w:pPr>
          </w:p>
        </w:tc>
      </w:tr>
      <w:tr w:rsidR="006104A6" w:rsidRPr="00467123" w14:paraId="794D4CC2" w14:textId="77777777" w:rsidTr="006104A6">
        <w:trPr>
          <w:cantSplit/>
        </w:trPr>
        <w:tc>
          <w:tcPr>
            <w:tcW w:w="284" w:type="dxa"/>
            <w:vMerge/>
            <w:tcBorders>
              <w:left w:val="nil"/>
              <w:bottom w:val="nil"/>
              <w:right w:val="nil"/>
            </w:tcBorders>
            <w:vAlign w:val="center"/>
          </w:tcPr>
          <w:p w14:paraId="158319E4" w14:textId="77777777" w:rsidR="006104A6" w:rsidRPr="00467123" w:rsidRDefault="006104A6" w:rsidP="006104A6">
            <w:pPr>
              <w:pStyle w:val="TableText"/>
              <w:spacing w:before="0" w:after="0"/>
              <w:rPr>
                <w:sz w:val="10"/>
                <w:szCs w:val="10"/>
              </w:rPr>
            </w:pPr>
          </w:p>
        </w:tc>
        <w:tc>
          <w:tcPr>
            <w:tcW w:w="283" w:type="dxa"/>
            <w:vMerge w:val="restart"/>
            <w:tcBorders>
              <w:top w:val="nil"/>
              <w:left w:val="nil"/>
              <w:right w:val="single" w:sz="4" w:space="0" w:color="auto"/>
            </w:tcBorders>
            <w:vAlign w:val="center"/>
          </w:tcPr>
          <w:p w14:paraId="6184F88C" w14:textId="77777777" w:rsidR="006104A6" w:rsidRPr="00467123" w:rsidRDefault="006104A6" w:rsidP="006169A9">
            <w:pPr>
              <w:pStyle w:val="TableText"/>
              <w:spacing w:before="0" w:after="0"/>
              <w:rPr>
                <w:sz w:val="12"/>
                <w:szCs w:val="12"/>
              </w:rPr>
            </w:pPr>
          </w:p>
        </w:tc>
        <w:tc>
          <w:tcPr>
            <w:tcW w:w="283" w:type="dxa"/>
            <w:tcBorders>
              <w:left w:val="nil"/>
              <w:bottom w:val="single" w:sz="12" w:space="0" w:color="auto"/>
            </w:tcBorders>
          </w:tcPr>
          <w:p w14:paraId="453FFFF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34B1F7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402DA5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C7E373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118C7A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EB0B5A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C367D6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1766E7B"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7791AC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C054A0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1F6443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FA4B37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C86F91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10E94D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770B96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A8547DD"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5622A50A"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A22583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29F4DEF"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47DB1C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518EA1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7DA52C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DA7240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01E7BDD"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C8273C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23A140E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C431C4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35A0CB8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4ABC32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C6A2D8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0612175" w14:textId="77777777" w:rsidR="006104A6" w:rsidRPr="00467123" w:rsidRDefault="006104A6" w:rsidP="006169A9">
            <w:pPr>
              <w:pStyle w:val="TableText"/>
              <w:spacing w:before="0" w:after="0"/>
              <w:jc w:val="center"/>
              <w:rPr>
                <w:rFonts w:cs="Arial"/>
                <w:sz w:val="12"/>
                <w:szCs w:val="12"/>
              </w:rPr>
            </w:pPr>
          </w:p>
        </w:tc>
      </w:tr>
      <w:tr w:rsidR="006104A6" w:rsidRPr="00467123" w14:paraId="10B9C6BA" w14:textId="77777777" w:rsidTr="006104A6">
        <w:trPr>
          <w:cantSplit/>
        </w:trPr>
        <w:tc>
          <w:tcPr>
            <w:tcW w:w="284" w:type="dxa"/>
            <w:vMerge/>
            <w:tcBorders>
              <w:left w:val="nil"/>
              <w:bottom w:val="nil"/>
              <w:right w:val="nil"/>
            </w:tcBorders>
            <w:vAlign w:val="center"/>
          </w:tcPr>
          <w:p w14:paraId="2586A4B7" w14:textId="77777777" w:rsidR="006104A6" w:rsidRPr="00467123" w:rsidRDefault="006104A6" w:rsidP="006104A6">
            <w:pPr>
              <w:pStyle w:val="TableText"/>
              <w:spacing w:before="0" w:after="0"/>
              <w:rPr>
                <w:sz w:val="10"/>
                <w:szCs w:val="10"/>
              </w:rPr>
            </w:pPr>
          </w:p>
        </w:tc>
        <w:tc>
          <w:tcPr>
            <w:tcW w:w="283" w:type="dxa"/>
            <w:vMerge/>
            <w:tcBorders>
              <w:left w:val="nil"/>
              <w:bottom w:val="nil"/>
              <w:right w:val="single" w:sz="4" w:space="0" w:color="auto"/>
            </w:tcBorders>
          </w:tcPr>
          <w:p w14:paraId="3969CC3C" w14:textId="77777777" w:rsidR="006104A6" w:rsidRPr="00467123" w:rsidRDefault="006104A6" w:rsidP="006169A9">
            <w:pPr>
              <w:pStyle w:val="TableText"/>
              <w:spacing w:before="0" w:after="0"/>
              <w:rPr>
                <w:sz w:val="12"/>
                <w:szCs w:val="12"/>
              </w:rPr>
            </w:pPr>
          </w:p>
        </w:tc>
        <w:tc>
          <w:tcPr>
            <w:tcW w:w="283" w:type="dxa"/>
            <w:tcBorders>
              <w:top w:val="single" w:sz="12" w:space="0" w:color="auto"/>
              <w:left w:val="nil"/>
            </w:tcBorders>
          </w:tcPr>
          <w:p w14:paraId="2ACCE5C7"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197BDD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559A91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BB8604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B522882"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9E8DD3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57B669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A1B800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1C0A7557"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8444F5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FA39F8E"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32CEF37"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DE1E8A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EA6EFB6"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546F701"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E7EABB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C8D865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C674D57"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20EA9C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794AA83"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5D5E2E71"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128908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C3C441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7F0DB63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C138134"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35092D1"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51D171E"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80CC6C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D324A7D"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D60457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156F9CB" w14:textId="77777777" w:rsidR="006104A6" w:rsidRPr="00467123" w:rsidRDefault="006104A6" w:rsidP="006169A9">
            <w:pPr>
              <w:pStyle w:val="TableText"/>
              <w:spacing w:before="0" w:after="0"/>
              <w:jc w:val="center"/>
              <w:rPr>
                <w:rFonts w:cs="Arial"/>
                <w:sz w:val="12"/>
                <w:szCs w:val="12"/>
              </w:rPr>
            </w:pPr>
          </w:p>
        </w:tc>
      </w:tr>
      <w:tr w:rsidR="006104A6" w:rsidRPr="00467123" w14:paraId="00949777" w14:textId="77777777" w:rsidTr="006104A6">
        <w:trPr>
          <w:cantSplit/>
        </w:trPr>
        <w:tc>
          <w:tcPr>
            <w:tcW w:w="284" w:type="dxa"/>
            <w:vMerge/>
            <w:tcBorders>
              <w:left w:val="nil"/>
              <w:bottom w:val="nil"/>
              <w:right w:val="nil"/>
            </w:tcBorders>
            <w:vAlign w:val="center"/>
          </w:tcPr>
          <w:p w14:paraId="42098937"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02E1CCF0" w14:textId="77777777" w:rsidR="006104A6" w:rsidRPr="00467123" w:rsidRDefault="006104A6" w:rsidP="006169A9">
            <w:pPr>
              <w:pStyle w:val="TableText"/>
              <w:spacing w:before="0" w:after="0"/>
              <w:rPr>
                <w:sz w:val="12"/>
                <w:szCs w:val="12"/>
              </w:rPr>
            </w:pPr>
          </w:p>
        </w:tc>
        <w:tc>
          <w:tcPr>
            <w:tcW w:w="283" w:type="dxa"/>
            <w:tcBorders>
              <w:left w:val="nil"/>
            </w:tcBorders>
          </w:tcPr>
          <w:p w14:paraId="2B7FD161" w14:textId="77777777" w:rsidR="006104A6" w:rsidRPr="00467123" w:rsidRDefault="006104A6" w:rsidP="006169A9">
            <w:pPr>
              <w:pStyle w:val="TableText"/>
              <w:spacing w:before="0" w:after="0"/>
              <w:jc w:val="center"/>
              <w:rPr>
                <w:rFonts w:cs="Arial"/>
                <w:sz w:val="12"/>
                <w:szCs w:val="12"/>
              </w:rPr>
            </w:pPr>
          </w:p>
        </w:tc>
        <w:tc>
          <w:tcPr>
            <w:tcW w:w="284" w:type="dxa"/>
          </w:tcPr>
          <w:p w14:paraId="619046F0" w14:textId="77777777" w:rsidR="006104A6" w:rsidRPr="00467123" w:rsidRDefault="006104A6" w:rsidP="006169A9">
            <w:pPr>
              <w:pStyle w:val="TableText"/>
              <w:spacing w:before="0" w:after="0"/>
              <w:jc w:val="center"/>
              <w:rPr>
                <w:rFonts w:cs="Arial"/>
                <w:sz w:val="12"/>
                <w:szCs w:val="12"/>
              </w:rPr>
            </w:pPr>
          </w:p>
        </w:tc>
        <w:tc>
          <w:tcPr>
            <w:tcW w:w="283" w:type="dxa"/>
          </w:tcPr>
          <w:p w14:paraId="76FE47B7" w14:textId="77777777" w:rsidR="006104A6" w:rsidRPr="00467123" w:rsidRDefault="006104A6" w:rsidP="006169A9">
            <w:pPr>
              <w:pStyle w:val="TableText"/>
              <w:spacing w:before="0" w:after="0"/>
              <w:jc w:val="center"/>
              <w:rPr>
                <w:rFonts w:cs="Arial"/>
                <w:sz w:val="12"/>
                <w:szCs w:val="12"/>
              </w:rPr>
            </w:pPr>
          </w:p>
        </w:tc>
        <w:tc>
          <w:tcPr>
            <w:tcW w:w="284" w:type="dxa"/>
          </w:tcPr>
          <w:p w14:paraId="14123237" w14:textId="77777777" w:rsidR="006104A6" w:rsidRPr="00467123" w:rsidRDefault="006104A6" w:rsidP="006169A9">
            <w:pPr>
              <w:pStyle w:val="TableText"/>
              <w:spacing w:before="0" w:after="0"/>
              <w:jc w:val="center"/>
              <w:rPr>
                <w:rFonts w:cs="Arial"/>
                <w:sz w:val="12"/>
                <w:szCs w:val="12"/>
              </w:rPr>
            </w:pPr>
          </w:p>
        </w:tc>
        <w:tc>
          <w:tcPr>
            <w:tcW w:w="283" w:type="dxa"/>
          </w:tcPr>
          <w:p w14:paraId="191D2FD7" w14:textId="77777777" w:rsidR="006104A6" w:rsidRPr="00467123" w:rsidRDefault="006104A6" w:rsidP="006169A9">
            <w:pPr>
              <w:pStyle w:val="TableText"/>
              <w:spacing w:before="0" w:after="0"/>
              <w:jc w:val="center"/>
              <w:rPr>
                <w:rFonts w:cs="Arial"/>
                <w:sz w:val="12"/>
                <w:szCs w:val="12"/>
              </w:rPr>
            </w:pPr>
          </w:p>
        </w:tc>
        <w:tc>
          <w:tcPr>
            <w:tcW w:w="284" w:type="dxa"/>
          </w:tcPr>
          <w:p w14:paraId="0FC10601" w14:textId="77777777" w:rsidR="006104A6" w:rsidRPr="00467123" w:rsidRDefault="006104A6" w:rsidP="006169A9">
            <w:pPr>
              <w:pStyle w:val="TableText"/>
              <w:spacing w:before="0" w:after="0"/>
              <w:jc w:val="center"/>
              <w:rPr>
                <w:rFonts w:cs="Arial"/>
                <w:sz w:val="12"/>
                <w:szCs w:val="12"/>
              </w:rPr>
            </w:pPr>
          </w:p>
        </w:tc>
        <w:tc>
          <w:tcPr>
            <w:tcW w:w="283" w:type="dxa"/>
          </w:tcPr>
          <w:p w14:paraId="7B0FFEFF" w14:textId="77777777" w:rsidR="006104A6" w:rsidRPr="00467123" w:rsidRDefault="006104A6" w:rsidP="006169A9">
            <w:pPr>
              <w:pStyle w:val="TableText"/>
              <w:spacing w:before="0" w:after="0"/>
              <w:jc w:val="center"/>
              <w:rPr>
                <w:rFonts w:cs="Arial"/>
                <w:sz w:val="12"/>
                <w:szCs w:val="12"/>
              </w:rPr>
            </w:pPr>
          </w:p>
        </w:tc>
        <w:tc>
          <w:tcPr>
            <w:tcW w:w="284" w:type="dxa"/>
          </w:tcPr>
          <w:p w14:paraId="2FB6640A" w14:textId="77777777" w:rsidR="006104A6" w:rsidRPr="00467123" w:rsidRDefault="006104A6" w:rsidP="006169A9">
            <w:pPr>
              <w:pStyle w:val="TableText"/>
              <w:spacing w:before="0" w:after="0"/>
              <w:jc w:val="center"/>
              <w:rPr>
                <w:rFonts w:cs="Arial"/>
                <w:sz w:val="12"/>
                <w:szCs w:val="12"/>
              </w:rPr>
            </w:pPr>
          </w:p>
        </w:tc>
        <w:tc>
          <w:tcPr>
            <w:tcW w:w="283" w:type="dxa"/>
          </w:tcPr>
          <w:p w14:paraId="0328A097" w14:textId="77777777" w:rsidR="006104A6" w:rsidRPr="00467123" w:rsidRDefault="006104A6" w:rsidP="006169A9">
            <w:pPr>
              <w:pStyle w:val="TableText"/>
              <w:spacing w:before="0" w:after="0"/>
              <w:jc w:val="center"/>
              <w:rPr>
                <w:rFonts w:cs="Arial"/>
                <w:sz w:val="12"/>
                <w:szCs w:val="12"/>
              </w:rPr>
            </w:pPr>
          </w:p>
        </w:tc>
        <w:tc>
          <w:tcPr>
            <w:tcW w:w="284" w:type="dxa"/>
          </w:tcPr>
          <w:p w14:paraId="48A562DF" w14:textId="77777777" w:rsidR="006104A6" w:rsidRPr="00467123" w:rsidRDefault="006104A6" w:rsidP="006169A9">
            <w:pPr>
              <w:pStyle w:val="TableText"/>
              <w:spacing w:before="0" w:after="0"/>
              <w:jc w:val="center"/>
              <w:rPr>
                <w:rFonts w:cs="Arial"/>
                <w:sz w:val="12"/>
                <w:szCs w:val="12"/>
              </w:rPr>
            </w:pPr>
          </w:p>
        </w:tc>
        <w:tc>
          <w:tcPr>
            <w:tcW w:w="283" w:type="dxa"/>
          </w:tcPr>
          <w:p w14:paraId="0BCEF0B1" w14:textId="77777777" w:rsidR="006104A6" w:rsidRPr="00467123" w:rsidRDefault="006104A6" w:rsidP="006169A9">
            <w:pPr>
              <w:pStyle w:val="TableText"/>
              <w:spacing w:before="0" w:after="0"/>
              <w:jc w:val="center"/>
              <w:rPr>
                <w:rFonts w:cs="Arial"/>
                <w:sz w:val="12"/>
                <w:szCs w:val="12"/>
              </w:rPr>
            </w:pPr>
          </w:p>
        </w:tc>
        <w:tc>
          <w:tcPr>
            <w:tcW w:w="284" w:type="dxa"/>
          </w:tcPr>
          <w:p w14:paraId="1CF45B18" w14:textId="77777777" w:rsidR="006104A6" w:rsidRPr="00467123" w:rsidRDefault="006104A6" w:rsidP="006169A9">
            <w:pPr>
              <w:pStyle w:val="TableText"/>
              <w:spacing w:before="0" w:after="0"/>
              <w:jc w:val="center"/>
              <w:rPr>
                <w:rFonts w:cs="Arial"/>
                <w:sz w:val="12"/>
                <w:szCs w:val="12"/>
              </w:rPr>
            </w:pPr>
          </w:p>
        </w:tc>
        <w:tc>
          <w:tcPr>
            <w:tcW w:w="283" w:type="dxa"/>
          </w:tcPr>
          <w:p w14:paraId="65576250" w14:textId="77777777" w:rsidR="006104A6" w:rsidRPr="00467123" w:rsidRDefault="006104A6" w:rsidP="006169A9">
            <w:pPr>
              <w:pStyle w:val="TableText"/>
              <w:spacing w:before="0" w:after="0"/>
              <w:jc w:val="center"/>
              <w:rPr>
                <w:rFonts w:cs="Arial"/>
                <w:sz w:val="12"/>
                <w:szCs w:val="12"/>
              </w:rPr>
            </w:pPr>
          </w:p>
        </w:tc>
        <w:tc>
          <w:tcPr>
            <w:tcW w:w="284" w:type="dxa"/>
          </w:tcPr>
          <w:p w14:paraId="6463728C" w14:textId="77777777" w:rsidR="006104A6" w:rsidRPr="00467123" w:rsidRDefault="006104A6" w:rsidP="006169A9">
            <w:pPr>
              <w:pStyle w:val="TableText"/>
              <w:spacing w:before="0" w:after="0"/>
              <w:jc w:val="center"/>
              <w:rPr>
                <w:rFonts w:cs="Arial"/>
                <w:sz w:val="12"/>
                <w:szCs w:val="12"/>
              </w:rPr>
            </w:pPr>
          </w:p>
        </w:tc>
        <w:tc>
          <w:tcPr>
            <w:tcW w:w="283" w:type="dxa"/>
          </w:tcPr>
          <w:p w14:paraId="562E5CBE" w14:textId="77777777" w:rsidR="006104A6" w:rsidRPr="00467123" w:rsidRDefault="006104A6" w:rsidP="006169A9">
            <w:pPr>
              <w:pStyle w:val="TableText"/>
              <w:spacing w:before="0" w:after="0"/>
              <w:jc w:val="center"/>
              <w:rPr>
                <w:rFonts w:cs="Arial"/>
                <w:sz w:val="12"/>
                <w:szCs w:val="12"/>
              </w:rPr>
            </w:pPr>
          </w:p>
        </w:tc>
        <w:tc>
          <w:tcPr>
            <w:tcW w:w="284" w:type="dxa"/>
          </w:tcPr>
          <w:p w14:paraId="4BA8D6D7" w14:textId="77777777" w:rsidR="006104A6" w:rsidRPr="00467123" w:rsidRDefault="006104A6" w:rsidP="006169A9">
            <w:pPr>
              <w:pStyle w:val="TableText"/>
              <w:spacing w:before="0" w:after="0"/>
              <w:jc w:val="center"/>
              <w:rPr>
                <w:rFonts w:cs="Arial"/>
                <w:sz w:val="12"/>
                <w:szCs w:val="12"/>
              </w:rPr>
            </w:pPr>
          </w:p>
        </w:tc>
        <w:tc>
          <w:tcPr>
            <w:tcW w:w="283" w:type="dxa"/>
          </w:tcPr>
          <w:p w14:paraId="2746CC93" w14:textId="77777777" w:rsidR="006104A6" w:rsidRPr="00467123" w:rsidRDefault="006104A6" w:rsidP="006169A9">
            <w:pPr>
              <w:pStyle w:val="TableText"/>
              <w:spacing w:before="0" w:after="0"/>
              <w:jc w:val="center"/>
              <w:rPr>
                <w:rFonts w:cs="Arial"/>
                <w:sz w:val="12"/>
                <w:szCs w:val="12"/>
              </w:rPr>
            </w:pPr>
          </w:p>
        </w:tc>
        <w:tc>
          <w:tcPr>
            <w:tcW w:w="284" w:type="dxa"/>
          </w:tcPr>
          <w:p w14:paraId="6222EE67" w14:textId="77777777" w:rsidR="006104A6" w:rsidRPr="00467123" w:rsidRDefault="006104A6" w:rsidP="006169A9">
            <w:pPr>
              <w:pStyle w:val="TableText"/>
              <w:spacing w:before="0" w:after="0"/>
              <w:jc w:val="center"/>
              <w:rPr>
                <w:rFonts w:cs="Arial"/>
                <w:sz w:val="12"/>
                <w:szCs w:val="12"/>
              </w:rPr>
            </w:pPr>
          </w:p>
        </w:tc>
        <w:tc>
          <w:tcPr>
            <w:tcW w:w="283" w:type="dxa"/>
          </w:tcPr>
          <w:p w14:paraId="7120DECD" w14:textId="77777777" w:rsidR="006104A6" w:rsidRPr="00467123" w:rsidRDefault="006104A6" w:rsidP="006169A9">
            <w:pPr>
              <w:pStyle w:val="TableText"/>
              <w:spacing w:before="0" w:after="0"/>
              <w:jc w:val="center"/>
              <w:rPr>
                <w:rFonts w:cs="Arial"/>
                <w:sz w:val="12"/>
                <w:szCs w:val="12"/>
              </w:rPr>
            </w:pPr>
          </w:p>
        </w:tc>
        <w:tc>
          <w:tcPr>
            <w:tcW w:w="284" w:type="dxa"/>
          </w:tcPr>
          <w:p w14:paraId="15104235" w14:textId="77777777" w:rsidR="006104A6" w:rsidRPr="00467123" w:rsidRDefault="006104A6" w:rsidP="006169A9">
            <w:pPr>
              <w:pStyle w:val="TableText"/>
              <w:spacing w:before="0" w:after="0"/>
              <w:jc w:val="center"/>
              <w:rPr>
                <w:rFonts w:cs="Arial"/>
                <w:sz w:val="12"/>
                <w:szCs w:val="12"/>
              </w:rPr>
            </w:pPr>
          </w:p>
        </w:tc>
        <w:tc>
          <w:tcPr>
            <w:tcW w:w="283" w:type="dxa"/>
          </w:tcPr>
          <w:p w14:paraId="2BC895BD" w14:textId="77777777" w:rsidR="006104A6" w:rsidRPr="00467123" w:rsidRDefault="006104A6" w:rsidP="006169A9">
            <w:pPr>
              <w:pStyle w:val="TableText"/>
              <w:spacing w:before="0" w:after="0"/>
              <w:jc w:val="center"/>
              <w:rPr>
                <w:rFonts w:cs="Arial"/>
                <w:sz w:val="12"/>
                <w:szCs w:val="12"/>
              </w:rPr>
            </w:pPr>
          </w:p>
        </w:tc>
        <w:tc>
          <w:tcPr>
            <w:tcW w:w="284" w:type="dxa"/>
          </w:tcPr>
          <w:p w14:paraId="49254D20" w14:textId="77777777" w:rsidR="006104A6" w:rsidRPr="00467123" w:rsidRDefault="006104A6" w:rsidP="006169A9">
            <w:pPr>
              <w:pStyle w:val="TableText"/>
              <w:spacing w:before="0" w:after="0"/>
              <w:jc w:val="center"/>
              <w:rPr>
                <w:rFonts w:cs="Arial"/>
                <w:sz w:val="12"/>
                <w:szCs w:val="12"/>
              </w:rPr>
            </w:pPr>
          </w:p>
        </w:tc>
        <w:tc>
          <w:tcPr>
            <w:tcW w:w="283" w:type="dxa"/>
          </w:tcPr>
          <w:p w14:paraId="370C99D2" w14:textId="77777777" w:rsidR="006104A6" w:rsidRPr="00467123" w:rsidRDefault="006104A6" w:rsidP="006169A9">
            <w:pPr>
              <w:pStyle w:val="TableText"/>
              <w:spacing w:before="0" w:after="0"/>
              <w:jc w:val="center"/>
              <w:rPr>
                <w:rFonts w:cs="Arial"/>
                <w:sz w:val="12"/>
                <w:szCs w:val="12"/>
              </w:rPr>
            </w:pPr>
          </w:p>
        </w:tc>
        <w:tc>
          <w:tcPr>
            <w:tcW w:w="284" w:type="dxa"/>
          </w:tcPr>
          <w:p w14:paraId="7975D4EB" w14:textId="77777777" w:rsidR="006104A6" w:rsidRPr="00467123" w:rsidRDefault="006104A6" w:rsidP="006169A9">
            <w:pPr>
              <w:pStyle w:val="TableText"/>
              <w:spacing w:before="0" w:after="0"/>
              <w:jc w:val="center"/>
              <w:rPr>
                <w:rFonts w:cs="Arial"/>
                <w:sz w:val="12"/>
                <w:szCs w:val="12"/>
              </w:rPr>
            </w:pPr>
          </w:p>
        </w:tc>
        <w:tc>
          <w:tcPr>
            <w:tcW w:w="283" w:type="dxa"/>
          </w:tcPr>
          <w:p w14:paraId="38762E16" w14:textId="77777777" w:rsidR="006104A6" w:rsidRPr="00467123" w:rsidRDefault="006104A6" w:rsidP="006169A9">
            <w:pPr>
              <w:pStyle w:val="TableText"/>
              <w:spacing w:before="0" w:after="0"/>
              <w:jc w:val="center"/>
              <w:rPr>
                <w:rFonts w:cs="Arial"/>
                <w:sz w:val="12"/>
                <w:szCs w:val="12"/>
              </w:rPr>
            </w:pPr>
          </w:p>
        </w:tc>
        <w:tc>
          <w:tcPr>
            <w:tcW w:w="284" w:type="dxa"/>
          </w:tcPr>
          <w:p w14:paraId="28D2DF6E" w14:textId="77777777" w:rsidR="006104A6" w:rsidRPr="00467123" w:rsidRDefault="006104A6" w:rsidP="006169A9">
            <w:pPr>
              <w:pStyle w:val="TableText"/>
              <w:spacing w:before="0" w:after="0"/>
              <w:jc w:val="center"/>
              <w:rPr>
                <w:rFonts w:cs="Arial"/>
                <w:sz w:val="12"/>
                <w:szCs w:val="12"/>
              </w:rPr>
            </w:pPr>
          </w:p>
        </w:tc>
        <w:tc>
          <w:tcPr>
            <w:tcW w:w="283" w:type="dxa"/>
          </w:tcPr>
          <w:p w14:paraId="3CD245D8" w14:textId="77777777" w:rsidR="006104A6" w:rsidRPr="00467123" w:rsidRDefault="006104A6" w:rsidP="006169A9">
            <w:pPr>
              <w:pStyle w:val="TableText"/>
              <w:spacing w:before="0" w:after="0"/>
              <w:jc w:val="center"/>
              <w:rPr>
                <w:rFonts w:cs="Arial"/>
                <w:sz w:val="12"/>
                <w:szCs w:val="12"/>
              </w:rPr>
            </w:pPr>
          </w:p>
        </w:tc>
        <w:tc>
          <w:tcPr>
            <w:tcW w:w="284" w:type="dxa"/>
          </w:tcPr>
          <w:p w14:paraId="69CE42DD" w14:textId="77777777" w:rsidR="006104A6" w:rsidRPr="00467123" w:rsidRDefault="006104A6" w:rsidP="006169A9">
            <w:pPr>
              <w:pStyle w:val="TableText"/>
              <w:spacing w:before="0" w:after="0"/>
              <w:jc w:val="center"/>
              <w:rPr>
                <w:rFonts w:cs="Arial"/>
                <w:sz w:val="12"/>
                <w:szCs w:val="12"/>
              </w:rPr>
            </w:pPr>
          </w:p>
        </w:tc>
        <w:tc>
          <w:tcPr>
            <w:tcW w:w="283" w:type="dxa"/>
          </w:tcPr>
          <w:p w14:paraId="28E7F87F" w14:textId="77777777" w:rsidR="006104A6" w:rsidRPr="00467123" w:rsidRDefault="006104A6" w:rsidP="006169A9">
            <w:pPr>
              <w:pStyle w:val="TableText"/>
              <w:spacing w:before="0" w:after="0"/>
              <w:jc w:val="center"/>
              <w:rPr>
                <w:rFonts w:cs="Arial"/>
                <w:sz w:val="12"/>
                <w:szCs w:val="12"/>
              </w:rPr>
            </w:pPr>
          </w:p>
        </w:tc>
        <w:tc>
          <w:tcPr>
            <w:tcW w:w="284" w:type="dxa"/>
          </w:tcPr>
          <w:p w14:paraId="6634DC4D" w14:textId="77777777" w:rsidR="006104A6" w:rsidRPr="00467123" w:rsidRDefault="006104A6" w:rsidP="006169A9">
            <w:pPr>
              <w:pStyle w:val="TableText"/>
              <w:spacing w:before="0" w:after="0"/>
              <w:jc w:val="center"/>
              <w:rPr>
                <w:rFonts w:cs="Arial"/>
                <w:sz w:val="12"/>
                <w:szCs w:val="12"/>
              </w:rPr>
            </w:pPr>
          </w:p>
        </w:tc>
        <w:tc>
          <w:tcPr>
            <w:tcW w:w="284" w:type="dxa"/>
          </w:tcPr>
          <w:p w14:paraId="14F470B5" w14:textId="77777777" w:rsidR="006104A6" w:rsidRPr="00467123" w:rsidRDefault="006104A6" w:rsidP="006169A9">
            <w:pPr>
              <w:pStyle w:val="TableText"/>
              <w:spacing w:before="0" w:after="0"/>
              <w:jc w:val="center"/>
              <w:rPr>
                <w:rFonts w:cs="Arial"/>
                <w:sz w:val="12"/>
                <w:szCs w:val="12"/>
              </w:rPr>
            </w:pPr>
          </w:p>
        </w:tc>
      </w:tr>
      <w:tr w:rsidR="006104A6" w:rsidRPr="00467123" w14:paraId="64438FAE" w14:textId="77777777" w:rsidTr="006104A6">
        <w:trPr>
          <w:cantSplit/>
        </w:trPr>
        <w:tc>
          <w:tcPr>
            <w:tcW w:w="284" w:type="dxa"/>
            <w:vMerge/>
            <w:tcBorders>
              <w:left w:val="nil"/>
              <w:bottom w:val="nil"/>
              <w:right w:val="nil"/>
            </w:tcBorders>
            <w:vAlign w:val="center"/>
          </w:tcPr>
          <w:p w14:paraId="5F835D30"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4D9AD3AE" w14:textId="77777777" w:rsidR="006104A6" w:rsidRPr="00467123" w:rsidRDefault="006104A6" w:rsidP="006169A9">
            <w:pPr>
              <w:pStyle w:val="TableText"/>
              <w:spacing w:before="0" w:after="0"/>
              <w:rPr>
                <w:sz w:val="12"/>
                <w:szCs w:val="12"/>
              </w:rPr>
            </w:pPr>
          </w:p>
        </w:tc>
        <w:tc>
          <w:tcPr>
            <w:tcW w:w="283" w:type="dxa"/>
            <w:tcBorders>
              <w:left w:val="nil"/>
            </w:tcBorders>
          </w:tcPr>
          <w:p w14:paraId="47B785F7" w14:textId="77777777" w:rsidR="006104A6" w:rsidRPr="00467123" w:rsidRDefault="006104A6" w:rsidP="006169A9">
            <w:pPr>
              <w:pStyle w:val="TableText"/>
              <w:spacing w:before="0" w:after="0"/>
              <w:jc w:val="center"/>
              <w:rPr>
                <w:rFonts w:cs="Arial"/>
                <w:sz w:val="12"/>
                <w:szCs w:val="12"/>
              </w:rPr>
            </w:pPr>
          </w:p>
        </w:tc>
        <w:tc>
          <w:tcPr>
            <w:tcW w:w="284" w:type="dxa"/>
          </w:tcPr>
          <w:p w14:paraId="669B20B5" w14:textId="77777777" w:rsidR="006104A6" w:rsidRPr="00467123" w:rsidRDefault="006104A6" w:rsidP="006169A9">
            <w:pPr>
              <w:pStyle w:val="TableText"/>
              <w:spacing w:before="0" w:after="0"/>
              <w:jc w:val="center"/>
              <w:rPr>
                <w:rFonts w:cs="Arial"/>
                <w:sz w:val="12"/>
                <w:szCs w:val="12"/>
              </w:rPr>
            </w:pPr>
          </w:p>
        </w:tc>
        <w:tc>
          <w:tcPr>
            <w:tcW w:w="283" w:type="dxa"/>
          </w:tcPr>
          <w:p w14:paraId="6842A0A2" w14:textId="77777777" w:rsidR="006104A6" w:rsidRPr="00467123" w:rsidRDefault="006104A6" w:rsidP="006169A9">
            <w:pPr>
              <w:pStyle w:val="TableText"/>
              <w:spacing w:before="0" w:after="0"/>
              <w:jc w:val="center"/>
              <w:rPr>
                <w:rFonts w:cs="Arial"/>
                <w:sz w:val="12"/>
                <w:szCs w:val="12"/>
              </w:rPr>
            </w:pPr>
          </w:p>
        </w:tc>
        <w:tc>
          <w:tcPr>
            <w:tcW w:w="284" w:type="dxa"/>
          </w:tcPr>
          <w:p w14:paraId="5F1961BB" w14:textId="77777777" w:rsidR="006104A6" w:rsidRPr="00467123" w:rsidRDefault="006104A6" w:rsidP="006169A9">
            <w:pPr>
              <w:pStyle w:val="TableText"/>
              <w:spacing w:before="0" w:after="0"/>
              <w:jc w:val="center"/>
              <w:rPr>
                <w:rFonts w:cs="Arial"/>
                <w:sz w:val="12"/>
                <w:szCs w:val="12"/>
              </w:rPr>
            </w:pPr>
          </w:p>
        </w:tc>
        <w:tc>
          <w:tcPr>
            <w:tcW w:w="283" w:type="dxa"/>
          </w:tcPr>
          <w:p w14:paraId="6BC73EF0" w14:textId="77777777" w:rsidR="006104A6" w:rsidRPr="00467123" w:rsidRDefault="006104A6" w:rsidP="006169A9">
            <w:pPr>
              <w:pStyle w:val="TableText"/>
              <w:spacing w:before="0" w:after="0"/>
              <w:jc w:val="center"/>
              <w:rPr>
                <w:rFonts w:cs="Arial"/>
                <w:sz w:val="12"/>
                <w:szCs w:val="12"/>
              </w:rPr>
            </w:pPr>
          </w:p>
        </w:tc>
        <w:tc>
          <w:tcPr>
            <w:tcW w:w="284" w:type="dxa"/>
          </w:tcPr>
          <w:p w14:paraId="55C66EA1" w14:textId="77777777" w:rsidR="006104A6" w:rsidRPr="00467123" w:rsidRDefault="006104A6" w:rsidP="006169A9">
            <w:pPr>
              <w:pStyle w:val="TableText"/>
              <w:spacing w:before="0" w:after="0"/>
              <w:jc w:val="center"/>
              <w:rPr>
                <w:rFonts w:cs="Arial"/>
                <w:sz w:val="12"/>
                <w:szCs w:val="12"/>
              </w:rPr>
            </w:pPr>
          </w:p>
        </w:tc>
        <w:tc>
          <w:tcPr>
            <w:tcW w:w="283" w:type="dxa"/>
          </w:tcPr>
          <w:p w14:paraId="388EF0A1" w14:textId="77777777" w:rsidR="006104A6" w:rsidRPr="00467123" w:rsidRDefault="006104A6" w:rsidP="006169A9">
            <w:pPr>
              <w:pStyle w:val="TableText"/>
              <w:spacing w:before="0" w:after="0"/>
              <w:jc w:val="center"/>
              <w:rPr>
                <w:rFonts w:cs="Arial"/>
                <w:sz w:val="12"/>
                <w:szCs w:val="12"/>
              </w:rPr>
            </w:pPr>
          </w:p>
        </w:tc>
        <w:tc>
          <w:tcPr>
            <w:tcW w:w="284" w:type="dxa"/>
          </w:tcPr>
          <w:p w14:paraId="5EB217AB" w14:textId="77777777" w:rsidR="006104A6" w:rsidRPr="00467123" w:rsidRDefault="006104A6" w:rsidP="006169A9">
            <w:pPr>
              <w:pStyle w:val="TableText"/>
              <w:spacing w:before="0" w:after="0"/>
              <w:jc w:val="center"/>
              <w:rPr>
                <w:rFonts w:cs="Arial"/>
                <w:sz w:val="12"/>
                <w:szCs w:val="12"/>
              </w:rPr>
            </w:pPr>
          </w:p>
        </w:tc>
        <w:tc>
          <w:tcPr>
            <w:tcW w:w="283" w:type="dxa"/>
          </w:tcPr>
          <w:p w14:paraId="7142EA63" w14:textId="77777777" w:rsidR="006104A6" w:rsidRPr="00467123" w:rsidRDefault="006104A6" w:rsidP="006169A9">
            <w:pPr>
              <w:pStyle w:val="TableText"/>
              <w:spacing w:before="0" w:after="0"/>
              <w:jc w:val="center"/>
              <w:rPr>
                <w:rFonts w:cs="Arial"/>
                <w:sz w:val="12"/>
                <w:szCs w:val="12"/>
              </w:rPr>
            </w:pPr>
          </w:p>
        </w:tc>
        <w:tc>
          <w:tcPr>
            <w:tcW w:w="284" w:type="dxa"/>
          </w:tcPr>
          <w:p w14:paraId="2F26CE0E" w14:textId="77777777" w:rsidR="006104A6" w:rsidRPr="00467123" w:rsidRDefault="006104A6" w:rsidP="006169A9">
            <w:pPr>
              <w:pStyle w:val="TableText"/>
              <w:spacing w:before="0" w:after="0"/>
              <w:jc w:val="center"/>
              <w:rPr>
                <w:rFonts w:cs="Arial"/>
                <w:sz w:val="12"/>
                <w:szCs w:val="12"/>
              </w:rPr>
            </w:pPr>
          </w:p>
        </w:tc>
        <w:tc>
          <w:tcPr>
            <w:tcW w:w="283" w:type="dxa"/>
          </w:tcPr>
          <w:p w14:paraId="7EBBACC0" w14:textId="77777777" w:rsidR="006104A6" w:rsidRPr="00467123" w:rsidRDefault="006104A6" w:rsidP="006169A9">
            <w:pPr>
              <w:pStyle w:val="TableText"/>
              <w:spacing w:before="0" w:after="0"/>
              <w:jc w:val="center"/>
              <w:rPr>
                <w:rFonts w:cs="Arial"/>
                <w:sz w:val="12"/>
                <w:szCs w:val="12"/>
              </w:rPr>
            </w:pPr>
          </w:p>
        </w:tc>
        <w:tc>
          <w:tcPr>
            <w:tcW w:w="284" w:type="dxa"/>
          </w:tcPr>
          <w:p w14:paraId="00DF2E66" w14:textId="77777777" w:rsidR="006104A6" w:rsidRPr="00467123" w:rsidRDefault="006104A6" w:rsidP="006169A9">
            <w:pPr>
              <w:pStyle w:val="TableText"/>
              <w:spacing w:before="0" w:after="0"/>
              <w:jc w:val="center"/>
              <w:rPr>
                <w:rFonts w:cs="Arial"/>
                <w:sz w:val="12"/>
                <w:szCs w:val="12"/>
              </w:rPr>
            </w:pPr>
          </w:p>
        </w:tc>
        <w:tc>
          <w:tcPr>
            <w:tcW w:w="283" w:type="dxa"/>
          </w:tcPr>
          <w:p w14:paraId="0D03C138" w14:textId="77777777" w:rsidR="006104A6" w:rsidRPr="00467123" w:rsidRDefault="006104A6" w:rsidP="006169A9">
            <w:pPr>
              <w:pStyle w:val="TableText"/>
              <w:spacing w:before="0" w:after="0"/>
              <w:jc w:val="center"/>
              <w:rPr>
                <w:rFonts w:cs="Arial"/>
                <w:sz w:val="12"/>
                <w:szCs w:val="12"/>
              </w:rPr>
            </w:pPr>
          </w:p>
        </w:tc>
        <w:tc>
          <w:tcPr>
            <w:tcW w:w="284" w:type="dxa"/>
          </w:tcPr>
          <w:p w14:paraId="641843BB" w14:textId="77777777" w:rsidR="006104A6" w:rsidRPr="00467123" w:rsidRDefault="006104A6" w:rsidP="006169A9">
            <w:pPr>
              <w:pStyle w:val="TableText"/>
              <w:spacing w:before="0" w:after="0"/>
              <w:jc w:val="center"/>
              <w:rPr>
                <w:rFonts w:cs="Arial"/>
                <w:sz w:val="12"/>
                <w:szCs w:val="12"/>
              </w:rPr>
            </w:pPr>
          </w:p>
        </w:tc>
        <w:tc>
          <w:tcPr>
            <w:tcW w:w="283" w:type="dxa"/>
          </w:tcPr>
          <w:p w14:paraId="11EB3FBB" w14:textId="77777777" w:rsidR="006104A6" w:rsidRPr="00467123" w:rsidRDefault="006104A6" w:rsidP="006169A9">
            <w:pPr>
              <w:pStyle w:val="TableText"/>
              <w:spacing w:before="0" w:after="0"/>
              <w:jc w:val="center"/>
              <w:rPr>
                <w:rFonts w:cs="Arial"/>
                <w:sz w:val="12"/>
                <w:szCs w:val="12"/>
              </w:rPr>
            </w:pPr>
          </w:p>
        </w:tc>
        <w:tc>
          <w:tcPr>
            <w:tcW w:w="284" w:type="dxa"/>
          </w:tcPr>
          <w:p w14:paraId="08F89C30" w14:textId="77777777" w:rsidR="006104A6" w:rsidRPr="00467123" w:rsidRDefault="006104A6" w:rsidP="006169A9">
            <w:pPr>
              <w:pStyle w:val="TableText"/>
              <w:spacing w:before="0" w:after="0"/>
              <w:jc w:val="center"/>
              <w:rPr>
                <w:rFonts w:cs="Arial"/>
                <w:sz w:val="12"/>
                <w:szCs w:val="12"/>
              </w:rPr>
            </w:pPr>
          </w:p>
        </w:tc>
        <w:tc>
          <w:tcPr>
            <w:tcW w:w="283" w:type="dxa"/>
          </w:tcPr>
          <w:p w14:paraId="448C9A34" w14:textId="77777777" w:rsidR="006104A6" w:rsidRPr="00467123" w:rsidRDefault="006104A6" w:rsidP="006169A9">
            <w:pPr>
              <w:pStyle w:val="TableText"/>
              <w:spacing w:before="0" w:after="0"/>
              <w:jc w:val="center"/>
              <w:rPr>
                <w:rFonts w:cs="Arial"/>
                <w:sz w:val="12"/>
                <w:szCs w:val="12"/>
              </w:rPr>
            </w:pPr>
          </w:p>
        </w:tc>
        <w:tc>
          <w:tcPr>
            <w:tcW w:w="284" w:type="dxa"/>
          </w:tcPr>
          <w:p w14:paraId="6104A2A4" w14:textId="77777777" w:rsidR="006104A6" w:rsidRPr="00467123" w:rsidRDefault="006104A6" w:rsidP="006169A9">
            <w:pPr>
              <w:pStyle w:val="TableText"/>
              <w:spacing w:before="0" w:after="0"/>
              <w:jc w:val="center"/>
              <w:rPr>
                <w:rFonts w:cs="Arial"/>
                <w:sz w:val="12"/>
                <w:szCs w:val="12"/>
              </w:rPr>
            </w:pPr>
          </w:p>
        </w:tc>
        <w:tc>
          <w:tcPr>
            <w:tcW w:w="283" w:type="dxa"/>
          </w:tcPr>
          <w:p w14:paraId="09E0610C" w14:textId="77777777" w:rsidR="006104A6" w:rsidRPr="00467123" w:rsidRDefault="006104A6" w:rsidP="006169A9">
            <w:pPr>
              <w:pStyle w:val="TableText"/>
              <w:spacing w:before="0" w:after="0"/>
              <w:jc w:val="center"/>
              <w:rPr>
                <w:rFonts w:cs="Arial"/>
                <w:sz w:val="12"/>
                <w:szCs w:val="12"/>
              </w:rPr>
            </w:pPr>
          </w:p>
        </w:tc>
        <w:tc>
          <w:tcPr>
            <w:tcW w:w="284" w:type="dxa"/>
          </w:tcPr>
          <w:p w14:paraId="7FF7B94F" w14:textId="77777777" w:rsidR="006104A6" w:rsidRPr="00467123" w:rsidRDefault="006104A6" w:rsidP="006169A9">
            <w:pPr>
              <w:pStyle w:val="TableText"/>
              <w:spacing w:before="0" w:after="0"/>
              <w:jc w:val="center"/>
              <w:rPr>
                <w:rFonts w:cs="Arial"/>
                <w:sz w:val="12"/>
                <w:szCs w:val="12"/>
              </w:rPr>
            </w:pPr>
          </w:p>
        </w:tc>
        <w:tc>
          <w:tcPr>
            <w:tcW w:w="283" w:type="dxa"/>
          </w:tcPr>
          <w:p w14:paraId="5D8D157E" w14:textId="77777777" w:rsidR="006104A6" w:rsidRPr="00467123" w:rsidRDefault="006104A6" w:rsidP="006169A9">
            <w:pPr>
              <w:pStyle w:val="TableText"/>
              <w:spacing w:before="0" w:after="0"/>
              <w:jc w:val="center"/>
              <w:rPr>
                <w:rFonts w:cs="Arial"/>
                <w:sz w:val="12"/>
                <w:szCs w:val="12"/>
              </w:rPr>
            </w:pPr>
          </w:p>
        </w:tc>
        <w:tc>
          <w:tcPr>
            <w:tcW w:w="284" w:type="dxa"/>
          </w:tcPr>
          <w:p w14:paraId="087E5E1D" w14:textId="77777777" w:rsidR="006104A6" w:rsidRPr="00467123" w:rsidRDefault="006104A6" w:rsidP="006169A9">
            <w:pPr>
              <w:pStyle w:val="TableText"/>
              <w:spacing w:before="0" w:after="0"/>
              <w:jc w:val="center"/>
              <w:rPr>
                <w:rFonts w:cs="Arial"/>
                <w:sz w:val="12"/>
                <w:szCs w:val="12"/>
              </w:rPr>
            </w:pPr>
          </w:p>
        </w:tc>
        <w:tc>
          <w:tcPr>
            <w:tcW w:w="283" w:type="dxa"/>
          </w:tcPr>
          <w:p w14:paraId="72ED421E" w14:textId="77777777" w:rsidR="006104A6" w:rsidRPr="00467123" w:rsidRDefault="006104A6" w:rsidP="006169A9">
            <w:pPr>
              <w:pStyle w:val="TableText"/>
              <w:spacing w:before="0" w:after="0"/>
              <w:jc w:val="center"/>
              <w:rPr>
                <w:rFonts w:cs="Arial"/>
                <w:sz w:val="12"/>
                <w:szCs w:val="12"/>
              </w:rPr>
            </w:pPr>
          </w:p>
        </w:tc>
        <w:tc>
          <w:tcPr>
            <w:tcW w:w="284" w:type="dxa"/>
          </w:tcPr>
          <w:p w14:paraId="130E72F6" w14:textId="77777777" w:rsidR="006104A6" w:rsidRPr="00467123" w:rsidRDefault="006104A6" w:rsidP="006169A9">
            <w:pPr>
              <w:pStyle w:val="TableText"/>
              <w:spacing w:before="0" w:after="0"/>
              <w:jc w:val="center"/>
              <w:rPr>
                <w:rFonts w:cs="Arial"/>
                <w:sz w:val="12"/>
                <w:szCs w:val="12"/>
              </w:rPr>
            </w:pPr>
          </w:p>
        </w:tc>
        <w:tc>
          <w:tcPr>
            <w:tcW w:w="283" w:type="dxa"/>
          </w:tcPr>
          <w:p w14:paraId="2C5CF6CC" w14:textId="77777777" w:rsidR="006104A6" w:rsidRPr="00467123" w:rsidRDefault="006104A6" w:rsidP="006169A9">
            <w:pPr>
              <w:pStyle w:val="TableText"/>
              <w:spacing w:before="0" w:after="0"/>
              <w:jc w:val="center"/>
              <w:rPr>
                <w:rFonts w:cs="Arial"/>
                <w:sz w:val="12"/>
                <w:szCs w:val="12"/>
              </w:rPr>
            </w:pPr>
          </w:p>
        </w:tc>
        <w:tc>
          <w:tcPr>
            <w:tcW w:w="284" w:type="dxa"/>
          </w:tcPr>
          <w:p w14:paraId="0574C921" w14:textId="77777777" w:rsidR="006104A6" w:rsidRPr="00467123" w:rsidRDefault="006104A6" w:rsidP="006169A9">
            <w:pPr>
              <w:pStyle w:val="TableText"/>
              <w:spacing w:before="0" w:after="0"/>
              <w:jc w:val="center"/>
              <w:rPr>
                <w:rFonts w:cs="Arial"/>
                <w:sz w:val="12"/>
                <w:szCs w:val="12"/>
              </w:rPr>
            </w:pPr>
          </w:p>
        </w:tc>
        <w:tc>
          <w:tcPr>
            <w:tcW w:w="283" w:type="dxa"/>
          </w:tcPr>
          <w:p w14:paraId="6C54A25F" w14:textId="77777777" w:rsidR="006104A6" w:rsidRPr="00467123" w:rsidRDefault="006104A6" w:rsidP="006169A9">
            <w:pPr>
              <w:pStyle w:val="TableText"/>
              <w:spacing w:before="0" w:after="0"/>
              <w:jc w:val="center"/>
              <w:rPr>
                <w:rFonts w:cs="Arial"/>
                <w:sz w:val="12"/>
                <w:szCs w:val="12"/>
              </w:rPr>
            </w:pPr>
          </w:p>
        </w:tc>
        <w:tc>
          <w:tcPr>
            <w:tcW w:w="284" w:type="dxa"/>
          </w:tcPr>
          <w:p w14:paraId="05E5F6E0" w14:textId="77777777" w:rsidR="006104A6" w:rsidRPr="00467123" w:rsidRDefault="006104A6" w:rsidP="006169A9">
            <w:pPr>
              <w:pStyle w:val="TableText"/>
              <w:spacing w:before="0" w:after="0"/>
              <w:jc w:val="center"/>
              <w:rPr>
                <w:rFonts w:cs="Arial"/>
                <w:sz w:val="12"/>
                <w:szCs w:val="12"/>
              </w:rPr>
            </w:pPr>
          </w:p>
        </w:tc>
        <w:tc>
          <w:tcPr>
            <w:tcW w:w="283" w:type="dxa"/>
          </w:tcPr>
          <w:p w14:paraId="623C9344" w14:textId="77777777" w:rsidR="006104A6" w:rsidRPr="00467123" w:rsidRDefault="006104A6" w:rsidP="006169A9">
            <w:pPr>
              <w:pStyle w:val="TableText"/>
              <w:spacing w:before="0" w:after="0"/>
              <w:jc w:val="center"/>
              <w:rPr>
                <w:rFonts w:cs="Arial"/>
                <w:sz w:val="12"/>
                <w:szCs w:val="12"/>
              </w:rPr>
            </w:pPr>
          </w:p>
        </w:tc>
        <w:tc>
          <w:tcPr>
            <w:tcW w:w="284" w:type="dxa"/>
          </w:tcPr>
          <w:p w14:paraId="48EA71C4" w14:textId="77777777" w:rsidR="006104A6" w:rsidRPr="00467123" w:rsidRDefault="006104A6" w:rsidP="006169A9">
            <w:pPr>
              <w:pStyle w:val="TableText"/>
              <w:spacing w:before="0" w:after="0"/>
              <w:jc w:val="center"/>
              <w:rPr>
                <w:rFonts w:cs="Arial"/>
                <w:sz w:val="12"/>
                <w:szCs w:val="12"/>
              </w:rPr>
            </w:pPr>
          </w:p>
        </w:tc>
        <w:tc>
          <w:tcPr>
            <w:tcW w:w="284" w:type="dxa"/>
          </w:tcPr>
          <w:p w14:paraId="651B52C7" w14:textId="77777777" w:rsidR="006104A6" w:rsidRPr="00467123" w:rsidRDefault="006104A6" w:rsidP="006169A9">
            <w:pPr>
              <w:pStyle w:val="TableText"/>
              <w:spacing w:before="0" w:after="0"/>
              <w:jc w:val="center"/>
              <w:rPr>
                <w:rFonts w:cs="Arial"/>
                <w:sz w:val="12"/>
                <w:szCs w:val="12"/>
              </w:rPr>
            </w:pPr>
          </w:p>
        </w:tc>
      </w:tr>
      <w:tr w:rsidR="006104A6" w:rsidRPr="00467123" w14:paraId="23042F15" w14:textId="77777777" w:rsidTr="006104A6">
        <w:trPr>
          <w:cantSplit/>
        </w:trPr>
        <w:tc>
          <w:tcPr>
            <w:tcW w:w="284" w:type="dxa"/>
            <w:vMerge/>
            <w:tcBorders>
              <w:left w:val="nil"/>
              <w:bottom w:val="nil"/>
              <w:right w:val="nil"/>
            </w:tcBorders>
            <w:vAlign w:val="center"/>
          </w:tcPr>
          <w:p w14:paraId="0EEBFBED"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0E2C744A"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5A75EF6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96E4F4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7E4699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0B3265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3D192D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9FB42C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73CE19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5A76B3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2CA205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F48466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2C1EDA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4C712C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427765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8F2D31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6993F7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024D32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FC67DD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CD5FA1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7E7460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E764AF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B25D59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657F099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59FF7F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4F8A03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1271D8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4A4525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EF83B2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40176F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73EE0D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244678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5449490" w14:textId="77777777" w:rsidR="006104A6" w:rsidRPr="00467123" w:rsidRDefault="006104A6" w:rsidP="006169A9">
            <w:pPr>
              <w:pStyle w:val="TableText"/>
              <w:spacing w:before="0" w:after="0"/>
              <w:jc w:val="center"/>
              <w:rPr>
                <w:rFonts w:cs="Arial"/>
                <w:sz w:val="12"/>
                <w:szCs w:val="12"/>
              </w:rPr>
            </w:pPr>
          </w:p>
        </w:tc>
      </w:tr>
      <w:tr w:rsidR="006104A6" w:rsidRPr="00467123" w14:paraId="56729139" w14:textId="77777777" w:rsidTr="006104A6">
        <w:trPr>
          <w:cantSplit/>
        </w:trPr>
        <w:tc>
          <w:tcPr>
            <w:tcW w:w="284" w:type="dxa"/>
            <w:vMerge/>
            <w:tcBorders>
              <w:left w:val="nil"/>
              <w:bottom w:val="nil"/>
              <w:right w:val="nil"/>
            </w:tcBorders>
            <w:vAlign w:val="center"/>
          </w:tcPr>
          <w:p w14:paraId="728EF924" w14:textId="77777777" w:rsidR="006104A6" w:rsidRPr="00467123" w:rsidRDefault="006104A6" w:rsidP="006104A6">
            <w:pPr>
              <w:pStyle w:val="TableText"/>
              <w:spacing w:before="0" w:after="0"/>
              <w:rPr>
                <w:sz w:val="10"/>
                <w:szCs w:val="10"/>
              </w:rPr>
            </w:pPr>
          </w:p>
        </w:tc>
        <w:tc>
          <w:tcPr>
            <w:tcW w:w="283" w:type="dxa"/>
            <w:vMerge w:val="restart"/>
            <w:tcBorders>
              <w:top w:val="nil"/>
              <w:left w:val="nil"/>
              <w:right w:val="single" w:sz="4" w:space="0" w:color="auto"/>
            </w:tcBorders>
            <w:vAlign w:val="center"/>
          </w:tcPr>
          <w:p w14:paraId="71F8C2FA" w14:textId="77777777" w:rsidR="006104A6" w:rsidRPr="00467123" w:rsidRDefault="006104A6" w:rsidP="006104A6">
            <w:pPr>
              <w:pStyle w:val="TableText"/>
              <w:spacing w:before="0" w:after="0"/>
              <w:rPr>
                <w:sz w:val="12"/>
                <w:szCs w:val="12"/>
              </w:rPr>
            </w:pPr>
            <w:r w:rsidRPr="00467123">
              <w:rPr>
                <w:sz w:val="12"/>
                <w:szCs w:val="12"/>
              </w:rPr>
              <w:t>-10</w:t>
            </w:r>
          </w:p>
        </w:tc>
        <w:tc>
          <w:tcPr>
            <w:tcW w:w="283" w:type="dxa"/>
            <w:tcBorders>
              <w:left w:val="nil"/>
              <w:bottom w:val="dashSmallGap" w:sz="12" w:space="0" w:color="auto"/>
            </w:tcBorders>
          </w:tcPr>
          <w:p w14:paraId="6F5CD60C"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578C737C"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42372FE4"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5A35217B"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43525BDA"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499A90D0"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49B25481"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5960A3A4"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6B72AF0E"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29B29C2E"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441E605C"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5C63867B"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712B0D73"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1BAFDCC8"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44B59CA1"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06469A45"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5D98EB02"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4E7C906E"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BBDAA99"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564672DE"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67B18CD5"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2174AD95"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1433FDAE"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2997B9CE"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3CBFD327"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2614454E"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72B37569"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9AC2033" w14:textId="77777777" w:rsidR="006104A6" w:rsidRPr="00467123" w:rsidRDefault="006104A6" w:rsidP="006169A9">
            <w:pPr>
              <w:pStyle w:val="TableText"/>
              <w:spacing w:before="0" w:after="0"/>
              <w:jc w:val="center"/>
              <w:rPr>
                <w:rFonts w:cs="Arial"/>
                <w:sz w:val="12"/>
                <w:szCs w:val="12"/>
              </w:rPr>
            </w:pPr>
          </w:p>
        </w:tc>
        <w:tc>
          <w:tcPr>
            <w:tcW w:w="283" w:type="dxa"/>
            <w:tcBorders>
              <w:bottom w:val="dashSmallGap" w:sz="12" w:space="0" w:color="auto"/>
            </w:tcBorders>
          </w:tcPr>
          <w:p w14:paraId="0B5C2377"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68C94506" w14:textId="77777777" w:rsidR="006104A6" w:rsidRPr="00467123" w:rsidRDefault="006104A6" w:rsidP="006169A9">
            <w:pPr>
              <w:pStyle w:val="TableText"/>
              <w:spacing w:before="0" w:after="0"/>
              <w:jc w:val="center"/>
              <w:rPr>
                <w:rFonts w:cs="Arial"/>
                <w:sz w:val="12"/>
                <w:szCs w:val="12"/>
              </w:rPr>
            </w:pPr>
          </w:p>
        </w:tc>
        <w:tc>
          <w:tcPr>
            <w:tcW w:w="284" w:type="dxa"/>
            <w:tcBorders>
              <w:bottom w:val="dashSmallGap" w:sz="12" w:space="0" w:color="auto"/>
            </w:tcBorders>
          </w:tcPr>
          <w:p w14:paraId="0C69EB3F" w14:textId="77777777" w:rsidR="006104A6" w:rsidRPr="00467123" w:rsidRDefault="006104A6" w:rsidP="006169A9">
            <w:pPr>
              <w:pStyle w:val="TableText"/>
              <w:spacing w:before="0" w:after="0"/>
              <w:jc w:val="center"/>
              <w:rPr>
                <w:rFonts w:cs="Arial"/>
                <w:sz w:val="12"/>
                <w:szCs w:val="12"/>
              </w:rPr>
            </w:pPr>
          </w:p>
        </w:tc>
      </w:tr>
      <w:tr w:rsidR="006104A6" w:rsidRPr="00467123" w14:paraId="2B8EC81C" w14:textId="77777777" w:rsidTr="006104A6">
        <w:trPr>
          <w:cantSplit/>
        </w:trPr>
        <w:tc>
          <w:tcPr>
            <w:tcW w:w="284" w:type="dxa"/>
            <w:vMerge/>
            <w:tcBorders>
              <w:left w:val="nil"/>
              <w:bottom w:val="nil"/>
              <w:right w:val="nil"/>
            </w:tcBorders>
            <w:vAlign w:val="center"/>
          </w:tcPr>
          <w:p w14:paraId="043A2089" w14:textId="77777777" w:rsidR="006104A6" w:rsidRPr="00467123" w:rsidRDefault="006104A6" w:rsidP="006104A6">
            <w:pPr>
              <w:pStyle w:val="TableText"/>
              <w:spacing w:before="0" w:after="0"/>
              <w:rPr>
                <w:sz w:val="10"/>
                <w:szCs w:val="10"/>
              </w:rPr>
            </w:pPr>
          </w:p>
        </w:tc>
        <w:tc>
          <w:tcPr>
            <w:tcW w:w="283" w:type="dxa"/>
            <w:vMerge/>
            <w:tcBorders>
              <w:left w:val="nil"/>
              <w:bottom w:val="nil"/>
              <w:right w:val="single" w:sz="4" w:space="0" w:color="auto"/>
            </w:tcBorders>
          </w:tcPr>
          <w:p w14:paraId="44FEDFAB" w14:textId="77777777" w:rsidR="006104A6" w:rsidRPr="00467123" w:rsidRDefault="006104A6" w:rsidP="006169A9">
            <w:pPr>
              <w:pStyle w:val="TableText"/>
              <w:spacing w:before="0" w:after="0"/>
              <w:rPr>
                <w:sz w:val="12"/>
                <w:szCs w:val="12"/>
              </w:rPr>
            </w:pPr>
          </w:p>
        </w:tc>
        <w:tc>
          <w:tcPr>
            <w:tcW w:w="283" w:type="dxa"/>
            <w:tcBorders>
              <w:top w:val="dashSmallGap" w:sz="12" w:space="0" w:color="auto"/>
              <w:left w:val="nil"/>
            </w:tcBorders>
          </w:tcPr>
          <w:p w14:paraId="00D769EF"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63079BE3"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35F437CC"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750D545D"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1B6A6A06"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5C7233EE"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243F23CE"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254D505B"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22108794"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6F2E0E68"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54EB9D39"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6DFB6DD8"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61B1E503"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00AB9383"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5146BFE3"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223C4341"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7CECE71B"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276AF67D"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4D7EE0AB"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177DCFFF"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50A1353D"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53844990"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15070271"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48F55675"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0702A332"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0B3B5CBB"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7F6121CF"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4C5B0506" w14:textId="77777777" w:rsidR="006104A6" w:rsidRPr="00467123" w:rsidRDefault="006104A6" w:rsidP="006169A9">
            <w:pPr>
              <w:pStyle w:val="TableText"/>
              <w:spacing w:before="0" w:after="0"/>
              <w:jc w:val="center"/>
              <w:rPr>
                <w:rFonts w:cs="Arial"/>
                <w:sz w:val="12"/>
                <w:szCs w:val="12"/>
              </w:rPr>
            </w:pPr>
          </w:p>
        </w:tc>
        <w:tc>
          <w:tcPr>
            <w:tcW w:w="283" w:type="dxa"/>
            <w:tcBorders>
              <w:top w:val="dashSmallGap" w:sz="12" w:space="0" w:color="auto"/>
            </w:tcBorders>
          </w:tcPr>
          <w:p w14:paraId="5ADC96B6"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5B8EB4A8" w14:textId="77777777" w:rsidR="006104A6" w:rsidRPr="00467123" w:rsidRDefault="006104A6" w:rsidP="006169A9">
            <w:pPr>
              <w:pStyle w:val="TableText"/>
              <w:spacing w:before="0" w:after="0"/>
              <w:jc w:val="center"/>
              <w:rPr>
                <w:rFonts w:cs="Arial"/>
                <w:sz w:val="12"/>
                <w:szCs w:val="12"/>
              </w:rPr>
            </w:pPr>
          </w:p>
        </w:tc>
        <w:tc>
          <w:tcPr>
            <w:tcW w:w="284" w:type="dxa"/>
            <w:tcBorders>
              <w:top w:val="dashSmallGap" w:sz="12" w:space="0" w:color="auto"/>
            </w:tcBorders>
          </w:tcPr>
          <w:p w14:paraId="0CB58A7E" w14:textId="77777777" w:rsidR="006104A6" w:rsidRPr="00467123" w:rsidRDefault="006104A6" w:rsidP="006169A9">
            <w:pPr>
              <w:pStyle w:val="TableText"/>
              <w:spacing w:before="0" w:after="0"/>
              <w:jc w:val="center"/>
              <w:rPr>
                <w:rFonts w:cs="Arial"/>
                <w:sz w:val="12"/>
                <w:szCs w:val="12"/>
              </w:rPr>
            </w:pPr>
          </w:p>
        </w:tc>
      </w:tr>
      <w:tr w:rsidR="006104A6" w:rsidRPr="00467123" w14:paraId="58559E43" w14:textId="77777777" w:rsidTr="006104A6">
        <w:trPr>
          <w:cantSplit/>
        </w:trPr>
        <w:tc>
          <w:tcPr>
            <w:tcW w:w="284" w:type="dxa"/>
            <w:vMerge/>
            <w:tcBorders>
              <w:left w:val="nil"/>
              <w:bottom w:val="nil"/>
              <w:right w:val="nil"/>
            </w:tcBorders>
            <w:vAlign w:val="center"/>
          </w:tcPr>
          <w:p w14:paraId="1F9FA6D3"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4ACFBF86" w14:textId="77777777" w:rsidR="006104A6" w:rsidRPr="00467123" w:rsidRDefault="006104A6" w:rsidP="006169A9">
            <w:pPr>
              <w:pStyle w:val="TableText"/>
              <w:spacing w:before="0" w:after="0"/>
              <w:rPr>
                <w:sz w:val="12"/>
                <w:szCs w:val="12"/>
              </w:rPr>
            </w:pPr>
          </w:p>
        </w:tc>
        <w:tc>
          <w:tcPr>
            <w:tcW w:w="283" w:type="dxa"/>
            <w:tcBorders>
              <w:left w:val="nil"/>
            </w:tcBorders>
          </w:tcPr>
          <w:p w14:paraId="1EF34D7A" w14:textId="77777777" w:rsidR="006104A6" w:rsidRPr="00467123" w:rsidRDefault="006104A6" w:rsidP="006169A9">
            <w:pPr>
              <w:pStyle w:val="TableText"/>
              <w:spacing w:before="0" w:after="0"/>
              <w:jc w:val="center"/>
              <w:rPr>
                <w:rFonts w:cs="Arial"/>
                <w:sz w:val="12"/>
                <w:szCs w:val="12"/>
              </w:rPr>
            </w:pPr>
          </w:p>
        </w:tc>
        <w:tc>
          <w:tcPr>
            <w:tcW w:w="284" w:type="dxa"/>
          </w:tcPr>
          <w:p w14:paraId="76EFF3F8" w14:textId="77777777" w:rsidR="006104A6" w:rsidRPr="00467123" w:rsidRDefault="006104A6" w:rsidP="006169A9">
            <w:pPr>
              <w:pStyle w:val="TableText"/>
              <w:spacing w:before="0" w:after="0"/>
              <w:jc w:val="center"/>
              <w:rPr>
                <w:rFonts w:cs="Arial"/>
                <w:sz w:val="12"/>
                <w:szCs w:val="12"/>
              </w:rPr>
            </w:pPr>
          </w:p>
        </w:tc>
        <w:tc>
          <w:tcPr>
            <w:tcW w:w="283" w:type="dxa"/>
          </w:tcPr>
          <w:p w14:paraId="6E6F6934" w14:textId="77777777" w:rsidR="006104A6" w:rsidRPr="00467123" w:rsidRDefault="006104A6" w:rsidP="006169A9">
            <w:pPr>
              <w:pStyle w:val="TableText"/>
              <w:spacing w:before="0" w:after="0"/>
              <w:jc w:val="center"/>
              <w:rPr>
                <w:rFonts w:cs="Arial"/>
                <w:sz w:val="12"/>
                <w:szCs w:val="12"/>
              </w:rPr>
            </w:pPr>
          </w:p>
        </w:tc>
        <w:tc>
          <w:tcPr>
            <w:tcW w:w="284" w:type="dxa"/>
          </w:tcPr>
          <w:p w14:paraId="4323D053" w14:textId="77777777" w:rsidR="006104A6" w:rsidRPr="00467123" w:rsidRDefault="006104A6" w:rsidP="006169A9">
            <w:pPr>
              <w:pStyle w:val="TableText"/>
              <w:spacing w:before="0" w:after="0"/>
              <w:jc w:val="center"/>
              <w:rPr>
                <w:rFonts w:cs="Arial"/>
                <w:sz w:val="12"/>
                <w:szCs w:val="12"/>
              </w:rPr>
            </w:pPr>
          </w:p>
        </w:tc>
        <w:tc>
          <w:tcPr>
            <w:tcW w:w="283" w:type="dxa"/>
          </w:tcPr>
          <w:p w14:paraId="4FFBD14D" w14:textId="77777777" w:rsidR="006104A6" w:rsidRPr="00467123" w:rsidRDefault="006104A6" w:rsidP="006169A9">
            <w:pPr>
              <w:pStyle w:val="TableText"/>
              <w:spacing w:before="0" w:after="0"/>
              <w:jc w:val="center"/>
              <w:rPr>
                <w:rFonts w:cs="Arial"/>
                <w:sz w:val="12"/>
                <w:szCs w:val="12"/>
              </w:rPr>
            </w:pPr>
          </w:p>
        </w:tc>
        <w:tc>
          <w:tcPr>
            <w:tcW w:w="284" w:type="dxa"/>
          </w:tcPr>
          <w:p w14:paraId="0A9945F3" w14:textId="77777777" w:rsidR="006104A6" w:rsidRPr="00467123" w:rsidRDefault="006104A6" w:rsidP="006169A9">
            <w:pPr>
              <w:pStyle w:val="TableText"/>
              <w:spacing w:before="0" w:after="0"/>
              <w:jc w:val="center"/>
              <w:rPr>
                <w:rFonts w:cs="Arial"/>
                <w:sz w:val="12"/>
                <w:szCs w:val="12"/>
              </w:rPr>
            </w:pPr>
          </w:p>
        </w:tc>
        <w:tc>
          <w:tcPr>
            <w:tcW w:w="283" w:type="dxa"/>
          </w:tcPr>
          <w:p w14:paraId="351D3FFD" w14:textId="77777777" w:rsidR="006104A6" w:rsidRPr="00467123" w:rsidRDefault="006104A6" w:rsidP="006169A9">
            <w:pPr>
              <w:pStyle w:val="TableText"/>
              <w:spacing w:before="0" w:after="0"/>
              <w:jc w:val="center"/>
              <w:rPr>
                <w:rFonts w:cs="Arial"/>
                <w:sz w:val="12"/>
                <w:szCs w:val="12"/>
              </w:rPr>
            </w:pPr>
          </w:p>
        </w:tc>
        <w:tc>
          <w:tcPr>
            <w:tcW w:w="284" w:type="dxa"/>
          </w:tcPr>
          <w:p w14:paraId="3E2C960A" w14:textId="77777777" w:rsidR="006104A6" w:rsidRPr="00467123" w:rsidRDefault="006104A6" w:rsidP="006169A9">
            <w:pPr>
              <w:pStyle w:val="TableText"/>
              <w:spacing w:before="0" w:after="0"/>
              <w:jc w:val="center"/>
              <w:rPr>
                <w:rFonts w:cs="Arial"/>
                <w:sz w:val="12"/>
                <w:szCs w:val="12"/>
              </w:rPr>
            </w:pPr>
          </w:p>
        </w:tc>
        <w:tc>
          <w:tcPr>
            <w:tcW w:w="283" w:type="dxa"/>
          </w:tcPr>
          <w:p w14:paraId="4F84E243" w14:textId="77777777" w:rsidR="006104A6" w:rsidRPr="00467123" w:rsidRDefault="006104A6" w:rsidP="006169A9">
            <w:pPr>
              <w:pStyle w:val="TableText"/>
              <w:spacing w:before="0" w:after="0"/>
              <w:jc w:val="center"/>
              <w:rPr>
                <w:rFonts w:cs="Arial"/>
                <w:sz w:val="12"/>
                <w:szCs w:val="12"/>
              </w:rPr>
            </w:pPr>
          </w:p>
        </w:tc>
        <w:tc>
          <w:tcPr>
            <w:tcW w:w="284" w:type="dxa"/>
          </w:tcPr>
          <w:p w14:paraId="37E8FC02" w14:textId="77777777" w:rsidR="006104A6" w:rsidRPr="00467123" w:rsidRDefault="006104A6" w:rsidP="006169A9">
            <w:pPr>
              <w:pStyle w:val="TableText"/>
              <w:spacing w:before="0" w:after="0"/>
              <w:jc w:val="center"/>
              <w:rPr>
                <w:rFonts w:cs="Arial"/>
                <w:sz w:val="12"/>
                <w:szCs w:val="12"/>
              </w:rPr>
            </w:pPr>
          </w:p>
        </w:tc>
        <w:tc>
          <w:tcPr>
            <w:tcW w:w="283" w:type="dxa"/>
          </w:tcPr>
          <w:p w14:paraId="0018A023" w14:textId="77777777" w:rsidR="006104A6" w:rsidRPr="00467123" w:rsidRDefault="006104A6" w:rsidP="006169A9">
            <w:pPr>
              <w:pStyle w:val="TableText"/>
              <w:spacing w:before="0" w:after="0"/>
              <w:jc w:val="center"/>
              <w:rPr>
                <w:rFonts w:cs="Arial"/>
                <w:sz w:val="12"/>
                <w:szCs w:val="12"/>
              </w:rPr>
            </w:pPr>
          </w:p>
        </w:tc>
        <w:tc>
          <w:tcPr>
            <w:tcW w:w="284" w:type="dxa"/>
          </w:tcPr>
          <w:p w14:paraId="4BC41629" w14:textId="77777777" w:rsidR="006104A6" w:rsidRPr="00467123" w:rsidRDefault="006104A6" w:rsidP="006169A9">
            <w:pPr>
              <w:pStyle w:val="TableText"/>
              <w:spacing w:before="0" w:after="0"/>
              <w:jc w:val="center"/>
              <w:rPr>
                <w:rFonts w:cs="Arial"/>
                <w:sz w:val="12"/>
                <w:szCs w:val="12"/>
              </w:rPr>
            </w:pPr>
          </w:p>
        </w:tc>
        <w:tc>
          <w:tcPr>
            <w:tcW w:w="283" w:type="dxa"/>
          </w:tcPr>
          <w:p w14:paraId="3C930C9F" w14:textId="77777777" w:rsidR="006104A6" w:rsidRPr="00467123" w:rsidRDefault="006104A6" w:rsidP="006169A9">
            <w:pPr>
              <w:pStyle w:val="TableText"/>
              <w:spacing w:before="0" w:after="0"/>
              <w:jc w:val="center"/>
              <w:rPr>
                <w:rFonts w:cs="Arial"/>
                <w:sz w:val="12"/>
                <w:szCs w:val="12"/>
              </w:rPr>
            </w:pPr>
          </w:p>
        </w:tc>
        <w:tc>
          <w:tcPr>
            <w:tcW w:w="284" w:type="dxa"/>
          </w:tcPr>
          <w:p w14:paraId="7057FC30" w14:textId="77777777" w:rsidR="006104A6" w:rsidRPr="00467123" w:rsidRDefault="006104A6" w:rsidP="006169A9">
            <w:pPr>
              <w:pStyle w:val="TableText"/>
              <w:spacing w:before="0" w:after="0"/>
              <w:jc w:val="center"/>
              <w:rPr>
                <w:rFonts w:cs="Arial"/>
                <w:sz w:val="12"/>
                <w:szCs w:val="12"/>
              </w:rPr>
            </w:pPr>
          </w:p>
        </w:tc>
        <w:tc>
          <w:tcPr>
            <w:tcW w:w="283" w:type="dxa"/>
          </w:tcPr>
          <w:p w14:paraId="7A72A1C3" w14:textId="77777777" w:rsidR="006104A6" w:rsidRPr="00467123" w:rsidRDefault="006104A6" w:rsidP="006169A9">
            <w:pPr>
              <w:pStyle w:val="TableText"/>
              <w:spacing w:before="0" w:after="0"/>
              <w:jc w:val="center"/>
              <w:rPr>
                <w:rFonts w:cs="Arial"/>
                <w:sz w:val="12"/>
                <w:szCs w:val="12"/>
              </w:rPr>
            </w:pPr>
          </w:p>
        </w:tc>
        <w:tc>
          <w:tcPr>
            <w:tcW w:w="284" w:type="dxa"/>
          </w:tcPr>
          <w:p w14:paraId="1AB4BE70" w14:textId="77777777" w:rsidR="006104A6" w:rsidRPr="00467123" w:rsidRDefault="006104A6" w:rsidP="006169A9">
            <w:pPr>
              <w:pStyle w:val="TableText"/>
              <w:spacing w:before="0" w:after="0"/>
              <w:jc w:val="center"/>
              <w:rPr>
                <w:rFonts w:cs="Arial"/>
                <w:sz w:val="12"/>
                <w:szCs w:val="12"/>
              </w:rPr>
            </w:pPr>
          </w:p>
        </w:tc>
        <w:tc>
          <w:tcPr>
            <w:tcW w:w="283" w:type="dxa"/>
          </w:tcPr>
          <w:p w14:paraId="22FA8743" w14:textId="77777777" w:rsidR="006104A6" w:rsidRPr="00467123" w:rsidRDefault="006104A6" w:rsidP="006169A9">
            <w:pPr>
              <w:pStyle w:val="TableText"/>
              <w:spacing w:before="0" w:after="0"/>
              <w:jc w:val="center"/>
              <w:rPr>
                <w:rFonts w:cs="Arial"/>
                <w:sz w:val="12"/>
                <w:szCs w:val="12"/>
              </w:rPr>
            </w:pPr>
          </w:p>
        </w:tc>
        <w:tc>
          <w:tcPr>
            <w:tcW w:w="284" w:type="dxa"/>
          </w:tcPr>
          <w:p w14:paraId="0023CE24" w14:textId="77777777" w:rsidR="006104A6" w:rsidRPr="00467123" w:rsidRDefault="006104A6" w:rsidP="006169A9">
            <w:pPr>
              <w:pStyle w:val="TableText"/>
              <w:spacing w:before="0" w:after="0"/>
              <w:jc w:val="center"/>
              <w:rPr>
                <w:rFonts w:cs="Arial"/>
                <w:sz w:val="12"/>
                <w:szCs w:val="12"/>
              </w:rPr>
            </w:pPr>
          </w:p>
        </w:tc>
        <w:tc>
          <w:tcPr>
            <w:tcW w:w="283" w:type="dxa"/>
          </w:tcPr>
          <w:p w14:paraId="78A7E26A" w14:textId="77777777" w:rsidR="006104A6" w:rsidRPr="00467123" w:rsidRDefault="006104A6" w:rsidP="006169A9">
            <w:pPr>
              <w:pStyle w:val="TableText"/>
              <w:spacing w:before="0" w:after="0"/>
              <w:jc w:val="center"/>
              <w:rPr>
                <w:rFonts w:cs="Arial"/>
                <w:sz w:val="12"/>
                <w:szCs w:val="12"/>
              </w:rPr>
            </w:pPr>
          </w:p>
        </w:tc>
        <w:tc>
          <w:tcPr>
            <w:tcW w:w="284" w:type="dxa"/>
          </w:tcPr>
          <w:p w14:paraId="5BA5E435" w14:textId="77777777" w:rsidR="006104A6" w:rsidRPr="00467123" w:rsidRDefault="006104A6" w:rsidP="006169A9">
            <w:pPr>
              <w:pStyle w:val="TableText"/>
              <w:spacing w:before="0" w:after="0"/>
              <w:jc w:val="center"/>
              <w:rPr>
                <w:rFonts w:cs="Arial"/>
                <w:sz w:val="12"/>
                <w:szCs w:val="12"/>
              </w:rPr>
            </w:pPr>
          </w:p>
        </w:tc>
        <w:tc>
          <w:tcPr>
            <w:tcW w:w="283" w:type="dxa"/>
          </w:tcPr>
          <w:p w14:paraId="0630BC78" w14:textId="77777777" w:rsidR="006104A6" w:rsidRPr="00467123" w:rsidRDefault="006104A6" w:rsidP="006169A9">
            <w:pPr>
              <w:pStyle w:val="TableText"/>
              <w:spacing w:before="0" w:after="0"/>
              <w:jc w:val="center"/>
              <w:rPr>
                <w:rFonts w:cs="Arial"/>
                <w:sz w:val="12"/>
                <w:szCs w:val="12"/>
              </w:rPr>
            </w:pPr>
          </w:p>
        </w:tc>
        <w:tc>
          <w:tcPr>
            <w:tcW w:w="284" w:type="dxa"/>
          </w:tcPr>
          <w:p w14:paraId="16BAFAB3" w14:textId="77777777" w:rsidR="006104A6" w:rsidRPr="00467123" w:rsidRDefault="006104A6" w:rsidP="006169A9">
            <w:pPr>
              <w:pStyle w:val="TableText"/>
              <w:spacing w:before="0" w:after="0"/>
              <w:jc w:val="center"/>
              <w:rPr>
                <w:rFonts w:cs="Arial"/>
                <w:sz w:val="12"/>
                <w:szCs w:val="12"/>
              </w:rPr>
            </w:pPr>
          </w:p>
        </w:tc>
        <w:tc>
          <w:tcPr>
            <w:tcW w:w="283" w:type="dxa"/>
          </w:tcPr>
          <w:p w14:paraId="1E3053DC" w14:textId="77777777" w:rsidR="006104A6" w:rsidRPr="00467123" w:rsidRDefault="006104A6" w:rsidP="006169A9">
            <w:pPr>
              <w:pStyle w:val="TableText"/>
              <w:spacing w:before="0" w:after="0"/>
              <w:jc w:val="center"/>
              <w:rPr>
                <w:rFonts w:cs="Arial"/>
                <w:sz w:val="12"/>
                <w:szCs w:val="12"/>
              </w:rPr>
            </w:pPr>
          </w:p>
        </w:tc>
        <w:tc>
          <w:tcPr>
            <w:tcW w:w="284" w:type="dxa"/>
          </w:tcPr>
          <w:p w14:paraId="3F0DE68E" w14:textId="77777777" w:rsidR="006104A6" w:rsidRPr="00467123" w:rsidRDefault="006104A6" w:rsidP="006169A9">
            <w:pPr>
              <w:pStyle w:val="TableText"/>
              <w:spacing w:before="0" w:after="0"/>
              <w:jc w:val="center"/>
              <w:rPr>
                <w:rFonts w:cs="Arial"/>
                <w:sz w:val="12"/>
                <w:szCs w:val="12"/>
              </w:rPr>
            </w:pPr>
          </w:p>
        </w:tc>
        <w:tc>
          <w:tcPr>
            <w:tcW w:w="283" w:type="dxa"/>
          </w:tcPr>
          <w:p w14:paraId="1352A1F1" w14:textId="77777777" w:rsidR="006104A6" w:rsidRPr="00467123" w:rsidRDefault="006104A6" w:rsidP="006169A9">
            <w:pPr>
              <w:pStyle w:val="TableText"/>
              <w:spacing w:before="0" w:after="0"/>
              <w:jc w:val="center"/>
              <w:rPr>
                <w:rFonts w:cs="Arial"/>
                <w:sz w:val="12"/>
                <w:szCs w:val="12"/>
              </w:rPr>
            </w:pPr>
          </w:p>
        </w:tc>
        <w:tc>
          <w:tcPr>
            <w:tcW w:w="284" w:type="dxa"/>
          </w:tcPr>
          <w:p w14:paraId="641B518C" w14:textId="77777777" w:rsidR="006104A6" w:rsidRPr="00467123" w:rsidRDefault="006104A6" w:rsidP="006169A9">
            <w:pPr>
              <w:pStyle w:val="TableText"/>
              <w:spacing w:before="0" w:after="0"/>
              <w:jc w:val="center"/>
              <w:rPr>
                <w:rFonts w:cs="Arial"/>
                <w:sz w:val="12"/>
                <w:szCs w:val="12"/>
              </w:rPr>
            </w:pPr>
          </w:p>
        </w:tc>
        <w:tc>
          <w:tcPr>
            <w:tcW w:w="283" w:type="dxa"/>
          </w:tcPr>
          <w:p w14:paraId="07144E24" w14:textId="77777777" w:rsidR="006104A6" w:rsidRPr="00467123" w:rsidRDefault="006104A6" w:rsidP="006169A9">
            <w:pPr>
              <w:pStyle w:val="TableText"/>
              <w:spacing w:before="0" w:after="0"/>
              <w:jc w:val="center"/>
              <w:rPr>
                <w:rFonts w:cs="Arial"/>
                <w:sz w:val="12"/>
                <w:szCs w:val="12"/>
              </w:rPr>
            </w:pPr>
          </w:p>
        </w:tc>
        <w:tc>
          <w:tcPr>
            <w:tcW w:w="284" w:type="dxa"/>
          </w:tcPr>
          <w:p w14:paraId="31066C3B" w14:textId="77777777" w:rsidR="006104A6" w:rsidRPr="00467123" w:rsidRDefault="006104A6" w:rsidP="006169A9">
            <w:pPr>
              <w:pStyle w:val="TableText"/>
              <w:spacing w:before="0" w:after="0"/>
              <w:jc w:val="center"/>
              <w:rPr>
                <w:rFonts w:cs="Arial"/>
                <w:sz w:val="12"/>
                <w:szCs w:val="12"/>
              </w:rPr>
            </w:pPr>
          </w:p>
        </w:tc>
        <w:tc>
          <w:tcPr>
            <w:tcW w:w="283" w:type="dxa"/>
          </w:tcPr>
          <w:p w14:paraId="5E72F344" w14:textId="77777777" w:rsidR="006104A6" w:rsidRPr="00467123" w:rsidRDefault="006104A6" w:rsidP="006169A9">
            <w:pPr>
              <w:pStyle w:val="TableText"/>
              <w:spacing w:before="0" w:after="0"/>
              <w:jc w:val="center"/>
              <w:rPr>
                <w:rFonts w:cs="Arial"/>
                <w:sz w:val="12"/>
                <w:szCs w:val="12"/>
              </w:rPr>
            </w:pPr>
          </w:p>
        </w:tc>
        <w:tc>
          <w:tcPr>
            <w:tcW w:w="284" w:type="dxa"/>
          </w:tcPr>
          <w:p w14:paraId="7AEB5DC1" w14:textId="77777777" w:rsidR="006104A6" w:rsidRPr="00467123" w:rsidRDefault="006104A6" w:rsidP="006169A9">
            <w:pPr>
              <w:pStyle w:val="TableText"/>
              <w:spacing w:before="0" w:after="0"/>
              <w:jc w:val="center"/>
              <w:rPr>
                <w:rFonts w:cs="Arial"/>
                <w:sz w:val="12"/>
                <w:szCs w:val="12"/>
              </w:rPr>
            </w:pPr>
          </w:p>
        </w:tc>
        <w:tc>
          <w:tcPr>
            <w:tcW w:w="284" w:type="dxa"/>
          </w:tcPr>
          <w:p w14:paraId="32789E17" w14:textId="77777777" w:rsidR="006104A6" w:rsidRPr="00467123" w:rsidRDefault="006104A6" w:rsidP="006169A9">
            <w:pPr>
              <w:pStyle w:val="TableText"/>
              <w:spacing w:before="0" w:after="0"/>
              <w:jc w:val="center"/>
              <w:rPr>
                <w:rFonts w:cs="Arial"/>
                <w:sz w:val="12"/>
                <w:szCs w:val="12"/>
              </w:rPr>
            </w:pPr>
          </w:p>
        </w:tc>
      </w:tr>
      <w:tr w:rsidR="006104A6" w:rsidRPr="00467123" w14:paraId="1C899A2E" w14:textId="77777777" w:rsidTr="006104A6">
        <w:trPr>
          <w:cantSplit/>
        </w:trPr>
        <w:tc>
          <w:tcPr>
            <w:tcW w:w="284" w:type="dxa"/>
            <w:vMerge/>
            <w:tcBorders>
              <w:left w:val="nil"/>
              <w:bottom w:val="nil"/>
              <w:right w:val="nil"/>
            </w:tcBorders>
            <w:vAlign w:val="center"/>
          </w:tcPr>
          <w:p w14:paraId="67A55C3C"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4DD05937" w14:textId="77777777" w:rsidR="006104A6" w:rsidRPr="00467123" w:rsidRDefault="006104A6" w:rsidP="006169A9">
            <w:pPr>
              <w:pStyle w:val="TableText"/>
              <w:spacing w:before="0" w:after="0"/>
              <w:rPr>
                <w:sz w:val="12"/>
                <w:szCs w:val="12"/>
              </w:rPr>
            </w:pPr>
          </w:p>
        </w:tc>
        <w:tc>
          <w:tcPr>
            <w:tcW w:w="283" w:type="dxa"/>
            <w:tcBorders>
              <w:left w:val="nil"/>
            </w:tcBorders>
          </w:tcPr>
          <w:p w14:paraId="4CFB70A4" w14:textId="77777777" w:rsidR="006104A6" w:rsidRPr="00467123" w:rsidRDefault="006104A6" w:rsidP="006169A9">
            <w:pPr>
              <w:pStyle w:val="TableText"/>
              <w:spacing w:before="0" w:after="0"/>
              <w:jc w:val="center"/>
              <w:rPr>
                <w:rFonts w:cs="Arial"/>
                <w:sz w:val="12"/>
                <w:szCs w:val="12"/>
              </w:rPr>
            </w:pPr>
          </w:p>
        </w:tc>
        <w:tc>
          <w:tcPr>
            <w:tcW w:w="284" w:type="dxa"/>
          </w:tcPr>
          <w:p w14:paraId="651D1F5D" w14:textId="77777777" w:rsidR="006104A6" w:rsidRPr="00467123" w:rsidRDefault="006104A6" w:rsidP="006169A9">
            <w:pPr>
              <w:pStyle w:val="TableText"/>
              <w:spacing w:before="0" w:after="0"/>
              <w:jc w:val="center"/>
              <w:rPr>
                <w:rFonts w:cs="Arial"/>
                <w:sz w:val="12"/>
                <w:szCs w:val="12"/>
              </w:rPr>
            </w:pPr>
          </w:p>
        </w:tc>
        <w:tc>
          <w:tcPr>
            <w:tcW w:w="283" w:type="dxa"/>
          </w:tcPr>
          <w:p w14:paraId="2949202F" w14:textId="77777777" w:rsidR="006104A6" w:rsidRPr="00467123" w:rsidRDefault="006104A6" w:rsidP="006169A9">
            <w:pPr>
              <w:pStyle w:val="TableText"/>
              <w:spacing w:before="0" w:after="0"/>
              <w:jc w:val="center"/>
              <w:rPr>
                <w:rFonts w:cs="Arial"/>
                <w:sz w:val="12"/>
                <w:szCs w:val="12"/>
              </w:rPr>
            </w:pPr>
          </w:p>
        </w:tc>
        <w:tc>
          <w:tcPr>
            <w:tcW w:w="284" w:type="dxa"/>
          </w:tcPr>
          <w:p w14:paraId="7564660A" w14:textId="77777777" w:rsidR="006104A6" w:rsidRPr="00467123" w:rsidRDefault="006104A6" w:rsidP="006169A9">
            <w:pPr>
              <w:pStyle w:val="TableText"/>
              <w:spacing w:before="0" w:after="0"/>
              <w:jc w:val="center"/>
              <w:rPr>
                <w:rFonts w:cs="Arial"/>
                <w:sz w:val="12"/>
                <w:szCs w:val="12"/>
              </w:rPr>
            </w:pPr>
          </w:p>
        </w:tc>
        <w:tc>
          <w:tcPr>
            <w:tcW w:w="283" w:type="dxa"/>
          </w:tcPr>
          <w:p w14:paraId="27AB8BF7" w14:textId="77777777" w:rsidR="006104A6" w:rsidRPr="00467123" w:rsidRDefault="006104A6" w:rsidP="006169A9">
            <w:pPr>
              <w:pStyle w:val="TableText"/>
              <w:spacing w:before="0" w:after="0"/>
              <w:jc w:val="center"/>
              <w:rPr>
                <w:rFonts w:cs="Arial"/>
                <w:sz w:val="12"/>
                <w:szCs w:val="12"/>
              </w:rPr>
            </w:pPr>
          </w:p>
        </w:tc>
        <w:tc>
          <w:tcPr>
            <w:tcW w:w="284" w:type="dxa"/>
          </w:tcPr>
          <w:p w14:paraId="7B253FCB" w14:textId="77777777" w:rsidR="006104A6" w:rsidRPr="00467123" w:rsidRDefault="006104A6" w:rsidP="006169A9">
            <w:pPr>
              <w:pStyle w:val="TableText"/>
              <w:spacing w:before="0" w:after="0"/>
              <w:jc w:val="center"/>
              <w:rPr>
                <w:rFonts w:cs="Arial"/>
                <w:sz w:val="12"/>
                <w:szCs w:val="12"/>
              </w:rPr>
            </w:pPr>
          </w:p>
        </w:tc>
        <w:tc>
          <w:tcPr>
            <w:tcW w:w="283" w:type="dxa"/>
          </w:tcPr>
          <w:p w14:paraId="5F0D505F" w14:textId="77777777" w:rsidR="006104A6" w:rsidRPr="00467123" w:rsidRDefault="006104A6" w:rsidP="006169A9">
            <w:pPr>
              <w:pStyle w:val="TableText"/>
              <w:spacing w:before="0" w:after="0"/>
              <w:jc w:val="center"/>
              <w:rPr>
                <w:rFonts w:cs="Arial"/>
                <w:sz w:val="12"/>
                <w:szCs w:val="12"/>
              </w:rPr>
            </w:pPr>
          </w:p>
        </w:tc>
        <w:tc>
          <w:tcPr>
            <w:tcW w:w="284" w:type="dxa"/>
          </w:tcPr>
          <w:p w14:paraId="1CD12FA5" w14:textId="77777777" w:rsidR="006104A6" w:rsidRPr="00467123" w:rsidRDefault="006104A6" w:rsidP="006169A9">
            <w:pPr>
              <w:pStyle w:val="TableText"/>
              <w:spacing w:before="0" w:after="0"/>
              <w:jc w:val="center"/>
              <w:rPr>
                <w:rFonts w:cs="Arial"/>
                <w:sz w:val="12"/>
                <w:szCs w:val="12"/>
              </w:rPr>
            </w:pPr>
          </w:p>
        </w:tc>
        <w:tc>
          <w:tcPr>
            <w:tcW w:w="283" w:type="dxa"/>
          </w:tcPr>
          <w:p w14:paraId="201D8C55" w14:textId="77777777" w:rsidR="006104A6" w:rsidRPr="00467123" w:rsidRDefault="006104A6" w:rsidP="006169A9">
            <w:pPr>
              <w:pStyle w:val="TableText"/>
              <w:spacing w:before="0" w:after="0"/>
              <w:jc w:val="center"/>
              <w:rPr>
                <w:rFonts w:cs="Arial"/>
                <w:sz w:val="12"/>
                <w:szCs w:val="12"/>
              </w:rPr>
            </w:pPr>
          </w:p>
        </w:tc>
        <w:tc>
          <w:tcPr>
            <w:tcW w:w="284" w:type="dxa"/>
          </w:tcPr>
          <w:p w14:paraId="289D65FB" w14:textId="77777777" w:rsidR="006104A6" w:rsidRPr="00467123" w:rsidRDefault="006104A6" w:rsidP="006169A9">
            <w:pPr>
              <w:pStyle w:val="TableText"/>
              <w:spacing w:before="0" w:after="0"/>
              <w:jc w:val="center"/>
              <w:rPr>
                <w:rFonts w:cs="Arial"/>
                <w:sz w:val="12"/>
                <w:szCs w:val="12"/>
              </w:rPr>
            </w:pPr>
          </w:p>
        </w:tc>
        <w:tc>
          <w:tcPr>
            <w:tcW w:w="283" w:type="dxa"/>
          </w:tcPr>
          <w:p w14:paraId="395E2480" w14:textId="77777777" w:rsidR="006104A6" w:rsidRPr="00467123" w:rsidRDefault="006104A6" w:rsidP="006169A9">
            <w:pPr>
              <w:pStyle w:val="TableText"/>
              <w:spacing w:before="0" w:after="0"/>
              <w:jc w:val="center"/>
              <w:rPr>
                <w:rFonts w:cs="Arial"/>
                <w:sz w:val="12"/>
                <w:szCs w:val="12"/>
              </w:rPr>
            </w:pPr>
          </w:p>
        </w:tc>
        <w:tc>
          <w:tcPr>
            <w:tcW w:w="284" w:type="dxa"/>
          </w:tcPr>
          <w:p w14:paraId="6BAB25ED" w14:textId="77777777" w:rsidR="006104A6" w:rsidRPr="00467123" w:rsidRDefault="006104A6" w:rsidP="006169A9">
            <w:pPr>
              <w:pStyle w:val="TableText"/>
              <w:spacing w:before="0" w:after="0"/>
              <w:jc w:val="center"/>
              <w:rPr>
                <w:rFonts w:cs="Arial"/>
                <w:sz w:val="12"/>
                <w:szCs w:val="12"/>
              </w:rPr>
            </w:pPr>
          </w:p>
        </w:tc>
        <w:tc>
          <w:tcPr>
            <w:tcW w:w="283" w:type="dxa"/>
          </w:tcPr>
          <w:p w14:paraId="1FDAF6BA" w14:textId="77777777" w:rsidR="006104A6" w:rsidRPr="00467123" w:rsidRDefault="006104A6" w:rsidP="006169A9">
            <w:pPr>
              <w:pStyle w:val="TableText"/>
              <w:spacing w:before="0" w:after="0"/>
              <w:jc w:val="center"/>
              <w:rPr>
                <w:rFonts w:cs="Arial"/>
                <w:sz w:val="12"/>
                <w:szCs w:val="12"/>
              </w:rPr>
            </w:pPr>
          </w:p>
        </w:tc>
        <w:tc>
          <w:tcPr>
            <w:tcW w:w="284" w:type="dxa"/>
          </w:tcPr>
          <w:p w14:paraId="2E37FA57" w14:textId="77777777" w:rsidR="006104A6" w:rsidRPr="00467123" w:rsidRDefault="006104A6" w:rsidP="006169A9">
            <w:pPr>
              <w:pStyle w:val="TableText"/>
              <w:spacing w:before="0" w:after="0"/>
              <w:jc w:val="center"/>
              <w:rPr>
                <w:rFonts w:cs="Arial"/>
                <w:sz w:val="12"/>
                <w:szCs w:val="12"/>
              </w:rPr>
            </w:pPr>
          </w:p>
        </w:tc>
        <w:tc>
          <w:tcPr>
            <w:tcW w:w="283" w:type="dxa"/>
          </w:tcPr>
          <w:p w14:paraId="348B9AFF" w14:textId="77777777" w:rsidR="006104A6" w:rsidRPr="00467123" w:rsidRDefault="006104A6" w:rsidP="006169A9">
            <w:pPr>
              <w:pStyle w:val="TableText"/>
              <w:spacing w:before="0" w:after="0"/>
              <w:jc w:val="center"/>
              <w:rPr>
                <w:rFonts w:cs="Arial"/>
                <w:sz w:val="12"/>
                <w:szCs w:val="12"/>
              </w:rPr>
            </w:pPr>
          </w:p>
        </w:tc>
        <w:tc>
          <w:tcPr>
            <w:tcW w:w="284" w:type="dxa"/>
          </w:tcPr>
          <w:p w14:paraId="6AC5F5BC" w14:textId="77777777" w:rsidR="006104A6" w:rsidRPr="00467123" w:rsidRDefault="006104A6" w:rsidP="006169A9">
            <w:pPr>
              <w:pStyle w:val="TableText"/>
              <w:spacing w:before="0" w:after="0"/>
              <w:jc w:val="center"/>
              <w:rPr>
                <w:rFonts w:cs="Arial"/>
                <w:sz w:val="12"/>
                <w:szCs w:val="12"/>
              </w:rPr>
            </w:pPr>
          </w:p>
        </w:tc>
        <w:tc>
          <w:tcPr>
            <w:tcW w:w="283" w:type="dxa"/>
          </w:tcPr>
          <w:p w14:paraId="477129FA" w14:textId="77777777" w:rsidR="006104A6" w:rsidRPr="00467123" w:rsidRDefault="006104A6" w:rsidP="006169A9">
            <w:pPr>
              <w:pStyle w:val="TableText"/>
              <w:spacing w:before="0" w:after="0"/>
              <w:jc w:val="center"/>
              <w:rPr>
                <w:rFonts w:cs="Arial"/>
                <w:sz w:val="12"/>
                <w:szCs w:val="12"/>
              </w:rPr>
            </w:pPr>
          </w:p>
        </w:tc>
        <w:tc>
          <w:tcPr>
            <w:tcW w:w="284" w:type="dxa"/>
          </w:tcPr>
          <w:p w14:paraId="5B643F40" w14:textId="77777777" w:rsidR="006104A6" w:rsidRPr="00467123" w:rsidRDefault="006104A6" w:rsidP="006169A9">
            <w:pPr>
              <w:pStyle w:val="TableText"/>
              <w:spacing w:before="0" w:after="0"/>
              <w:jc w:val="center"/>
              <w:rPr>
                <w:rFonts w:cs="Arial"/>
                <w:sz w:val="12"/>
                <w:szCs w:val="12"/>
              </w:rPr>
            </w:pPr>
          </w:p>
        </w:tc>
        <w:tc>
          <w:tcPr>
            <w:tcW w:w="283" w:type="dxa"/>
          </w:tcPr>
          <w:p w14:paraId="2FDB5584" w14:textId="77777777" w:rsidR="006104A6" w:rsidRPr="00467123" w:rsidRDefault="006104A6" w:rsidP="006169A9">
            <w:pPr>
              <w:pStyle w:val="TableText"/>
              <w:spacing w:before="0" w:after="0"/>
              <w:jc w:val="center"/>
              <w:rPr>
                <w:rFonts w:cs="Arial"/>
                <w:sz w:val="12"/>
                <w:szCs w:val="12"/>
              </w:rPr>
            </w:pPr>
          </w:p>
        </w:tc>
        <w:tc>
          <w:tcPr>
            <w:tcW w:w="284" w:type="dxa"/>
          </w:tcPr>
          <w:p w14:paraId="0C6C6593" w14:textId="77777777" w:rsidR="006104A6" w:rsidRPr="00467123" w:rsidRDefault="006104A6" w:rsidP="006169A9">
            <w:pPr>
              <w:pStyle w:val="TableText"/>
              <w:spacing w:before="0" w:after="0"/>
              <w:jc w:val="center"/>
              <w:rPr>
                <w:rFonts w:cs="Arial"/>
                <w:sz w:val="12"/>
                <w:szCs w:val="12"/>
              </w:rPr>
            </w:pPr>
          </w:p>
        </w:tc>
        <w:tc>
          <w:tcPr>
            <w:tcW w:w="283" w:type="dxa"/>
          </w:tcPr>
          <w:p w14:paraId="358169DB" w14:textId="77777777" w:rsidR="006104A6" w:rsidRPr="00467123" w:rsidRDefault="006104A6" w:rsidP="006169A9">
            <w:pPr>
              <w:pStyle w:val="TableText"/>
              <w:spacing w:before="0" w:after="0"/>
              <w:jc w:val="center"/>
              <w:rPr>
                <w:rFonts w:cs="Arial"/>
                <w:sz w:val="12"/>
                <w:szCs w:val="12"/>
              </w:rPr>
            </w:pPr>
          </w:p>
        </w:tc>
        <w:tc>
          <w:tcPr>
            <w:tcW w:w="284" w:type="dxa"/>
          </w:tcPr>
          <w:p w14:paraId="40C6CBE7" w14:textId="77777777" w:rsidR="006104A6" w:rsidRPr="00467123" w:rsidRDefault="006104A6" w:rsidP="006169A9">
            <w:pPr>
              <w:pStyle w:val="TableText"/>
              <w:spacing w:before="0" w:after="0"/>
              <w:jc w:val="center"/>
              <w:rPr>
                <w:rFonts w:cs="Arial"/>
                <w:sz w:val="12"/>
                <w:szCs w:val="12"/>
              </w:rPr>
            </w:pPr>
          </w:p>
        </w:tc>
        <w:tc>
          <w:tcPr>
            <w:tcW w:w="283" w:type="dxa"/>
          </w:tcPr>
          <w:p w14:paraId="2589327D" w14:textId="77777777" w:rsidR="006104A6" w:rsidRPr="00467123" w:rsidRDefault="006104A6" w:rsidP="006169A9">
            <w:pPr>
              <w:pStyle w:val="TableText"/>
              <w:spacing w:before="0" w:after="0"/>
              <w:jc w:val="center"/>
              <w:rPr>
                <w:rFonts w:cs="Arial"/>
                <w:sz w:val="12"/>
                <w:szCs w:val="12"/>
              </w:rPr>
            </w:pPr>
          </w:p>
        </w:tc>
        <w:tc>
          <w:tcPr>
            <w:tcW w:w="284" w:type="dxa"/>
          </w:tcPr>
          <w:p w14:paraId="1B62A986" w14:textId="77777777" w:rsidR="006104A6" w:rsidRPr="00467123" w:rsidRDefault="006104A6" w:rsidP="006169A9">
            <w:pPr>
              <w:pStyle w:val="TableText"/>
              <w:spacing w:before="0" w:after="0"/>
              <w:jc w:val="center"/>
              <w:rPr>
                <w:rFonts w:cs="Arial"/>
                <w:sz w:val="12"/>
                <w:szCs w:val="12"/>
              </w:rPr>
            </w:pPr>
          </w:p>
        </w:tc>
        <w:tc>
          <w:tcPr>
            <w:tcW w:w="283" w:type="dxa"/>
          </w:tcPr>
          <w:p w14:paraId="330E316D" w14:textId="77777777" w:rsidR="006104A6" w:rsidRPr="00467123" w:rsidRDefault="006104A6" w:rsidP="006169A9">
            <w:pPr>
              <w:pStyle w:val="TableText"/>
              <w:spacing w:before="0" w:after="0"/>
              <w:jc w:val="center"/>
              <w:rPr>
                <w:rFonts w:cs="Arial"/>
                <w:sz w:val="12"/>
                <w:szCs w:val="12"/>
              </w:rPr>
            </w:pPr>
          </w:p>
        </w:tc>
        <w:tc>
          <w:tcPr>
            <w:tcW w:w="284" w:type="dxa"/>
          </w:tcPr>
          <w:p w14:paraId="428B01D5" w14:textId="77777777" w:rsidR="006104A6" w:rsidRPr="00467123" w:rsidRDefault="006104A6" w:rsidP="006169A9">
            <w:pPr>
              <w:pStyle w:val="TableText"/>
              <w:spacing w:before="0" w:after="0"/>
              <w:jc w:val="center"/>
              <w:rPr>
                <w:rFonts w:cs="Arial"/>
                <w:sz w:val="12"/>
                <w:szCs w:val="12"/>
              </w:rPr>
            </w:pPr>
          </w:p>
        </w:tc>
        <w:tc>
          <w:tcPr>
            <w:tcW w:w="283" w:type="dxa"/>
          </w:tcPr>
          <w:p w14:paraId="69D21D0C" w14:textId="77777777" w:rsidR="006104A6" w:rsidRPr="00467123" w:rsidRDefault="006104A6" w:rsidP="006169A9">
            <w:pPr>
              <w:pStyle w:val="TableText"/>
              <w:spacing w:before="0" w:after="0"/>
              <w:jc w:val="center"/>
              <w:rPr>
                <w:rFonts w:cs="Arial"/>
                <w:sz w:val="12"/>
                <w:szCs w:val="12"/>
              </w:rPr>
            </w:pPr>
          </w:p>
        </w:tc>
        <w:tc>
          <w:tcPr>
            <w:tcW w:w="284" w:type="dxa"/>
          </w:tcPr>
          <w:p w14:paraId="3CB138F1" w14:textId="77777777" w:rsidR="006104A6" w:rsidRPr="00467123" w:rsidRDefault="006104A6" w:rsidP="006169A9">
            <w:pPr>
              <w:pStyle w:val="TableText"/>
              <w:spacing w:before="0" w:after="0"/>
              <w:jc w:val="center"/>
              <w:rPr>
                <w:rFonts w:cs="Arial"/>
                <w:sz w:val="12"/>
                <w:szCs w:val="12"/>
              </w:rPr>
            </w:pPr>
          </w:p>
        </w:tc>
        <w:tc>
          <w:tcPr>
            <w:tcW w:w="283" w:type="dxa"/>
          </w:tcPr>
          <w:p w14:paraId="75E23862" w14:textId="77777777" w:rsidR="006104A6" w:rsidRPr="00467123" w:rsidRDefault="006104A6" w:rsidP="006169A9">
            <w:pPr>
              <w:pStyle w:val="TableText"/>
              <w:spacing w:before="0" w:after="0"/>
              <w:jc w:val="center"/>
              <w:rPr>
                <w:rFonts w:cs="Arial"/>
                <w:sz w:val="12"/>
                <w:szCs w:val="12"/>
              </w:rPr>
            </w:pPr>
          </w:p>
        </w:tc>
        <w:tc>
          <w:tcPr>
            <w:tcW w:w="284" w:type="dxa"/>
          </w:tcPr>
          <w:p w14:paraId="029A08B5" w14:textId="77777777" w:rsidR="006104A6" w:rsidRPr="00467123" w:rsidRDefault="006104A6" w:rsidP="006169A9">
            <w:pPr>
              <w:pStyle w:val="TableText"/>
              <w:spacing w:before="0" w:after="0"/>
              <w:jc w:val="center"/>
              <w:rPr>
                <w:rFonts w:cs="Arial"/>
                <w:sz w:val="12"/>
                <w:szCs w:val="12"/>
              </w:rPr>
            </w:pPr>
          </w:p>
        </w:tc>
        <w:tc>
          <w:tcPr>
            <w:tcW w:w="284" w:type="dxa"/>
          </w:tcPr>
          <w:p w14:paraId="6A4CBA07" w14:textId="77777777" w:rsidR="006104A6" w:rsidRPr="00467123" w:rsidRDefault="006104A6" w:rsidP="006169A9">
            <w:pPr>
              <w:pStyle w:val="TableText"/>
              <w:spacing w:before="0" w:after="0"/>
              <w:jc w:val="center"/>
              <w:rPr>
                <w:rFonts w:cs="Arial"/>
                <w:sz w:val="12"/>
                <w:szCs w:val="12"/>
              </w:rPr>
            </w:pPr>
          </w:p>
        </w:tc>
      </w:tr>
      <w:tr w:rsidR="006104A6" w:rsidRPr="00467123" w14:paraId="2976040E" w14:textId="77777777" w:rsidTr="006104A6">
        <w:trPr>
          <w:cantSplit/>
        </w:trPr>
        <w:tc>
          <w:tcPr>
            <w:tcW w:w="284" w:type="dxa"/>
            <w:vMerge/>
            <w:tcBorders>
              <w:left w:val="nil"/>
              <w:bottom w:val="nil"/>
              <w:right w:val="nil"/>
            </w:tcBorders>
            <w:vAlign w:val="center"/>
          </w:tcPr>
          <w:p w14:paraId="65EC95F3"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404170CE" w14:textId="77777777" w:rsidR="006104A6" w:rsidRPr="00467123" w:rsidRDefault="006104A6" w:rsidP="006169A9">
            <w:pPr>
              <w:pStyle w:val="TableText"/>
              <w:spacing w:before="0" w:after="0"/>
              <w:rPr>
                <w:sz w:val="12"/>
                <w:szCs w:val="12"/>
              </w:rPr>
            </w:pPr>
          </w:p>
        </w:tc>
        <w:tc>
          <w:tcPr>
            <w:tcW w:w="283" w:type="dxa"/>
            <w:tcBorders>
              <w:left w:val="nil"/>
              <w:bottom w:val="single" w:sz="4" w:space="0" w:color="auto"/>
            </w:tcBorders>
          </w:tcPr>
          <w:p w14:paraId="29916D6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B1E9E5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70AE84D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22A2BC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6DD5F4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59C403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65864A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8196ED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2BE461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892955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A795B3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CAE2B9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10CA55E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D4E854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085B4F5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1FF2A40"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5049FD6"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D748C44"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3B35D708"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1B872EF1"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2C208FA5"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78337A5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9E94DCB"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365A5E0E"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43D71BD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2E5428BA"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6DAB39B0"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5CD1182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4" w:space="0" w:color="auto"/>
            </w:tcBorders>
          </w:tcPr>
          <w:p w14:paraId="5C97D2A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477925A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4" w:space="0" w:color="auto"/>
            </w:tcBorders>
          </w:tcPr>
          <w:p w14:paraId="0DA5B74F" w14:textId="77777777" w:rsidR="006104A6" w:rsidRPr="00467123" w:rsidRDefault="006104A6" w:rsidP="006169A9">
            <w:pPr>
              <w:pStyle w:val="TableText"/>
              <w:spacing w:before="0" w:after="0"/>
              <w:jc w:val="center"/>
              <w:rPr>
                <w:rFonts w:cs="Arial"/>
                <w:sz w:val="12"/>
                <w:szCs w:val="12"/>
              </w:rPr>
            </w:pPr>
          </w:p>
        </w:tc>
      </w:tr>
      <w:tr w:rsidR="006104A6" w:rsidRPr="00467123" w14:paraId="40C8223E" w14:textId="77777777" w:rsidTr="006104A6">
        <w:trPr>
          <w:cantSplit/>
        </w:trPr>
        <w:tc>
          <w:tcPr>
            <w:tcW w:w="284" w:type="dxa"/>
            <w:vMerge/>
            <w:tcBorders>
              <w:left w:val="nil"/>
              <w:bottom w:val="nil"/>
              <w:right w:val="nil"/>
            </w:tcBorders>
            <w:vAlign w:val="center"/>
          </w:tcPr>
          <w:p w14:paraId="2F8642F6" w14:textId="77777777" w:rsidR="006104A6" w:rsidRPr="00467123" w:rsidRDefault="006104A6" w:rsidP="006104A6">
            <w:pPr>
              <w:pStyle w:val="TableText"/>
              <w:spacing w:before="0" w:after="0"/>
              <w:rPr>
                <w:sz w:val="10"/>
                <w:szCs w:val="10"/>
              </w:rPr>
            </w:pPr>
          </w:p>
        </w:tc>
        <w:tc>
          <w:tcPr>
            <w:tcW w:w="283" w:type="dxa"/>
            <w:vMerge w:val="restart"/>
            <w:tcBorders>
              <w:top w:val="nil"/>
              <w:left w:val="nil"/>
              <w:right w:val="single" w:sz="4" w:space="0" w:color="auto"/>
            </w:tcBorders>
            <w:vAlign w:val="center"/>
          </w:tcPr>
          <w:p w14:paraId="4CC3A1D8" w14:textId="77777777" w:rsidR="006104A6" w:rsidRPr="00467123" w:rsidRDefault="006104A6" w:rsidP="006104A6">
            <w:pPr>
              <w:pStyle w:val="TableText"/>
              <w:spacing w:before="0" w:after="0"/>
              <w:rPr>
                <w:sz w:val="12"/>
                <w:szCs w:val="12"/>
              </w:rPr>
            </w:pPr>
            <w:r w:rsidRPr="00467123">
              <w:rPr>
                <w:sz w:val="12"/>
                <w:szCs w:val="12"/>
              </w:rPr>
              <w:t>-15</w:t>
            </w:r>
          </w:p>
        </w:tc>
        <w:tc>
          <w:tcPr>
            <w:tcW w:w="283" w:type="dxa"/>
            <w:tcBorders>
              <w:left w:val="nil"/>
              <w:bottom w:val="single" w:sz="12" w:space="0" w:color="auto"/>
            </w:tcBorders>
          </w:tcPr>
          <w:p w14:paraId="0824CA7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67704E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F03E012"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2B7D752"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1CC5B4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7D586D5"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5A2786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4F15418"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933E64C"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5716D9A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2A9F3F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D00A84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4D43FD43"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4457D4F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789221E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92CA09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601AC2A9"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DAAB17F"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186848C1"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3BBD213"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7772B6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1C9A647"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FFCB5AE"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CD29D6C"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06EDEE1D"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70D472A6"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213F394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11850CB9" w14:textId="77777777" w:rsidR="006104A6" w:rsidRPr="00467123" w:rsidRDefault="006104A6" w:rsidP="006169A9">
            <w:pPr>
              <w:pStyle w:val="TableText"/>
              <w:spacing w:before="0" w:after="0"/>
              <w:jc w:val="center"/>
              <w:rPr>
                <w:rFonts w:cs="Arial"/>
                <w:sz w:val="12"/>
                <w:szCs w:val="12"/>
              </w:rPr>
            </w:pPr>
          </w:p>
        </w:tc>
        <w:tc>
          <w:tcPr>
            <w:tcW w:w="283" w:type="dxa"/>
            <w:tcBorders>
              <w:bottom w:val="single" w:sz="12" w:space="0" w:color="auto"/>
            </w:tcBorders>
          </w:tcPr>
          <w:p w14:paraId="3845C3F7"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677B9B64" w14:textId="77777777" w:rsidR="006104A6" w:rsidRPr="00467123" w:rsidRDefault="006104A6" w:rsidP="006169A9">
            <w:pPr>
              <w:pStyle w:val="TableText"/>
              <w:spacing w:before="0" w:after="0"/>
              <w:jc w:val="center"/>
              <w:rPr>
                <w:rFonts w:cs="Arial"/>
                <w:sz w:val="12"/>
                <w:szCs w:val="12"/>
              </w:rPr>
            </w:pPr>
          </w:p>
        </w:tc>
        <w:tc>
          <w:tcPr>
            <w:tcW w:w="284" w:type="dxa"/>
            <w:tcBorders>
              <w:bottom w:val="single" w:sz="12" w:space="0" w:color="auto"/>
            </w:tcBorders>
          </w:tcPr>
          <w:p w14:paraId="0C05422B" w14:textId="77777777" w:rsidR="006104A6" w:rsidRPr="00467123" w:rsidRDefault="006104A6" w:rsidP="006169A9">
            <w:pPr>
              <w:pStyle w:val="TableText"/>
              <w:spacing w:before="0" w:after="0"/>
              <w:jc w:val="center"/>
              <w:rPr>
                <w:rFonts w:cs="Arial"/>
                <w:sz w:val="12"/>
                <w:szCs w:val="12"/>
              </w:rPr>
            </w:pPr>
          </w:p>
        </w:tc>
      </w:tr>
      <w:tr w:rsidR="006104A6" w:rsidRPr="00467123" w14:paraId="436F8C94" w14:textId="77777777" w:rsidTr="006104A6">
        <w:trPr>
          <w:cantSplit/>
        </w:trPr>
        <w:tc>
          <w:tcPr>
            <w:tcW w:w="284" w:type="dxa"/>
            <w:vMerge/>
            <w:tcBorders>
              <w:left w:val="nil"/>
              <w:bottom w:val="nil"/>
              <w:right w:val="nil"/>
            </w:tcBorders>
            <w:vAlign w:val="center"/>
          </w:tcPr>
          <w:p w14:paraId="58D68E52" w14:textId="77777777" w:rsidR="006104A6" w:rsidRPr="00467123" w:rsidRDefault="006104A6" w:rsidP="006104A6">
            <w:pPr>
              <w:pStyle w:val="TableText"/>
              <w:spacing w:before="0" w:after="0"/>
              <w:rPr>
                <w:sz w:val="10"/>
                <w:szCs w:val="10"/>
              </w:rPr>
            </w:pPr>
          </w:p>
        </w:tc>
        <w:tc>
          <w:tcPr>
            <w:tcW w:w="283" w:type="dxa"/>
            <w:vMerge/>
            <w:tcBorders>
              <w:left w:val="nil"/>
              <w:bottom w:val="nil"/>
              <w:right w:val="single" w:sz="4" w:space="0" w:color="auto"/>
            </w:tcBorders>
          </w:tcPr>
          <w:p w14:paraId="3A1ECBE9" w14:textId="77777777" w:rsidR="006104A6" w:rsidRPr="00467123" w:rsidRDefault="006104A6" w:rsidP="006169A9">
            <w:pPr>
              <w:pStyle w:val="TableText"/>
              <w:spacing w:before="0" w:after="0"/>
              <w:rPr>
                <w:sz w:val="12"/>
                <w:szCs w:val="12"/>
              </w:rPr>
            </w:pPr>
          </w:p>
        </w:tc>
        <w:tc>
          <w:tcPr>
            <w:tcW w:w="283" w:type="dxa"/>
            <w:tcBorders>
              <w:top w:val="single" w:sz="12" w:space="0" w:color="auto"/>
              <w:left w:val="nil"/>
            </w:tcBorders>
          </w:tcPr>
          <w:p w14:paraId="4A81879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663C169B"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2A3C1539"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E06E82C"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A05D03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5C121EA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E2EE7D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2881615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680744B"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8FA1660"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D390C08"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108F80BA"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6C4A0FBF"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704B0AB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9E72A43"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44CF1BC"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16E25EE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055FF188"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4CC19C90"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AA015F5"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2A772315"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789B69E"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392FAB02"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74C03CDF"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0DEC2C5A"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86E3D8E"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83C47A6"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3B95AE0E" w14:textId="77777777" w:rsidR="006104A6" w:rsidRPr="00467123" w:rsidRDefault="006104A6" w:rsidP="006169A9">
            <w:pPr>
              <w:pStyle w:val="TableText"/>
              <w:spacing w:before="0" w:after="0"/>
              <w:jc w:val="center"/>
              <w:rPr>
                <w:rFonts w:cs="Arial"/>
                <w:sz w:val="12"/>
                <w:szCs w:val="12"/>
              </w:rPr>
            </w:pPr>
          </w:p>
        </w:tc>
        <w:tc>
          <w:tcPr>
            <w:tcW w:w="283" w:type="dxa"/>
            <w:tcBorders>
              <w:top w:val="single" w:sz="12" w:space="0" w:color="auto"/>
            </w:tcBorders>
          </w:tcPr>
          <w:p w14:paraId="78432793"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3522019" w14:textId="77777777" w:rsidR="006104A6" w:rsidRPr="00467123" w:rsidRDefault="006104A6" w:rsidP="006169A9">
            <w:pPr>
              <w:pStyle w:val="TableText"/>
              <w:spacing w:before="0" w:after="0"/>
              <w:jc w:val="center"/>
              <w:rPr>
                <w:rFonts w:cs="Arial"/>
                <w:sz w:val="12"/>
                <w:szCs w:val="12"/>
              </w:rPr>
            </w:pPr>
          </w:p>
        </w:tc>
        <w:tc>
          <w:tcPr>
            <w:tcW w:w="284" w:type="dxa"/>
            <w:tcBorders>
              <w:top w:val="single" w:sz="12" w:space="0" w:color="auto"/>
            </w:tcBorders>
          </w:tcPr>
          <w:p w14:paraId="40A635ED" w14:textId="77777777" w:rsidR="006104A6" w:rsidRPr="00467123" w:rsidRDefault="006104A6" w:rsidP="006169A9">
            <w:pPr>
              <w:pStyle w:val="TableText"/>
              <w:spacing w:before="0" w:after="0"/>
              <w:jc w:val="center"/>
              <w:rPr>
                <w:rFonts w:cs="Arial"/>
                <w:sz w:val="12"/>
                <w:szCs w:val="12"/>
              </w:rPr>
            </w:pPr>
          </w:p>
        </w:tc>
      </w:tr>
      <w:tr w:rsidR="006104A6" w:rsidRPr="00467123" w14:paraId="61BD7F30" w14:textId="77777777" w:rsidTr="006104A6">
        <w:trPr>
          <w:cantSplit/>
        </w:trPr>
        <w:tc>
          <w:tcPr>
            <w:tcW w:w="284" w:type="dxa"/>
            <w:vMerge/>
            <w:tcBorders>
              <w:left w:val="nil"/>
              <w:bottom w:val="nil"/>
              <w:right w:val="nil"/>
            </w:tcBorders>
            <w:vAlign w:val="center"/>
          </w:tcPr>
          <w:p w14:paraId="2970EE8C" w14:textId="77777777" w:rsidR="006104A6" w:rsidRPr="00467123" w:rsidRDefault="006104A6" w:rsidP="006104A6">
            <w:pPr>
              <w:pStyle w:val="TableText"/>
              <w:spacing w:before="0" w:after="0"/>
              <w:rPr>
                <w:sz w:val="10"/>
                <w:szCs w:val="10"/>
              </w:rPr>
            </w:pPr>
          </w:p>
        </w:tc>
        <w:tc>
          <w:tcPr>
            <w:tcW w:w="283" w:type="dxa"/>
            <w:tcBorders>
              <w:top w:val="nil"/>
              <w:left w:val="nil"/>
              <w:bottom w:val="nil"/>
              <w:right w:val="single" w:sz="4" w:space="0" w:color="auto"/>
            </w:tcBorders>
          </w:tcPr>
          <w:p w14:paraId="6C7C3019" w14:textId="77777777" w:rsidR="006104A6" w:rsidRPr="00467123" w:rsidRDefault="006104A6" w:rsidP="006169A9">
            <w:pPr>
              <w:pStyle w:val="TableText"/>
              <w:spacing w:before="0" w:after="0"/>
              <w:rPr>
                <w:sz w:val="12"/>
                <w:szCs w:val="12"/>
              </w:rPr>
            </w:pPr>
          </w:p>
        </w:tc>
        <w:tc>
          <w:tcPr>
            <w:tcW w:w="283" w:type="dxa"/>
            <w:tcBorders>
              <w:left w:val="nil"/>
            </w:tcBorders>
          </w:tcPr>
          <w:p w14:paraId="734E149B" w14:textId="77777777" w:rsidR="006104A6" w:rsidRPr="00467123" w:rsidRDefault="006104A6" w:rsidP="006169A9">
            <w:pPr>
              <w:pStyle w:val="TableText"/>
              <w:spacing w:before="0" w:after="0"/>
              <w:jc w:val="center"/>
              <w:rPr>
                <w:rFonts w:cs="Arial"/>
                <w:sz w:val="12"/>
                <w:szCs w:val="12"/>
              </w:rPr>
            </w:pPr>
          </w:p>
        </w:tc>
        <w:tc>
          <w:tcPr>
            <w:tcW w:w="284" w:type="dxa"/>
          </w:tcPr>
          <w:p w14:paraId="1579834F" w14:textId="77777777" w:rsidR="006104A6" w:rsidRPr="00467123" w:rsidRDefault="006104A6" w:rsidP="006169A9">
            <w:pPr>
              <w:pStyle w:val="TableText"/>
              <w:spacing w:before="0" w:after="0"/>
              <w:jc w:val="center"/>
              <w:rPr>
                <w:rFonts w:cs="Arial"/>
                <w:sz w:val="12"/>
                <w:szCs w:val="12"/>
              </w:rPr>
            </w:pPr>
          </w:p>
        </w:tc>
        <w:tc>
          <w:tcPr>
            <w:tcW w:w="283" w:type="dxa"/>
          </w:tcPr>
          <w:p w14:paraId="71AF310F" w14:textId="77777777" w:rsidR="006104A6" w:rsidRPr="00467123" w:rsidRDefault="006104A6" w:rsidP="006169A9">
            <w:pPr>
              <w:pStyle w:val="TableText"/>
              <w:spacing w:before="0" w:after="0"/>
              <w:jc w:val="center"/>
              <w:rPr>
                <w:rFonts w:cs="Arial"/>
                <w:sz w:val="12"/>
                <w:szCs w:val="12"/>
              </w:rPr>
            </w:pPr>
          </w:p>
        </w:tc>
        <w:tc>
          <w:tcPr>
            <w:tcW w:w="284" w:type="dxa"/>
          </w:tcPr>
          <w:p w14:paraId="68F9F19A" w14:textId="77777777" w:rsidR="006104A6" w:rsidRPr="00467123" w:rsidRDefault="006104A6" w:rsidP="006169A9">
            <w:pPr>
              <w:pStyle w:val="TableText"/>
              <w:spacing w:before="0" w:after="0"/>
              <w:jc w:val="center"/>
              <w:rPr>
                <w:rFonts w:cs="Arial"/>
                <w:sz w:val="12"/>
                <w:szCs w:val="12"/>
              </w:rPr>
            </w:pPr>
          </w:p>
        </w:tc>
        <w:tc>
          <w:tcPr>
            <w:tcW w:w="283" w:type="dxa"/>
          </w:tcPr>
          <w:p w14:paraId="57B6832D" w14:textId="77777777" w:rsidR="006104A6" w:rsidRPr="00467123" w:rsidRDefault="006104A6" w:rsidP="006169A9">
            <w:pPr>
              <w:pStyle w:val="TableText"/>
              <w:spacing w:before="0" w:after="0"/>
              <w:jc w:val="center"/>
              <w:rPr>
                <w:rFonts w:cs="Arial"/>
                <w:sz w:val="12"/>
                <w:szCs w:val="12"/>
              </w:rPr>
            </w:pPr>
          </w:p>
        </w:tc>
        <w:tc>
          <w:tcPr>
            <w:tcW w:w="284" w:type="dxa"/>
          </w:tcPr>
          <w:p w14:paraId="0FD33436" w14:textId="77777777" w:rsidR="006104A6" w:rsidRPr="00467123" w:rsidRDefault="006104A6" w:rsidP="006169A9">
            <w:pPr>
              <w:pStyle w:val="TableText"/>
              <w:spacing w:before="0" w:after="0"/>
              <w:jc w:val="center"/>
              <w:rPr>
                <w:rFonts w:cs="Arial"/>
                <w:sz w:val="12"/>
                <w:szCs w:val="12"/>
              </w:rPr>
            </w:pPr>
          </w:p>
        </w:tc>
        <w:tc>
          <w:tcPr>
            <w:tcW w:w="283" w:type="dxa"/>
          </w:tcPr>
          <w:p w14:paraId="3486AD72" w14:textId="77777777" w:rsidR="006104A6" w:rsidRPr="00467123" w:rsidRDefault="006104A6" w:rsidP="006169A9">
            <w:pPr>
              <w:pStyle w:val="TableText"/>
              <w:spacing w:before="0" w:after="0"/>
              <w:jc w:val="center"/>
              <w:rPr>
                <w:rFonts w:cs="Arial"/>
                <w:sz w:val="12"/>
                <w:szCs w:val="12"/>
              </w:rPr>
            </w:pPr>
          </w:p>
        </w:tc>
        <w:tc>
          <w:tcPr>
            <w:tcW w:w="284" w:type="dxa"/>
          </w:tcPr>
          <w:p w14:paraId="2DB8C03D" w14:textId="77777777" w:rsidR="006104A6" w:rsidRPr="00467123" w:rsidRDefault="006104A6" w:rsidP="006169A9">
            <w:pPr>
              <w:pStyle w:val="TableText"/>
              <w:spacing w:before="0" w:after="0"/>
              <w:jc w:val="center"/>
              <w:rPr>
                <w:rFonts w:cs="Arial"/>
                <w:sz w:val="12"/>
                <w:szCs w:val="12"/>
              </w:rPr>
            </w:pPr>
          </w:p>
        </w:tc>
        <w:tc>
          <w:tcPr>
            <w:tcW w:w="283" w:type="dxa"/>
          </w:tcPr>
          <w:p w14:paraId="23B3A520" w14:textId="77777777" w:rsidR="006104A6" w:rsidRPr="00467123" w:rsidRDefault="006104A6" w:rsidP="006169A9">
            <w:pPr>
              <w:pStyle w:val="TableText"/>
              <w:spacing w:before="0" w:after="0"/>
              <w:jc w:val="center"/>
              <w:rPr>
                <w:rFonts w:cs="Arial"/>
                <w:sz w:val="12"/>
                <w:szCs w:val="12"/>
              </w:rPr>
            </w:pPr>
          </w:p>
        </w:tc>
        <w:tc>
          <w:tcPr>
            <w:tcW w:w="284" w:type="dxa"/>
          </w:tcPr>
          <w:p w14:paraId="3DD2829C" w14:textId="77777777" w:rsidR="006104A6" w:rsidRPr="00467123" w:rsidRDefault="006104A6" w:rsidP="006169A9">
            <w:pPr>
              <w:pStyle w:val="TableText"/>
              <w:spacing w:before="0" w:after="0"/>
              <w:jc w:val="center"/>
              <w:rPr>
                <w:rFonts w:cs="Arial"/>
                <w:sz w:val="12"/>
                <w:szCs w:val="12"/>
              </w:rPr>
            </w:pPr>
          </w:p>
        </w:tc>
        <w:tc>
          <w:tcPr>
            <w:tcW w:w="283" w:type="dxa"/>
          </w:tcPr>
          <w:p w14:paraId="4FE9672C" w14:textId="77777777" w:rsidR="006104A6" w:rsidRPr="00467123" w:rsidRDefault="006104A6" w:rsidP="006169A9">
            <w:pPr>
              <w:pStyle w:val="TableText"/>
              <w:spacing w:before="0" w:after="0"/>
              <w:jc w:val="center"/>
              <w:rPr>
                <w:rFonts w:cs="Arial"/>
                <w:sz w:val="12"/>
                <w:szCs w:val="12"/>
              </w:rPr>
            </w:pPr>
          </w:p>
        </w:tc>
        <w:tc>
          <w:tcPr>
            <w:tcW w:w="284" w:type="dxa"/>
          </w:tcPr>
          <w:p w14:paraId="4827EE48" w14:textId="77777777" w:rsidR="006104A6" w:rsidRPr="00467123" w:rsidRDefault="006104A6" w:rsidP="006169A9">
            <w:pPr>
              <w:pStyle w:val="TableText"/>
              <w:spacing w:before="0" w:after="0"/>
              <w:jc w:val="center"/>
              <w:rPr>
                <w:rFonts w:cs="Arial"/>
                <w:sz w:val="12"/>
                <w:szCs w:val="12"/>
              </w:rPr>
            </w:pPr>
          </w:p>
        </w:tc>
        <w:tc>
          <w:tcPr>
            <w:tcW w:w="283" w:type="dxa"/>
          </w:tcPr>
          <w:p w14:paraId="3EED1E31" w14:textId="77777777" w:rsidR="006104A6" w:rsidRPr="00467123" w:rsidRDefault="006104A6" w:rsidP="006169A9">
            <w:pPr>
              <w:pStyle w:val="TableText"/>
              <w:spacing w:before="0" w:after="0"/>
              <w:jc w:val="center"/>
              <w:rPr>
                <w:rFonts w:cs="Arial"/>
                <w:sz w:val="12"/>
                <w:szCs w:val="12"/>
              </w:rPr>
            </w:pPr>
          </w:p>
        </w:tc>
        <w:tc>
          <w:tcPr>
            <w:tcW w:w="284" w:type="dxa"/>
          </w:tcPr>
          <w:p w14:paraId="29AC1611" w14:textId="77777777" w:rsidR="006104A6" w:rsidRPr="00467123" w:rsidRDefault="006104A6" w:rsidP="006169A9">
            <w:pPr>
              <w:pStyle w:val="TableText"/>
              <w:spacing w:before="0" w:after="0"/>
              <w:jc w:val="center"/>
              <w:rPr>
                <w:rFonts w:cs="Arial"/>
                <w:sz w:val="12"/>
                <w:szCs w:val="12"/>
              </w:rPr>
            </w:pPr>
          </w:p>
        </w:tc>
        <w:tc>
          <w:tcPr>
            <w:tcW w:w="283" w:type="dxa"/>
          </w:tcPr>
          <w:p w14:paraId="49D762F7" w14:textId="77777777" w:rsidR="006104A6" w:rsidRPr="00467123" w:rsidRDefault="006104A6" w:rsidP="006169A9">
            <w:pPr>
              <w:pStyle w:val="TableText"/>
              <w:spacing w:before="0" w:after="0"/>
              <w:jc w:val="center"/>
              <w:rPr>
                <w:rFonts w:cs="Arial"/>
                <w:sz w:val="12"/>
                <w:szCs w:val="12"/>
              </w:rPr>
            </w:pPr>
          </w:p>
        </w:tc>
        <w:tc>
          <w:tcPr>
            <w:tcW w:w="284" w:type="dxa"/>
          </w:tcPr>
          <w:p w14:paraId="66FC80EF" w14:textId="77777777" w:rsidR="006104A6" w:rsidRPr="00467123" w:rsidRDefault="006104A6" w:rsidP="006169A9">
            <w:pPr>
              <w:pStyle w:val="TableText"/>
              <w:spacing w:before="0" w:after="0"/>
              <w:jc w:val="center"/>
              <w:rPr>
                <w:rFonts w:cs="Arial"/>
                <w:sz w:val="12"/>
                <w:szCs w:val="12"/>
              </w:rPr>
            </w:pPr>
          </w:p>
        </w:tc>
        <w:tc>
          <w:tcPr>
            <w:tcW w:w="283" w:type="dxa"/>
          </w:tcPr>
          <w:p w14:paraId="7FEB3D8B" w14:textId="77777777" w:rsidR="006104A6" w:rsidRPr="00467123" w:rsidRDefault="006104A6" w:rsidP="006169A9">
            <w:pPr>
              <w:pStyle w:val="TableText"/>
              <w:spacing w:before="0" w:after="0"/>
              <w:jc w:val="center"/>
              <w:rPr>
                <w:rFonts w:cs="Arial"/>
                <w:sz w:val="12"/>
                <w:szCs w:val="12"/>
              </w:rPr>
            </w:pPr>
          </w:p>
        </w:tc>
        <w:tc>
          <w:tcPr>
            <w:tcW w:w="284" w:type="dxa"/>
          </w:tcPr>
          <w:p w14:paraId="7EA4ECD6" w14:textId="77777777" w:rsidR="006104A6" w:rsidRPr="00467123" w:rsidRDefault="006104A6" w:rsidP="006169A9">
            <w:pPr>
              <w:pStyle w:val="TableText"/>
              <w:spacing w:before="0" w:after="0"/>
              <w:jc w:val="center"/>
              <w:rPr>
                <w:rFonts w:cs="Arial"/>
                <w:sz w:val="12"/>
                <w:szCs w:val="12"/>
              </w:rPr>
            </w:pPr>
          </w:p>
        </w:tc>
        <w:tc>
          <w:tcPr>
            <w:tcW w:w="283" w:type="dxa"/>
          </w:tcPr>
          <w:p w14:paraId="181ECAF3" w14:textId="77777777" w:rsidR="006104A6" w:rsidRPr="00467123" w:rsidRDefault="006104A6" w:rsidP="006169A9">
            <w:pPr>
              <w:pStyle w:val="TableText"/>
              <w:spacing w:before="0" w:after="0"/>
              <w:jc w:val="center"/>
              <w:rPr>
                <w:rFonts w:cs="Arial"/>
                <w:sz w:val="12"/>
                <w:szCs w:val="12"/>
              </w:rPr>
            </w:pPr>
          </w:p>
        </w:tc>
        <w:tc>
          <w:tcPr>
            <w:tcW w:w="284" w:type="dxa"/>
          </w:tcPr>
          <w:p w14:paraId="705C93D5" w14:textId="77777777" w:rsidR="006104A6" w:rsidRPr="00467123" w:rsidRDefault="006104A6" w:rsidP="006169A9">
            <w:pPr>
              <w:pStyle w:val="TableText"/>
              <w:spacing w:before="0" w:after="0"/>
              <w:jc w:val="center"/>
              <w:rPr>
                <w:rFonts w:cs="Arial"/>
                <w:sz w:val="12"/>
                <w:szCs w:val="12"/>
              </w:rPr>
            </w:pPr>
          </w:p>
        </w:tc>
        <w:tc>
          <w:tcPr>
            <w:tcW w:w="283" w:type="dxa"/>
          </w:tcPr>
          <w:p w14:paraId="2AA03E21" w14:textId="77777777" w:rsidR="006104A6" w:rsidRPr="00467123" w:rsidRDefault="006104A6" w:rsidP="006169A9">
            <w:pPr>
              <w:pStyle w:val="TableText"/>
              <w:spacing w:before="0" w:after="0"/>
              <w:jc w:val="center"/>
              <w:rPr>
                <w:rFonts w:cs="Arial"/>
                <w:sz w:val="12"/>
                <w:szCs w:val="12"/>
              </w:rPr>
            </w:pPr>
          </w:p>
        </w:tc>
        <w:tc>
          <w:tcPr>
            <w:tcW w:w="284" w:type="dxa"/>
          </w:tcPr>
          <w:p w14:paraId="607C3341" w14:textId="77777777" w:rsidR="006104A6" w:rsidRPr="00467123" w:rsidRDefault="006104A6" w:rsidP="006169A9">
            <w:pPr>
              <w:pStyle w:val="TableText"/>
              <w:spacing w:before="0" w:after="0"/>
              <w:jc w:val="center"/>
              <w:rPr>
                <w:rFonts w:cs="Arial"/>
                <w:sz w:val="12"/>
                <w:szCs w:val="12"/>
              </w:rPr>
            </w:pPr>
          </w:p>
        </w:tc>
        <w:tc>
          <w:tcPr>
            <w:tcW w:w="283" w:type="dxa"/>
          </w:tcPr>
          <w:p w14:paraId="17C73875" w14:textId="77777777" w:rsidR="006104A6" w:rsidRPr="00467123" w:rsidRDefault="006104A6" w:rsidP="006169A9">
            <w:pPr>
              <w:pStyle w:val="TableText"/>
              <w:spacing w:before="0" w:after="0"/>
              <w:jc w:val="center"/>
              <w:rPr>
                <w:rFonts w:cs="Arial"/>
                <w:sz w:val="12"/>
                <w:szCs w:val="12"/>
              </w:rPr>
            </w:pPr>
          </w:p>
        </w:tc>
        <w:tc>
          <w:tcPr>
            <w:tcW w:w="284" w:type="dxa"/>
          </w:tcPr>
          <w:p w14:paraId="50CD8CF0" w14:textId="77777777" w:rsidR="006104A6" w:rsidRPr="00467123" w:rsidRDefault="006104A6" w:rsidP="006169A9">
            <w:pPr>
              <w:pStyle w:val="TableText"/>
              <w:spacing w:before="0" w:after="0"/>
              <w:jc w:val="center"/>
              <w:rPr>
                <w:rFonts w:cs="Arial"/>
                <w:sz w:val="12"/>
                <w:szCs w:val="12"/>
              </w:rPr>
            </w:pPr>
          </w:p>
        </w:tc>
        <w:tc>
          <w:tcPr>
            <w:tcW w:w="283" w:type="dxa"/>
          </w:tcPr>
          <w:p w14:paraId="78A4A202" w14:textId="77777777" w:rsidR="006104A6" w:rsidRPr="00467123" w:rsidRDefault="006104A6" w:rsidP="006169A9">
            <w:pPr>
              <w:pStyle w:val="TableText"/>
              <w:spacing w:before="0" w:after="0"/>
              <w:jc w:val="center"/>
              <w:rPr>
                <w:rFonts w:cs="Arial"/>
                <w:sz w:val="12"/>
                <w:szCs w:val="12"/>
              </w:rPr>
            </w:pPr>
          </w:p>
        </w:tc>
        <w:tc>
          <w:tcPr>
            <w:tcW w:w="284" w:type="dxa"/>
          </w:tcPr>
          <w:p w14:paraId="5EE82A39" w14:textId="77777777" w:rsidR="006104A6" w:rsidRPr="00467123" w:rsidRDefault="006104A6" w:rsidP="006169A9">
            <w:pPr>
              <w:pStyle w:val="TableText"/>
              <w:spacing w:before="0" w:after="0"/>
              <w:jc w:val="center"/>
              <w:rPr>
                <w:rFonts w:cs="Arial"/>
                <w:sz w:val="12"/>
                <w:szCs w:val="12"/>
              </w:rPr>
            </w:pPr>
          </w:p>
        </w:tc>
        <w:tc>
          <w:tcPr>
            <w:tcW w:w="283" w:type="dxa"/>
          </w:tcPr>
          <w:p w14:paraId="0BA8C485" w14:textId="77777777" w:rsidR="006104A6" w:rsidRPr="00467123" w:rsidRDefault="006104A6" w:rsidP="006169A9">
            <w:pPr>
              <w:pStyle w:val="TableText"/>
              <w:spacing w:before="0" w:after="0"/>
              <w:jc w:val="center"/>
              <w:rPr>
                <w:rFonts w:cs="Arial"/>
                <w:sz w:val="12"/>
                <w:szCs w:val="12"/>
              </w:rPr>
            </w:pPr>
          </w:p>
        </w:tc>
        <w:tc>
          <w:tcPr>
            <w:tcW w:w="284" w:type="dxa"/>
          </w:tcPr>
          <w:p w14:paraId="6487E6CD" w14:textId="77777777" w:rsidR="006104A6" w:rsidRPr="00467123" w:rsidRDefault="006104A6" w:rsidP="006169A9">
            <w:pPr>
              <w:pStyle w:val="TableText"/>
              <w:spacing w:before="0" w:after="0"/>
              <w:jc w:val="center"/>
              <w:rPr>
                <w:rFonts w:cs="Arial"/>
                <w:sz w:val="12"/>
                <w:szCs w:val="12"/>
              </w:rPr>
            </w:pPr>
          </w:p>
        </w:tc>
        <w:tc>
          <w:tcPr>
            <w:tcW w:w="283" w:type="dxa"/>
          </w:tcPr>
          <w:p w14:paraId="4CAE210F" w14:textId="77777777" w:rsidR="006104A6" w:rsidRPr="00467123" w:rsidRDefault="006104A6" w:rsidP="006169A9">
            <w:pPr>
              <w:pStyle w:val="TableText"/>
              <w:spacing w:before="0" w:after="0"/>
              <w:jc w:val="center"/>
              <w:rPr>
                <w:rFonts w:cs="Arial"/>
                <w:sz w:val="12"/>
                <w:szCs w:val="12"/>
              </w:rPr>
            </w:pPr>
          </w:p>
        </w:tc>
        <w:tc>
          <w:tcPr>
            <w:tcW w:w="284" w:type="dxa"/>
          </w:tcPr>
          <w:p w14:paraId="4F372D71" w14:textId="77777777" w:rsidR="006104A6" w:rsidRPr="00467123" w:rsidRDefault="006104A6" w:rsidP="006169A9">
            <w:pPr>
              <w:pStyle w:val="TableText"/>
              <w:spacing w:before="0" w:after="0"/>
              <w:jc w:val="center"/>
              <w:rPr>
                <w:rFonts w:cs="Arial"/>
                <w:sz w:val="12"/>
                <w:szCs w:val="12"/>
              </w:rPr>
            </w:pPr>
          </w:p>
        </w:tc>
        <w:tc>
          <w:tcPr>
            <w:tcW w:w="284" w:type="dxa"/>
          </w:tcPr>
          <w:p w14:paraId="12D71E99" w14:textId="77777777" w:rsidR="006104A6" w:rsidRPr="00467123" w:rsidRDefault="006104A6" w:rsidP="006169A9">
            <w:pPr>
              <w:pStyle w:val="TableText"/>
              <w:spacing w:before="0" w:after="0"/>
              <w:jc w:val="center"/>
              <w:rPr>
                <w:rFonts w:cs="Arial"/>
                <w:sz w:val="12"/>
                <w:szCs w:val="12"/>
              </w:rPr>
            </w:pPr>
          </w:p>
        </w:tc>
      </w:tr>
    </w:tbl>
    <w:p w14:paraId="3DC549B3" w14:textId="77777777" w:rsidR="006104A6" w:rsidRPr="00467123" w:rsidRDefault="006104A6" w:rsidP="00E7346A"/>
    <w:p w14:paraId="54A93C21" w14:textId="77777777" w:rsidR="00E57E57" w:rsidRPr="00467123" w:rsidRDefault="00C558AF" w:rsidP="00C558AF">
      <w:pPr>
        <w:pStyle w:val="Heading4"/>
        <w:spacing w:before="0"/>
      </w:pPr>
      <w:r w:rsidRPr="00467123">
        <w:br w:type="page"/>
      </w:r>
      <w:r w:rsidR="00E57E57" w:rsidRPr="00467123">
        <w:t>Phantom control chart</w:t>
      </w:r>
    </w:p>
    <w:p w14:paraId="7B74B199" w14:textId="77777777" w:rsidR="00E57E57" w:rsidRPr="00467123" w:rsidRDefault="00E57E57" w:rsidP="008F0969">
      <w:pPr>
        <w:spacing w:after="120"/>
      </w:pPr>
      <w:r w:rsidRPr="00467123">
        <w:t>CR plate log (if required)</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170"/>
        <w:gridCol w:w="1240"/>
        <w:gridCol w:w="1985"/>
        <w:gridCol w:w="838"/>
        <w:gridCol w:w="12"/>
        <w:gridCol w:w="1134"/>
        <w:gridCol w:w="1134"/>
        <w:gridCol w:w="1843"/>
      </w:tblGrid>
      <w:tr w:rsidR="00E57E57" w:rsidRPr="00467123" w14:paraId="276D1A41" w14:textId="77777777" w:rsidTr="00AF6D8B">
        <w:trPr>
          <w:cantSplit/>
        </w:trPr>
        <w:tc>
          <w:tcPr>
            <w:tcW w:w="1170" w:type="dxa"/>
            <w:tcBorders>
              <w:top w:val="single" w:sz="4" w:space="0" w:color="auto"/>
              <w:bottom w:val="single" w:sz="4" w:space="0" w:color="auto"/>
              <w:right w:val="single" w:sz="4" w:space="0" w:color="808080"/>
            </w:tcBorders>
            <w:shd w:val="clear" w:color="auto" w:fill="auto"/>
          </w:tcPr>
          <w:p w14:paraId="46CE4533" w14:textId="77777777" w:rsidR="00E57E57" w:rsidRPr="00467123" w:rsidRDefault="00E57E57" w:rsidP="008F0969">
            <w:pPr>
              <w:pStyle w:val="TableText"/>
              <w:rPr>
                <w:b/>
                <w:i/>
              </w:rPr>
            </w:pPr>
            <w:r w:rsidRPr="00467123">
              <w:rPr>
                <w:b/>
              </w:rPr>
              <w:t>Date</w:t>
            </w:r>
          </w:p>
        </w:tc>
        <w:tc>
          <w:tcPr>
            <w:tcW w:w="1240" w:type="dxa"/>
            <w:tcBorders>
              <w:top w:val="single" w:sz="4" w:space="0" w:color="auto"/>
              <w:left w:val="single" w:sz="4" w:space="0" w:color="808080"/>
              <w:bottom w:val="single" w:sz="4" w:space="0" w:color="auto"/>
              <w:right w:val="single" w:sz="4" w:space="0" w:color="808080"/>
            </w:tcBorders>
            <w:shd w:val="clear" w:color="auto" w:fill="auto"/>
          </w:tcPr>
          <w:p w14:paraId="724190DD" w14:textId="77777777" w:rsidR="00E57E57" w:rsidRPr="00467123" w:rsidRDefault="00E57E57" w:rsidP="008F0969">
            <w:pPr>
              <w:pStyle w:val="TableText"/>
              <w:rPr>
                <w:b/>
                <w:i/>
              </w:rPr>
            </w:pPr>
            <w:r w:rsidRPr="00467123">
              <w:rPr>
                <w:b/>
              </w:rPr>
              <w:t>Size</w:t>
            </w:r>
          </w:p>
        </w:tc>
        <w:tc>
          <w:tcPr>
            <w:tcW w:w="1985" w:type="dxa"/>
            <w:tcBorders>
              <w:top w:val="single" w:sz="4" w:space="0" w:color="auto"/>
              <w:left w:val="single" w:sz="4" w:space="0" w:color="808080"/>
              <w:bottom w:val="single" w:sz="4" w:space="0" w:color="auto"/>
            </w:tcBorders>
            <w:shd w:val="clear" w:color="auto" w:fill="auto"/>
          </w:tcPr>
          <w:p w14:paraId="585F583C" w14:textId="77777777" w:rsidR="00E57E57" w:rsidRPr="00467123" w:rsidRDefault="00E57E57" w:rsidP="008F0969">
            <w:pPr>
              <w:pStyle w:val="TableText"/>
              <w:rPr>
                <w:b/>
              </w:rPr>
            </w:pPr>
            <w:r w:rsidRPr="00467123">
              <w:rPr>
                <w:b/>
              </w:rPr>
              <w:t>Plate number</w:t>
            </w:r>
          </w:p>
        </w:tc>
        <w:tc>
          <w:tcPr>
            <w:tcW w:w="838" w:type="dxa"/>
            <w:tcBorders>
              <w:top w:val="nil"/>
              <w:bottom w:val="nil"/>
            </w:tcBorders>
            <w:shd w:val="clear" w:color="auto" w:fill="auto"/>
          </w:tcPr>
          <w:p w14:paraId="5CC8C9A4" w14:textId="77777777" w:rsidR="00E57E57" w:rsidRPr="00467123" w:rsidRDefault="00E57E57" w:rsidP="008F0969">
            <w:pPr>
              <w:pStyle w:val="TableText"/>
              <w:rPr>
                <w:b/>
              </w:rPr>
            </w:pPr>
          </w:p>
        </w:tc>
        <w:tc>
          <w:tcPr>
            <w:tcW w:w="1146" w:type="dxa"/>
            <w:gridSpan w:val="2"/>
            <w:tcBorders>
              <w:top w:val="single" w:sz="4" w:space="0" w:color="auto"/>
              <w:bottom w:val="single" w:sz="4" w:space="0" w:color="auto"/>
              <w:right w:val="single" w:sz="4" w:space="0" w:color="808080"/>
            </w:tcBorders>
            <w:shd w:val="clear" w:color="auto" w:fill="auto"/>
          </w:tcPr>
          <w:p w14:paraId="1DEC7C3C" w14:textId="77777777" w:rsidR="00E57E57" w:rsidRPr="00467123" w:rsidRDefault="00E57E57" w:rsidP="008F0969">
            <w:pPr>
              <w:pStyle w:val="TableText"/>
              <w:rPr>
                <w:b/>
              </w:rPr>
            </w:pPr>
            <w:r w:rsidRPr="00467123">
              <w:rPr>
                <w:b/>
              </w:rPr>
              <w:t>Date</w:t>
            </w:r>
          </w:p>
        </w:tc>
        <w:tc>
          <w:tcPr>
            <w:tcW w:w="1134" w:type="dxa"/>
            <w:tcBorders>
              <w:top w:val="single" w:sz="4" w:space="0" w:color="auto"/>
              <w:left w:val="single" w:sz="4" w:space="0" w:color="808080"/>
              <w:bottom w:val="single" w:sz="4" w:space="0" w:color="auto"/>
              <w:right w:val="single" w:sz="4" w:space="0" w:color="808080"/>
            </w:tcBorders>
            <w:shd w:val="clear" w:color="auto" w:fill="auto"/>
          </w:tcPr>
          <w:p w14:paraId="1466D39B" w14:textId="77777777" w:rsidR="00E57E57" w:rsidRPr="00467123" w:rsidRDefault="00E57E57" w:rsidP="008F0969">
            <w:pPr>
              <w:pStyle w:val="TableText"/>
              <w:rPr>
                <w:b/>
              </w:rPr>
            </w:pPr>
            <w:r w:rsidRPr="00467123">
              <w:rPr>
                <w:b/>
              </w:rPr>
              <w:t>Size</w:t>
            </w:r>
          </w:p>
        </w:tc>
        <w:tc>
          <w:tcPr>
            <w:tcW w:w="1843" w:type="dxa"/>
            <w:tcBorders>
              <w:top w:val="single" w:sz="4" w:space="0" w:color="auto"/>
              <w:left w:val="single" w:sz="4" w:space="0" w:color="808080"/>
              <w:bottom w:val="single" w:sz="4" w:space="0" w:color="auto"/>
            </w:tcBorders>
            <w:shd w:val="clear" w:color="auto" w:fill="auto"/>
          </w:tcPr>
          <w:p w14:paraId="47D09190" w14:textId="77777777" w:rsidR="00E57E57" w:rsidRPr="00467123" w:rsidRDefault="00E57E57" w:rsidP="008F0969">
            <w:pPr>
              <w:pStyle w:val="TableText"/>
              <w:rPr>
                <w:b/>
              </w:rPr>
            </w:pPr>
            <w:r w:rsidRPr="00467123">
              <w:rPr>
                <w:b/>
              </w:rPr>
              <w:t>Plate number</w:t>
            </w:r>
          </w:p>
        </w:tc>
      </w:tr>
      <w:tr w:rsidR="002C0276" w:rsidRPr="00467123" w14:paraId="4DC8DA3F" w14:textId="77777777" w:rsidTr="00AF6D8B">
        <w:trPr>
          <w:cantSplit/>
        </w:trPr>
        <w:tc>
          <w:tcPr>
            <w:tcW w:w="1170" w:type="dxa"/>
            <w:tcBorders>
              <w:top w:val="single" w:sz="4" w:space="0" w:color="auto"/>
              <w:bottom w:val="nil"/>
              <w:right w:val="single" w:sz="4" w:space="0" w:color="808080"/>
            </w:tcBorders>
            <w:shd w:val="clear" w:color="auto" w:fill="F2F2F2"/>
          </w:tcPr>
          <w:p w14:paraId="1F94FA65" w14:textId="77777777" w:rsidR="00E57E57" w:rsidRPr="00467123" w:rsidRDefault="00E57E57" w:rsidP="008F0969">
            <w:pPr>
              <w:pStyle w:val="TableText"/>
            </w:pPr>
          </w:p>
        </w:tc>
        <w:tc>
          <w:tcPr>
            <w:tcW w:w="1240" w:type="dxa"/>
            <w:tcBorders>
              <w:top w:val="single" w:sz="4" w:space="0" w:color="auto"/>
              <w:left w:val="single" w:sz="4" w:space="0" w:color="808080"/>
              <w:bottom w:val="nil"/>
              <w:right w:val="single" w:sz="4" w:space="0" w:color="808080"/>
            </w:tcBorders>
            <w:shd w:val="clear" w:color="auto" w:fill="F2F2F2"/>
          </w:tcPr>
          <w:p w14:paraId="3156B2CF" w14:textId="77777777" w:rsidR="00E57E57" w:rsidRPr="00467123" w:rsidRDefault="00E57E57" w:rsidP="008F0969">
            <w:pPr>
              <w:pStyle w:val="TableText"/>
            </w:pPr>
          </w:p>
        </w:tc>
        <w:tc>
          <w:tcPr>
            <w:tcW w:w="1985" w:type="dxa"/>
            <w:tcBorders>
              <w:top w:val="single" w:sz="4" w:space="0" w:color="auto"/>
              <w:left w:val="single" w:sz="4" w:space="0" w:color="808080"/>
              <w:bottom w:val="nil"/>
            </w:tcBorders>
            <w:shd w:val="clear" w:color="auto" w:fill="F2F2F2"/>
          </w:tcPr>
          <w:p w14:paraId="661678ED" w14:textId="77777777" w:rsidR="00E57E57" w:rsidRPr="00467123" w:rsidRDefault="00E57E57" w:rsidP="008F0969">
            <w:pPr>
              <w:pStyle w:val="TableText"/>
            </w:pPr>
          </w:p>
        </w:tc>
        <w:tc>
          <w:tcPr>
            <w:tcW w:w="850" w:type="dxa"/>
            <w:gridSpan w:val="2"/>
            <w:tcBorders>
              <w:top w:val="nil"/>
              <w:bottom w:val="nil"/>
            </w:tcBorders>
            <w:shd w:val="clear" w:color="auto" w:fill="auto"/>
          </w:tcPr>
          <w:p w14:paraId="072A121D" w14:textId="77777777" w:rsidR="00E57E57" w:rsidRPr="00467123" w:rsidRDefault="00E57E57" w:rsidP="008F0969">
            <w:pPr>
              <w:pStyle w:val="TableText"/>
            </w:pPr>
          </w:p>
        </w:tc>
        <w:tc>
          <w:tcPr>
            <w:tcW w:w="1134" w:type="dxa"/>
            <w:tcBorders>
              <w:top w:val="single" w:sz="4" w:space="0" w:color="auto"/>
              <w:bottom w:val="nil"/>
              <w:right w:val="single" w:sz="4" w:space="0" w:color="808080"/>
            </w:tcBorders>
            <w:shd w:val="clear" w:color="auto" w:fill="F2F2F2"/>
          </w:tcPr>
          <w:p w14:paraId="7405993B" w14:textId="77777777" w:rsidR="00E57E57" w:rsidRPr="00467123" w:rsidRDefault="00E57E57" w:rsidP="008F0969">
            <w:pPr>
              <w:pStyle w:val="TableText"/>
            </w:pPr>
          </w:p>
        </w:tc>
        <w:tc>
          <w:tcPr>
            <w:tcW w:w="1134" w:type="dxa"/>
            <w:tcBorders>
              <w:top w:val="single" w:sz="4" w:space="0" w:color="auto"/>
              <w:left w:val="single" w:sz="4" w:space="0" w:color="808080"/>
              <w:bottom w:val="nil"/>
              <w:right w:val="single" w:sz="4" w:space="0" w:color="808080"/>
            </w:tcBorders>
            <w:shd w:val="clear" w:color="auto" w:fill="F2F2F2"/>
          </w:tcPr>
          <w:p w14:paraId="15D45D34" w14:textId="77777777" w:rsidR="00E57E57" w:rsidRPr="00467123" w:rsidRDefault="00E57E57" w:rsidP="008F0969">
            <w:pPr>
              <w:pStyle w:val="TableText"/>
            </w:pPr>
          </w:p>
        </w:tc>
        <w:tc>
          <w:tcPr>
            <w:tcW w:w="1843" w:type="dxa"/>
            <w:tcBorders>
              <w:top w:val="single" w:sz="4" w:space="0" w:color="auto"/>
              <w:left w:val="single" w:sz="4" w:space="0" w:color="808080"/>
              <w:bottom w:val="nil"/>
            </w:tcBorders>
            <w:shd w:val="clear" w:color="auto" w:fill="F2F2F2"/>
          </w:tcPr>
          <w:p w14:paraId="0F08559B" w14:textId="77777777" w:rsidR="00E57E57" w:rsidRPr="00467123" w:rsidRDefault="00E57E57" w:rsidP="008F0969">
            <w:pPr>
              <w:pStyle w:val="TableText"/>
            </w:pPr>
          </w:p>
        </w:tc>
      </w:tr>
      <w:tr w:rsidR="00E57E57" w:rsidRPr="00467123" w14:paraId="007B29CC" w14:textId="77777777" w:rsidTr="00AF6D8B">
        <w:trPr>
          <w:cantSplit/>
        </w:trPr>
        <w:tc>
          <w:tcPr>
            <w:tcW w:w="1170" w:type="dxa"/>
            <w:tcBorders>
              <w:top w:val="nil"/>
              <w:bottom w:val="nil"/>
              <w:right w:val="single" w:sz="4" w:space="0" w:color="808080"/>
            </w:tcBorders>
            <w:shd w:val="clear" w:color="auto" w:fill="auto"/>
          </w:tcPr>
          <w:p w14:paraId="2D6992E8"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auto"/>
          </w:tcPr>
          <w:p w14:paraId="463596F6"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auto"/>
          </w:tcPr>
          <w:p w14:paraId="10ED3C8D" w14:textId="77777777" w:rsidR="00E57E57" w:rsidRPr="00467123" w:rsidRDefault="00E57E57" w:rsidP="008F0969">
            <w:pPr>
              <w:pStyle w:val="TableText"/>
            </w:pPr>
          </w:p>
        </w:tc>
        <w:tc>
          <w:tcPr>
            <w:tcW w:w="850" w:type="dxa"/>
            <w:gridSpan w:val="2"/>
            <w:tcBorders>
              <w:top w:val="nil"/>
              <w:bottom w:val="nil"/>
            </w:tcBorders>
            <w:shd w:val="clear" w:color="auto" w:fill="auto"/>
          </w:tcPr>
          <w:p w14:paraId="7838B740"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auto"/>
          </w:tcPr>
          <w:p w14:paraId="32DAFDC6"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auto"/>
          </w:tcPr>
          <w:p w14:paraId="16466196"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auto"/>
          </w:tcPr>
          <w:p w14:paraId="251A6400" w14:textId="77777777" w:rsidR="00E57E57" w:rsidRPr="00467123" w:rsidRDefault="00E57E57" w:rsidP="008F0969">
            <w:pPr>
              <w:pStyle w:val="TableText"/>
            </w:pPr>
          </w:p>
        </w:tc>
      </w:tr>
      <w:tr w:rsidR="00E57E57" w:rsidRPr="00467123" w14:paraId="539DA40D" w14:textId="77777777" w:rsidTr="00AF6D8B">
        <w:trPr>
          <w:cantSplit/>
        </w:trPr>
        <w:tc>
          <w:tcPr>
            <w:tcW w:w="1170" w:type="dxa"/>
            <w:tcBorders>
              <w:top w:val="nil"/>
              <w:bottom w:val="nil"/>
              <w:right w:val="single" w:sz="4" w:space="0" w:color="808080"/>
            </w:tcBorders>
            <w:shd w:val="clear" w:color="auto" w:fill="F2F2F2"/>
          </w:tcPr>
          <w:p w14:paraId="0FFF29C4"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F2F2F2"/>
          </w:tcPr>
          <w:p w14:paraId="4AF1EF96"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F2F2F2"/>
          </w:tcPr>
          <w:p w14:paraId="3E81395A" w14:textId="77777777" w:rsidR="00E57E57" w:rsidRPr="00467123" w:rsidRDefault="00E57E57" w:rsidP="008F0969">
            <w:pPr>
              <w:pStyle w:val="TableText"/>
            </w:pPr>
          </w:p>
        </w:tc>
        <w:tc>
          <w:tcPr>
            <w:tcW w:w="850" w:type="dxa"/>
            <w:gridSpan w:val="2"/>
            <w:tcBorders>
              <w:top w:val="nil"/>
              <w:bottom w:val="nil"/>
            </w:tcBorders>
            <w:shd w:val="clear" w:color="auto" w:fill="auto"/>
          </w:tcPr>
          <w:p w14:paraId="7E820A68"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F2F2F2"/>
          </w:tcPr>
          <w:p w14:paraId="5DD63A61"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F2F2F2"/>
          </w:tcPr>
          <w:p w14:paraId="7E8A8C27"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F2F2F2"/>
          </w:tcPr>
          <w:p w14:paraId="242FAA1B" w14:textId="77777777" w:rsidR="00E57E57" w:rsidRPr="00467123" w:rsidRDefault="00E57E57" w:rsidP="008F0969">
            <w:pPr>
              <w:pStyle w:val="TableText"/>
            </w:pPr>
          </w:p>
        </w:tc>
      </w:tr>
      <w:tr w:rsidR="00E57E57" w:rsidRPr="00467123" w14:paraId="4C82E79F" w14:textId="77777777" w:rsidTr="00AF6D8B">
        <w:trPr>
          <w:cantSplit/>
        </w:trPr>
        <w:tc>
          <w:tcPr>
            <w:tcW w:w="1170" w:type="dxa"/>
            <w:tcBorders>
              <w:top w:val="nil"/>
              <w:bottom w:val="nil"/>
              <w:right w:val="single" w:sz="4" w:space="0" w:color="808080"/>
            </w:tcBorders>
            <w:shd w:val="clear" w:color="auto" w:fill="auto"/>
          </w:tcPr>
          <w:p w14:paraId="61AB632F"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auto"/>
          </w:tcPr>
          <w:p w14:paraId="0708E176"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auto"/>
          </w:tcPr>
          <w:p w14:paraId="7ABE281B" w14:textId="77777777" w:rsidR="00E57E57" w:rsidRPr="00467123" w:rsidRDefault="00E57E57" w:rsidP="008F0969">
            <w:pPr>
              <w:pStyle w:val="TableText"/>
            </w:pPr>
          </w:p>
        </w:tc>
        <w:tc>
          <w:tcPr>
            <w:tcW w:w="850" w:type="dxa"/>
            <w:gridSpan w:val="2"/>
            <w:tcBorders>
              <w:top w:val="nil"/>
              <w:bottom w:val="nil"/>
            </w:tcBorders>
            <w:shd w:val="clear" w:color="auto" w:fill="auto"/>
          </w:tcPr>
          <w:p w14:paraId="6C159582"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auto"/>
          </w:tcPr>
          <w:p w14:paraId="13158641"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auto"/>
          </w:tcPr>
          <w:p w14:paraId="3BCC1FFD"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auto"/>
          </w:tcPr>
          <w:p w14:paraId="20F4057A" w14:textId="77777777" w:rsidR="00E57E57" w:rsidRPr="00467123" w:rsidRDefault="00E57E57" w:rsidP="008F0969">
            <w:pPr>
              <w:pStyle w:val="TableText"/>
            </w:pPr>
          </w:p>
        </w:tc>
      </w:tr>
      <w:tr w:rsidR="00E57E57" w:rsidRPr="00467123" w14:paraId="7282CB06" w14:textId="77777777" w:rsidTr="00AF6D8B">
        <w:trPr>
          <w:cantSplit/>
        </w:trPr>
        <w:tc>
          <w:tcPr>
            <w:tcW w:w="1170" w:type="dxa"/>
            <w:tcBorders>
              <w:top w:val="nil"/>
              <w:bottom w:val="nil"/>
              <w:right w:val="single" w:sz="4" w:space="0" w:color="808080"/>
            </w:tcBorders>
            <w:shd w:val="clear" w:color="auto" w:fill="F2F2F2"/>
          </w:tcPr>
          <w:p w14:paraId="54FC917B"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F2F2F2"/>
          </w:tcPr>
          <w:p w14:paraId="786609E6"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F2F2F2"/>
          </w:tcPr>
          <w:p w14:paraId="7D96C42C" w14:textId="77777777" w:rsidR="00E57E57" w:rsidRPr="00467123" w:rsidRDefault="00E57E57" w:rsidP="008F0969">
            <w:pPr>
              <w:pStyle w:val="TableText"/>
            </w:pPr>
          </w:p>
        </w:tc>
        <w:tc>
          <w:tcPr>
            <w:tcW w:w="850" w:type="dxa"/>
            <w:gridSpan w:val="2"/>
            <w:tcBorders>
              <w:top w:val="nil"/>
              <w:bottom w:val="nil"/>
            </w:tcBorders>
            <w:shd w:val="clear" w:color="auto" w:fill="auto"/>
          </w:tcPr>
          <w:p w14:paraId="1BF0C37F"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F2F2F2"/>
          </w:tcPr>
          <w:p w14:paraId="7E88AE2F"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F2F2F2"/>
          </w:tcPr>
          <w:p w14:paraId="5C8F331D"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F2F2F2"/>
          </w:tcPr>
          <w:p w14:paraId="7CA8CB0E" w14:textId="77777777" w:rsidR="00E57E57" w:rsidRPr="00467123" w:rsidRDefault="00E57E57" w:rsidP="008F0969">
            <w:pPr>
              <w:pStyle w:val="TableText"/>
            </w:pPr>
          </w:p>
        </w:tc>
      </w:tr>
      <w:tr w:rsidR="00E57E57" w:rsidRPr="00467123" w14:paraId="46C8217C" w14:textId="77777777" w:rsidTr="00AF6D8B">
        <w:trPr>
          <w:cantSplit/>
        </w:trPr>
        <w:tc>
          <w:tcPr>
            <w:tcW w:w="1170" w:type="dxa"/>
            <w:tcBorders>
              <w:top w:val="nil"/>
              <w:bottom w:val="nil"/>
              <w:right w:val="single" w:sz="4" w:space="0" w:color="808080"/>
            </w:tcBorders>
            <w:shd w:val="clear" w:color="auto" w:fill="auto"/>
          </w:tcPr>
          <w:p w14:paraId="1EB39799"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auto"/>
          </w:tcPr>
          <w:p w14:paraId="6ACB8A24"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auto"/>
          </w:tcPr>
          <w:p w14:paraId="1D7F84CF" w14:textId="77777777" w:rsidR="00E57E57" w:rsidRPr="00467123" w:rsidRDefault="00E57E57" w:rsidP="008F0969">
            <w:pPr>
              <w:pStyle w:val="TableText"/>
            </w:pPr>
          </w:p>
        </w:tc>
        <w:tc>
          <w:tcPr>
            <w:tcW w:w="850" w:type="dxa"/>
            <w:gridSpan w:val="2"/>
            <w:tcBorders>
              <w:top w:val="nil"/>
              <w:bottom w:val="nil"/>
            </w:tcBorders>
            <w:shd w:val="clear" w:color="auto" w:fill="auto"/>
          </w:tcPr>
          <w:p w14:paraId="4016CB3F"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auto"/>
          </w:tcPr>
          <w:p w14:paraId="458005C1"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auto"/>
          </w:tcPr>
          <w:p w14:paraId="5B699D18"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auto"/>
          </w:tcPr>
          <w:p w14:paraId="7DBC95B4" w14:textId="77777777" w:rsidR="00E57E57" w:rsidRPr="00467123" w:rsidRDefault="00E57E57" w:rsidP="008F0969">
            <w:pPr>
              <w:pStyle w:val="TableText"/>
            </w:pPr>
          </w:p>
        </w:tc>
      </w:tr>
      <w:tr w:rsidR="00E57E57" w:rsidRPr="00467123" w14:paraId="7B9E0057" w14:textId="77777777" w:rsidTr="00AF6D8B">
        <w:trPr>
          <w:cantSplit/>
        </w:trPr>
        <w:tc>
          <w:tcPr>
            <w:tcW w:w="1170" w:type="dxa"/>
            <w:tcBorders>
              <w:top w:val="nil"/>
              <w:bottom w:val="nil"/>
              <w:right w:val="single" w:sz="4" w:space="0" w:color="808080"/>
            </w:tcBorders>
            <w:shd w:val="clear" w:color="auto" w:fill="F2F2F2"/>
          </w:tcPr>
          <w:p w14:paraId="06B97F12"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F2F2F2"/>
          </w:tcPr>
          <w:p w14:paraId="154C9408"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F2F2F2"/>
          </w:tcPr>
          <w:p w14:paraId="35D7BD1D" w14:textId="77777777" w:rsidR="00E57E57" w:rsidRPr="00467123" w:rsidRDefault="00E57E57" w:rsidP="008F0969">
            <w:pPr>
              <w:pStyle w:val="TableText"/>
            </w:pPr>
          </w:p>
        </w:tc>
        <w:tc>
          <w:tcPr>
            <w:tcW w:w="850" w:type="dxa"/>
            <w:gridSpan w:val="2"/>
            <w:tcBorders>
              <w:top w:val="nil"/>
              <w:bottom w:val="nil"/>
            </w:tcBorders>
            <w:shd w:val="clear" w:color="auto" w:fill="auto"/>
          </w:tcPr>
          <w:p w14:paraId="307EE2F1"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F2F2F2"/>
          </w:tcPr>
          <w:p w14:paraId="0ED5167D"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F2F2F2"/>
          </w:tcPr>
          <w:p w14:paraId="1FCC7235"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F2F2F2"/>
          </w:tcPr>
          <w:p w14:paraId="014628F5" w14:textId="77777777" w:rsidR="00E57E57" w:rsidRPr="00467123" w:rsidRDefault="00E57E57" w:rsidP="008F0969">
            <w:pPr>
              <w:pStyle w:val="TableText"/>
            </w:pPr>
          </w:p>
        </w:tc>
      </w:tr>
      <w:tr w:rsidR="00E57E57" w:rsidRPr="00467123" w14:paraId="0057E57B" w14:textId="77777777" w:rsidTr="00AF6D8B">
        <w:trPr>
          <w:cantSplit/>
        </w:trPr>
        <w:tc>
          <w:tcPr>
            <w:tcW w:w="1170" w:type="dxa"/>
            <w:tcBorders>
              <w:top w:val="nil"/>
              <w:bottom w:val="nil"/>
              <w:right w:val="single" w:sz="4" w:space="0" w:color="808080"/>
            </w:tcBorders>
            <w:shd w:val="clear" w:color="auto" w:fill="auto"/>
          </w:tcPr>
          <w:p w14:paraId="777FF26E"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auto"/>
          </w:tcPr>
          <w:p w14:paraId="02844FD7"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auto"/>
          </w:tcPr>
          <w:p w14:paraId="28F7918C" w14:textId="77777777" w:rsidR="00E57E57" w:rsidRPr="00467123" w:rsidRDefault="00E57E57" w:rsidP="008F0969">
            <w:pPr>
              <w:pStyle w:val="TableText"/>
            </w:pPr>
          </w:p>
        </w:tc>
        <w:tc>
          <w:tcPr>
            <w:tcW w:w="850" w:type="dxa"/>
            <w:gridSpan w:val="2"/>
            <w:tcBorders>
              <w:top w:val="nil"/>
              <w:bottom w:val="nil"/>
            </w:tcBorders>
            <w:shd w:val="clear" w:color="auto" w:fill="auto"/>
          </w:tcPr>
          <w:p w14:paraId="3C97624E"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auto"/>
          </w:tcPr>
          <w:p w14:paraId="16A32EE4"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auto"/>
          </w:tcPr>
          <w:p w14:paraId="0D4AB188"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auto"/>
          </w:tcPr>
          <w:p w14:paraId="05895393" w14:textId="77777777" w:rsidR="00E57E57" w:rsidRPr="00467123" w:rsidRDefault="00E57E57" w:rsidP="008F0969">
            <w:pPr>
              <w:pStyle w:val="TableText"/>
            </w:pPr>
          </w:p>
        </w:tc>
      </w:tr>
      <w:tr w:rsidR="00E57E57" w:rsidRPr="00467123" w14:paraId="703BEF42" w14:textId="77777777" w:rsidTr="00AF6D8B">
        <w:trPr>
          <w:cantSplit/>
        </w:trPr>
        <w:tc>
          <w:tcPr>
            <w:tcW w:w="1170" w:type="dxa"/>
            <w:tcBorders>
              <w:top w:val="nil"/>
              <w:bottom w:val="nil"/>
              <w:right w:val="single" w:sz="4" w:space="0" w:color="808080"/>
            </w:tcBorders>
            <w:shd w:val="clear" w:color="auto" w:fill="F2F2F2"/>
          </w:tcPr>
          <w:p w14:paraId="470B4034" w14:textId="77777777" w:rsidR="00E57E57" w:rsidRPr="00467123" w:rsidRDefault="00E57E57" w:rsidP="008F0969">
            <w:pPr>
              <w:pStyle w:val="TableText"/>
            </w:pPr>
          </w:p>
        </w:tc>
        <w:tc>
          <w:tcPr>
            <w:tcW w:w="1240" w:type="dxa"/>
            <w:tcBorders>
              <w:top w:val="nil"/>
              <w:left w:val="single" w:sz="4" w:space="0" w:color="808080"/>
              <w:bottom w:val="nil"/>
              <w:right w:val="single" w:sz="4" w:space="0" w:color="808080"/>
            </w:tcBorders>
            <w:shd w:val="clear" w:color="auto" w:fill="F2F2F2"/>
          </w:tcPr>
          <w:p w14:paraId="15AADE4A" w14:textId="77777777" w:rsidR="00E57E57" w:rsidRPr="00467123" w:rsidRDefault="00E57E57" w:rsidP="008F0969">
            <w:pPr>
              <w:pStyle w:val="TableText"/>
            </w:pPr>
          </w:p>
        </w:tc>
        <w:tc>
          <w:tcPr>
            <w:tcW w:w="1985" w:type="dxa"/>
            <w:tcBorders>
              <w:top w:val="nil"/>
              <w:left w:val="single" w:sz="4" w:space="0" w:color="808080"/>
              <w:bottom w:val="nil"/>
            </w:tcBorders>
            <w:shd w:val="clear" w:color="auto" w:fill="F2F2F2"/>
          </w:tcPr>
          <w:p w14:paraId="571E851D" w14:textId="77777777" w:rsidR="00E57E57" w:rsidRPr="00467123" w:rsidRDefault="00E57E57" w:rsidP="008F0969">
            <w:pPr>
              <w:pStyle w:val="TableText"/>
            </w:pPr>
          </w:p>
        </w:tc>
        <w:tc>
          <w:tcPr>
            <w:tcW w:w="850" w:type="dxa"/>
            <w:gridSpan w:val="2"/>
            <w:tcBorders>
              <w:top w:val="nil"/>
              <w:bottom w:val="nil"/>
            </w:tcBorders>
            <w:shd w:val="clear" w:color="auto" w:fill="auto"/>
          </w:tcPr>
          <w:p w14:paraId="48E58745" w14:textId="77777777" w:rsidR="00E57E57" w:rsidRPr="00467123" w:rsidRDefault="00E57E57" w:rsidP="008F0969">
            <w:pPr>
              <w:pStyle w:val="TableText"/>
            </w:pPr>
          </w:p>
        </w:tc>
        <w:tc>
          <w:tcPr>
            <w:tcW w:w="1134" w:type="dxa"/>
            <w:tcBorders>
              <w:top w:val="nil"/>
              <w:bottom w:val="nil"/>
              <w:right w:val="single" w:sz="4" w:space="0" w:color="808080"/>
            </w:tcBorders>
            <w:shd w:val="clear" w:color="auto" w:fill="F2F2F2"/>
          </w:tcPr>
          <w:p w14:paraId="288344D3" w14:textId="77777777" w:rsidR="00E57E57" w:rsidRPr="00467123" w:rsidRDefault="00E57E57" w:rsidP="008F0969">
            <w:pPr>
              <w:pStyle w:val="TableText"/>
            </w:pPr>
          </w:p>
        </w:tc>
        <w:tc>
          <w:tcPr>
            <w:tcW w:w="1134" w:type="dxa"/>
            <w:tcBorders>
              <w:top w:val="nil"/>
              <w:left w:val="single" w:sz="4" w:space="0" w:color="808080"/>
              <w:bottom w:val="nil"/>
              <w:right w:val="single" w:sz="4" w:space="0" w:color="808080"/>
            </w:tcBorders>
            <w:shd w:val="clear" w:color="auto" w:fill="F2F2F2"/>
          </w:tcPr>
          <w:p w14:paraId="4EF41590" w14:textId="77777777" w:rsidR="00E57E57" w:rsidRPr="00467123" w:rsidRDefault="00E57E57" w:rsidP="008F0969">
            <w:pPr>
              <w:pStyle w:val="TableText"/>
            </w:pPr>
          </w:p>
        </w:tc>
        <w:tc>
          <w:tcPr>
            <w:tcW w:w="1843" w:type="dxa"/>
            <w:tcBorders>
              <w:top w:val="nil"/>
              <w:left w:val="single" w:sz="4" w:space="0" w:color="808080"/>
              <w:bottom w:val="nil"/>
            </w:tcBorders>
            <w:shd w:val="clear" w:color="auto" w:fill="F2F2F2"/>
          </w:tcPr>
          <w:p w14:paraId="04EC1706" w14:textId="77777777" w:rsidR="00E57E57" w:rsidRPr="00467123" w:rsidRDefault="00E57E57" w:rsidP="008F0969">
            <w:pPr>
              <w:pStyle w:val="TableText"/>
            </w:pPr>
          </w:p>
        </w:tc>
      </w:tr>
      <w:tr w:rsidR="00E57E57" w:rsidRPr="00467123" w14:paraId="1FEA9127" w14:textId="77777777" w:rsidTr="00AF6D8B">
        <w:trPr>
          <w:cantSplit/>
        </w:trPr>
        <w:tc>
          <w:tcPr>
            <w:tcW w:w="1170" w:type="dxa"/>
            <w:tcBorders>
              <w:top w:val="nil"/>
              <w:bottom w:val="single" w:sz="4" w:space="0" w:color="auto"/>
              <w:right w:val="single" w:sz="4" w:space="0" w:color="808080"/>
            </w:tcBorders>
            <w:shd w:val="clear" w:color="auto" w:fill="auto"/>
          </w:tcPr>
          <w:p w14:paraId="4656AC04" w14:textId="77777777" w:rsidR="00E57E57" w:rsidRPr="00467123" w:rsidRDefault="00E57E57" w:rsidP="008F0969">
            <w:pPr>
              <w:pStyle w:val="TableText"/>
            </w:pPr>
          </w:p>
        </w:tc>
        <w:tc>
          <w:tcPr>
            <w:tcW w:w="1240" w:type="dxa"/>
            <w:tcBorders>
              <w:top w:val="nil"/>
              <w:left w:val="single" w:sz="4" w:space="0" w:color="808080"/>
              <w:bottom w:val="single" w:sz="4" w:space="0" w:color="auto"/>
              <w:right w:val="single" w:sz="4" w:space="0" w:color="808080"/>
            </w:tcBorders>
            <w:shd w:val="clear" w:color="auto" w:fill="auto"/>
          </w:tcPr>
          <w:p w14:paraId="0611E4CE" w14:textId="77777777" w:rsidR="00E57E57" w:rsidRPr="00467123" w:rsidRDefault="00E57E57" w:rsidP="008F0969">
            <w:pPr>
              <w:pStyle w:val="TableText"/>
            </w:pPr>
          </w:p>
        </w:tc>
        <w:tc>
          <w:tcPr>
            <w:tcW w:w="1985" w:type="dxa"/>
            <w:tcBorders>
              <w:top w:val="nil"/>
              <w:left w:val="single" w:sz="4" w:space="0" w:color="808080"/>
              <w:bottom w:val="single" w:sz="4" w:space="0" w:color="auto"/>
            </w:tcBorders>
            <w:shd w:val="clear" w:color="auto" w:fill="auto"/>
          </w:tcPr>
          <w:p w14:paraId="77837405" w14:textId="77777777" w:rsidR="00E57E57" w:rsidRPr="00467123" w:rsidRDefault="00E57E57" w:rsidP="008F0969">
            <w:pPr>
              <w:pStyle w:val="TableText"/>
            </w:pPr>
          </w:p>
        </w:tc>
        <w:tc>
          <w:tcPr>
            <w:tcW w:w="850" w:type="dxa"/>
            <w:gridSpan w:val="2"/>
            <w:tcBorders>
              <w:top w:val="nil"/>
              <w:bottom w:val="nil"/>
            </w:tcBorders>
            <w:shd w:val="clear" w:color="auto" w:fill="auto"/>
          </w:tcPr>
          <w:p w14:paraId="0906E512" w14:textId="77777777" w:rsidR="00E57E57" w:rsidRPr="00467123" w:rsidRDefault="00E57E57" w:rsidP="008F0969">
            <w:pPr>
              <w:pStyle w:val="TableText"/>
            </w:pPr>
          </w:p>
        </w:tc>
        <w:tc>
          <w:tcPr>
            <w:tcW w:w="1134" w:type="dxa"/>
            <w:tcBorders>
              <w:top w:val="nil"/>
              <w:bottom w:val="single" w:sz="4" w:space="0" w:color="auto"/>
              <w:right w:val="single" w:sz="4" w:space="0" w:color="808080"/>
            </w:tcBorders>
            <w:shd w:val="clear" w:color="auto" w:fill="auto"/>
          </w:tcPr>
          <w:p w14:paraId="688EA3C0" w14:textId="77777777" w:rsidR="00E57E57" w:rsidRPr="00467123" w:rsidRDefault="00E57E57" w:rsidP="008F0969">
            <w:pPr>
              <w:pStyle w:val="TableText"/>
            </w:pPr>
          </w:p>
        </w:tc>
        <w:tc>
          <w:tcPr>
            <w:tcW w:w="1134" w:type="dxa"/>
            <w:tcBorders>
              <w:top w:val="nil"/>
              <w:left w:val="single" w:sz="4" w:space="0" w:color="808080"/>
              <w:bottom w:val="single" w:sz="4" w:space="0" w:color="auto"/>
              <w:right w:val="single" w:sz="4" w:space="0" w:color="808080"/>
            </w:tcBorders>
            <w:shd w:val="clear" w:color="auto" w:fill="auto"/>
          </w:tcPr>
          <w:p w14:paraId="432CF024" w14:textId="77777777" w:rsidR="00E57E57" w:rsidRPr="00467123" w:rsidRDefault="00E57E57" w:rsidP="008F0969">
            <w:pPr>
              <w:pStyle w:val="TableText"/>
            </w:pPr>
          </w:p>
        </w:tc>
        <w:tc>
          <w:tcPr>
            <w:tcW w:w="1843" w:type="dxa"/>
            <w:tcBorders>
              <w:top w:val="nil"/>
              <w:left w:val="single" w:sz="4" w:space="0" w:color="808080"/>
              <w:bottom w:val="single" w:sz="4" w:space="0" w:color="auto"/>
            </w:tcBorders>
            <w:shd w:val="clear" w:color="auto" w:fill="auto"/>
          </w:tcPr>
          <w:p w14:paraId="2E05646E" w14:textId="77777777" w:rsidR="00E57E57" w:rsidRPr="00467123" w:rsidRDefault="00E57E57" w:rsidP="008F0969">
            <w:pPr>
              <w:pStyle w:val="TableText"/>
            </w:pPr>
          </w:p>
        </w:tc>
      </w:tr>
    </w:tbl>
    <w:p w14:paraId="04CF39B2" w14:textId="77777777" w:rsidR="00E57E57" w:rsidRPr="00467123" w:rsidRDefault="00E57E57" w:rsidP="008F0969"/>
    <w:p w14:paraId="1CE521CE" w14:textId="77777777" w:rsidR="00E57E57" w:rsidRPr="00467123" w:rsidRDefault="00E57E57" w:rsidP="008F0969">
      <w:pPr>
        <w:pStyle w:val="Heading4"/>
      </w:pPr>
      <w:r w:rsidRPr="00467123">
        <w:t>Remarks</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367"/>
        <w:gridCol w:w="6989"/>
      </w:tblGrid>
      <w:tr w:rsidR="00E57E57" w:rsidRPr="00467123" w14:paraId="2937B793" w14:textId="77777777" w:rsidTr="00AF6D8B">
        <w:trPr>
          <w:cantSplit/>
        </w:trPr>
        <w:tc>
          <w:tcPr>
            <w:tcW w:w="2367" w:type="dxa"/>
            <w:tcBorders>
              <w:top w:val="single" w:sz="4" w:space="0" w:color="auto"/>
              <w:bottom w:val="single" w:sz="4" w:space="0" w:color="auto"/>
              <w:right w:val="single" w:sz="4" w:space="0" w:color="808080"/>
            </w:tcBorders>
            <w:shd w:val="clear" w:color="auto" w:fill="auto"/>
          </w:tcPr>
          <w:p w14:paraId="1D4EA1E5" w14:textId="77777777" w:rsidR="00E57E57" w:rsidRPr="00467123" w:rsidRDefault="00E57E57" w:rsidP="002C0276">
            <w:pPr>
              <w:pStyle w:val="TableText"/>
              <w:rPr>
                <w:b/>
              </w:rPr>
            </w:pPr>
            <w:r w:rsidRPr="00467123">
              <w:rPr>
                <w:b/>
              </w:rPr>
              <w:t>Date</w:t>
            </w:r>
          </w:p>
        </w:tc>
        <w:tc>
          <w:tcPr>
            <w:tcW w:w="6989" w:type="dxa"/>
            <w:tcBorders>
              <w:top w:val="single" w:sz="4" w:space="0" w:color="auto"/>
              <w:left w:val="single" w:sz="4" w:space="0" w:color="808080"/>
              <w:bottom w:val="single" w:sz="4" w:space="0" w:color="auto"/>
            </w:tcBorders>
            <w:shd w:val="clear" w:color="auto" w:fill="auto"/>
          </w:tcPr>
          <w:p w14:paraId="6CA5A1A9" w14:textId="77777777" w:rsidR="00E57E57" w:rsidRPr="00467123" w:rsidRDefault="00E57E57" w:rsidP="002C0276">
            <w:pPr>
              <w:pStyle w:val="TableText"/>
              <w:rPr>
                <w:b/>
              </w:rPr>
            </w:pPr>
            <w:r w:rsidRPr="00467123">
              <w:rPr>
                <w:b/>
              </w:rPr>
              <w:t>Action</w:t>
            </w:r>
          </w:p>
        </w:tc>
      </w:tr>
      <w:tr w:rsidR="00E57E57" w:rsidRPr="00467123" w14:paraId="7A0C9CC0" w14:textId="77777777" w:rsidTr="00AF6D8B">
        <w:trPr>
          <w:cantSplit/>
        </w:trPr>
        <w:tc>
          <w:tcPr>
            <w:tcW w:w="2367" w:type="dxa"/>
            <w:tcBorders>
              <w:top w:val="single" w:sz="4" w:space="0" w:color="auto"/>
              <w:bottom w:val="nil"/>
              <w:right w:val="single" w:sz="4" w:space="0" w:color="808080"/>
            </w:tcBorders>
            <w:shd w:val="clear" w:color="auto" w:fill="F2F2F2"/>
          </w:tcPr>
          <w:p w14:paraId="598A3A86" w14:textId="77777777" w:rsidR="00E57E57" w:rsidRPr="00467123" w:rsidRDefault="00E57E57" w:rsidP="002C0276">
            <w:pPr>
              <w:pStyle w:val="TableText"/>
            </w:pPr>
          </w:p>
        </w:tc>
        <w:tc>
          <w:tcPr>
            <w:tcW w:w="6989" w:type="dxa"/>
            <w:tcBorders>
              <w:top w:val="single" w:sz="4" w:space="0" w:color="auto"/>
              <w:left w:val="single" w:sz="4" w:space="0" w:color="808080"/>
              <w:bottom w:val="nil"/>
            </w:tcBorders>
            <w:shd w:val="clear" w:color="auto" w:fill="F2F2F2"/>
          </w:tcPr>
          <w:p w14:paraId="26F40265" w14:textId="77777777" w:rsidR="00E57E57" w:rsidRPr="00467123" w:rsidRDefault="00E57E57" w:rsidP="002C0276">
            <w:pPr>
              <w:pStyle w:val="TableText"/>
            </w:pPr>
          </w:p>
        </w:tc>
      </w:tr>
      <w:tr w:rsidR="00E57E57" w:rsidRPr="00467123" w14:paraId="0A990640" w14:textId="77777777" w:rsidTr="00AF6D8B">
        <w:trPr>
          <w:cantSplit/>
        </w:trPr>
        <w:tc>
          <w:tcPr>
            <w:tcW w:w="2367" w:type="dxa"/>
            <w:tcBorders>
              <w:top w:val="nil"/>
              <w:bottom w:val="nil"/>
              <w:right w:val="single" w:sz="4" w:space="0" w:color="808080"/>
            </w:tcBorders>
            <w:shd w:val="clear" w:color="auto" w:fill="auto"/>
          </w:tcPr>
          <w:p w14:paraId="50E67D91"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356BFB6B" w14:textId="77777777" w:rsidR="00E57E57" w:rsidRPr="00467123" w:rsidRDefault="00E57E57" w:rsidP="002C0276">
            <w:pPr>
              <w:pStyle w:val="TableText"/>
            </w:pPr>
          </w:p>
        </w:tc>
      </w:tr>
      <w:tr w:rsidR="00E57E57" w:rsidRPr="00467123" w14:paraId="4966D522" w14:textId="77777777" w:rsidTr="00AF6D8B">
        <w:trPr>
          <w:cantSplit/>
        </w:trPr>
        <w:tc>
          <w:tcPr>
            <w:tcW w:w="2367" w:type="dxa"/>
            <w:tcBorders>
              <w:top w:val="nil"/>
              <w:bottom w:val="nil"/>
              <w:right w:val="single" w:sz="4" w:space="0" w:color="808080"/>
            </w:tcBorders>
            <w:shd w:val="clear" w:color="auto" w:fill="F2F2F2"/>
          </w:tcPr>
          <w:p w14:paraId="2B917894"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06CB8981" w14:textId="77777777" w:rsidR="00E57E57" w:rsidRPr="00467123" w:rsidRDefault="00E57E57" w:rsidP="002C0276">
            <w:pPr>
              <w:pStyle w:val="TableText"/>
            </w:pPr>
          </w:p>
        </w:tc>
      </w:tr>
      <w:tr w:rsidR="00E57E57" w:rsidRPr="00467123" w14:paraId="3F50CB63" w14:textId="77777777" w:rsidTr="00AF6D8B">
        <w:trPr>
          <w:cantSplit/>
        </w:trPr>
        <w:tc>
          <w:tcPr>
            <w:tcW w:w="2367" w:type="dxa"/>
            <w:tcBorders>
              <w:top w:val="nil"/>
              <w:bottom w:val="nil"/>
              <w:right w:val="single" w:sz="4" w:space="0" w:color="808080"/>
            </w:tcBorders>
            <w:shd w:val="clear" w:color="auto" w:fill="auto"/>
          </w:tcPr>
          <w:p w14:paraId="090B46D5"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10A905D1" w14:textId="77777777" w:rsidR="00E57E57" w:rsidRPr="00467123" w:rsidRDefault="00E57E57" w:rsidP="002C0276">
            <w:pPr>
              <w:pStyle w:val="TableText"/>
            </w:pPr>
          </w:p>
        </w:tc>
      </w:tr>
      <w:tr w:rsidR="00E57E57" w:rsidRPr="00467123" w14:paraId="6054D5CE" w14:textId="77777777" w:rsidTr="00AF6D8B">
        <w:trPr>
          <w:cantSplit/>
        </w:trPr>
        <w:tc>
          <w:tcPr>
            <w:tcW w:w="2367" w:type="dxa"/>
            <w:tcBorders>
              <w:top w:val="nil"/>
              <w:bottom w:val="nil"/>
              <w:right w:val="single" w:sz="4" w:space="0" w:color="808080"/>
            </w:tcBorders>
            <w:shd w:val="clear" w:color="auto" w:fill="F2F2F2"/>
          </w:tcPr>
          <w:p w14:paraId="1997721A"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620120D1" w14:textId="77777777" w:rsidR="00E57E57" w:rsidRPr="00467123" w:rsidRDefault="00E57E57" w:rsidP="002C0276">
            <w:pPr>
              <w:pStyle w:val="TableText"/>
            </w:pPr>
          </w:p>
        </w:tc>
      </w:tr>
      <w:tr w:rsidR="00E57E57" w:rsidRPr="00467123" w14:paraId="53845199" w14:textId="77777777" w:rsidTr="00AF6D8B">
        <w:trPr>
          <w:cantSplit/>
        </w:trPr>
        <w:tc>
          <w:tcPr>
            <w:tcW w:w="2367" w:type="dxa"/>
            <w:tcBorders>
              <w:top w:val="nil"/>
              <w:bottom w:val="nil"/>
              <w:right w:val="single" w:sz="4" w:space="0" w:color="808080"/>
            </w:tcBorders>
            <w:shd w:val="clear" w:color="auto" w:fill="auto"/>
          </w:tcPr>
          <w:p w14:paraId="319B1E8C"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26EFAB1D" w14:textId="77777777" w:rsidR="00E57E57" w:rsidRPr="00467123" w:rsidRDefault="00E57E57" w:rsidP="002C0276">
            <w:pPr>
              <w:pStyle w:val="TableText"/>
            </w:pPr>
          </w:p>
        </w:tc>
      </w:tr>
      <w:tr w:rsidR="00E57E57" w:rsidRPr="00467123" w14:paraId="735AC315" w14:textId="77777777" w:rsidTr="00AF6D8B">
        <w:trPr>
          <w:cantSplit/>
        </w:trPr>
        <w:tc>
          <w:tcPr>
            <w:tcW w:w="2367" w:type="dxa"/>
            <w:tcBorders>
              <w:top w:val="nil"/>
              <w:bottom w:val="nil"/>
              <w:right w:val="single" w:sz="4" w:space="0" w:color="808080"/>
            </w:tcBorders>
            <w:shd w:val="clear" w:color="auto" w:fill="F2F2F2"/>
          </w:tcPr>
          <w:p w14:paraId="163B4129"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7A3F8EEB" w14:textId="77777777" w:rsidR="00E57E57" w:rsidRPr="00467123" w:rsidRDefault="00E57E57" w:rsidP="002C0276">
            <w:pPr>
              <w:pStyle w:val="TableText"/>
            </w:pPr>
          </w:p>
        </w:tc>
      </w:tr>
      <w:tr w:rsidR="00E57E57" w:rsidRPr="00467123" w14:paraId="7C4484EB" w14:textId="77777777" w:rsidTr="00AF6D8B">
        <w:trPr>
          <w:cantSplit/>
        </w:trPr>
        <w:tc>
          <w:tcPr>
            <w:tcW w:w="2367" w:type="dxa"/>
            <w:tcBorders>
              <w:top w:val="nil"/>
              <w:bottom w:val="nil"/>
              <w:right w:val="single" w:sz="4" w:space="0" w:color="808080"/>
            </w:tcBorders>
            <w:shd w:val="clear" w:color="auto" w:fill="auto"/>
          </w:tcPr>
          <w:p w14:paraId="7BFAE440"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6313738B" w14:textId="77777777" w:rsidR="00E57E57" w:rsidRPr="00467123" w:rsidRDefault="00E57E57" w:rsidP="002C0276">
            <w:pPr>
              <w:pStyle w:val="TableText"/>
            </w:pPr>
          </w:p>
        </w:tc>
      </w:tr>
      <w:tr w:rsidR="00E57E57" w:rsidRPr="00467123" w14:paraId="2B17A046" w14:textId="77777777" w:rsidTr="00AF6D8B">
        <w:trPr>
          <w:cantSplit/>
        </w:trPr>
        <w:tc>
          <w:tcPr>
            <w:tcW w:w="2367" w:type="dxa"/>
            <w:tcBorders>
              <w:top w:val="nil"/>
              <w:bottom w:val="nil"/>
              <w:right w:val="single" w:sz="4" w:space="0" w:color="808080"/>
            </w:tcBorders>
            <w:shd w:val="clear" w:color="auto" w:fill="F2F2F2"/>
          </w:tcPr>
          <w:p w14:paraId="6BAC1B03"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449534CE" w14:textId="77777777" w:rsidR="00E57E57" w:rsidRPr="00467123" w:rsidRDefault="00E57E57" w:rsidP="002C0276">
            <w:pPr>
              <w:pStyle w:val="TableText"/>
            </w:pPr>
          </w:p>
        </w:tc>
      </w:tr>
      <w:tr w:rsidR="00E57E57" w:rsidRPr="00467123" w14:paraId="7CF07CB5" w14:textId="77777777" w:rsidTr="00AF6D8B">
        <w:trPr>
          <w:cantSplit/>
        </w:trPr>
        <w:tc>
          <w:tcPr>
            <w:tcW w:w="2367" w:type="dxa"/>
            <w:tcBorders>
              <w:top w:val="nil"/>
              <w:bottom w:val="nil"/>
              <w:right w:val="single" w:sz="4" w:space="0" w:color="808080"/>
            </w:tcBorders>
            <w:shd w:val="clear" w:color="auto" w:fill="auto"/>
          </w:tcPr>
          <w:p w14:paraId="446C6450"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0D512476" w14:textId="77777777" w:rsidR="00E57E57" w:rsidRPr="00467123" w:rsidRDefault="00E57E57" w:rsidP="002C0276">
            <w:pPr>
              <w:pStyle w:val="TableText"/>
            </w:pPr>
          </w:p>
        </w:tc>
      </w:tr>
      <w:tr w:rsidR="00E57E57" w:rsidRPr="00467123" w14:paraId="6635CC6C" w14:textId="77777777" w:rsidTr="00AF6D8B">
        <w:trPr>
          <w:cantSplit/>
        </w:trPr>
        <w:tc>
          <w:tcPr>
            <w:tcW w:w="2367" w:type="dxa"/>
            <w:tcBorders>
              <w:top w:val="nil"/>
              <w:bottom w:val="nil"/>
              <w:right w:val="single" w:sz="4" w:space="0" w:color="808080"/>
            </w:tcBorders>
            <w:shd w:val="clear" w:color="auto" w:fill="F2F2F2"/>
          </w:tcPr>
          <w:p w14:paraId="30ED34A6"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170998C0" w14:textId="77777777" w:rsidR="00E57E57" w:rsidRPr="00467123" w:rsidRDefault="00E57E57" w:rsidP="002C0276">
            <w:pPr>
              <w:pStyle w:val="TableText"/>
            </w:pPr>
          </w:p>
        </w:tc>
      </w:tr>
      <w:tr w:rsidR="00E57E57" w:rsidRPr="00467123" w14:paraId="3FB2BB56" w14:textId="77777777" w:rsidTr="00AF6D8B">
        <w:trPr>
          <w:cantSplit/>
        </w:trPr>
        <w:tc>
          <w:tcPr>
            <w:tcW w:w="2367" w:type="dxa"/>
            <w:tcBorders>
              <w:top w:val="nil"/>
              <w:bottom w:val="nil"/>
              <w:right w:val="single" w:sz="4" w:space="0" w:color="808080"/>
            </w:tcBorders>
            <w:shd w:val="clear" w:color="auto" w:fill="auto"/>
          </w:tcPr>
          <w:p w14:paraId="38F040CC"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73F2ABB9" w14:textId="77777777" w:rsidR="00E57E57" w:rsidRPr="00467123" w:rsidRDefault="00E57E57" w:rsidP="002C0276">
            <w:pPr>
              <w:pStyle w:val="TableText"/>
            </w:pPr>
          </w:p>
        </w:tc>
      </w:tr>
      <w:tr w:rsidR="00E57E57" w:rsidRPr="00467123" w14:paraId="06E558DF" w14:textId="77777777" w:rsidTr="00AF6D8B">
        <w:trPr>
          <w:cantSplit/>
        </w:trPr>
        <w:tc>
          <w:tcPr>
            <w:tcW w:w="2367" w:type="dxa"/>
            <w:tcBorders>
              <w:top w:val="nil"/>
              <w:bottom w:val="nil"/>
              <w:right w:val="single" w:sz="4" w:space="0" w:color="808080"/>
            </w:tcBorders>
            <w:shd w:val="clear" w:color="auto" w:fill="F2F2F2"/>
          </w:tcPr>
          <w:p w14:paraId="46C9B812"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43A75E9C" w14:textId="77777777" w:rsidR="00E57E57" w:rsidRPr="00467123" w:rsidRDefault="00E57E57" w:rsidP="002C0276">
            <w:pPr>
              <w:pStyle w:val="TableText"/>
            </w:pPr>
          </w:p>
        </w:tc>
      </w:tr>
      <w:tr w:rsidR="00E57E57" w:rsidRPr="00467123" w14:paraId="0B9F817B" w14:textId="77777777" w:rsidTr="00AF6D8B">
        <w:trPr>
          <w:cantSplit/>
        </w:trPr>
        <w:tc>
          <w:tcPr>
            <w:tcW w:w="2367" w:type="dxa"/>
            <w:tcBorders>
              <w:top w:val="nil"/>
              <w:bottom w:val="nil"/>
              <w:right w:val="single" w:sz="4" w:space="0" w:color="808080"/>
            </w:tcBorders>
            <w:shd w:val="clear" w:color="auto" w:fill="auto"/>
          </w:tcPr>
          <w:p w14:paraId="278F2074"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38DCD9E2" w14:textId="77777777" w:rsidR="00E57E57" w:rsidRPr="00467123" w:rsidRDefault="00E57E57" w:rsidP="002C0276">
            <w:pPr>
              <w:pStyle w:val="TableText"/>
            </w:pPr>
          </w:p>
        </w:tc>
      </w:tr>
      <w:tr w:rsidR="00E57E57" w:rsidRPr="00467123" w14:paraId="346E5549" w14:textId="77777777" w:rsidTr="00AF6D8B">
        <w:trPr>
          <w:cantSplit/>
        </w:trPr>
        <w:tc>
          <w:tcPr>
            <w:tcW w:w="2367" w:type="dxa"/>
            <w:tcBorders>
              <w:top w:val="nil"/>
              <w:bottom w:val="nil"/>
              <w:right w:val="single" w:sz="4" w:space="0" w:color="808080"/>
            </w:tcBorders>
            <w:shd w:val="clear" w:color="auto" w:fill="F2F2F2"/>
          </w:tcPr>
          <w:p w14:paraId="0136FF03"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F2F2F2"/>
          </w:tcPr>
          <w:p w14:paraId="35E1D9D3" w14:textId="77777777" w:rsidR="00E57E57" w:rsidRPr="00467123" w:rsidRDefault="00E57E57" w:rsidP="002C0276">
            <w:pPr>
              <w:pStyle w:val="TableText"/>
            </w:pPr>
          </w:p>
        </w:tc>
      </w:tr>
      <w:tr w:rsidR="00E57E57" w:rsidRPr="00467123" w14:paraId="0ECF0D6C" w14:textId="77777777" w:rsidTr="00AF6D8B">
        <w:trPr>
          <w:cantSplit/>
        </w:trPr>
        <w:tc>
          <w:tcPr>
            <w:tcW w:w="2367" w:type="dxa"/>
            <w:tcBorders>
              <w:top w:val="nil"/>
              <w:bottom w:val="nil"/>
              <w:right w:val="single" w:sz="4" w:space="0" w:color="808080"/>
            </w:tcBorders>
            <w:shd w:val="clear" w:color="auto" w:fill="auto"/>
          </w:tcPr>
          <w:p w14:paraId="07CAAA77" w14:textId="77777777" w:rsidR="00E57E57" w:rsidRPr="00467123" w:rsidRDefault="00E57E57" w:rsidP="002C0276">
            <w:pPr>
              <w:pStyle w:val="TableText"/>
            </w:pPr>
          </w:p>
        </w:tc>
        <w:tc>
          <w:tcPr>
            <w:tcW w:w="6989" w:type="dxa"/>
            <w:tcBorders>
              <w:top w:val="nil"/>
              <w:left w:val="single" w:sz="4" w:space="0" w:color="808080"/>
              <w:bottom w:val="nil"/>
            </w:tcBorders>
            <w:shd w:val="clear" w:color="auto" w:fill="auto"/>
          </w:tcPr>
          <w:p w14:paraId="04FA3BA6" w14:textId="77777777" w:rsidR="00E57E57" w:rsidRPr="00467123" w:rsidRDefault="00E57E57" w:rsidP="002C0276">
            <w:pPr>
              <w:pStyle w:val="TableText"/>
            </w:pPr>
          </w:p>
        </w:tc>
      </w:tr>
      <w:tr w:rsidR="00E57E57" w:rsidRPr="00467123" w14:paraId="5991064C" w14:textId="77777777" w:rsidTr="00AF6D8B">
        <w:trPr>
          <w:cantSplit/>
        </w:trPr>
        <w:tc>
          <w:tcPr>
            <w:tcW w:w="2367" w:type="dxa"/>
            <w:tcBorders>
              <w:top w:val="nil"/>
              <w:bottom w:val="single" w:sz="4" w:space="0" w:color="auto"/>
              <w:right w:val="single" w:sz="4" w:space="0" w:color="808080"/>
            </w:tcBorders>
            <w:shd w:val="clear" w:color="auto" w:fill="F2F2F2"/>
          </w:tcPr>
          <w:p w14:paraId="3842B1F7" w14:textId="77777777" w:rsidR="00E57E57" w:rsidRPr="00467123" w:rsidRDefault="00E57E57" w:rsidP="002C0276">
            <w:pPr>
              <w:pStyle w:val="TableText"/>
            </w:pPr>
          </w:p>
        </w:tc>
        <w:tc>
          <w:tcPr>
            <w:tcW w:w="6989" w:type="dxa"/>
            <w:tcBorders>
              <w:top w:val="nil"/>
              <w:left w:val="single" w:sz="4" w:space="0" w:color="808080"/>
              <w:bottom w:val="single" w:sz="4" w:space="0" w:color="auto"/>
            </w:tcBorders>
            <w:shd w:val="clear" w:color="auto" w:fill="F2F2F2"/>
          </w:tcPr>
          <w:p w14:paraId="71B22060" w14:textId="77777777" w:rsidR="00E57E57" w:rsidRPr="00467123" w:rsidRDefault="00E57E57" w:rsidP="002C0276">
            <w:pPr>
              <w:pStyle w:val="TableText"/>
            </w:pPr>
          </w:p>
        </w:tc>
      </w:tr>
    </w:tbl>
    <w:p w14:paraId="2BAB8287" w14:textId="77777777" w:rsidR="007643DA" w:rsidRPr="00467123" w:rsidRDefault="007643DA" w:rsidP="002C0276"/>
    <w:p w14:paraId="6DBB449D" w14:textId="77777777" w:rsidR="00E57E57" w:rsidRPr="00467123" w:rsidRDefault="00E57E57" w:rsidP="00126931">
      <w:pPr>
        <w:pStyle w:val="Heading3"/>
      </w:pPr>
      <w:r w:rsidRPr="00467123">
        <w:t>Display QC</w:t>
      </w:r>
    </w:p>
    <w:p w14:paraId="4444377E" w14:textId="77777777" w:rsidR="00C633B6" w:rsidRPr="00467123" w:rsidRDefault="00E57E57" w:rsidP="00126931">
      <w:pPr>
        <w:pStyle w:val="Heading4"/>
      </w:pPr>
      <w:r w:rsidRPr="00467123">
        <w:t>Weekly test</w:t>
      </w:r>
    </w:p>
    <w:p w14:paraId="0811AB61" w14:textId="77777777" w:rsidR="00C633B6" w:rsidRPr="00467123" w:rsidRDefault="00E57E57" w:rsidP="00126931">
      <w:pPr>
        <w:keepNext/>
      </w:pPr>
      <w:r w:rsidRPr="00467123">
        <w:t>This test is for displays used for interpretation and attached to the acquisition workstation.</w:t>
      </w:r>
    </w:p>
    <w:p w14:paraId="28E84A1C" w14:textId="77777777" w:rsidR="00126931" w:rsidRPr="00467123" w:rsidRDefault="00126931" w:rsidP="00126931">
      <w:pPr>
        <w:keepNext/>
      </w:pPr>
    </w:p>
    <w:p w14:paraId="726FCB8B" w14:textId="77777777" w:rsidR="00C633B6" w:rsidRPr="00467123" w:rsidRDefault="00E57E57" w:rsidP="00126931">
      <w:pPr>
        <w:pStyle w:val="Heading5"/>
      </w:pPr>
      <w:r w:rsidRPr="00467123">
        <w:t>Procedure</w:t>
      </w:r>
    </w:p>
    <w:p w14:paraId="45E07640" w14:textId="77777777" w:rsidR="00C633B6" w:rsidRPr="00467123" w:rsidRDefault="00E57E57" w:rsidP="00126931">
      <w:pPr>
        <w:pStyle w:val="Bullet"/>
        <w:keepNext/>
      </w:pPr>
      <w:r w:rsidRPr="00467123">
        <w:t>Display the TC18-QC test pattern.</w:t>
      </w:r>
    </w:p>
    <w:p w14:paraId="4F255EAC" w14:textId="77777777" w:rsidR="00C633B6" w:rsidRPr="00467123" w:rsidRDefault="00E57E57" w:rsidP="00126931">
      <w:pPr>
        <w:pStyle w:val="Bullet"/>
        <w:keepNext/>
      </w:pPr>
      <w:r w:rsidRPr="00467123">
        <w:t>Ensure viewing conditions are acceptable.</w:t>
      </w:r>
    </w:p>
    <w:p w14:paraId="67ADDC20" w14:textId="77777777" w:rsidR="00C633B6" w:rsidRPr="00467123" w:rsidRDefault="00E57E57" w:rsidP="00126931">
      <w:pPr>
        <w:pStyle w:val="Bullet"/>
        <w:keepNext/>
      </w:pPr>
      <w:r w:rsidRPr="00467123">
        <w:t>Use window-width set to maximum and window-level set to half of maximum.</w:t>
      </w:r>
    </w:p>
    <w:p w14:paraId="13E2AA32" w14:textId="77777777" w:rsidR="00E57E57" w:rsidRPr="00467123" w:rsidRDefault="00E57E57" w:rsidP="00126931">
      <w:pPr>
        <w:keepNext/>
      </w:pPr>
    </w:p>
    <w:p w14:paraId="79A7E939" w14:textId="77777777" w:rsidR="00C633B6" w:rsidRPr="00467123" w:rsidRDefault="00E57E57" w:rsidP="00126931">
      <w:pPr>
        <w:pStyle w:val="Heading5"/>
      </w:pPr>
      <w:r w:rsidRPr="00467123">
        <w:t>Record</w:t>
      </w:r>
    </w:p>
    <w:p w14:paraId="39AB1E3A" w14:textId="77777777" w:rsidR="00E57E57" w:rsidRPr="00467123" w:rsidRDefault="00E57E57" w:rsidP="00126931">
      <w:r w:rsidRPr="00467123">
        <w:t>Record the following:</w:t>
      </w:r>
    </w:p>
    <w:p w14:paraId="74B36DE9" w14:textId="77777777" w:rsidR="00C633B6" w:rsidRPr="00467123" w:rsidRDefault="00E57E57" w:rsidP="00126931">
      <w:pPr>
        <w:pStyle w:val="Bullet"/>
      </w:pPr>
      <w:r w:rsidRPr="00467123">
        <w:t>date test was performed</w:t>
      </w:r>
    </w:p>
    <w:p w14:paraId="228C717E" w14:textId="77777777" w:rsidR="00C633B6" w:rsidRPr="00467123" w:rsidRDefault="00E57E57" w:rsidP="00126931">
      <w:pPr>
        <w:pStyle w:val="Bullet"/>
      </w:pPr>
      <w:r w:rsidRPr="00467123">
        <w:t>person performing test</w:t>
      </w:r>
    </w:p>
    <w:p w14:paraId="00EAAD58" w14:textId="77777777" w:rsidR="00C633B6" w:rsidRPr="00467123" w:rsidRDefault="00E57E57" w:rsidP="00126931">
      <w:pPr>
        <w:pStyle w:val="Bullet"/>
      </w:pPr>
      <w:r w:rsidRPr="00467123">
        <w:t>display identification</w:t>
      </w:r>
    </w:p>
    <w:p w14:paraId="4608AFC8" w14:textId="77777777" w:rsidR="00C633B6" w:rsidRPr="00467123" w:rsidRDefault="00E57E57" w:rsidP="00126931">
      <w:pPr>
        <w:pStyle w:val="Bullet"/>
      </w:pPr>
      <w:r w:rsidRPr="00467123">
        <w:t>display settings</w:t>
      </w:r>
    </w:p>
    <w:p w14:paraId="564C68F1" w14:textId="77777777" w:rsidR="00C633B6" w:rsidRPr="00467123" w:rsidRDefault="00E57E57" w:rsidP="00126931">
      <w:pPr>
        <w:pStyle w:val="Bullet"/>
      </w:pPr>
      <w:r w:rsidRPr="00467123">
        <w:t>test results.</w:t>
      </w:r>
    </w:p>
    <w:p w14:paraId="4C62D053" w14:textId="77777777" w:rsidR="00E57E57" w:rsidRPr="00467123" w:rsidRDefault="00E57E57" w:rsidP="00126931"/>
    <w:p w14:paraId="05DED3C7" w14:textId="77777777" w:rsidR="00C633B6" w:rsidRPr="00467123" w:rsidRDefault="00E57E57" w:rsidP="00126931">
      <w:pPr>
        <w:pStyle w:val="Heading5"/>
      </w:pPr>
      <w:r w:rsidRPr="00467123">
        <w:t>Limits</w:t>
      </w:r>
    </w:p>
    <w:p w14:paraId="506F21AE" w14:textId="77777777" w:rsidR="00C633B6" w:rsidRPr="00467123" w:rsidRDefault="00E57E57" w:rsidP="00126931">
      <w:pPr>
        <w:pStyle w:val="Bullet"/>
      </w:pPr>
      <w:r w:rsidRPr="00467123">
        <w:t>Borders are visible.</w:t>
      </w:r>
    </w:p>
    <w:p w14:paraId="526BE661" w14:textId="77777777" w:rsidR="00C633B6" w:rsidRPr="00467123" w:rsidRDefault="00E57E57" w:rsidP="00126931">
      <w:pPr>
        <w:pStyle w:val="Bullet"/>
      </w:pPr>
      <w:r w:rsidRPr="00467123">
        <w:t>Lines are straight.</w:t>
      </w:r>
    </w:p>
    <w:p w14:paraId="1071ECBC" w14:textId="77777777" w:rsidR="00C633B6" w:rsidRPr="00467123" w:rsidRDefault="00E57E57" w:rsidP="00126931">
      <w:pPr>
        <w:pStyle w:val="Bullet"/>
      </w:pPr>
      <w:r w:rsidRPr="00467123">
        <w:t>Squares appear square.</w:t>
      </w:r>
    </w:p>
    <w:p w14:paraId="7D93A56F" w14:textId="77777777" w:rsidR="00C633B6" w:rsidRPr="00467123" w:rsidRDefault="00E57E57" w:rsidP="00126931">
      <w:pPr>
        <w:pStyle w:val="Bullet"/>
      </w:pPr>
      <w:r w:rsidRPr="00467123">
        <w:t>There is no smearing or bleeding at black–white transitions.</w:t>
      </w:r>
    </w:p>
    <w:p w14:paraId="243E9BEC" w14:textId="77777777" w:rsidR="00C633B6" w:rsidRPr="00467123" w:rsidRDefault="00E57E57" w:rsidP="00126931">
      <w:pPr>
        <w:pStyle w:val="Bullet"/>
      </w:pPr>
      <w:r w:rsidRPr="00467123">
        <w:t>All corner patches are visible.</w:t>
      </w:r>
    </w:p>
    <w:p w14:paraId="10F0654F" w14:textId="77777777" w:rsidR="00C633B6" w:rsidRPr="00467123" w:rsidRDefault="00E57E57" w:rsidP="00126931">
      <w:pPr>
        <w:pStyle w:val="Bullet"/>
      </w:pPr>
      <w:r w:rsidRPr="00467123">
        <w:t>Squares of different shades from black to white are distinct.</w:t>
      </w:r>
    </w:p>
    <w:p w14:paraId="716B407E" w14:textId="77777777" w:rsidR="00E57E57" w:rsidRPr="00467123" w:rsidRDefault="00E57E57" w:rsidP="00126931">
      <w:pPr>
        <w:pStyle w:val="Bullet"/>
      </w:pPr>
      <w:r w:rsidRPr="00467123">
        <w:t>The finest horizontal and vertical line pairs are visible in all four corners and in the centre.</w:t>
      </w:r>
    </w:p>
    <w:p w14:paraId="3A9615D7" w14:textId="77777777" w:rsidR="00C633B6" w:rsidRPr="00467123" w:rsidRDefault="00E57E57" w:rsidP="00126931">
      <w:pPr>
        <w:pStyle w:val="Bullet"/>
      </w:pPr>
      <w:r w:rsidRPr="00467123">
        <w:t>The 5% and 95% pixel value squares are clearly visible.</w:t>
      </w:r>
    </w:p>
    <w:p w14:paraId="2AD09A85" w14:textId="77777777" w:rsidR="00C633B6" w:rsidRPr="00467123" w:rsidRDefault="00E57E57" w:rsidP="00126931">
      <w:pPr>
        <w:pStyle w:val="Bullet"/>
      </w:pPr>
      <w:r w:rsidRPr="00467123">
        <w:t>The resolution at all corners and in the middle is uniform.</w:t>
      </w:r>
    </w:p>
    <w:p w14:paraId="1FC4A9C0" w14:textId="77777777" w:rsidR="00C633B6" w:rsidRPr="00467123" w:rsidRDefault="00E57E57" w:rsidP="00126931">
      <w:pPr>
        <w:pStyle w:val="Bullet"/>
      </w:pPr>
      <w:r w:rsidRPr="00467123">
        <w:t>The pattern is centred in the active area.</w:t>
      </w:r>
    </w:p>
    <w:p w14:paraId="56B0DE86" w14:textId="77777777" w:rsidR="00C633B6" w:rsidRPr="00467123" w:rsidRDefault="00E57E57" w:rsidP="00126931">
      <w:pPr>
        <w:pStyle w:val="Bullet"/>
      </w:pPr>
      <w:r w:rsidRPr="00467123">
        <w:t>No disturbing artefacts are visible.</w:t>
      </w:r>
    </w:p>
    <w:p w14:paraId="5A55A839" w14:textId="77777777" w:rsidR="00E57E57" w:rsidRPr="00467123" w:rsidRDefault="00E57E57" w:rsidP="00126931">
      <w:pPr>
        <w:pStyle w:val="Bullet"/>
      </w:pPr>
      <w:r w:rsidRPr="00467123">
        <w:t xml:space="preserve">The number of letters visible in the phrase </w:t>
      </w:r>
      <w:r w:rsidR="00C633B6" w:rsidRPr="00467123">
        <w:t>‘</w:t>
      </w:r>
      <w:r w:rsidRPr="00467123">
        <w:t>Quality Control</w:t>
      </w:r>
      <w:r w:rsidR="00C633B6" w:rsidRPr="00467123">
        <w:t>’</w:t>
      </w:r>
      <w:r w:rsidRPr="00467123">
        <w:t xml:space="preserve"> for the dark, mid-grey and light renditions is ≥ 11.</w:t>
      </w:r>
    </w:p>
    <w:p w14:paraId="232381FA" w14:textId="77777777" w:rsidR="007643DA" w:rsidRPr="00467123" w:rsidRDefault="007643DA" w:rsidP="00126931"/>
    <w:p w14:paraId="243E238C" w14:textId="77777777" w:rsidR="00C633B6" w:rsidRPr="00467123" w:rsidRDefault="00853B17" w:rsidP="00853B17">
      <w:pPr>
        <w:pStyle w:val="Heading3"/>
        <w:spacing w:before="0"/>
      </w:pPr>
      <w:r w:rsidRPr="00467123">
        <w:br w:type="page"/>
      </w:r>
      <w:r w:rsidR="00E57E57" w:rsidRPr="00467123">
        <w:t>Display QC record sheet</w:t>
      </w:r>
    </w:p>
    <w:p w14:paraId="7EE66F86" w14:textId="77777777" w:rsidR="00C633B6" w:rsidRPr="00467123" w:rsidRDefault="00E57E57" w:rsidP="006169A9">
      <w:pPr>
        <w:pStyle w:val="Heading4"/>
      </w:pPr>
      <w:r w:rsidRPr="00467123">
        <w:t>Weekly test</w:t>
      </w:r>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3119"/>
        <w:gridCol w:w="891"/>
        <w:gridCol w:w="891"/>
        <w:gridCol w:w="891"/>
        <w:gridCol w:w="891"/>
        <w:gridCol w:w="891"/>
        <w:gridCol w:w="891"/>
        <w:gridCol w:w="891"/>
      </w:tblGrid>
      <w:tr w:rsidR="00E57E57" w:rsidRPr="00467123" w14:paraId="25AB5FFC" w14:textId="77777777" w:rsidTr="008C1E48">
        <w:trPr>
          <w:cantSplit/>
        </w:trPr>
        <w:tc>
          <w:tcPr>
            <w:tcW w:w="3119" w:type="dxa"/>
            <w:tcBorders>
              <w:top w:val="single" w:sz="4" w:space="0" w:color="auto"/>
              <w:bottom w:val="single" w:sz="4" w:space="0" w:color="A6A6A6"/>
              <w:right w:val="single" w:sz="4" w:space="0" w:color="A6A6A6"/>
            </w:tcBorders>
            <w:shd w:val="clear" w:color="auto" w:fill="F2F2F2"/>
          </w:tcPr>
          <w:p w14:paraId="69515453" w14:textId="77777777" w:rsidR="00E57E57" w:rsidRPr="00467123" w:rsidRDefault="00E57E57" w:rsidP="006169A9">
            <w:pPr>
              <w:pStyle w:val="TableText"/>
            </w:pPr>
            <w:r w:rsidRPr="00467123">
              <w:t>Date</w:t>
            </w:r>
          </w:p>
        </w:tc>
        <w:tc>
          <w:tcPr>
            <w:tcW w:w="891" w:type="dxa"/>
            <w:tcBorders>
              <w:top w:val="single" w:sz="4" w:space="0" w:color="auto"/>
              <w:left w:val="single" w:sz="4" w:space="0" w:color="A6A6A6"/>
              <w:bottom w:val="single" w:sz="4" w:space="0" w:color="A6A6A6"/>
              <w:right w:val="single" w:sz="4" w:space="0" w:color="A6A6A6"/>
            </w:tcBorders>
            <w:shd w:val="clear" w:color="auto" w:fill="F2F2F2"/>
          </w:tcPr>
          <w:p w14:paraId="701CDCAD" w14:textId="77777777" w:rsidR="00E57E57" w:rsidRPr="00467123" w:rsidRDefault="00E57E57" w:rsidP="00853B17">
            <w:pPr>
              <w:pStyle w:val="TableText"/>
              <w:jc w:val="center"/>
            </w:pPr>
          </w:p>
        </w:tc>
        <w:tc>
          <w:tcPr>
            <w:tcW w:w="891" w:type="dxa"/>
            <w:tcBorders>
              <w:top w:val="single" w:sz="4" w:space="0" w:color="auto"/>
              <w:left w:val="single" w:sz="4" w:space="0" w:color="A6A6A6"/>
              <w:bottom w:val="single" w:sz="4" w:space="0" w:color="A6A6A6"/>
              <w:right w:val="single" w:sz="4" w:space="0" w:color="A6A6A6"/>
            </w:tcBorders>
            <w:shd w:val="clear" w:color="auto" w:fill="F2F2F2"/>
          </w:tcPr>
          <w:p w14:paraId="1E4AC19A" w14:textId="77777777" w:rsidR="00E57E57" w:rsidRPr="00467123" w:rsidRDefault="00E57E57" w:rsidP="00853B17">
            <w:pPr>
              <w:pStyle w:val="TableText"/>
              <w:jc w:val="center"/>
            </w:pPr>
          </w:p>
        </w:tc>
        <w:tc>
          <w:tcPr>
            <w:tcW w:w="891" w:type="dxa"/>
            <w:tcBorders>
              <w:top w:val="single" w:sz="4" w:space="0" w:color="auto"/>
              <w:left w:val="single" w:sz="4" w:space="0" w:color="A6A6A6"/>
              <w:bottom w:val="single" w:sz="4" w:space="0" w:color="A6A6A6"/>
              <w:right w:val="single" w:sz="4" w:space="0" w:color="A6A6A6"/>
            </w:tcBorders>
            <w:shd w:val="clear" w:color="auto" w:fill="F2F2F2"/>
          </w:tcPr>
          <w:p w14:paraId="34F1E206" w14:textId="77777777" w:rsidR="00E57E57" w:rsidRPr="00467123" w:rsidRDefault="00E57E57" w:rsidP="00853B17">
            <w:pPr>
              <w:pStyle w:val="TableText"/>
              <w:jc w:val="center"/>
            </w:pPr>
          </w:p>
        </w:tc>
        <w:tc>
          <w:tcPr>
            <w:tcW w:w="891" w:type="dxa"/>
            <w:tcBorders>
              <w:top w:val="single" w:sz="4" w:space="0" w:color="auto"/>
              <w:left w:val="single" w:sz="4" w:space="0" w:color="A6A6A6"/>
              <w:bottom w:val="single" w:sz="4" w:space="0" w:color="A6A6A6"/>
              <w:right w:val="single" w:sz="4" w:space="0" w:color="A6A6A6"/>
            </w:tcBorders>
            <w:shd w:val="clear" w:color="auto" w:fill="F2F2F2"/>
          </w:tcPr>
          <w:p w14:paraId="3E78D90C" w14:textId="77777777" w:rsidR="00E57E57" w:rsidRPr="00467123" w:rsidRDefault="00E57E57" w:rsidP="00853B17">
            <w:pPr>
              <w:pStyle w:val="TableText"/>
              <w:jc w:val="center"/>
            </w:pPr>
          </w:p>
        </w:tc>
        <w:tc>
          <w:tcPr>
            <w:tcW w:w="891" w:type="dxa"/>
            <w:tcBorders>
              <w:top w:val="single" w:sz="4" w:space="0" w:color="auto"/>
              <w:left w:val="single" w:sz="4" w:space="0" w:color="A6A6A6"/>
              <w:bottom w:val="single" w:sz="4" w:space="0" w:color="A6A6A6"/>
              <w:right w:val="single" w:sz="4" w:space="0" w:color="A6A6A6"/>
            </w:tcBorders>
            <w:shd w:val="clear" w:color="auto" w:fill="F2F2F2"/>
          </w:tcPr>
          <w:p w14:paraId="3D2B652C" w14:textId="77777777" w:rsidR="00E57E57" w:rsidRPr="00467123" w:rsidRDefault="00E57E57" w:rsidP="00853B17">
            <w:pPr>
              <w:pStyle w:val="TableText"/>
              <w:jc w:val="center"/>
            </w:pPr>
          </w:p>
        </w:tc>
        <w:tc>
          <w:tcPr>
            <w:tcW w:w="891" w:type="dxa"/>
            <w:tcBorders>
              <w:top w:val="single" w:sz="4" w:space="0" w:color="auto"/>
              <w:left w:val="single" w:sz="4" w:space="0" w:color="A6A6A6"/>
              <w:bottom w:val="single" w:sz="4" w:space="0" w:color="A6A6A6"/>
              <w:right w:val="single" w:sz="4" w:space="0" w:color="A6A6A6"/>
            </w:tcBorders>
            <w:shd w:val="clear" w:color="auto" w:fill="F2F2F2"/>
          </w:tcPr>
          <w:p w14:paraId="44D50B39" w14:textId="77777777" w:rsidR="00E57E57" w:rsidRPr="00467123" w:rsidRDefault="00E57E57" w:rsidP="00853B17">
            <w:pPr>
              <w:pStyle w:val="TableText"/>
              <w:jc w:val="center"/>
            </w:pPr>
          </w:p>
        </w:tc>
        <w:tc>
          <w:tcPr>
            <w:tcW w:w="891" w:type="dxa"/>
            <w:tcBorders>
              <w:top w:val="single" w:sz="4" w:space="0" w:color="auto"/>
              <w:left w:val="single" w:sz="4" w:space="0" w:color="A6A6A6"/>
              <w:bottom w:val="single" w:sz="4" w:space="0" w:color="A6A6A6"/>
            </w:tcBorders>
            <w:shd w:val="clear" w:color="auto" w:fill="F2F2F2"/>
          </w:tcPr>
          <w:p w14:paraId="3C1C5310" w14:textId="77777777" w:rsidR="00E57E57" w:rsidRPr="00467123" w:rsidRDefault="00E57E57" w:rsidP="00853B17">
            <w:pPr>
              <w:pStyle w:val="TableText"/>
              <w:jc w:val="center"/>
            </w:pPr>
          </w:p>
        </w:tc>
      </w:tr>
      <w:tr w:rsidR="00E57E57" w:rsidRPr="00467123" w14:paraId="3E2BC8D0" w14:textId="77777777" w:rsidTr="008C1E48">
        <w:trPr>
          <w:cantSplit/>
        </w:trPr>
        <w:tc>
          <w:tcPr>
            <w:tcW w:w="3119" w:type="dxa"/>
            <w:tcBorders>
              <w:top w:val="single" w:sz="4" w:space="0" w:color="A6A6A6"/>
              <w:bottom w:val="nil"/>
              <w:right w:val="single" w:sz="4" w:space="0" w:color="A6A6A6"/>
            </w:tcBorders>
            <w:shd w:val="clear" w:color="auto" w:fill="auto"/>
          </w:tcPr>
          <w:p w14:paraId="3A8E11DA" w14:textId="77777777" w:rsidR="00E57E57" w:rsidRPr="00467123" w:rsidRDefault="00E57E57" w:rsidP="006169A9">
            <w:pPr>
              <w:pStyle w:val="TableText"/>
            </w:pPr>
            <w:r w:rsidRPr="00467123">
              <w:t>Initials</w:t>
            </w:r>
          </w:p>
        </w:tc>
        <w:tc>
          <w:tcPr>
            <w:tcW w:w="891" w:type="dxa"/>
            <w:tcBorders>
              <w:top w:val="single" w:sz="4" w:space="0" w:color="A6A6A6"/>
              <w:left w:val="single" w:sz="4" w:space="0" w:color="A6A6A6"/>
              <w:bottom w:val="nil"/>
              <w:right w:val="single" w:sz="4" w:space="0" w:color="A6A6A6"/>
            </w:tcBorders>
            <w:shd w:val="clear" w:color="auto" w:fill="auto"/>
          </w:tcPr>
          <w:p w14:paraId="774FA0B9" w14:textId="77777777" w:rsidR="00E57E57" w:rsidRPr="00467123" w:rsidRDefault="00E57E57" w:rsidP="00853B17">
            <w:pPr>
              <w:pStyle w:val="TableText"/>
              <w:jc w:val="center"/>
            </w:pPr>
          </w:p>
        </w:tc>
        <w:tc>
          <w:tcPr>
            <w:tcW w:w="891" w:type="dxa"/>
            <w:tcBorders>
              <w:top w:val="single" w:sz="4" w:space="0" w:color="A6A6A6"/>
              <w:left w:val="single" w:sz="4" w:space="0" w:color="A6A6A6"/>
              <w:bottom w:val="nil"/>
              <w:right w:val="single" w:sz="4" w:space="0" w:color="A6A6A6"/>
            </w:tcBorders>
            <w:shd w:val="clear" w:color="auto" w:fill="auto"/>
          </w:tcPr>
          <w:p w14:paraId="44D5D2D1" w14:textId="77777777" w:rsidR="00E57E57" w:rsidRPr="00467123" w:rsidRDefault="00E57E57" w:rsidP="00853B17">
            <w:pPr>
              <w:pStyle w:val="TableText"/>
              <w:jc w:val="center"/>
            </w:pPr>
          </w:p>
        </w:tc>
        <w:tc>
          <w:tcPr>
            <w:tcW w:w="891" w:type="dxa"/>
            <w:tcBorders>
              <w:top w:val="single" w:sz="4" w:space="0" w:color="A6A6A6"/>
              <w:left w:val="single" w:sz="4" w:space="0" w:color="A6A6A6"/>
              <w:bottom w:val="nil"/>
              <w:right w:val="single" w:sz="4" w:space="0" w:color="A6A6A6"/>
            </w:tcBorders>
            <w:shd w:val="clear" w:color="auto" w:fill="auto"/>
          </w:tcPr>
          <w:p w14:paraId="5A056E45" w14:textId="77777777" w:rsidR="00E57E57" w:rsidRPr="00467123" w:rsidRDefault="00E57E57" w:rsidP="00853B17">
            <w:pPr>
              <w:pStyle w:val="TableText"/>
              <w:jc w:val="center"/>
            </w:pPr>
          </w:p>
        </w:tc>
        <w:tc>
          <w:tcPr>
            <w:tcW w:w="891" w:type="dxa"/>
            <w:tcBorders>
              <w:top w:val="single" w:sz="4" w:space="0" w:color="A6A6A6"/>
              <w:left w:val="single" w:sz="4" w:space="0" w:color="A6A6A6"/>
              <w:bottom w:val="nil"/>
              <w:right w:val="single" w:sz="4" w:space="0" w:color="A6A6A6"/>
            </w:tcBorders>
            <w:shd w:val="clear" w:color="auto" w:fill="auto"/>
          </w:tcPr>
          <w:p w14:paraId="1D643ECF" w14:textId="77777777" w:rsidR="00E57E57" w:rsidRPr="00467123" w:rsidRDefault="00E57E57" w:rsidP="00853B17">
            <w:pPr>
              <w:pStyle w:val="TableText"/>
              <w:jc w:val="center"/>
            </w:pPr>
          </w:p>
        </w:tc>
        <w:tc>
          <w:tcPr>
            <w:tcW w:w="891" w:type="dxa"/>
            <w:tcBorders>
              <w:top w:val="single" w:sz="4" w:space="0" w:color="A6A6A6"/>
              <w:left w:val="single" w:sz="4" w:space="0" w:color="A6A6A6"/>
              <w:bottom w:val="nil"/>
              <w:right w:val="single" w:sz="4" w:space="0" w:color="A6A6A6"/>
            </w:tcBorders>
            <w:shd w:val="clear" w:color="auto" w:fill="auto"/>
          </w:tcPr>
          <w:p w14:paraId="29CA5AB3" w14:textId="77777777" w:rsidR="00E57E57" w:rsidRPr="00467123" w:rsidRDefault="00E57E57" w:rsidP="00853B17">
            <w:pPr>
              <w:pStyle w:val="TableText"/>
              <w:jc w:val="center"/>
            </w:pPr>
          </w:p>
        </w:tc>
        <w:tc>
          <w:tcPr>
            <w:tcW w:w="891" w:type="dxa"/>
            <w:tcBorders>
              <w:top w:val="single" w:sz="4" w:space="0" w:color="A6A6A6"/>
              <w:left w:val="single" w:sz="4" w:space="0" w:color="A6A6A6"/>
              <w:bottom w:val="nil"/>
              <w:right w:val="single" w:sz="4" w:space="0" w:color="A6A6A6"/>
            </w:tcBorders>
            <w:shd w:val="clear" w:color="auto" w:fill="auto"/>
          </w:tcPr>
          <w:p w14:paraId="53065427" w14:textId="77777777" w:rsidR="00E57E57" w:rsidRPr="00467123" w:rsidRDefault="00E57E57" w:rsidP="00853B17">
            <w:pPr>
              <w:pStyle w:val="TableText"/>
              <w:jc w:val="center"/>
            </w:pPr>
          </w:p>
        </w:tc>
        <w:tc>
          <w:tcPr>
            <w:tcW w:w="891" w:type="dxa"/>
            <w:tcBorders>
              <w:top w:val="single" w:sz="4" w:space="0" w:color="A6A6A6"/>
              <w:left w:val="single" w:sz="4" w:space="0" w:color="A6A6A6"/>
              <w:bottom w:val="nil"/>
            </w:tcBorders>
            <w:shd w:val="clear" w:color="auto" w:fill="auto"/>
          </w:tcPr>
          <w:p w14:paraId="34D72ED1" w14:textId="77777777" w:rsidR="00E57E57" w:rsidRPr="00467123" w:rsidRDefault="00E57E57" w:rsidP="00853B17">
            <w:pPr>
              <w:pStyle w:val="TableText"/>
              <w:jc w:val="center"/>
            </w:pPr>
          </w:p>
        </w:tc>
      </w:tr>
      <w:tr w:rsidR="00E57E57" w:rsidRPr="00467123" w14:paraId="1D1AF712" w14:textId="77777777" w:rsidTr="005C4B44">
        <w:trPr>
          <w:cantSplit/>
        </w:trPr>
        <w:tc>
          <w:tcPr>
            <w:tcW w:w="3119" w:type="dxa"/>
            <w:tcBorders>
              <w:top w:val="nil"/>
              <w:bottom w:val="nil"/>
              <w:right w:val="single" w:sz="4" w:space="0" w:color="A6A6A6"/>
            </w:tcBorders>
            <w:shd w:val="clear" w:color="auto" w:fill="F2F2F2"/>
          </w:tcPr>
          <w:p w14:paraId="30C3B8F1" w14:textId="77777777" w:rsidR="00E57E57" w:rsidRPr="00467123" w:rsidRDefault="00E57E57" w:rsidP="006169A9">
            <w:pPr>
              <w:pStyle w:val="TableText"/>
            </w:pPr>
            <w:r w:rsidRPr="00467123">
              <w:t>Display ID</w:t>
            </w:r>
          </w:p>
        </w:tc>
        <w:tc>
          <w:tcPr>
            <w:tcW w:w="891" w:type="dxa"/>
            <w:tcBorders>
              <w:top w:val="nil"/>
              <w:left w:val="single" w:sz="4" w:space="0" w:color="A6A6A6"/>
              <w:bottom w:val="nil"/>
              <w:right w:val="single" w:sz="4" w:space="0" w:color="A6A6A6"/>
            </w:tcBorders>
            <w:shd w:val="clear" w:color="auto" w:fill="F2F2F2"/>
          </w:tcPr>
          <w:p w14:paraId="5F9AC62C"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F2F2F2"/>
          </w:tcPr>
          <w:p w14:paraId="4FB170E8"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F2F2F2"/>
          </w:tcPr>
          <w:p w14:paraId="654555D6"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F2F2F2"/>
          </w:tcPr>
          <w:p w14:paraId="2FFADF9D"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F2F2F2"/>
          </w:tcPr>
          <w:p w14:paraId="466160F4"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F2F2F2"/>
          </w:tcPr>
          <w:p w14:paraId="20D13F18" w14:textId="77777777" w:rsidR="00E57E57" w:rsidRPr="00467123" w:rsidRDefault="00E57E57" w:rsidP="00853B17">
            <w:pPr>
              <w:pStyle w:val="TableText"/>
              <w:jc w:val="center"/>
            </w:pPr>
          </w:p>
        </w:tc>
        <w:tc>
          <w:tcPr>
            <w:tcW w:w="891" w:type="dxa"/>
            <w:tcBorders>
              <w:top w:val="nil"/>
              <w:left w:val="single" w:sz="4" w:space="0" w:color="A6A6A6"/>
              <w:bottom w:val="nil"/>
            </w:tcBorders>
            <w:shd w:val="clear" w:color="auto" w:fill="F2F2F2"/>
          </w:tcPr>
          <w:p w14:paraId="166E3604" w14:textId="77777777" w:rsidR="00E57E57" w:rsidRPr="00467123" w:rsidRDefault="00E57E57" w:rsidP="00853B17">
            <w:pPr>
              <w:pStyle w:val="TableText"/>
              <w:jc w:val="center"/>
            </w:pPr>
          </w:p>
        </w:tc>
      </w:tr>
      <w:tr w:rsidR="00E57E57" w:rsidRPr="00467123" w14:paraId="5BB9A712" w14:textId="77777777" w:rsidTr="005C4B44">
        <w:trPr>
          <w:cantSplit/>
        </w:trPr>
        <w:tc>
          <w:tcPr>
            <w:tcW w:w="3119" w:type="dxa"/>
            <w:tcBorders>
              <w:top w:val="nil"/>
              <w:bottom w:val="nil"/>
              <w:right w:val="single" w:sz="4" w:space="0" w:color="A6A6A6"/>
            </w:tcBorders>
            <w:shd w:val="clear" w:color="auto" w:fill="auto"/>
          </w:tcPr>
          <w:p w14:paraId="2E85292F" w14:textId="77777777" w:rsidR="00E57E57" w:rsidRPr="00467123" w:rsidRDefault="006169A9" w:rsidP="006169A9">
            <w:pPr>
              <w:pStyle w:val="TableText"/>
            </w:pPr>
            <w:r w:rsidRPr="00467123">
              <w:t>Display settings</w:t>
            </w:r>
          </w:p>
        </w:tc>
        <w:tc>
          <w:tcPr>
            <w:tcW w:w="891" w:type="dxa"/>
            <w:tcBorders>
              <w:top w:val="nil"/>
              <w:left w:val="single" w:sz="4" w:space="0" w:color="A6A6A6"/>
              <w:bottom w:val="nil"/>
              <w:right w:val="single" w:sz="4" w:space="0" w:color="A6A6A6"/>
            </w:tcBorders>
            <w:shd w:val="clear" w:color="auto" w:fill="auto"/>
          </w:tcPr>
          <w:p w14:paraId="4589BA07"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auto"/>
          </w:tcPr>
          <w:p w14:paraId="4FB28319"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auto"/>
          </w:tcPr>
          <w:p w14:paraId="0E5C26C8"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auto"/>
          </w:tcPr>
          <w:p w14:paraId="00489230"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auto"/>
          </w:tcPr>
          <w:p w14:paraId="7B1CF282" w14:textId="77777777" w:rsidR="00E57E57" w:rsidRPr="00467123" w:rsidRDefault="00E57E57" w:rsidP="00853B17">
            <w:pPr>
              <w:pStyle w:val="TableText"/>
              <w:jc w:val="center"/>
            </w:pPr>
          </w:p>
        </w:tc>
        <w:tc>
          <w:tcPr>
            <w:tcW w:w="891" w:type="dxa"/>
            <w:tcBorders>
              <w:top w:val="nil"/>
              <w:left w:val="single" w:sz="4" w:space="0" w:color="A6A6A6"/>
              <w:bottom w:val="nil"/>
              <w:right w:val="single" w:sz="4" w:space="0" w:color="A6A6A6"/>
            </w:tcBorders>
            <w:shd w:val="clear" w:color="auto" w:fill="auto"/>
          </w:tcPr>
          <w:p w14:paraId="2090527A" w14:textId="77777777" w:rsidR="00E57E57" w:rsidRPr="00467123" w:rsidRDefault="00E57E57" w:rsidP="00853B17">
            <w:pPr>
              <w:pStyle w:val="TableText"/>
              <w:jc w:val="center"/>
            </w:pPr>
          </w:p>
        </w:tc>
        <w:tc>
          <w:tcPr>
            <w:tcW w:w="891" w:type="dxa"/>
            <w:tcBorders>
              <w:top w:val="nil"/>
              <w:left w:val="single" w:sz="4" w:space="0" w:color="A6A6A6"/>
              <w:bottom w:val="nil"/>
            </w:tcBorders>
            <w:shd w:val="clear" w:color="auto" w:fill="auto"/>
          </w:tcPr>
          <w:p w14:paraId="5BB8CDBD" w14:textId="77777777" w:rsidR="00E57E57" w:rsidRPr="00467123" w:rsidRDefault="00E57E57" w:rsidP="00853B17">
            <w:pPr>
              <w:pStyle w:val="TableText"/>
              <w:jc w:val="center"/>
            </w:pPr>
          </w:p>
        </w:tc>
      </w:tr>
      <w:tr w:rsidR="00E57E57" w:rsidRPr="00467123" w14:paraId="1E1FB8E1" w14:textId="77777777" w:rsidTr="005C4B44">
        <w:trPr>
          <w:cantSplit/>
          <w:trHeight w:val="1134"/>
        </w:trPr>
        <w:tc>
          <w:tcPr>
            <w:tcW w:w="3119" w:type="dxa"/>
            <w:tcBorders>
              <w:top w:val="nil"/>
              <w:bottom w:val="single" w:sz="4" w:space="0" w:color="auto"/>
              <w:right w:val="single" w:sz="4" w:space="0" w:color="A6A6A6"/>
            </w:tcBorders>
            <w:shd w:val="clear" w:color="auto" w:fill="F2F2F2"/>
          </w:tcPr>
          <w:p w14:paraId="7C4B4E74" w14:textId="77777777" w:rsidR="00E57E57" w:rsidRPr="00467123" w:rsidRDefault="00E57E57" w:rsidP="006169A9">
            <w:pPr>
              <w:pStyle w:val="TableText"/>
            </w:pPr>
            <w:r w:rsidRPr="00467123">
              <w:t>Test results, comments, actions</w:t>
            </w:r>
          </w:p>
        </w:tc>
        <w:tc>
          <w:tcPr>
            <w:tcW w:w="891" w:type="dxa"/>
            <w:tcBorders>
              <w:top w:val="nil"/>
              <w:left w:val="single" w:sz="4" w:space="0" w:color="A6A6A6"/>
              <w:bottom w:val="single" w:sz="4" w:space="0" w:color="auto"/>
              <w:right w:val="single" w:sz="4" w:space="0" w:color="A6A6A6"/>
            </w:tcBorders>
            <w:shd w:val="clear" w:color="auto" w:fill="F2F2F2"/>
          </w:tcPr>
          <w:p w14:paraId="700DAE13" w14:textId="77777777" w:rsidR="00E57E57" w:rsidRPr="00467123" w:rsidRDefault="00E57E57" w:rsidP="00853B17">
            <w:pPr>
              <w:pStyle w:val="TableText"/>
              <w:jc w:val="center"/>
            </w:pPr>
          </w:p>
        </w:tc>
        <w:tc>
          <w:tcPr>
            <w:tcW w:w="891" w:type="dxa"/>
            <w:tcBorders>
              <w:top w:val="nil"/>
              <w:left w:val="single" w:sz="4" w:space="0" w:color="A6A6A6"/>
              <w:bottom w:val="single" w:sz="4" w:space="0" w:color="auto"/>
              <w:right w:val="single" w:sz="4" w:space="0" w:color="A6A6A6"/>
            </w:tcBorders>
            <w:shd w:val="clear" w:color="auto" w:fill="F2F2F2"/>
          </w:tcPr>
          <w:p w14:paraId="57DC0B82" w14:textId="77777777" w:rsidR="00E57E57" w:rsidRPr="00467123" w:rsidRDefault="00E57E57" w:rsidP="00853B17">
            <w:pPr>
              <w:pStyle w:val="TableText"/>
              <w:jc w:val="center"/>
            </w:pPr>
          </w:p>
        </w:tc>
        <w:tc>
          <w:tcPr>
            <w:tcW w:w="891" w:type="dxa"/>
            <w:tcBorders>
              <w:top w:val="nil"/>
              <w:left w:val="single" w:sz="4" w:space="0" w:color="A6A6A6"/>
              <w:bottom w:val="single" w:sz="4" w:space="0" w:color="auto"/>
              <w:right w:val="single" w:sz="4" w:space="0" w:color="A6A6A6"/>
            </w:tcBorders>
            <w:shd w:val="clear" w:color="auto" w:fill="F2F2F2"/>
          </w:tcPr>
          <w:p w14:paraId="2FB256C4" w14:textId="77777777" w:rsidR="00E57E57" w:rsidRPr="00467123" w:rsidRDefault="00E57E57" w:rsidP="00853B17">
            <w:pPr>
              <w:pStyle w:val="TableText"/>
              <w:jc w:val="center"/>
            </w:pPr>
          </w:p>
        </w:tc>
        <w:tc>
          <w:tcPr>
            <w:tcW w:w="891" w:type="dxa"/>
            <w:tcBorders>
              <w:top w:val="nil"/>
              <w:left w:val="single" w:sz="4" w:space="0" w:color="A6A6A6"/>
              <w:bottom w:val="single" w:sz="4" w:space="0" w:color="auto"/>
              <w:right w:val="single" w:sz="4" w:space="0" w:color="A6A6A6"/>
            </w:tcBorders>
            <w:shd w:val="clear" w:color="auto" w:fill="F2F2F2"/>
          </w:tcPr>
          <w:p w14:paraId="67B75D31" w14:textId="77777777" w:rsidR="00E57E57" w:rsidRPr="00467123" w:rsidRDefault="00E57E57" w:rsidP="00853B17">
            <w:pPr>
              <w:pStyle w:val="TableText"/>
              <w:jc w:val="center"/>
            </w:pPr>
          </w:p>
        </w:tc>
        <w:tc>
          <w:tcPr>
            <w:tcW w:w="891" w:type="dxa"/>
            <w:tcBorders>
              <w:top w:val="nil"/>
              <w:left w:val="single" w:sz="4" w:space="0" w:color="A6A6A6"/>
              <w:bottom w:val="single" w:sz="4" w:space="0" w:color="auto"/>
              <w:right w:val="single" w:sz="4" w:space="0" w:color="A6A6A6"/>
            </w:tcBorders>
            <w:shd w:val="clear" w:color="auto" w:fill="F2F2F2"/>
          </w:tcPr>
          <w:p w14:paraId="007EFF4A" w14:textId="77777777" w:rsidR="00E57E57" w:rsidRPr="00467123" w:rsidRDefault="00E57E57" w:rsidP="00853B17">
            <w:pPr>
              <w:pStyle w:val="TableText"/>
              <w:jc w:val="center"/>
            </w:pPr>
          </w:p>
        </w:tc>
        <w:tc>
          <w:tcPr>
            <w:tcW w:w="891" w:type="dxa"/>
            <w:tcBorders>
              <w:top w:val="nil"/>
              <w:left w:val="single" w:sz="4" w:space="0" w:color="A6A6A6"/>
              <w:bottom w:val="single" w:sz="4" w:space="0" w:color="auto"/>
              <w:right w:val="single" w:sz="4" w:space="0" w:color="A6A6A6"/>
            </w:tcBorders>
            <w:shd w:val="clear" w:color="auto" w:fill="F2F2F2"/>
          </w:tcPr>
          <w:p w14:paraId="23146F3C" w14:textId="77777777" w:rsidR="00E57E57" w:rsidRPr="00467123" w:rsidRDefault="00E57E57" w:rsidP="00853B17">
            <w:pPr>
              <w:pStyle w:val="TableText"/>
              <w:jc w:val="center"/>
            </w:pPr>
          </w:p>
        </w:tc>
        <w:tc>
          <w:tcPr>
            <w:tcW w:w="891" w:type="dxa"/>
            <w:tcBorders>
              <w:top w:val="nil"/>
              <w:left w:val="single" w:sz="4" w:space="0" w:color="A6A6A6"/>
              <w:bottom w:val="single" w:sz="4" w:space="0" w:color="auto"/>
            </w:tcBorders>
            <w:shd w:val="clear" w:color="auto" w:fill="F2F2F2"/>
          </w:tcPr>
          <w:p w14:paraId="61FC10DC" w14:textId="77777777" w:rsidR="00E57E57" w:rsidRPr="00467123" w:rsidRDefault="00E57E57" w:rsidP="00853B17">
            <w:pPr>
              <w:pStyle w:val="TableText"/>
              <w:jc w:val="center"/>
            </w:pPr>
          </w:p>
        </w:tc>
      </w:tr>
    </w:tbl>
    <w:p w14:paraId="42044F94" w14:textId="77777777" w:rsidR="00E57E57" w:rsidRPr="00467123" w:rsidRDefault="00E57E57" w:rsidP="00853B17"/>
    <w:p w14:paraId="3A6DB150" w14:textId="77777777" w:rsidR="00C633B6" w:rsidRPr="00467123" w:rsidRDefault="00853B17" w:rsidP="00853B17">
      <w:pPr>
        <w:pStyle w:val="Heading3"/>
        <w:spacing w:before="0"/>
      </w:pPr>
      <w:r w:rsidRPr="00467123">
        <w:br w:type="page"/>
      </w:r>
      <w:r w:rsidR="00E57E57" w:rsidRPr="00467123">
        <w:t>Printer QC (if applicable)</w:t>
      </w:r>
    </w:p>
    <w:p w14:paraId="1D382E05" w14:textId="77777777" w:rsidR="00C633B6" w:rsidRPr="00467123" w:rsidRDefault="00E57E57" w:rsidP="00452670">
      <w:pPr>
        <w:pStyle w:val="Heading4"/>
      </w:pPr>
      <w:r w:rsidRPr="00467123">
        <w:t>Weekly test (as per ACPSEM guidelines)</w:t>
      </w:r>
    </w:p>
    <w:p w14:paraId="0F4A3522" w14:textId="77777777" w:rsidR="00C633B6" w:rsidRPr="00467123" w:rsidRDefault="00E57E57" w:rsidP="00452670">
      <w:r w:rsidRPr="00467123">
        <w:rPr>
          <w:i/>
        </w:rPr>
        <w:t>Please note:</w:t>
      </w:r>
      <w:r w:rsidRPr="00467123">
        <w:rPr>
          <w:b/>
        </w:rPr>
        <w:t xml:space="preserve"> </w:t>
      </w:r>
      <w:r w:rsidRPr="00467123">
        <w:t>although BreastScreen Aotearoa will not be printing films for primary reporting, it will be important to make sure the printed images are of a relatively high standard if being sent as a client</w:t>
      </w:r>
      <w:r w:rsidR="00C633B6" w:rsidRPr="00467123">
        <w:t>’</w:t>
      </w:r>
      <w:r w:rsidRPr="00467123">
        <w:t>s record.</w:t>
      </w:r>
    </w:p>
    <w:p w14:paraId="2CE51F7C" w14:textId="77777777" w:rsidR="00452670" w:rsidRPr="00467123" w:rsidRDefault="00452670" w:rsidP="00452670"/>
    <w:p w14:paraId="6CF5B27C" w14:textId="77777777" w:rsidR="00C633B6" w:rsidRPr="00467123" w:rsidRDefault="00E57E57" w:rsidP="00452670">
      <w:r w:rsidRPr="00467123">
        <w:t>The test should be performed at installation to establish a baseline, then regularly (eg, quarterly), for assurance.</w:t>
      </w:r>
    </w:p>
    <w:p w14:paraId="28CD221B" w14:textId="77777777" w:rsidR="00452670" w:rsidRPr="00467123" w:rsidRDefault="00452670" w:rsidP="00452670"/>
    <w:p w14:paraId="60A21E61" w14:textId="77777777" w:rsidR="00C633B6" w:rsidRPr="00467123" w:rsidRDefault="00E57E57" w:rsidP="00452670">
      <w:pPr>
        <w:pStyle w:val="Heading5"/>
      </w:pPr>
      <w:r w:rsidRPr="00467123">
        <w:t>Procedure</w:t>
      </w:r>
    </w:p>
    <w:p w14:paraId="46744E66" w14:textId="77777777" w:rsidR="00C633B6" w:rsidRPr="00467123" w:rsidRDefault="00E57E57" w:rsidP="00452670">
      <w:pPr>
        <w:pStyle w:val="Bullet"/>
      </w:pPr>
      <w:r w:rsidRPr="00467123">
        <w:t>Print the TG18-QC test pattern.</w:t>
      </w:r>
    </w:p>
    <w:p w14:paraId="76F06CC1" w14:textId="77777777" w:rsidR="00C633B6" w:rsidRPr="00467123" w:rsidRDefault="00E57E57" w:rsidP="00452670">
      <w:pPr>
        <w:pStyle w:val="Bullet"/>
      </w:pPr>
      <w:r w:rsidRPr="00467123">
        <w:t>Check visibility and distortion of several items used for evaluation of the quality of the image.</w:t>
      </w:r>
    </w:p>
    <w:p w14:paraId="00890FD1" w14:textId="77777777" w:rsidR="00C633B6" w:rsidRPr="00467123" w:rsidRDefault="00E57E57" w:rsidP="00452670">
      <w:pPr>
        <w:pStyle w:val="Bullet"/>
      </w:pPr>
      <w:r w:rsidRPr="00467123">
        <w:t>Check for disturbing artefacts.</w:t>
      </w:r>
    </w:p>
    <w:p w14:paraId="25308764" w14:textId="77777777" w:rsidR="00C633B6" w:rsidRPr="00467123" w:rsidRDefault="00E57E57" w:rsidP="00452670">
      <w:pPr>
        <w:pStyle w:val="Bullet"/>
      </w:pPr>
      <w:r w:rsidRPr="00467123">
        <w:t>Measure MD, DD and B+F.</w:t>
      </w:r>
    </w:p>
    <w:p w14:paraId="51C6BF3A" w14:textId="77777777" w:rsidR="00E57E57" w:rsidRPr="00467123" w:rsidRDefault="00E57E57" w:rsidP="00452670"/>
    <w:p w14:paraId="50A2E661" w14:textId="77777777" w:rsidR="00CD3A7F" w:rsidRPr="00467123" w:rsidRDefault="00E57E57" w:rsidP="00452670">
      <w:pPr>
        <w:pStyle w:val="Heading5"/>
      </w:pPr>
      <w:r w:rsidRPr="00467123">
        <w:t>Record</w:t>
      </w:r>
    </w:p>
    <w:p w14:paraId="146CF25B" w14:textId="77777777" w:rsidR="00E57E57" w:rsidRPr="00467123" w:rsidRDefault="00E57E57" w:rsidP="00452670">
      <w:r w:rsidRPr="00467123">
        <w:t>Record the following:</w:t>
      </w:r>
    </w:p>
    <w:p w14:paraId="329A3BBD" w14:textId="77777777" w:rsidR="00C633B6" w:rsidRPr="00467123" w:rsidRDefault="00E57E57" w:rsidP="00452670">
      <w:pPr>
        <w:pStyle w:val="Bullet"/>
      </w:pPr>
      <w:r w:rsidRPr="00467123">
        <w:t>date test was performed</w:t>
      </w:r>
    </w:p>
    <w:p w14:paraId="61F2A1B7" w14:textId="77777777" w:rsidR="00C633B6" w:rsidRPr="00467123" w:rsidRDefault="00E57E57" w:rsidP="00452670">
      <w:pPr>
        <w:pStyle w:val="Bullet"/>
      </w:pPr>
      <w:r w:rsidRPr="00467123">
        <w:t>person performing test</w:t>
      </w:r>
    </w:p>
    <w:p w14:paraId="3432E470" w14:textId="77777777" w:rsidR="00C633B6" w:rsidRPr="00467123" w:rsidRDefault="00E57E57" w:rsidP="00452670">
      <w:pPr>
        <w:pStyle w:val="Bullet"/>
      </w:pPr>
      <w:r w:rsidRPr="00467123">
        <w:t>printer identification</w:t>
      </w:r>
    </w:p>
    <w:p w14:paraId="1F72794D" w14:textId="77777777" w:rsidR="00C633B6" w:rsidRPr="00467123" w:rsidRDefault="00E57E57" w:rsidP="00452670">
      <w:pPr>
        <w:pStyle w:val="Bullet"/>
      </w:pPr>
      <w:r w:rsidRPr="00467123">
        <w:t>test results.</w:t>
      </w:r>
    </w:p>
    <w:p w14:paraId="05A445EF" w14:textId="77777777" w:rsidR="00E57E57" w:rsidRPr="00467123" w:rsidRDefault="00E57E57" w:rsidP="00452670"/>
    <w:p w14:paraId="0A1B95D4" w14:textId="77777777" w:rsidR="00CD3A7F" w:rsidRPr="00467123" w:rsidRDefault="00E57E57" w:rsidP="00452670">
      <w:pPr>
        <w:pStyle w:val="Heading5"/>
      </w:pPr>
      <w:r w:rsidRPr="00467123">
        <w:t>Limits</w:t>
      </w:r>
    </w:p>
    <w:p w14:paraId="5F4F9BBD" w14:textId="77777777" w:rsidR="00C633B6" w:rsidRPr="00467123" w:rsidRDefault="00E57E57" w:rsidP="00452670">
      <w:pPr>
        <w:pStyle w:val="Bullet"/>
      </w:pPr>
      <w:r w:rsidRPr="00467123">
        <w:t>Borders are visible.</w:t>
      </w:r>
    </w:p>
    <w:p w14:paraId="0C168492" w14:textId="77777777" w:rsidR="00C633B6" w:rsidRPr="00467123" w:rsidRDefault="00E57E57" w:rsidP="00452670">
      <w:pPr>
        <w:pStyle w:val="Bullet"/>
      </w:pPr>
      <w:r w:rsidRPr="00467123">
        <w:t>Lines are straight.</w:t>
      </w:r>
    </w:p>
    <w:p w14:paraId="56E87F86" w14:textId="77777777" w:rsidR="00C633B6" w:rsidRPr="00467123" w:rsidRDefault="00E57E57" w:rsidP="00452670">
      <w:pPr>
        <w:pStyle w:val="Bullet"/>
      </w:pPr>
      <w:r w:rsidRPr="00467123">
        <w:t>All corner patches are visible.</w:t>
      </w:r>
    </w:p>
    <w:p w14:paraId="30711125" w14:textId="77777777" w:rsidR="00C633B6" w:rsidRPr="00467123" w:rsidRDefault="00E57E57" w:rsidP="00452670">
      <w:pPr>
        <w:pStyle w:val="Bullet"/>
      </w:pPr>
      <w:r w:rsidRPr="00467123">
        <w:t>Squares of different shades from black to white are distinct.</w:t>
      </w:r>
    </w:p>
    <w:p w14:paraId="7CAB8DA2" w14:textId="77777777" w:rsidR="00E57E57" w:rsidRPr="00467123" w:rsidRDefault="00E57E57" w:rsidP="00452670">
      <w:pPr>
        <w:pStyle w:val="Bullet"/>
      </w:pPr>
      <w:r w:rsidRPr="00467123">
        <w:t>The finest horizontal and vertical line pairs are visible in all four corners and in the centre.</w:t>
      </w:r>
    </w:p>
    <w:p w14:paraId="5C656DD8" w14:textId="77777777" w:rsidR="00C633B6" w:rsidRPr="00467123" w:rsidRDefault="00E57E57" w:rsidP="00452670">
      <w:pPr>
        <w:pStyle w:val="Bullet"/>
      </w:pPr>
      <w:r w:rsidRPr="00467123">
        <w:t>The 5% and 95% pixel value squares are clearly visible.</w:t>
      </w:r>
    </w:p>
    <w:p w14:paraId="3A33EA2F" w14:textId="77777777" w:rsidR="00C633B6" w:rsidRPr="00467123" w:rsidRDefault="00E57E57" w:rsidP="00452670">
      <w:pPr>
        <w:pStyle w:val="Bullet"/>
      </w:pPr>
      <w:r w:rsidRPr="00467123">
        <w:t>The 10 cm line is between 9.5 cm and 10.5 cm long.</w:t>
      </w:r>
    </w:p>
    <w:p w14:paraId="74ABEA6F" w14:textId="77777777" w:rsidR="00C633B6" w:rsidRPr="00467123" w:rsidRDefault="00E57E57" w:rsidP="00452670">
      <w:pPr>
        <w:pStyle w:val="Bullet"/>
      </w:pPr>
      <w:r w:rsidRPr="00467123">
        <w:t>No disturbing artefacts are visible.</w:t>
      </w:r>
    </w:p>
    <w:p w14:paraId="024D8A9B" w14:textId="77777777" w:rsidR="00C633B6" w:rsidRPr="00467123" w:rsidRDefault="00E57E57" w:rsidP="00452670">
      <w:pPr>
        <w:pStyle w:val="Bullet"/>
      </w:pPr>
      <w:r w:rsidRPr="00467123">
        <w:t>MD (mid density) and DD (density difference) are within ± 0.15 OD of their baseline values.</w:t>
      </w:r>
    </w:p>
    <w:p w14:paraId="73CB0D89" w14:textId="77777777" w:rsidR="00C633B6" w:rsidRPr="00467123" w:rsidRDefault="00E57E57" w:rsidP="00452670">
      <w:pPr>
        <w:pStyle w:val="Bullet"/>
      </w:pPr>
      <w:r w:rsidRPr="00467123">
        <w:t>B+F (base and fog) and D max (maximum density) are within ± 0.03 OD of their baseline values.</w:t>
      </w:r>
    </w:p>
    <w:p w14:paraId="4FD32793" w14:textId="77777777" w:rsidR="00E57E57" w:rsidRPr="00467123" w:rsidRDefault="00E57E57" w:rsidP="00452670"/>
    <w:p w14:paraId="72A2050C" w14:textId="77777777" w:rsidR="00C633B6" w:rsidRPr="00467123" w:rsidRDefault="00E57E57" w:rsidP="00452670">
      <w:pPr>
        <w:rPr>
          <w:i/>
        </w:rPr>
      </w:pPr>
      <w:r w:rsidRPr="00467123">
        <w:rPr>
          <w:i/>
        </w:rPr>
        <w:t>Please note:</w:t>
      </w:r>
    </w:p>
    <w:p w14:paraId="4CA8849C" w14:textId="77777777" w:rsidR="00C633B6" w:rsidRPr="00467123" w:rsidRDefault="00E57E57" w:rsidP="00452670">
      <w:pPr>
        <w:pStyle w:val="Bullet"/>
      </w:pPr>
      <w:r w:rsidRPr="00467123">
        <w:t>MD (mid-density) should be measured at 50%.</w:t>
      </w:r>
    </w:p>
    <w:p w14:paraId="77F43A32" w14:textId="77777777" w:rsidR="00E57E57" w:rsidRPr="00467123" w:rsidRDefault="00E57E57" w:rsidP="00452670">
      <w:pPr>
        <w:pStyle w:val="Bullet"/>
      </w:pPr>
      <w:r w:rsidRPr="00467123">
        <w:t>DD (density difference) should be measured at 60% and 40%.</w:t>
      </w:r>
    </w:p>
    <w:p w14:paraId="6F699516" w14:textId="77777777" w:rsidR="007643DA" w:rsidRPr="00467123" w:rsidRDefault="007643DA" w:rsidP="00452670"/>
    <w:p w14:paraId="40894FD3" w14:textId="77777777" w:rsidR="00E57E57" w:rsidRPr="00467123" w:rsidRDefault="00452670" w:rsidP="00452670">
      <w:pPr>
        <w:pStyle w:val="Heading3"/>
        <w:spacing w:before="0"/>
      </w:pPr>
      <w:r w:rsidRPr="00467123">
        <w:br w:type="page"/>
      </w:r>
      <w:r w:rsidR="00E57E57" w:rsidRPr="00467123">
        <w:t>Image plate erasure – CR only</w:t>
      </w:r>
    </w:p>
    <w:p w14:paraId="6EC81B9B" w14:textId="77777777" w:rsidR="00C633B6" w:rsidRPr="00467123" w:rsidRDefault="00E57E57" w:rsidP="00452670">
      <w:pPr>
        <w:pStyle w:val="Heading4"/>
      </w:pPr>
      <w:r w:rsidRPr="00467123">
        <w:t>Daily/weekly</w:t>
      </w:r>
    </w:p>
    <w:p w14:paraId="0DD7EDDE" w14:textId="77777777" w:rsidR="00C633B6" w:rsidRPr="00467123" w:rsidRDefault="00E57E57" w:rsidP="00452670">
      <w:r w:rsidRPr="00467123">
        <w:t>CR image plates are sensitive to scattered and naturally occurring radiation sources and if left unused for long periods of time will store energy absorbed from these sources. It is recommended that all CR image plates be subjected to secondary and primary erasure procedures on a daily and weekly basis, as per the manufacturer</w:t>
      </w:r>
      <w:r w:rsidR="00C633B6" w:rsidRPr="00467123">
        <w:t>’</w:t>
      </w:r>
      <w:r w:rsidRPr="00467123">
        <w:t>s instructions.</w:t>
      </w:r>
    </w:p>
    <w:p w14:paraId="2FCD0822" w14:textId="77777777" w:rsidR="00452670" w:rsidRPr="00467123" w:rsidRDefault="00452670" w:rsidP="00452670"/>
    <w:p w14:paraId="67BDD9D0" w14:textId="77777777" w:rsidR="00C633B6" w:rsidRPr="00467123" w:rsidRDefault="00E57E57" w:rsidP="00452670">
      <w:r w:rsidRPr="00467123">
        <w:t>Daily: secondary erasure</w:t>
      </w:r>
    </w:p>
    <w:p w14:paraId="7959FC1E" w14:textId="77777777" w:rsidR="00452670" w:rsidRPr="00467123" w:rsidRDefault="00452670" w:rsidP="00452670"/>
    <w:p w14:paraId="0C29F8E6" w14:textId="77777777" w:rsidR="00C633B6" w:rsidRPr="00467123" w:rsidRDefault="00E57E57" w:rsidP="00452670">
      <w:r w:rsidRPr="00467123">
        <w:t>Weekly: primary erasure</w:t>
      </w:r>
    </w:p>
    <w:p w14:paraId="413E358B" w14:textId="77777777" w:rsidR="00E57E57" w:rsidRPr="00467123" w:rsidRDefault="00E57E57" w:rsidP="00452670"/>
    <w:p w14:paraId="0A98F2DC" w14:textId="77777777" w:rsidR="00C633B6" w:rsidRPr="00467123" w:rsidRDefault="00E57E57" w:rsidP="00452670">
      <w:r w:rsidRPr="00467123">
        <w:rPr>
          <w:i/>
        </w:rPr>
        <w:t>Please note:</w:t>
      </w:r>
      <w:r w:rsidRPr="00467123">
        <w:t xml:space="preserve"> primary erasure should also be performed following prolonged non-use (eg, on Monday or after a holiday period).</w:t>
      </w:r>
    </w:p>
    <w:p w14:paraId="28A9A1D6" w14:textId="77777777" w:rsidR="007643DA" w:rsidRPr="00467123" w:rsidRDefault="007643DA" w:rsidP="00452670"/>
    <w:p w14:paraId="0EB26643" w14:textId="77777777" w:rsidR="00452670" w:rsidRPr="00467123" w:rsidRDefault="00452670" w:rsidP="00452670">
      <w:pPr>
        <w:pStyle w:val="Heading3"/>
        <w:sectPr w:rsidR="00452670" w:rsidRPr="00467123" w:rsidSect="00A93149">
          <w:footerReference w:type="default" r:id="rId40"/>
          <w:pgSz w:w="11907" w:h="16834" w:code="9"/>
          <w:pgMar w:top="851" w:right="1134" w:bottom="1134" w:left="1134" w:header="284" w:footer="567" w:gutter="284"/>
          <w:cols w:space="720"/>
        </w:sectPr>
      </w:pPr>
    </w:p>
    <w:p w14:paraId="6D09D1CF" w14:textId="77777777" w:rsidR="00E57E57" w:rsidRPr="00467123" w:rsidRDefault="00E57E57" w:rsidP="00452670">
      <w:pPr>
        <w:pStyle w:val="Heading3"/>
      </w:pPr>
      <w:r w:rsidRPr="00467123">
        <w:t>Mammography quality control check list</w:t>
      </w:r>
    </w:p>
    <w:p w14:paraId="2CC2D841" w14:textId="77777777" w:rsidR="00E57E57" w:rsidRPr="00467123" w:rsidRDefault="00E57E57" w:rsidP="00137515">
      <w:pPr>
        <w:pStyle w:val="Heading4"/>
      </w:pPr>
      <w:r w:rsidRPr="00467123">
        <w:t>CR units</w:t>
      </w:r>
    </w:p>
    <w:p w14:paraId="49EEF860" w14:textId="77777777" w:rsidR="00E57E57" w:rsidRPr="00467123" w:rsidRDefault="00E57E57" w:rsidP="00137515">
      <w:r w:rsidRPr="00467123">
        <w:t>These tests are performed daily and weekly</w:t>
      </w:r>
      <w:r w:rsidR="00137515" w:rsidRPr="00467123">
        <w:t>.</w:t>
      </w:r>
    </w:p>
    <w:p w14:paraId="6FBB4EA4" w14:textId="77777777" w:rsidR="00137515" w:rsidRPr="00467123" w:rsidRDefault="00137515" w:rsidP="00137515"/>
    <w:p w14:paraId="7FC4ECA0" w14:textId="77777777" w:rsidR="00E57E57" w:rsidRPr="00467123" w:rsidRDefault="00E57E57" w:rsidP="00137515">
      <w:pPr>
        <w:tabs>
          <w:tab w:val="right" w:leader="dot" w:pos="5103"/>
          <w:tab w:val="left" w:pos="5670"/>
          <w:tab w:val="right" w:leader="dot" w:pos="9639"/>
          <w:tab w:val="left" w:pos="10206"/>
          <w:tab w:val="right" w:leader="dot" w:pos="14566"/>
        </w:tabs>
      </w:pPr>
      <w:r w:rsidRPr="00467123">
        <w:t>Site:</w:t>
      </w:r>
      <w:r w:rsidR="00137515" w:rsidRPr="00467123">
        <w:tab/>
      </w:r>
      <w:r w:rsidR="00137515" w:rsidRPr="00467123">
        <w:tab/>
      </w:r>
      <w:r w:rsidRPr="00467123">
        <w:t>Year:</w:t>
      </w:r>
      <w:r w:rsidR="00137515" w:rsidRPr="00467123">
        <w:tab/>
      </w:r>
      <w:r w:rsidR="00137515" w:rsidRPr="00467123">
        <w:tab/>
      </w:r>
      <w:r w:rsidRPr="00467123">
        <w:t>Month:</w:t>
      </w:r>
      <w:r w:rsidR="00137515" w:rsidRPr="00467123">
        <w:tab/>
      </w:r>
    </w:p>
    <w:p w14:paraId="40B6AA7D" w14:textId="77777777" w:rsidR="00137515" w:rsidRPr="00467123" w:rsidRDefault="00137515" w:rsidP="00137515"/>
    <w:tbl>
      <w:tblPr>
        <w:tblW w:w="5000" w:type="pct"/>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526"/>
        <w:gridCol w:w="419"/>
        <w:gridCol w:w="419"/>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14"/>
      </w:tblGrid>
      <w:tr w:rsidR="00137515" w:rsidRPr="00467123" w14:paraId="10115B71" w14:textId="77777777" w:rsidTr="005C4B44">
        <w:trPr>
          <w:cantSplit/>
        </w:trPr>
        <w:tc>
          <w:tcPr>
            <w:tcW w:w="524" w:type="pct"/>
            <w:tcBorders>
              <w:top w:val="single" w:sz="4" w:space="0" w:color="auto"/>
              <w:bottom w:val="single" w:sz="4" w:space="0" w:color="auto"/>
              <w:right w:val="single" w:sz="4" w:space="0" w:color="A6A6A6"/>
            </w:tcBorders>
            <w:shd w:val="clear" w:color="auto" w:fill="auto"/>
          </w:tcPr>
          <w:p w14:paraId="3AB75AB2" w14:textId="77777777" w:rsidR="00E57E57" w:rsidRPr="00467123" w:rsidRDefault="00E57E57" w:rsidP="00137515">
            <w:pPr>
              <w:pStyle w:val="TableText"/>
              <w:rPr>
                <w:b/>
              </w:rPr>
            </w:pPr>
            <w:r w:rsidRPr="00467123">
              <w:rPr>
                <w:b/>
              </w:rPr>
              <w:t>Date</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271F3DFA" w14:textId="77777777" w:rsidR="00E57E57" w:rsidRPr="00467123" w:rsidRDefault="00E57E57" w:rsidP="00137515">
            <w:pPr>
              <w:pStyle w:val="TableText"/>
              <w:jc w:val="center"/>
              <w:rPr>
                <w:b/>
              </w:rPr>
            </w:pPr>
            <w:r w:rsidRPr="00467123">
              <w:rPr>
                <w:b/>
              </w:rPr>
              <w:t>1</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74995517" w14:textId="77777777" w:rsidR="00E57E57" w:rsidRPr="00467123" w:rsidRDefault="00E57E57" w:rsidP="00137515">
            <w:pPr>
              <w:pStyle w:val="TableText"/>
              <w:jc w:val="center"/>
              <w:rPr>
                <w:b/>
              </w:rPr>
            </w:pPr>
            <w:r w:rsidRPr="00467123">
              <w:rPr>
                <w:b/>
              </w:rPr>
              <w:t>2</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3962592E" w14:textId="77777777" w:rsidR="00E57E57" w:rsidRPr="00467123" w:rsidRDefault="00E57E57" w:rsidP="00137515">
            <w:pPr>
              <w:pStyle w:val="TableText"/>
              <w:jc w:val="center"/>
              <w:rPr>
                <w:b/>
              </w:rPr>
            </w:pPr>
            <w:r w:rsidRPr="00467123">
              <w:rPr>
                <w:b/>
              </w:rPr>
              <w:t>3</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0D03FD13" w14:textId="77777777" w:rsidR="00E57E57" w:rsidRPr="00467123" w:rsidRDefault="00E57E57" w:rsidP="00137515">
            <w:pPr>
              <w:pStyle w:val="TableText"/>
              <w:jc w:val="center"/>
              <w:rPr>
                <w:b/>
              </w:rPr>
            </w:pPr>
            <w:r w:rsidRPr="00467123">
              <w:rPr>
                <w:b/>
              </w:rPr>
              <w:t>4</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6D1080B1" w14:textId="77777777" w:rsidR="00E57E57" w:rsidRPr="00467123" w:rsidRDefault="00E57E57" w:rsidP="00137515">
            <w:pPr>
              <w:pStyle w:val="TableText"/>
              <w:jc w:val="center"/>
              <w:rPr>
                <w:b/>
              </w:rPr>
            </w:pPr>
            <w:r w:rsidRPr="00467123">
              <w:rPr>
                <w:b/>
              </w:rPr>
              <w:t>5</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2D25E862" w14:textId="77777777" w:rsidR="00E57E57" w:rsidRPr="00467123" w:rsidRDefault="00E57E57" w:rsidP="00137515">
            <w:pPr>
              <w:pStyle w:val="TableText"/>
              <w:jc w:val="center"/>
              <w:rPr>
                <w:b/>
              </w:rPr>
            </w:pPr>
            <w:r w:rsidRPr="00467123">
              <w:rPr>
                <w:b/>
              </w:rPr>
              <w:t>6</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2250C89A" w14:textId="77777777" w:rsidR="00E57E57" w:rsidRPr="00467123" w:rsidRDefault="00E57E57" w:rsidP="00137515">
            <w:pPr>
              <w:pStyle w:val="TableText"/>
              <w:jc w:val="center"/>
              <w:rPr>
                <w:b/>
              </w:rPr>
            </w:pPr>
            <w:r w:rsidRPr="00467123">
              <w:rPr>
                <w:b/>
              </w:rPr>
              <w:t>7</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102C7CFC" w14:textId="77777777" w:rsidR="00E57E57" w:rsidRPr="00467123" w:rsidRDefault="00E57E57" w:rsidP="00137515">
            <w:pPr>
              <w:pStyle w:val="TableText"/>
              <w:jc w:val="center"/>
              <w:rPr>
                <w:b/>
              </w:rPr>
            </w:pPr>
            <w:r w:rsidRPr="00467123">
              <w:rPr>
                <w:b/>
              </w:rPr>
              <w:t>8</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15C39C80" w14:textId="77777777" w:rsidR="00E57E57" w:rsidRPr="00467123" w:rsidRDefault="00E57E57" w:rsidP="00137515">
            <w:pPr>
              <w:pStyle w:val="TableText"/>
              <w:jc w:val="center"/>
              <w:rPr>
                <w:b/>
              </w:rPr>
            </w:pPr>
            <w:r w:rsidRPr="00467123">
              <w:rPr>
                <w:b/>
              </w:rPr>
              <w:t>9</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0C57A2E2" w14:textId="77777777" w:rsidR="00E57E57" w:rsidRPr="00467123" w:rsidRDefault="00E57E57" w:rsidP="00137515">
            <w:pPr>
              <w:pStyle w:val="TableText"/>
              <w:jc w:val="center"/>
              <w:rPr>
                <w:b/>
              </w:rPr>
            </w:pPr>
            <w:r w:rsidRPr="00467123">
              <w:rPr>
                <w:b/>
              </w:rPr>
              <w:t>10</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19107D6A" w14:textId="77777777" w:rsidR="00E57E57" w:rsidRPr="00467123" w:rsidRDefault="00E57E57" w:rsidP="00137515">
            <w:pPr>
              <w:pStyle w:val="TableText"/>
              <w:jc w:val="center"/>
              <w:rPr>
                <w:b/>
              </w:rPr>
            </w:pPr>
            <w:r w:rsidRPr="00467123">
              <w:rPr>
                <w:b/>
              </w:rPr>
              <w:t>11</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28A7FFA9" w14:textId="77777777" w:rsidR="00E57E57" w:rsidRPr="00467123" w:rsidRDefault="00E57E57" w:rsidP="00137515">
            <w:pPr>
              <w:pStyle w:val="TableText"/>
              <w:jc w:val="center"/>
              <w:rPr>
                <w:b/>
              </w:rPr>
            </w:pPr>
            <w:r w:rsidRPr="00467123">
              <w:rPr>
                <w:b/>
              </w:rPr>
              <w:t>12</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5007BA0E" w14:textId="77777777" w:rsidR="00E57E57" w:rsidRPr="00467123" w:rsidRDefault="00E57E57" w:rsidP="00137515">
            <w:pPr>
              <w:pStyle w:val="TableText"/>
              <w:jc w:val="center"/>
              <w:rPr>
                <w:b/>
              </w:rPr>
            </w:pPr>
            <w:r w:rsidRPr="00467123">
              <w:rPr>
                <w:b/>
              </w:rPr>
              <w:t>13</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537985C0" w14:textId="77777777" w:rsidR="00E57E57" w:rsidRPr="00467123" w:rsidRDefault="00E57E57" w:rsidP="00137515">
            <w:pPr>
              <w:pStyle w:val="TableText"/>
              <w:jc w:val="center"/>
              <w:rPr>
                <w:b/>
              </w:rPr>
            </w:pPr>
            <w:r w:rsidRPr="00467123">
              <w:rPr>
                <w:b/>
              </w:rPr>
              <w:t>14</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780CE858" w14:textId="77777777" w:rsidR="00E57E57" w:rsidRPr="00467123" w:rsidRDefault="00E57E57" w:rsidP="00137515">
            <w:pPr>
              <w:pStyle w:val="TableText"/>
              <w:jc w:val="center"/>
              <w:rPr>
                <w:b/>
              </w:rPr>
            </w:pPr>
            <w:r w:rsidRPr="00467123">
              <w:rPr>
                <w:b/>
              </w:rPr>
              <w:t>15</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223A70C1" w14:textId="77777777" w:rsidR="00E57E57" w:rsidRPr="00467123" w:rsidRDefault="00E57E57" w:rsidP="00137515">
            <w:pPr>
              <w:pStyle w:val="TableText"/>
              <w:jc w:val="center"/>
              <w:rPr>
                <w:b/>
              </w:rPr>
            </w:pPr>
            <w:r w:rsidRPr="00467123">
              <w:rPr>
                <w:b/>
              </w:rPr>
              <w:t>16</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37046E76" w14:textId="77777777" w:rsidR="00E57E57" w:rsidRPr="00467123" w:rsidRDefault="00E57E57" w:rsidP="00137515">
            <w:pPr>
              <w:pStyle w:val="TableText"/>
              <w:jc w:val="center"/>
              <w:rPr>
                <w:b/>
              </w:rPr>
            </w:pPr>
            <w:r w:rsidRPr="00467123">
              <w:rPr>
                <w:b/>
              </w:rPr>
              <w:t>17</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00E703F" w14:textId="77777777" w:rsidR="00E57E57" w:rsidRPr="00467123" w:rsidRDefault="00E57E57" w:rsidP="00137515">
            <w:pPr>
              <w:pStyle w:val="TableText"/>
              <w:jc w:val="center"/>
              <w:rPr>
                <w:b/>
              </w:rPr>
            </w:pPr>
            <w:r w:rsidRPr="00467123">
              <w:rPr>
                <w:b/>
              </w:rPr>
              <w:t>18</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04F4F064" w14:textId="77777777" w:rsidR="00E57E57" w:rsidRPr="00467123" w:rsidRDefault="00E57E57" w:rsidP="00137515">
            <w:pPr>
              <w:pStyle w:val="TableText"/>
              <w:jc w:val="center"/>
              <w:rPr>
                <w:b/>
              </w:rPr>
            </w:pPr>
            <w:r w:rsidRPr="00467123">
              <w:rPr>
                <w:b/>
              </w:rPr>
              <w:t>19</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3B6D517" w14:textId="77777777" w:rsidR="00E57E57" w:rsidRPr="00467123" w:rsidRDefault="00E57E57" w:rsidP="00137515">
            <w:pPr>
              <w:pStyle w:val="TableText"/>
              <w:jc w:val="center"/>
              <w:rPr>
                <w:b/>
              </w:rPr>
            </w:pPr>
            <w:r w:rsidRPr="00467123">
              <w:rPr>
                <w:b/>
              </w:rPr>
              <w:t>20</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5819A600" w14:textId="77777777" w:rsidR="00E57E57" w:rsidRPr="00467123" w:rsidRDefault="00E57E57" w:rsidP="00137515">
            <w:pPr>
              <w:pStyle w:val="TableText"/>
              <w:jc w:val="center"/>
              <w:rPr>
                <w:b/>
              </w:rPr>
            </w:pPr>
            <w:r w:rsidRPr="00467123">
              <w:rPr>
                <w:b/>
              </w:rPr>
              <w:t>21</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6B023540" w14:textId="77777777" w:rsidR="00E57E57" w:rsidRPr="00467123" w:rsidRDefault="00E57E57" w:rsidP="00137515">
            <w:pPr>
              <w:pStyle w:val="TableText"/>
              <w:jc w:val="center"/>
              <w:rPr>
                <w:b/>
              </w:rPr>
            </w:pPr>
            <w:r w:rsidRPr="00467123">
              <w:rPr>
                <w:b/>
              </w:rPr>
              <w:t>22</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4EC1BDA1" w14:textId="77777777" w:rsidR="00E57E57" w:rsidRPr="00467123" w:rsidRDefault="00E57E57" w:rsidP="00137515">
            <w:pPr>
              <w:pStyle w:val="TableText"/>
              <w:jc w:val="center"/>
              <w:rPr>
                <w:b/>
              </w:rPr>
            </w:pPr>
            <w:r w:rsidRPr="00467123">
              <w:rPr>
                <w:b/>
              </w:rPr>
              <w:t>23</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79949A2F" w14:textId="77777777" w:rsidR="00E57E57" w:rsidRPr="00467123" w:rsidRDefault="00E57E57" w:rsidP="00137515">
            <w:pPr>
              <w:pStyle w:val="TableText"/>
              <w:jc w:val="center"/>
              <w:rPr>
                <w:b/>
              </w:rPr>
            </w:pPr>
            <w:r w:rsidRPr="00467123">
              <w:rPr>
                <w:b/>
              </w:rPr>
              <w:t>24</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54EBEEF7" w14:textId="77777777" w:rsidR="00E57E57" w:rsidRPr="00467123" w:rsidRDefault="00E57E57" w:rsidP="00137515">
            <w:pPr>
              <w:pStyle w:val="TableText"/>
              <w:jc w:val="center"/>
              <w:rPr>
                <w:b/>
              </w:rPr>
            </w:pPr>
            <w:r w:rsidRPr="00467123">
              <w:rPr>
                <w:b/>
              </w:rPr>
              <w:t>25</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7A3B572A" w14:textId="77777777" w:rsidR="00E57E57" w:rsidRPr="00467123" w:rsidRDefault="00E57E57" w:rsidP="00137515">
            <w:pPr>
              <w:pStyle w:val="TableText"/>
              <w:jc w:val="center"/>
              <w:rPr>
                <w:b/>
              </w:rPr>
            </w:pPr>
            <w:r w:rsidRPr="00467123">
              <w:rPr>
                <w:b/>
              </w:rPr>
              <w:t>26</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518BD381" w14:textId="77777777" w:rsidR="00E57E57" w:rsidRPr="00467123" w:rsidRDefault="00E57E57" w:rsidP="00137515">
            <w:pPr>
              <w:pStyle w:val="TableText"/>
              <w:jc w:val="center"/>
              <w:rPr>
                <w:b/>
              </w:rPr>
            </w:pPr>
            <w:r w:rsidRPr="00467123">
              <w:rPr>
                <w:b/>
              </w:rPr>
              <w:t>27</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7C3DCF68" w14:textId="77777777" w:rsidR="00E57E57" w:rsidRPr="00467123" w:rsidRDefault="00E57E57" w:rsidP="00137515">
            <w:pPr>
              <w:pStyle w:val="TableText"/>
              <w:jc w:val="center"/>
              <w:rPr>
                <w:b/>
              </w:rPr>
            </w:pPr>
            <w:r w:rsidRPr="00467123">
              <w:rPr>
                <w:b/>
              </w:rPr>
              <w:t>28</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6A4AB6EC" w14:textId="77777777" w:rsidR="00E57E57" w:rsidRPr="00467123" w:rsidRDefault="00E57E57" w:rsidP="00137515">
            <w:pPr>
              <w:pStyle w:val="TableText"/>
              <w:jc w:val="center"/>
              <w:rPr>
                <w:b/>
              </w:rPr>
            </w:pPr>
            <w:r w:rsidRPr="00467123">
              <w:rPr>
                <w:b/>
              </w:rPr>
              <w:t>29</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F587C89" w14:textId="77777777" w:rsidR="00E57E57" w:rsidRPr="00467123" w:rsidRDefault="00E57E57" w:rsidP="00137515">
            <w:pPr>
              <w:pStyle w:val="TableText"/>
              <w:jc w:val="center"/>
              <w:rPr>
                <w:b/>
              </w:rPr>
            </w:pPr>
            <w:r w:rsidRPr="00467123">
              <w:rPr>
                <w:b/>
              </w:rPr>
              <w:t>30</w:t>
            </w:r>
          </w:p>
        </w:tc>
        <w:tc>
          <w:tcPr>
            <w:tcW w:w="145" w:type="pct"/>
            <w:tcBorders>
              <w:top w:val="single" w:sz="4" w:space="0" w:color="auto"/>
              <w:left w:val="single" w:sz="4" w:space="0" w:color="A6A6A6"/>
              <w:bottom w:val="single" w:sz="4" w:space="0" w:color="auto"/>
            </w:tcBorders>
            <w:shd w:val="clear" w:color="auto" w:fill="auto"/>
          </w:tcPr>
          <w:p w14:paraId="10AE76D4" w14:textId="77777777" w:rsidR="00E57E57" w:rsidRPr="00467123" w:rsidRDefault="00E57E57" w:rsidP="00137515">
            <w:pPr>
              <w:pStyle w:val="TableText"/>
              <w:jc w:val="center"/>
              <w:rPr>
                <w:b/>
              </w:rPr>
            </w:pPr>
            <w:r w:rsidRPr="00467123">
              <w:rPr>
                <w:b/>
              </w:rPr>
              <w:t>31</w:t>
            </w:r>
          </w:p>
        </w:tc>
      </w:tr>
      <w:tr w:rsidR="005C64E9" w:rsidRPr="00467123" w14:paraId="260AE550" w14:textId="77777777" w:rsidTr="005C4B44">
        <w:trPr>
          <w:cantSplit/>
        </w:trPr>
        <w:tc>
          <w:tcPr>
            <w:tcW w:w="524" w:type="pct"/>
            <w:tcBorders>
              <w:top w:val="single" w:sz="4" w:space="0" w:color="auto"/>
              <w:bottom w:val="single" w:sz="4" w:space="0" w:color="A6A6A6"/>
              <w:right w:val="single" w:sz="4" w:space="0" w:color="A6A6A6"/>
            </w:tcBorders>
            <w:shd w:val="clear" w:color="auto" w:fill="F2F2F2"/>
          </w:tcPr>
          <w:p w14:paraId="04EDA8EA" w14:textId="77777777" w:rsidR="00E57E57" w:rsidRPr="00467123" w:rsidRDefault="00E57E57" w:rsidP="00137515">
            <w:pPr>
              <w:pStyle w:val="TableText"/>
            </w:pPr>
            <w:r w:rsidRPr="00467123">
              <w:t>Initials</w:t>
            </w: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2C75C897"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3D9D0972"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C8023EB"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6AEECF7A"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669A64BE"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4C17BCBE"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5B09832"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22CB8178"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7432A11F"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555C1BDF"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9A60C5C"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0234F0CE"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406B7F9"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50CC9A95"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54532FC7"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165CC37B"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7FC40585"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1E14B63B"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1B9FB31A"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58A6B2BA"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0E2371F3"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00D72BBB"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59B55E1A"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1DE7FBFE"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67BAF778"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0AB49947"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D68F4BC"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4E81B620"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6134BDB1" w14:textId="77777777" w:rsidR="00E57E57" w:rsidRPr="00467123" w:rsidRDefault="00E57E57" w:rsidP="00137515">
            <w:pPr>
              <w:pStyle w:val="TableT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3F5E27DC" w14:textId="77777777" w:rsidR="00E57E57" w:rsidRPr="00467123" w:rsidRDefault="00E57E57" w:rsidP="00137515">
            <w:pPr>
              <w:pStyle w:val="TableText"/>
              <w:jc w:val="center"/>
            </w:pPr>
          </w:p>
        </w:tc>
        <w:tc>
          <w:tcPr>
            <w:tcW w:w="145" w:type="pct"/>
            <w:tcBorders>
              <w:top w:val="single" w:sz="4" w:space="0" w:color="auto"/>
              <w:left w:val="single" w:sz="4" w:space="0" w:color="A6A6A6"/>
              <w:bottom w:val="single" w:sz="4" w:space="0" w:color="A6A6A6"/>
            </w:tcBorders>
            <w:shd w:val="clear" w:color="auto" w:fill="F2F2F2"/>
          </w:tcPr>
          <w:p w14:paraId="1A2C06BB" w14:textId="77777777" w:rsidR="00E57E57" w:rsidRPr="00467123" w:rsidRDefault="00E57E57" w:rsidP="00137515">
            <w:pPr>
              <w:pStyle w:val="TableText"/>
              <w:jc w:val="center"/>
            </w:pPr>
          </w:p>
        </w:tc>
      </w:tr>
      <w:tr w:rsidR="00137515" w:rsidRPr="00467123" w14:paraId="13375559" w14:textId="77777777" w:rsidTr="005C4B44">
        <w:trPr>
          <w:cantSplit/>
        </w:trPr>
        <w:tc>
          <w:tcPr>
            <w:tcW w:w="524" w:type="pct"/>
            <w:tcBorders>
              <w:top w:val="single" w:sz="4" w:space="0" w:color="A6A6A6"/>
              <w:bottom w:val="nil"/>
              <w:right w:val="single" w:sz="4" w:space="0" w:color="A6A6A6"/>
            </w:tcBorders>
            <w:shd w:val="clear" w:color="auto" w:fill="auto"/>
          </w:tcPr>
          <w:p w14:paraId="0B0BFC71" w14:textId="77777777" w:rsidR="00E57E57" w:rsidRPr="00467123" w:rsidRDefault="00E57E57" w:rsidP="00137515">
            <w:pPr>
              <w:pStyle w:val="TableText"/>
              <w:rPr>
                <w:b/>
              </w:rPr>
            </w:pPr>
            <w:r w:rsidRPr="00467123">
              <w:rPr>
                <w:b/>
              </w:rPr>
              <w:t>D</w:t>
            </w:r>
            <w:r w:rsidR="00137515" w:rsidRPr="00467123">
              <w:rPr>
                <w:b/>
              </w:rPr>
              <w:t>aily</w:t>
            </w:r>
          </w:p>
        </w:tc>
        <w:tc>
          <w:tcPr>
            <w:tcW w:w="144" w:type="pct"/>
            <w:tcBorders>
              <w:top w:val="single" w:sz="4" w:space="0" w:color="A6A6A6"/>
              <w:left w:val="single" w:sz="4" w:space="0" w:color="A6A6A6"/>
              <w:bottom w:val="nil"/>
              <w:right w:val="single" w:sz="4" w:space="0" w:color="A6A6A6"/>
            </w:tcBorders>
            <w:shd w:val="clear" w:color="auto" w:fill="auto"/>
          </w:tcPr>
          <w:p w14:paraId="65E02E60"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46002F9"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25EEC16"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1E93FBD5"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2E30ED2D"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607A62D"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E7EC320"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30104DA3"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C7F23BA"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348A9BA5"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4481D332"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38FFF3A"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63F3AA7"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2B9BF55"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6AEDEF3A"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4FF6B9F"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5D08DCD"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CDCBF8B"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BAD420A"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0CB4DEE"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2796434"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605CFF8"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8084176"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FC41E4A"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1CACF3B"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C7CD5D0"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4C235C10"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38FA0F1"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81DE9D6"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EA077A1"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tcBorders>
            <w:shd w:val="clear" w:color="auto" w:fill="auto"/>
          </w:tcPr>
          <w:p w14:paraId="1D1A40DE" w14:textId="77777777" w:rsidR="00E57E57" w:rsidRPr="00467123" w:rsidRDefault="00E57E57" w:rsidP="00137515">
            <w:pPr>
              <w:pStyle w:val="TableText"/>
              <w:jc w:val="center"/>
              <w:rPr>
                <w:b/>
              </w:rPr>
            </w:pPr>
          </w:p>
        </w:tc>
      </w:tr>
      <w:tr w:rsidR="005C64E9" w:rsidRPr="00467123" w14:paraId="2E198D99" w14:textId="77777777" w:rsidTr="005C4B44">
        <w:trPr>
          <w:cantSplit/>
        </w:trPr>
        <w:tc>
          <w:tcPr>
            <w:tcW w:w="524" w:type="pct"/>
            <w:tcBorders>
              <w:top w:val="nil"/>
              <w:bottom w:val="nil"/>
              <w:right w:val="single" w:sz="4" w:space="0" w:color="A6A6A6"/>
            </w:tcBorders>
            <w:shd w:val="clear" w:color="auto" w:fill="F2F2F2"/>
          </w:tcPr>
          <w:p w14:paraId="4CD202DC" w14:textId="77777777" w:rsidR="00E57E57" w:rsidRPr="00467123" w:rsidRDefault="00E57E57" w:rsidP="00137515">
            <w:pPr>
              <w:pStyle w:val="TableText"/>
            </w:pPr>
            <w:r w:rsidRPr="00467123">
              <w:t>Display cleaning</w:t>
            </w:r>
          </w:p>
        </w:tc>
        <w:tc>
          <w:tcPr>
            <w:tcW w:w="144" w:type="pct"/>
            <w:tcBorders>
              <w:top w:val="nil"/>
              <w:left w:val="single" w:sz="4" w:space="0" w:color="A6A6A6"/>
              <w:bottom w:val="nil"/>
              <w:right w:val="single" w:sz="4" w:space="0" w:color="A6A6A6"/>
            </w:tcBorders>
            <w:shd w:val="clear" w:color="auto" w:fill="F2F2F2"/>
          </w:tcPr>
          <w:p w14:paraId="2FC48F5C"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22BC834E"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35061ABB"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463C5824"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40E3F9D"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01AB180C"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BC625B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1BA13DB7"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3C95F5D"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2F5C2A02"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DC4638B"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22BBD02"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2FEFD20"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5B4170CB"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890F01D"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6B58769A"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3BCAEBB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2C138AC"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9A807FB"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E471ECC"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4975404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22F4779"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AD5AD78"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526CBD7E"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30AE7001"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2F0B990D"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AFB5486"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46E6797D"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2CF7DF7"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D202022" w14:textId="77777777" w:rsidR="00E57E57" w:rsidRPr="00467123" w:rsidRDefault="00E57E57" w:rsidP="00137515">
            <w:pPr>
              <w:pStyle w:val="TableText"/>
              <w:jc w:val="center"/>
            </w:pPr>
          </w:p>
        </w:tc>
        <w:tc>
          <w:tcPr>
            <w:tcW w:w="145" w:type="pct"/>
            <w:tcBorders>
              <w:top w:val="nil"/>
              <w:left w:val="single" w:sz="4" w:space="0" w:color="A6A6A6"/>
              <w:bottom w:val="nil"/>
            </w:tcBorders>
            <w:shd w:val="clear" w:color="auto" w:fill="F2F2F2"/>
          </w:tcPr>
          <w:p w14:paraId="147D830F" w14:textId="77777777" w:rsidR="00E57E57" w:rsidRPr="00467123" w:rsidRDefault="00E57E57" w:rsidP="00137515">
            <w:pPr>
              <w:pStyle w:val="TableText"/>
              <w:jc w:val="center"/>
            </w:pPr>
          </w:p>
        </w:tc>
      </w:tr>
      <w:tr w:rsidR="00137515" w:rsidRPr="00467123" w14:paraId="6FF38D58" w14:textId="77777777" w:rsidTr="005C4B44">
        <w:trPr>
          <w:cantSplit/>
        </w:trPr>
        <w:tc>
          <w:tcPr>
            <w:tcW w:w="524" w:type="pct"/>
            <w:tcBorders>
              <w:top w:val="nil"/>
              <w:bottom w:val="nil"/>
              <w:right w:val="single" w:sz="4" w:space="0" w:color="A6A6A6"/>
            </w:tcBorders>
            <w:shd w:val="clear" w:color="auto" w:fill="auto"/>
          </w:tcPr>
          <w:p w14:paraId="2559F46F" w14:textId="77777777" w:rsidR="00E57E57" w:rsidRPr="00467123" w:rsidRDefault="00E57E57" w:rsidP="00137515">
            <w:pPr>
              <w:pStyle w:val="TableText"/>
            </w:pPr>
            <w:r w:rsidRPr="00467123">
              <w:t>Viewing conditions</w:t>
            </w:r>
          </w:p>
        </w:tc>
        <w:tc>
          <w:tcPr>
            <w:tcW w:w="144" w:type="pct"/>
            <w:tcBorders>
              <w:top w:val="nil"/>
              <w:left w:val="single" w:sz="4" w:space="0" w:color="A6A6A6"/>
              <w:bottom w:val="nil"/>
              <w:right w:val="single" w:sz="4" w:space="0" w:color="A6A6A6"/>
            </w:tcBorders>
            <w:shd w:val="clear" w:color="auto" w:fill="auto"/>
          </w:tcPr>
          <w:p w14:paraId="0703159A"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1C606F2B"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3A957D4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13F37FD5"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7F7BD7F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4D18BA14"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48A776A5"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5B7F6890"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41DB473C"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1448AA5B"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42BC2B91"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47E03098"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7EB505AA"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01A751C8"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AF9256C"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131D69D1"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6A714423"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164FE6AB"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1250F827"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474CB554"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64D52417"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5FD6789F"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41DE45AD"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0723D67E"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4E84EAF"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5F1F37CF"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4BACEECB"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4451BF7B"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F2BB471"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1AB615F7" w14:textId="77777777" w:rsidR="00E57E57" w:rsidRPr="00467123" w:rsidRDefault="00E57E57" w:rsidP="00137515">
            <w:pPr>
              <w:pStyle w:val="TableText"/>
              <w:jc w:val="center"/>
            </w:pPr>
          </w:p>
        </w:tc>
        <w:tc>
          <w:tcPr>
            <w:tcW w:w="145" w:type="pct"/>
            <w:tcBorders>
              <w:top w:val="nil"/>
              <w:left w:val="single" w:sz="4" w:space="0" w:color="A6A6A6"/>
              <w:bottom w:val="nil"/>
            </w:tcBorders>
            <w:shd w:val="clear" w:color="auto" w:fill="auto"/>
          </w:tcPr>
          <w:p w14:paraId="56756013" w14:textId="77777777" w:rsidR="00E57E57" w:rsidRPr="00467123" w:rsidRDefault="00E57E57" w:rsidP="00137515">
            <w:pPr>
              <w:pStyle w:val="TableText"/>
              <w:jc w:val="center"/>
            </w:pPr>
          </w:p>
        </w:tc>
      </w:tr>
      <w:tr w:rsidR="005C64E9" w:rsidRPr="00467123" w14:paraId="7837E580" w14:textId="77777777" w:rsidTr="005C4B44">
        <w:trPr>
          <w:cantSplit/>
        </w:trPr>
        <w:tc>
          <w:tcPr>
            <w:tcW w:w="524" w:type="pct"/>
            <w:tcBorders>
              <w:top w:val="nil"/>
              <w:bottom w:val="single" w:sz="4" w:space="0" w:color="A6A6A6"/>
              <w:right w:val="single" w:sz="4" w:space="0" w:color="A6A6A6"/>
            </w:tcBorders>
            <w:shd w:val="clear" w:color="auto" w:fill="F2F2F2"/>
          </w:tcPr>
          <w:p w14:paraId="6D825E01" w14:textId="77777777" w:rsidR="00E57E57" w:rsidRPr="00467123" w:rsidRDefault="00E57E57" w:rsidP="00137515">
            <w:pPr>
              <w:pStyle w:val="TableText"/>
            </w:pPr>
            <w:r w:rsidRPr="00467123">
              <w:t>Image plate erasure (secondary)</w:t>
            </w:r>
          </w:p>
        </w:tc>
        <w:tc>
          <w:tcPr>
            <w:tcW w:w="144" w:type="pct"/>
            <w:tcBorders>
              <w:top w:val="nil"/>
              <w:left w:val="single" w:sz="4" w:space="0" w:color="A6A6A6"/>
              <w:bottom w:val="single" w:sz="4" w:space="0" w:color="A6A6A6"/>
              <w:right w:val="single" w:sz="4" w:space="0" w:color="A6A6A6"/>
            </w:tcBorders>
            <w:shd w:val="clear" w:color="auto" w:fill="F2F2F2"/>
          </w:tcPr>
          <w:p w14:paraId="3D5D4213"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3DBCBA87"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0C4CAEE7"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74DE8FEF"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1944B09F"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7B3893B5"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44877FB0"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1D3A635F"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64030495"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62D3B67F"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6F0D1554"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63F826A2"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41EEFD14"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086FB525"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40850DDB"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4B7153FD"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55AFEB0C"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58D918E7"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1B9D4530"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7B741228"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2EE992ED"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51B65474"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5AD2D57C"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6554CCBD"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013F4E93"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74B5FDB2"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04D27A86"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19B31211"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05C8D02D" w14:textId="77777777" w:rsidR="00E57E57" w:rsidRPr="00467123" w:rsidRDefault="00E57E57" w:rsidP="00137515">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03E6F218" w14:textId="77777777" w:rsidR="00E57E57" w:rsidRPr="00467123" w:rsidRDefault="00E57E57" w:rsidP="00137515">
            <w:pPr>
              <w:pStyle w:val="TableText"/>
              <w:jc w:val="center"/>
            </w:pPr>
          </w:p>
        </w:tc>
        <w:tc>
          <w:tcPr>
            <w:tcW w:w="145" w:type="pct"/>
            <w:tcBorders>
              <w:top w:val="nil"/>
              <w:left w:val="single" w:sz="4" w:space="0" w:color="A6A6A6"/>
              <w:bottom w:val="single" w:sz="4" w:space="0" w:color="A6A6A6"/>
            </w:tcBorders>
            <w:shd w:val="clear" w:color="auto" w:fill="F2F2F2"/>
          </w:tcPr>
          <w:p w14:paraId="4DE2287B" w14:textId="77777777" w:rsidR="00E57E57" w:rsidRPr="00467123" w:rsidRDefault="00E57E57" w:rsidP="00137515">
            <w:pPr>
              <w:pStyle w:val="TableText"/>
              <w:jc w:val="center"/>
            </w:pPr>
          </w:p>
        </w:tc>
      </w:tr>
      <w:tr w:rsidR="00137515" w:rsidRPr="00467123" w14:paraId="36C680AB" w14:textId="77777777" w:rsidTr="005C4B44">
        <w:trPr>
          <w:cantSplit/>
        </w:trPr>
        <w:tc>
          <w:tcPr>
            <w:tcW w:w="524" w:type="pct"/>
            <w:tcBorders>
              <w:top w:val="single" w:sz="4" w:space="0" w:color="A6A6A6"/>
              <w:bottom w:val="nil"/>
              <w:right w:val="single" w:sz="4" w:space="0" w:color="A6A6A6"/>
            </w:tcBorders>
            <w:shd w:val="clear" w:color="auto" w:fill="auto"/>
          </w:tcPr>
          <w:p w14:paraId="136C5225" w14:textId="77777777" w:rsidR="00E57E57" w:rsidRPr="00467123" w:rsidRDefault="00E57E57" w:rsidP="00137515">
            <w:pPr>
              <w:pStyle w:val="TableText"/>
              <w:rPr>
                <w:b/>
              </w:rPr>
            </w:pPr>
            <w:r w:rsidRPr="00467123">
              <w:rPr>
                <w:b/>
              </w:rPr>
              <w:t>W</w:t>
            </w:r>
            <w:r w:rsidR="00137515" w:rsidRPr="00467123">
              <w:rPr>
                <w:b/>
              </w:rPr>
              <w:t>eekly</w:t>
            </w:r>
          </w:p>
        </w:tc>
        <w:tc>
          <w:tcPr>
            <w:tcW w:w="144" w:type="pct"/>
            <w:tcBorders>
              <w:top w:val="single" w:sz="4" w:space="0" w:color="A6A6A6"/>
              <w:left w:val="single" w:sz="4" w:space="0" w:color="A6A6A6"/>
              <w:bottom w:val="nil"/>
              <w:right w:val="single" w:sz="4" w:space="0" w:color="A6A6A6"/>
            </w:tcBorders>
            <w:shd w:val="clear" w:color="auto" w:fill="auto"/>
          </w:tcPr>
          <w:p w14:paraId="3D98059F"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C1C76BD"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B03D932"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1DB03745"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C451F52"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2CF4AAE"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570D065"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3F7B512"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0EA291D"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2381281"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C2AB7F3"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DDFE45C"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6148534B"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EB05517"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DBD1BF6"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1AE68695"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8C5D048"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7D41EF0"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FB3D3A7"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0CB67E3"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265D4E7A"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4985E15"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445E3B92"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E20381D"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651595D6"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82222C4"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209C5B86"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96FDE80"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43B79E87" w14:textId="77777777" w:rsidR="00E57E57" w:rsidRPr="00467123" w:rsidRDefault="00E57E57" w:rsidP="00137515">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6498C90" w14:textId="77777777" w:rsidR="00E57E57" w:rsidRPr="00467123" w:rsidRDefault="00E57E57" w:rsidP="00137515">
            <w:pPr>
              <w:pStyle w:val="TableText"/>
              <w:jc w:val="center"/>
              <w:rPr>
                <w:b/>
              </w:rPr>
            </w:pPr>
          </w:p>
        </w:tc>
        <w:tc>
          <w:tcPr>
            <w:tcW w:w="145" w:type="pct"/>
            <w:tcBorders>
              <w:top w:val="single" w:sz="4" w:space="0" w:color="A6A6A6"/>
              <w:left w:val="single" w:sz="4" w:space="0" w:color="A6A6A6"/>
              <w:bottom w:val="nil"/>
            </w:tcBorders>
            <w:shd w:val="clear" w:color="auto" w:fill="auto"/>
          </w:tcPr>
          <w:p w14:paraId="7EA26340" w14:textId="77777777" w:rsidR="00E57E57" w:rsidRPr="00467123" w:rsidRDefault="00E57E57" w:rsidP="00137515">
            <w:pPr>
              <w:pStyle w:val="TableText"/>
              <w:jc w:val="center"/>
              <w:rPr>
                <w:b/>
              </w:rPr>
            </w:pPr>
          </w:p>
        </w:tc>
      </w:tr>
      <w:tr w:rsidR="005C64E9" w:rsidRPr="00467123" w14:paraId="2BF493D3" w14:textId="77777777" w:rsidTr="005C4B44">
        <w:trPr>
          <w:cantSplit/>
        </w:trPr>
        <w:tc>
          <w:tcPr>
            <w:tcW w:w="524" w:type="pct"/>
            <w:tcBorders>
              <w:top w:val="nil"/>
              <w:bottom w:val="nil"/>
              <w:right w:val="single" w:sz="4" w:space="0" w:color="A6A6A6"/>
            </w:tcBorders>
            <w:shd w:val="clear" w:color="auto" w:fill="F2F2F2"/>
          </w:tcPr>
          <w:p w14:paraId="7842E1AE" w14:textId="77777777" w:rsidR="00E57E57" w:rsidRPr="00467123" w:rsidRDefault="00E57E57" w:rsidP="00137515">
            <w:pPr>
              <w:pStyle w:val="TableText"/>
            </w:pPr>
            <w:r w:rsidRPr="00467123">
              <w:t>Image quality evaluation</w:t>
            </w:r>
          </w:p>
        </w:tc>
        <w:tc>
          <w:tcPr>
            <w:tcW w:w="144" w:type="pct"/>
            <w:tcBorders>
              <w:top w:val="nil"/>
              <w:left w:val="single" w:sz="4" w:space="0" w:color="A6A6A6"/>
              <w:bottom w:val="nil"/>
              <w:right w:val="single" w:sz="4" w:space="0" w:color="A6A6A6"/>
            </w:tcBorders>
            <w:shd w:val="clear" w:color="auto" w:fill="F2F2F2"/>
          </w:tcPr>
          <w:p w14:paraId="38D8CDF1"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0616898"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3F68B73"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04509AEA"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2353B835"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5DCEA1BE"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B1FE3B8"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16FE0AF"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C0B876B"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1156F8CD"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0939DB9"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4A16A676"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1FCD80E"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BF96D19"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ADB340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66778C8"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A919042"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D581AB4"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805466D"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D6BB808"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2880159A"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54C970D0"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4EF9BA6C"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5D71996C"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A17BC6B"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2BA43C33"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6A63682"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41860C18"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F2F2F2"/>
          </w:tcPr>
          <w:p w14:paraId="4E8AB9A7"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B0119B4" w14:textId="77777777" w:rsidR="00E57E57" w:rsidRPr="00467123" w:rsidRDefault="00E57E57" w:rsidP="00137515">
            <w:pPr>
              <w:pStyle w:val="TableText"/>
              <w:jc w:val="center"/>
            </w:pPr>
          </w:p>
        </w:tc>
        <w:tc>
          <w:tcPr>
            <w:tcW w:w="145" w:type="pct"/>
            <w:tcBorders>
              <w:top w:val="nil"/>
              <w:left w:val="single" w:sz="4" w:space="0" w:color="A6A6A6"/>
              <w:bottom w:val="nil"/>
            </w:tcBorders>
            <w:shd w:val="clear" w:color="auto" w:fill="F2F2F2"/>
          </w:tcPr>
          <w:p w14:paraId="3443E6A8" w14:textId="77777777" w:rsidR="00E57E57" w:rsidRPr="00467123" w:rsidRDefault="00E57E57" w:rsidP="00137515">
            <w:pPr>
              <w:pStyle w:val="TableText"/>
              <w:jc w:val="center"/>
            </w:pPr>
          </w:p>
        </w:tc>
      </w:tr>
      <w:tr w:rsidR="00137515" w:rsidRPr="00467123" w14:paraId="6F393A81" w14:textId="77777777" w:rsidTr="005C4B44">
        <w:trPr>
          <w:cantSplit/>
        </w:trPr>
        <w:tc>
          <w:tcPr>
            <w:tcW w:w="524" w:type="pct"/>
            <w:tcBorders>
              <w:top w:val="nil"/>
              <w:bottom w:val="nil"/>
              <w:right w:val="single" w:sz="4" w:space="0" w:color="A6A6A6"/>
            </w:tcBorders>
            <w:shd w:val="clear" w:color="auto" w:fill="auto"/>
          </w:tcPr>
          <w:p w14:paraId="60D7C27E" w14:textId="77777777" w:rsidR="00E57E57" w:rsidRPr="00467123" w:rsidRDefault="00E57E57" w:rsidP="00137515">
            <w:pPr>
              <w:pStyle w:val="TableText"/>
            </w:pPr>
            <w:r w:rsidRPr="00467123">
              <w:t>Display QC</w:t>
            </w:r>
          </w:p>
        </w:tc>
        <w:tc>
          <w:tcPr>
            <w:tcW w:w="144" w:type="pct"/>
            <w:tcBorders>
              <w:top w:val="nil"/>
              <w:left w:val="single" w:sz="4" w:space="0" w:color="A6A6A6"/>
              <w:bottom w:val="nil"/>
              <w:right w:val="single" w:sz="4" w:space="0" w:color="A6A6A6"/>
            </w:tcBorders>
            <w:shd w:val="clear" w:color="auto" w:fill="auto"/>
          </w:tcPr>
          <w:p w14:paraId="504D487E"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3FE2F91E"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17BCA98"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0517E2C5"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0633FDE"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7A95CB45"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5FA409A8"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331364E6"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A12907E"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053DE973"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333192AE"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0FD4F601"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77EE4134"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0A48549D"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13E2D418"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7FEF5403"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1B76F93E"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3E4486A1"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65EDB6C9"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6B8A373A"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30758FBA"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29179C87"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09DCA53D"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70BBBF7E"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6DAE36A9"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4F73F531"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2E92461F"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3C98EDA0" w14:textId="77777777" w:rsidR="00E57E57" w:rsidRPr="00467123" w:rsidRDefault="00E57E57" w:rsidP="00137515">
            <w:pPr>
              <w:pStyle w:val="TableText"/>
              <w:jc w:val="center"/>
            </w:pPr>
          </w:p>
        </w:tc>
        <w:tc>
          <w:tcPr>
            <w:tcW w:w="145" w:type="pct"/>
            <w:tcBorders>
              <w:top w:val="nil"/>
              <w:left w:val="single" w:sz="4" w:space="0" w:color="A6A6A6"/>
              <w:bottom w:val="nil"/>
              <w:right w:val="single" w:sz="4" w:space="0" w:color="A6A6A6"/>
            </w:tcBorders>
            <w:shd w:val="clear" w:color="auto" w:fill="auto"/>
          </w:tcPr>
          <w:p w14:paraId="51E0EF36" w14:textId="77777777" w:rsidR="00E57E57" w:rsidRPr="00467123" w:rsidRDefault="00E57E57" w:rsidP="00137515">
            <w:pPr>
              <w:pStyle w:val="TableText"/>
              <w:jc w:val="center"/>
            </w:pPr>
          </w:p>
        </w:tc>
        <w:tc>
          <w:tcPr>
            <w:tcW w:w="144" w:type="pct"/>
            <w:tcBorders>
              <w:top w:val="nil"/>
              <w:left w:val="single" w:sz="4" w:space="0" w:color="A6A6A6"/>
              <w:bottom w:val="nil"/>
              <w:right w:val="single" w:sz="4" w:space="0" w:color="A6A6A6"/>
            </w:tcBorders>
            <w:shd w:val="clear" w:color="auto" w:fill="auto"/>
          </w:tcPr>
          <w:p w14:paraId="3D45CD86" w14:textId="77777777" w:rsidR="00E57E57" w:rsidRPr="00467123" w:rsidRDefault="00E57E57" w:rsidP="00137515">
            <w:pPr>
              <w:pStyle w:val="TableText"/>
              <w:jc w:val="center"/>
            </w:pPr>
          </w:p>
        </w:tc>
        <w:tc>
          <w:tcPr>
            <w:tcW w:w="145" w:type="pct"/>
            <w:tcBorders>
              <w:top w:val="nil"/>
              <w:left w:val="single" w:sz="4" w:space="0" w:color="A6A6A6"/>
              <w:bottom w:val="nil"/>
            </w:tcBorders>
            <w:shd w:val="clear" w:color="auto" w:fill="auto"/>
          </w:tcPr>
          <w:p w14:paraId="39EA5E87" w14:textId="77777777" w:rsidR="00E57E57" w:rsidRPr="00467123" w:rsidRDefault="00E57E57" w:rsidP="00137515">
            <w:pPr>
              <w:pStyle w:val="TableText"/>
              <w:jc w:val="center"/>
            </w:pPr>
          </w:p>
        </w:tc>
      </w:tr>
      <w:tr w:rsidR="005C64E9" w:rsidRPr="00467123" w14:paraId="434F6DFA" w14:textId="77777777" w:rsidTr="005C4B44">
        <w:trPr>
          <w:cantSplit/>
        </w:trPr>
        <w:tc>
          <w:tcPr>
            <w:tcW w:w="524" w:type="pct"/>
            <w:tcBorders>
              <w:top w:val="nil"/>
              <w:bottom w:val="single" w:sz="4" w:space="0" w:color="auto"/>
              <w:right w:val="single" w:sz="4" w:space="0" w:color="A6A6A6"/>
            </w:tcBorders>
            <w:shd w:val="clear" w:color="auto" w:fill="F2F2F2"/>
          </w:tcPr>
          <w:p w14:paraId="0186626D" w14:textId="77777777" w:rsidR="00E57E57" w:rsidRPr="00467123" w:rsidRDefault="00E57E57" w:rsidP="00137515">
            <w:pPr>
              <w:pStyle w:val="TableText"/>
            </w:pPr>
            <w:r w:rsidRPr="00467123">
              <w:t>Image plate erasure (primary)</w:t>
            </w:r>
          </w:p>
        </w:tc>
        <w:tc>
          <w:tcPr>
            <w:tcW w:w="144" w:type="pct"/>
            <w:tcBorders>
              <w:top w:val="nil"/>
              <w:left w:val="single" w:sz="4" w:space="0" w:color="A6A6A6"/>
              <w:bottom w:val="single" w:sz="4" w:space="0" w:color="auto"/>
              <w:right w:val="single" w:sz="4" w:space="0" w:color="A6A6A6"/>
            </w:tcBorders>
            <w:shd w:val="clear" w:color="auto" w:fill="F2F2F2"/>
          </w:tcPr>
          <w:p w14:paraId="1B7A90F1"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481740DF"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3F208FC1"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5F37AE16"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761E6D10"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084AEE4F"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3DA50AF7"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7FA27D65"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17B17977"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0E8D81C1"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65B79371"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4EA03715"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736E0315"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5E793064"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6A425E97"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0F33C723"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506B3BFE"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3CE9548B"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5E5D2718"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36B1B250"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5A1284CC"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137D68DE"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4D2CCF8F"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4B2382A8"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2C583B7A"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4FEE85FF"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0C9756D7"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24EB295C"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6C9E6B30" w14:textId="77777777" w:rsidR="00E57E57" w:rsidRPr="00467123" w:rsidRDefault="00E57E57" w:rsidP="00137515">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1482F631" w14:textId="77777777" w:rsidR="00E57E57" w:rsidRPr="00467123" w:rsidRDefault="00E57E57" w:rsidP="00137515">
            <w:pPr>
              <w:pStyle w:val="TableText"/>
              <w:jc w:val="center"/>
            </w:pPr>
          </w:p>
        </w:tc>
        <w:tc>
          <w:tcPr>
            <w:tcW w:w="145" w:type="pct"/>
            <w:tcBorders>
              <w:top w:val="nil"/>
              <w:left w:val="single" w:sz="4" w:space="0" w:color="A6A6A6"/>
              <w:bottom w:val="single" w:sz="4" w:space="0" w:color="auto"/>
            </w:tcBorders>
            <w:shd w:val="clear" w:color="auto" w:fill="F2F2F2"/>
          </w:tcPr>
          <w:p w14:paraId="7F2B830C" w14:textId="77777777" w:rsidR="00E57E57" w:rsidRPr="00467123" w:rsidRDefault="00E57E57" w:rsidP="00137515">
            <w:pPr>
              <w:pStyle w:val="TableText"/>
              <w:jc w:val="center"/>
            </w:pPr>
          </w:p>
        </w:tc>
      </w:tr>
    </w:tbl>
    <w:p w14:paraId="593AEB28" w14:textId="77777777" w:rsidR="007643DA" w:rsidRPr="00467123" w:rsidRDefault="007643DA" w:rsidP="00137515"/>
    <w:p w14:paraId="445C477B" w14:textId="77777777" w:rsidR="00E57E57" w:rsidRPr="00467123" w:rsidRDefault="00E57E57" w:rsidP="00137515">
      <w:pPr>
        <w:pStyle w:val="Heading4"/>
      </w:pPr>
      <w:r w:rsidRPr="00467123">
        <w:t>DR units</w:t>
      </w:r>
    </w:p>
    <w:p w14:paraId="232F0D61" w14:textId="77777777" w:rsidR="00E57E57" w:rsidRPr="00467123" w:rsidRDefault="00E57E57" w:rsidP="00137515">
      <w:pPr>
        <w:keepNext/>
      </w:pPr>
      <w:r w:rsidRPr="00467123">
        <w:t>These tests should be performed daily and weekly</w:t>
      </w:r>
      <w:r w:rsidR="00137515" w:rsidRPr="00467123">
        <w:t>.</w:t>
      </w:r>
    </w:p>
    <w:p w14:paraId="5F2117F4" w14:textId="77777777" w:rsidR="00137515" w:rsidRPr="00467123" w:rsidRDefault="00137515" w:rsidP="00137515">
      <w:pPr>
        <w:keepNext/>
      </w:pPr>
    </w:p>
    <w:p w14:paraId="13A0E40E" w14:textId="77777777" w:rsidR="00137515" w:rsidRPr="00467123" w:rsidRDefault="00137515" w:rsidP="00137515">
      <w:pPr>
        <w:keepNext/>
        <w:tabs>
          <w:tab w:val="right" w:leader="dot" w:pos="5103"/>
          <w:tab w:val="left" w:pos="5670"/>
          <w:tab w:val="right" w:leader="dot" w:pos="9639"/>
          <w:tab w:val="left" w:pos="10206"/>
          <w:tab w:val="right" w:leader="dot" w:pos="14566"/>
        </w:tabs>
      </w:pPr>
      <w:r w:rsidRPr="00467123">
        <w:t>Site:</w:t>
      </w:r>
      <w:r w:rsidRPr="00467123">
        <w:tab/>
      </w:r>
      <w:r w:rsidRPr="00467123">
        <w:tab/>
        <w:t>Year:</w:t>
      </w:r>
      <w:r w:rsidRPr="00467123">
        <w:tab/>
      </w:r>
      <w:r w:rsidRPr="00467123">
        <w:tab/>
        <w:t>Month:</w:t>
      </w:r>
      <w:r w:rsidRPr="00467123">
        <w:tab/>
      </w:r>
    </w:p>
    <w:p w14:paraId="1E599C98" w14:textId="77777777" w:rsidR="00137515" w:rsidRPr="00467123" w:rsidRDefault="00137515" w:rsidP="00137515">
      <w:pPr>
        <w:keepNext/>
      </w:pPr>
    </w:p>
    <w:tbl>
      <w:tblPr>
        <w:tblW w:w="5000" w:type="pct"/>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526"/>
        <w:gridCol w:w="419"/>
        <w:gridCol w:w="419"/>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22"/>
        <w:gridCol w:w="420"/>
        <w:gridCol w:w="414"/>
      </w:tblGrid>
      <w:tr w:rsidR="00137515" w:rsidRPr="00467123" w14:paraId="0019BC97" w14:textId="77777777" w:rsidTr="00137515">
        <w:trPr>
          <w:cantSplit/>
        </w:trPr>
        <w:tc>
          <w:tcPr>
            <w:tcW w:w="524" w:type="pct"/>
            <w:tcBorders>
              <w:top w:val="single" w:sz="4" w:space="0" w:color="auto"/>
              <w:bottom w:val="single" w:sz="4" w:space="0" w:color="auto"/>
              <w:right w:val="single" w:sz="4" w:space="0" w:color="A6A6A6"/>
            </w:tcBorders>
            <w:shd w:val="clear" w:color="auto" w:fill="auto"/>
          </w:tcPr>
          <w:p w14:paraId="6ED92CD6" w14:textId="77777777" w:rsidR="00137515" w:rsidRPr="00467123" w:rsidRDefault="00137515" w:rsidP="00137515">
            <w:pPr>
              <w:pStyle w:val="TableText"/>
              <w:keepNext/>
              <w:rPr>
                <w:b/>
              </w:rPr>
            </w:pPr>
            <w:r w:rsidRPr="00467123">
              <w:rPr>
                <w:b/>
              </w:rPr>
              <w:t>Date</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1C9A01BC" w14:textId="77777777" w:rsidR="00137515" w:rsidRPr="00467123" w:rsidRDefault="00137515" w:rsidP="00137515">
            <w:pPr>
              <w:pStyle w:val="TableText"/>
              <w:keepNext/>
              <w:jc w:val="center"/>
              <w:rPr>
                <w:b/>
              </w:rPr>
            </w:pPr>
            <w:r w:rsidRPr="00467123">
              <w:rPr>
                <w:b/>
              </w:rPr>
              <w:t>1</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5B4143AA" w14:textId="77777777" w:rsidR="00137515" w:rsidRPr="00467123" w:rsidRDefault="00137515" w:rsidP="00137515">
            <w:pPr>
              <w:pStyle w:val="TableText"/>
              <w:keepNext/>
              <w:jc w:val="center"/>
              <w:rPr>
                <w:b/>
              </w:rPr>
            </w:pPr>
            <w:r w:rsidRPr="00467123">
              <w:rPr>
                <w:b/>
              </w:rPr>
              <w:t>2</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71CDBDB3" w14:textId="77777777" w:rsidR="00137515" w:rsidRPr="00467123" w:rsidRDefault="00137515" w:rsidP="00137515">
            <w:pPr>
              <w:pStyle w:val="TableText"/>
              <w:keepNext/>
              <w:jc w:val="center"/>
              <w:rPr>
                <w:b/>
              </w:rPr>
            </w:pPr>
            <w:r w:rsidRPr="00467123">
              <w:rPr>
                <w:b/>
              </w:rPr>
              <w:t>3</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7CF38046" w14:textId="77777777" w:rsidR="00137515" w:rsidRPr="00467123" w:rsidRDefault="00137515" w:rsidP="00137515">
            <w:pPr>
              <w:pStyle w:val="TableText"/>
              <w:keepNext/>
              <w:jc w:val="center"/>
              <w:rPr>
                <w:b/>
              </w:rPr>
            </w:pPr>
            <w:r w:rsidRPr="00467123">
              <w:rPr>
                <w:b/>
              </w:rPr>
              <w:t>4</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248CEE33" w14:textId="77777777" w:rsidR="00137515" w:rsidRPr="00467123" w:rsidRDefault="00137515" w:rsidP="00137515">
            <w:pPr>
              <w:pStyle w:val="TableText"/>
              <w:keepNext/>
              <w:jc w:val="center"/>
              <w:rPr>
                <w:b/>
              </w:rPr>
            </w:pPr>
            <w:r w:rsidRPr="00467123">
              <w:rPr>
                <w:b/>
              </w:rPr>
              <w:t>5</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D9ADC3D" w14:textId="77777777" w:rsidR="00137515" w:rsidRPr="00467123" w:rsidRDefault="00137515" w:rsidP="00137515">
            <w:pPr>
              <w:pStyle w:val="TableText"/>
              <w:keepNext/>
              <w:jc w:val="center"/>
              <w:rPr>
                <w:b/>
              </w:rPr>
            </w:pPr>
            <w:r w:rsidRPr="00467123">
              <w:rPr>
                <w:b/>
              </w:rPr>
              <w:t>6</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48FFF577" w14:textId="77777777" w:rsidR="00137515" w:rsidRPr="00467123" w:rsidRDefault="00137515" w:rsidP="00137515">
            <w:pPr>
              <w:pStyle w:val="TableText"/>
              <w:keepNext/>
              <w:jc w:val="center"/>
              <w:rPr>
                <w:b/>
              </w:rPr>
            </w:pPr>
            <w:r w:rsidRPr="00467123">
              <w:rPr>
                <w:b/>
              </w:rPr>
              <w:t>7</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1E789FE3" w14:textId="77777777" w:rsidR="00137515" w:rsidRPr="00467123" w:rsidRDefault="00137515" w:rsidP="00137515">
            <w:pPr>
              <w:pStyle w:val="TableText"/>
              <w:keepNext/>
              <w:jc w:val="center"/>
              <w:rPr>
                <w:b/>
              </w:rPr>
            </w:pPr>
            <w:r w:rsidRPr="00467123">
              <w:rPr>
                <w:b/>
              </w:rPr>
              <w:t>8</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149A9026" w14:textId="77777777" w:rsidR="00137515" w:rsidRPr="00467123" w:rsidRDefault="00137515" w:rsidP="00137515">
            <w:pPr>
              <w:pStyle w:val="TableText"/>
              <w:keepNext/>
              <w:jc w:val="center"/>
              <w:rPr>
                <w:b/>
              </w:rPr>
            </w:pPr>
            <w:r w:rsidRPr="00467123">
              <w:rPr>
                <w:b/>
              </w:rPr>
              <w:t>9</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0898BCA1" w14:textId="77777777" w:rsidR="00137515" w:rsidRPr="00467123" w:rsidRDefault="00137515" w:rsidP="00137515">
            <w:pPr>
              <w:pStyle w:val="TableText"/>
              <w:keepNext/>
              <w:jc w:val="center"/>
              <w:rPr>
                <w:b/>
              </w:rPr>
            </w:pPr>
            <w:r w:rsidRPr="00467123">
              <w:rPr>
                <w:b/>
              </w:rPr>
              <w:t>10</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66891027" w14:textId="77777777" w:rsidR="00137515" w:rsidRPr="00467123" w:rsidRDefault="00137515" w:rsidP="00137515">
            <w:pPr>
              <w:pStyle w:val="TableText"/>
              <w:keepNext/>
              <w:jc w:val="center"/>
              <w:rPr>
                <w:b/>
              </w:rPr>
            </w:pPr>
            <w:r w:rsidRPr="00467123">
              <w:rPr>
                <w:b/>
              </w:rPr>
              <w:t>11</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333D93B1" w14:textId="77777777" w:rsidR="00137515" w:rsidRPr="00467123" w:rsidRDefault="00137515" w:rsidP="00137515">
            <w:pPr>
              <w:pStyle w:val="TableText"/>
              <w:keepNext/>
              <w:jc w:val="center"/>
              <w:rPr>
                <w:b/>
              </w:rPr>
            </w:pPr>
            <w:r w:rsidRPr="00467123">
              <w:rPr>
                <w:b/>
              </w:rPr>
              <w:t>12</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5C57B9E0" w14:textId="77777777" w:rsidR="00137515" w:rsidRPr="00467123" w:rsidRDefault="00137515" w:rsidP="00137515">
            <w:pPr>
              <w:pStyle w:val="TableText"/>
              <w:keepNext/>
              <w:jc w:val="center"/>
              <w:rPr>
                <w:b/>
              </w:rPr>
            </w:pPr>
            <w:r w:rsidRPr="00467123">
              <w:rPr>
                <w:b/>
              </w:rPr>
              <w:t>13</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2C82B8A4" w14:textId="77777777" w:rsidR="00137515" w:rsidRPr="00467123" w:rsidRDefault="00137515" w:rsidP="00137515">
            <w:pPr>
              <w:pStyle w:val="TableText"/>
              <w:keepNext/>
              <w:jc w:val="center"/>
              <w:rPr>
                <w:b/>
              </w:rPr>
            </w:pPr>
            <w:r w:rsidRPr="00467123">
              <w:rPr>
                <w:b/>
              </w:rPr>
              <w:t>14</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2DF2457E" w14:textId="77777777" w:rsidR="00137515" w:rsidRPr="00467123" w:rsidRDefault="00137515" w:rsidP="00137515">
            <w:pPr>
              <w:pStyle w:val="TableText"/>
              <w:keepNext/>
              <w:jc w:val="center"/>
              <w:rPr>
                <w:b/>
              </w:rPr>
            </w:pPr>
            <w:r w:rsidRPr="00467123">
              <w:rPr>
                <w:b/>
              </w:rPr>
              <w:t>15</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260CB6A" w14:textId="77777777" w:rsidR="00137515" w:rsidRPr="00467123" w:rsidRDefault="00137515" w:rsidP="00137515">
            <w:pPr>
              <w:pStyle w:val="TableText"/>
              <w:keepNext/>
              <w:jc w:val="center"/>
              <w:rPr>
                <w:b/>
              </w:rPr>
            </w:pPr>
            <w:r w:rsidRPr="00467123">
              <w:rPr>
                <w:b/>
              </w:rPr>
              <w:t>16</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166876C7" w14:textId="77777777" w:rsidR="00137515" w:rsidRPr="00467123" w:rsidRDefault="00137515" w:rsidP="00137515">
            <w:pPr>
              <w:pStyle w:val="TableText"/>
              <w:keepNext/>
              <w:jc w:val="center"/>
              <w:rPr>
                <w:b/>
              </w:rPr>
            </w:pPr>
            <w:r w:rsidRPr="00467123">
              <w:rPr>
                <w:b/>
              </w:rPr>
              <w:t>17</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0A17EE5" w14:textId="77777777" w:rsidR="00137515" w:rsidRPr="00467123" w:rsidRDefault="00137515" w:rsidP="00137515">
            <w:pPr>
              <w:pStyle w:val="TableText"/>
              <w:keepNext/>
              <w:jc w:val="center"/>
              <w:rPr>
                <w:b/>
              </w:rPr>
            </w:pPr>
            <w:r w:rsidRPr="00467123">
              <w:rPr>
                <w:b/>
              </w:rPr>
              <w:t>18</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0E8DDF6D" w14:textId="77777777" w:rsidR="00137515" w:rsidRPr="00467123" w:rsidRDefault="00137515" w:rsidP="00137515">
            <w:pPr>
              <w:pStyle w:val="TableText"/>
              <w:keepNext/>
              <w:jc w:val="center"/>
              <w:rPr>
                <w:b/>
              </w:rPr>
            </w:pPr>
            <w:r w:rsidRPr="00467123">
              <w:rPr>
                <w:b/>
              </w:rPr>
              <w:t>19</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73C10FF8" w14:textId="77777777" w:rsidR="00137515" w:rsidRPr="00467123" w:rsidRDefault="00137515" w:rsidP="00137515">
            <w:pPr>
              <w:pStyle w:val="TableText"/>
              <w:keepNext/>
              <w:jc w:val="center"/>
              <w:rPr>
                <w:b/>
              </w:rPr>
            </w:pPr>
            <w:r w:rsidRPr="00467123">
              <w:rPr>
                <w:b/>
              </w:rPr>
              <w:t>20</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508E7FD9" w14:textId="77777777" w:rsidR="00137515" w:rsidRPr="00467123" w:rsidRDefault="00137515" w:rsidP="00137515">
            <w:pPr>
              <w:pStyle w:val="TableText"/>
              <w:keepNext/>
              <w:jc w:val="center"/>
              <w:rPr>
                <w:b/>
              </w:rPr>
            </w:pPr>
            <w:r w:rsidRPr="00467123">
              <w:rPr>
                <w:b/>
              </w:rPr>
              <w:t>21</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05CB9143" w14:textId="77777777" w:rsidR="00137515" w:rsidRPr="00467123" w:rsidRDefault="00137515" w:rsidP="00137515">
            <w:pPr>
              <w:pStyle w:val="TableText"/>
              <w:keepNext/>
              <w:jc w:val="center"/>
              <w:rPr>
                <w:b/>
              </w:rPr>
            </w:pPr>
            <w:r w:rsidRPr="00467123">
              <w:rPr>
                <w:b/>
              </w:rPr>
              <w:t>22</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6D905A41" w14:textId="77777777" w:rsidR="00137515" w:rsidRPr="00467123" w:rsidRDefault="00137515" w:rsidP="00137515">
            <w:pPr>
              <w:pStyle w:val="TableText"/>
              <w:keepNext/>
              <w:jc w:val="center"/>
              <w:rPr>
                <w:b/>
              </w:rPr>
            </w:pPr>
            <w:r w:rsidRPr="00467123">
              <w:rPr>
                <w:b/>
              </w:rPr>
              <w:t>23</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55E3622D" w14:textId="77777777" w:rsidR="00137515" w:rsidRPr="00467123" w:rsidRDefault="00137515" w:rsidP="00137515">
            <w:pPr>
              <w:pStyle w:val="TableText"/>
              <w:keepNext/>
              <w:jc w:val="center"/>
              <w:rPr>
                <w:b/>
              </w:rPr>
            </w:pPr>
            <w:r w:rsidRPr="00467123">
              <w:rPr>
                <w:b/>
              </w:rPr>
              <w:t>24</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0F3A4E37" w14:textId="77777777" w:rsidR="00137515" w:rsidRPr="00467123" w:rsidRDefault="00137515" w:rsidP="00137515">
            <w:pPr>
              <w:pStyle w:val="TableText"/>
              <w:keepNext/>
              <w:jc w:val="center"/>
              <w:rPr>
                <w:b/>
              </w:rPr>
            </w:pPr>
            <w:r w:rsidRPr="00467123">
              <w:rPr>
                <w:b/>
              </w:rPr>
              <w:t>25</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AD73CBE" w14:textId="77777777" w:rsidR="00137515" w:rsidRPr="00467123" w:rsidRDefault="00137515" w:rsidP="00137515">
            <w:pPr>
              <w:pStyle w:val="TableText"/>
              <w:keepNext/>
              <w:jc w:val="center"/>
              <w:rPr>
                <w:b/>
              </w:rPr>
            </w:pPr>
            <w:r w:rsidRPr="00467123">
              <w:rPr>
                <w:b/>
              </w:rPr>
              <w:t>26</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3E4217AB" w14:textId="77777777" w:rsidR="00137515" w:rsidRPr="00467123" w:rsidRDefault="00137515" w:rsidP="00137515">
            <w:pPr>
              <w:pStyle w:val="TableText"/>
              <w:keepNext/>
              <w:jc w:val="center"/>
              <w:rPr>
                <w:b/>
              </w:rPr>
            </w:pPr>
            <w:r w:rsidRPr="00467123">
              <w:rPr>
                <w:b/>
              </w:rPr>
              <w:t>27</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0892E260" w14:textId="77777777" w:rsidR="00137515" w:rsidRPr="00467123" w:rsidRDefault="00137515" w:rsidP="00137515">
            <w:pPr>
              <w:pStyle w:val="TableText"/>
              <w:keepNext/>
              <w:jc w:val="center"/>
              <w:rPr>
                <w:b/>
              </w:rPr>
            </w:pPr>
            <w:r w:rsidRPr="00467123">
              <w:rPr>
                <w:b/>
              </w:rPr>
              <w:t>28</w:t>
            </w:r>
          </w:p>
        </w:tc>
        <w:tc>
          <w:tcPr>
            <w:tcW w:w="145" w:type="pct"/>
            <w:tcBorders>
              <w:top w:val="single" w:sz="4" w:space="0" w:color="auto"/>
              <w:left w:val="single" w:sz="4" w:space="0" w:color="A6A6A6"/>
              <w:bottom w:val="single" w:sz="4" w:space="0" w:color="auto"/>
              <w:right w:val="single" w:sz="4" w:space="0" w:color="A6A6A6"/>
            </w:tcBorders>
            <w:shd w:val="clear" w:color="auto" w:fill="auto"/>
          </w:tcPr>
          <w:p w14:paraId="06033BE5" w14:textId="77777777" w:rsidR="00137515" w:rsidRPr="00467123" w:rsidRDefault="00137515" w:rsidP="00137515">
            <w:pPr>
              <w:pStyle w:val="TableText"/>
              <w:keepNext/>
              <w:jc w:val="center"/>
              <w:rPr>
                <w:b/>
              </w:rPr>
            </w:pPr>
            <w:r w:rsidRPr="00467123">
              <w:rPr>
                <w:b/>
              </w:rPr>
              <w:t>29</w:t>
            </w:r>
          </w:p>
        </w:tc>
        <w:tc>
          <w:tcPr>
            <w:tcW w:w="144" w:type="pct"/>
            <w:tcBorders>
              <w:top w:val="single" w:sz="4" w:space="0" w:color="auto"/>
              <w:left w:val="single" w:sz="4" w:space="0" w:color="A6A6A6"/>
              <w:bottom w:val="single" w:sz="4" w:space="0" w:color="auto"/>
              <w:right w:val="single" w:sz="4" w:space="0" w:color="A6A6A6"/>
            </w:tcBorders>
            <w:shd w:val="clear" w:color="auto" w:fill="auto"/>
          </w:tcPr>
          <w:p w14:paraId="451D6A73" w14:textId="77777777" w:rsidR="00137515" w:rsidRPr="00467123" w:rsidRDefault="00137515" w:rsidP="00137515">
            <w:pPr>
              <w:pStyle w:val="TableText"/>
              <w:keepNext/>
              <w:jc w:val="center"/>
              <w:rPr>
                <w:b/>
              </w:rPr>
            </w:pPr>
            <w:r w:rsidRPr="00467123">
              <w:rPr>
                <w:b/>
              </w:rPr>
              <w:t>30</w:t>
            </w:r>
          </w:p>
        </w:tc>
        <w:tc>
          <w:tcPr>
            <w:tcW w:w="145" w:type="pct"/>
            <w:tcBorders>
              <w:top w:val="single" w:sz="4" w:space="0" w:color="auto"/>
              <w:left w:val="single" w:sz="4" w:space="0" w:color="A6A6A6"/>
              <w:bottom w:val="single" w:sz="4" w:space="0" w:color="auto"/>
            </w:tcBorders>
            <w:shd w:val="clear" w:color="auto" w:fill="auto"/>
          </w:tcPr>
          <w:p w14:paraId="1489A8B4" w14:textId="77777777" w:rsidR="00137515" w:rsidRPr="00467123" w:rsidRDefault="00137515" w:rsidP="00137515">
            <w:pPr>
              <w:pStyle w:val="TableText"/>
              <w:keepNext/>
              <w:jc w:val="center"/>
              <w:rPr>
                <w:b/>
              </w:rPr>
            </w:pPr>
            <w:r w:rsidRPr="00467123">
              <w:rPr>
                <w:b/>
              </w:rPr>
              <w:t>31</w:t>
            </w:r>
          </w:p>
        </w:tc>
      </w:tr>
      <w:tr w:rsidR="005C64E9" w:rsidRPr="00467123" w14:paraId="30200C64" w14:textId="77777777" w:rsidTr="00137515">
        <w:trPr>
          <w:cantSplit/>
        </w:trPr>
        <w:tc>
          <w:tcPr>
            <w:tcW w:w="524" w:type="pct"/>
            <w:tcBorders>
              <w:top w:val="single" w:sz="4" w:space="0" w:color="auto"/>
              <w:bottom w:val="single" w:sz="4" w:space="0" w:color="A6A6A6"/>
              <w:right w:val="single" w:sz="4" w:space="0" w:color="A6A6A6"/>
            </w:tcBorders>
            <w:shd w:val="clear" w:color="auto" w:fill="F2F2F2"/>
          </w:tcPr>
          <w:p w14:paraId="76648CFF" w14:textId="77777777" w:rsidR="00137515" w:rsidRPr="00467123" w:rsidRDefault="00137515" w:rsidP="00137515">
            <w:pPr>
              <w:pStyle w:val="TableText"/>
              <w:keepNext/>
            </w:pPr>
            <w:r w:rsidRPr="00467123">
              <w:t>Initials</w:t>
            </w: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0A820FEC"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3AA9869C"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149DD927"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06A075C7"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54D30724"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3EC5E498"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8DF6001"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3C72D676"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1C9A4D61"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669733EA"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51AF8241"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5524E72E"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03C5BB50"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53AF993E"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1296CDAC"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3E5CF369"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0EF2D844"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155F695F"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085A0BA0"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017CAFC0"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276F1C30"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6C992332"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49E81EA0"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68EBC01B"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3735BFCC"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240BD5D8"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7517860C"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227E7E9C"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right w:val="single" w:sz="4" w:space="0" w:color="A6A6A6"/>
            </w:tcBorders>
            <w:shd w:val="clear" w:color="auto" w:fill="F2F2F2"/>
          </w:tcPr>
          <w:p w14:paraId="69CBF113" w14:textId="77777777" w:rsidR="00137515" w:rsidRPr="00467123" w:rsidRDefault="00137515" w:rsidP="00137515">
            <w:pPr>
              <w:pStyle w:val="TableText"/>
              <w:keepNext/>
              <w:jc w:val="center"/>
            </w:pPr>
          </w:p>
        </w:tc>
        <w:tc>
          <w:tcPr>
            <w:tcW w:w="144" w:type="pct"/>
            <w:tcBorders>
              <w:top w:val="single" w:sz="4" w:space="0" w:color="auto"/>
              <w:left w:val="single" w:sz="4" w:space="0" w:color="A6A6A6"/>
              <w:bottom w:val="single" w:sz="4" w:space="0" w:color="A6A6A6"/>
              <w:right w:val="single" w:sz="4" w:space="0" w:color="A6A6A6"/>
            </w:tcBorders>
            <w:shd w:val="clear" w:color="auto" w:fill="F2F2F2"/>
          </w:tcPr>
          <w:p w14:paraId="4FEC4DE7" w14:textId="77777777" w:rsidR="00137515" w:rsidRPr="00467123" w:rsidRDefault="00137515" w:rsidP="00137515">
            <w:pPr>
              <w:pStyle w:val="TableText"/>
              <w:keepNext/>
              <w:jc w:val="center"/>
            </w:pPr>
          </w:p>
        </w:tc>
        <w:tc>
          <w:tcPr>
            <w:tcW w:w="145" w:type="pct"/>
            <w:tcBorders>
              <w:top w:val="single" w:sz="4" w:space="0" w:color="auto"/>
              <w:left w:val="single" w:sz="4" w:space="0" w:color="A6A6A6"/>
              <w:bottom w:val="single" w:sz="4" w:space="0" w:color="A6A6A6"/>
            </w:tcBorders>
            <w:shd w:val="clear" w:color="auto" w:fill="F2F2F2"/>
          </w:tcPr>
          <w:p w14:paraId="37757541" w14:textId="77777777" w:rsidR="00137515" w:rsidRPr="00467123" w:rsidRDefault="00137515" w:rsidP="00137515">
            <w:pPr>
              <w:pStyle w:val="TableText"/>
              <w:keepNext/>
              <w:jc w:val="center"/>
            </w:pPr>
          </w:p>
        </w:tc>
      </w:tr>
      <w:tr w:rsidR="00137515" w:rsidRPr="00467123" w14:paraId="16322DEC" w14:textId="77777777" w:rsidTr="00137515">
        <w:trPr>
          <w:cantSplit/>
        </w:trPr>
        <w:tc>
          <w:tcPr>
            <w:tcW w:w="524" w:type="pct"/>
            <w:tcBorders>
              <w:top w:val="single" w:sz="4" w:space="0" w:color="A6A6A6"/>
              <w:bottom w:val="nil"/>
              <w:right w:val="single" w:sz="4" w:space="0" w:color="A6A6A6"/>
            </w:tcBorders>
            <w:shd w:val="clear" w:color="auto" w:fill="auto"/>
          </w:tcPr>
          <w:p w14:paraId="588820A2" w14:textId="77777777" w:rsidR="00137515" w:rsidRPr="00467123" w:rsidRDefault="00137515" w:rsidP="00137515">
            <w:pPr>
              <w:pStyle w:val="TableText"/>
              <w:keepNext/>
              <w:rPr>
                <w:b/>
              </w:rPr>
            </w:pPr>
            <w:r w:rsidRPr="00467123">
              <w:rPr>
                <w:b/>
              </w:rPr>
              <w:t>Daily</w:t>
            </w:r>
          </w:p>
        </w:tc>
        <w:tc>
          <w:tcPr>
            <w:tcW w:w="144" w:type="pct"/>
            <w:tcBorders>
              <w:top w:val="single" w:sz="4" w:space="0" w:color="A6A6A6"/>
              <w:left w:val="single" w:sz="4" w:space="0" w:color="A6A6A6"/>
              <w:bottom w:val="nil"/>
              <w:right w:val="single" w:sz="4" w:space="0" w:color="A6A6A6"/>
            </w:tcBorders>
            <w:shd w:val="clear" w:color="auto" w:fill="auto"/>
          </w:tcPr>
          <w:p w14:paraId="7958CB8D"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E85E538"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1B77F11"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7929455"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D513C99"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08E8A81"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764574D"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F75CFAF"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5AD3494"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0C700F5"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D7CA620"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1FDDB7C"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2DA174A"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3BC334B"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608B409"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6EFBDC5"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6501C2F"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A562D4F"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71521D0"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0BF1AFA"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E7AD0AC"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8A426E1"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C74821E"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1CB0A6D2"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FFC8BBF"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68A06D6"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8352187"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953ED17"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23BB7C46" w14:textId="77777777" w:rsidR="00137515" w:rsidRPr="00467123" w:rsidRDefault="00137515" w:rsidP="00137515">
            <w:pPr>
              <w:pStyle w:val="TableText"/>
              <w:keepN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A9B5914" w14:textId="77777777" w:rsidR="00137515" w:rsidRPr="00467123" w:rsidRDefault="00137515" w:rsidP="00137515">
            <w:pPr>
              <w:pStyle w:val="TableText"/>
              <w:keepNext/>
              <w:jc w:val="center"/>
              <w:rPr>
                <w:b/>
              </w:rPr>
            </w:pPr>
          </w:p>
        </w:tc>
        <w:tc>
          <w:tcPr>
            <w:tcW w:w="145" w:type="pct"/>
            <w:tcBorders>
              <w:top w:val="single" w:sz="4" w:space="0" w:color="A6A6A6"/>
              <w:left w:val="single" w:sz="4" w:space="0" w:color="A6A6A6"/>
              <w:bottom w:val="nil"/>
            </w:tcBorders>
            <w:shd w:val="clear" w:color="auto" w:fill="auto"/>
          </w:tcPr>
          <w:p w14:paraId="64B53153" w14:textId="77777777" w:rsidR="00137515" w:rsidRPr="00467123" w:rsidRDefault="00137515" w:rsidP="00137515">
            <w:pPr>
              <w:pStyle w:val="TableText"/>
              <w:keepNext/>
              <w:jc w:val="center"/>
              <w:rPr>
                <w:b/>
              </w:rPr>
            </w:pPr>
          </w:p>
        </w:tc>
      </w:tr>
      <w:tr w:rsidR="005C64E9" w:rsidRPr="00467123" w14:paraId="7BD4781A" w14:textId="77777777" w:rsidTr="00137515">
        <w:trPr>
          <w:cantSplit/>
        </w:trPr>
        <w:tc>
          <w:tcPr>
            <w:tcW w:w="524" w:type="pct"/>
            <w:tcBorders>
              <w:top w:val="nil"/>
              <w:bottom w:val="nil"/>
              <w:right w:val="single" w:sz="4" w:space="0" w:color="A6A6A6"/>
            </w:tcBorders>
            <w:shd w:val="clear" w:color="auto" w:fill="F2F2F2"/>
          </w:tcPr>
          <w:p w14:paraId="1E187860" w14:textId="77777777" w:rsidR="00137515" w:rsidRPr="00467123" w:rsidRDefault="00137515" w:rsidP="00137515">
            <w:pPr>
              <w:pStyle w:val="TableText"/>
              <w:keepNext/>
            </w:pPr>
            <w:r w:rsidRPr="00467123">
              <w:t>Display cleaning</w:t>
            </w:r>
          </w:p>
        </w:tc>
        <w:tc>
          <w:tcPr>
            <w:tcW w:w="144" w:type="pct"/>
            <w:tcBorders>
              <w:top w:val="nil"/>
              <w:left w:val="single" w:sz="4" w:space="0" w:color="A6A6A6"/>
              <w:bottom w:val="nil"/>
              <w:right w:val="single" w:sz="4" w:space="0" w:color="A6A6A6"/>
            </w:tcBorders>
            <w:shd w:val="clear" w:color="auto" w:fill="F2F2F2"/>
          </w:tcPr>
          <w:p w14:paraId="2BCEB2D9"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33AFFC9C"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017AB4FB"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5B7DBF86"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02295652"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06E1302E"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08020485"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50742870"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1340423C"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2339B9D0"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789A1502"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4A24F3A0"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06A30B62"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37F8624E"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4EE00A8D"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04019041"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4B07B699"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01F4F323"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2D203A3E"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48671CAA"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36C382D2"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057E7CB2"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60827A4D"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089ABA50"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32EA367A"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5E38AEA0"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3F9014D4"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157BE7A7" w14:textId="77777777" w:rsidR="00137515" w:rsidRPr="00467123" w:rsidRDefault="00137515" w:rsidP="00137515">
            <w:pPr>
              <w:pStyle w:val="TableText"/>
              <w:keepNext/>
              <w:jc w:val="center"/>
            </w:pPr>
          </w:p>
        </w:tc>
        <w:tc>
          <w:tcPr>
            <w:tcW w:w="145" w:type="pct"/>
            <w:tcBorders>
              <w:top w:val="nil"/>
              <w:left w:val="single" w:sz="4" w:space="0" w:color="A6A6A6"/>
              <w:bottom w:val="nil"/>
              <w:right w:val="single" w:sz="4" w:space="0" w:color="A6A6A6"/>
            </w:tcBorders>
            <w:shd w:val="clear" w:color="auto" w:fill="F2F2F2"/>
          </w:tcPr>
          <w:p w14:paraId="4D72B4F4" w14:textId="77777777" w:rsidR="00137515" w:rsidRPr="00467123" w:rsidRDefault="00137515" w:rsidP="00137515">
            <w:pPr>
              <w:pStyle w:val="TableText"/>
              <w:keepNext/>
              <w:jc w:val="center"/>
            </w:pPr>
          </w:p>
        </w:tc>
        <w:tc>
          <w:tcPr>
            <w:tcW w:w="144" w:type="pct"/>
            <w:tcBorders>
              <w:top w:val="nil"/>
              <w:left w:val="single" w:sz="4" w:space="0" w:color="A6A6A6"/>
              <w:bottom w:val="nil"/>
              <w:right w:val="single" w:sz="4" w:space="0" w:color="A6A6A6"/>
            </w:tcBorders>
            <w:shd w:val="clear" w:color="auto" w:fill="F2F2F2"/>
          </w:tcPr>
          <w:p w14:paraId="4494D2D3" w14:textId="77777777" w:rsidR="00137515" w:rsidRPr="00467123" w:rsidRDefault="00137515" w:rsidP="00137515">
            <w:pPr>
              <w:pStyle w:val="TableText"/>
              <w:keepNext/>
              <w:jc w:val="center"/>
            </w:pPr>
          </w:p>
        </w:tc>
        <w:tc>
          <w:tcPr>
            <w:tcW w:w="145" w:type="pct"/>
            <w:tcBorders>
              <w:top w:val="nil"/>
              <w:left w:val="single" w:sz="4" w:space="0" w:color="A6A6A6"/>
              <w:bottom w:val="nil"/>
            </w:tcBorders>
            <w:shd w:val="clear" w:color="auto" w:fill="F2F2F2"/>
          </w:tcPr>
          <w:p w14:paraId="1C68CEDB" w14:textId="77777777" w:rsidR="00137515" w:rsidRPr="00467123" w:rsidRDefault="00137515" w:rsidP="00137515">
            <w:pPr>
              <w:pStyle w:val="TableText"/>
              <w:keepNext/>
              <w:jc w:val="center"/>
            </w:pPr>
          </w:p>
        </w:tc>
      </w:tr>
      <w:tr w:rsidR="00137515" w:rsidRPr="00467123" w14:paraId="257C8327" w14:textId="77777777" w:rsidTr="00137515">
        <w:trPr>
          <w:cantSplit/>
        </w:trPr>
        <w:tc>
          <w:tcPr>
            <w:tcW w:w="524" w:type="pct"/>
            <w:tcBorders>
              <w:top w:val="nil"/>
              <w:bottom w:val="nil"/>
              <w:right w:val="single" w:sz="4" w:space="0" w:color="A6A6A6"/>
            </w:tcBorders>
            <w:shd w:val="clear" w:color="auto" w:fill="auto"/>
          </w:tcPr>
          <w:p w14:paraId="211087C4" w14:textId="77777777" w:rsidR="00137515" w:rsidRPr="00467123" w:rsidRDefault="00137515" w:rsidP="00B376CA">
            <w:pPr>
              <w:pStyle w:val="TableText"/>
            </w:pPr>
            <w:r w:rsidRPr="00467123">
              <w:t>Viewing conditions</w:t>
            </w:r>
          </w:p>
        </w:tc>
        <w:tc>
          <w:tcPr>
            <w:tcW w:w="144" w:type="pct"/>
            <w:tcBorders>
              <w:top w:val="nil"/>
              <w:left w:val="single" w:sz="4" w:space="0" w:color="A6A6A6"/>
              <w:bottom w:val="nil"/>
              <w:right w:val="single" w:sz="4" w:space="0" w:color="A6A6A6"/>
            </w:tcBorders>
            <w:shd w:val="clear" w:color="auto" w:fill="auto"/>
          </w:tcPr>
          <w:p w14:paraId="123529AC"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1C8C5931"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4F467EFF"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E82E071"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5DE926CA"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482081F"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1B7E66F4"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B406260"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500ADE82"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4C06EEB4"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41004230"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41F7FA43"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6148B979"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3E004EB1"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2CD7C02F"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6BF4836B"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1E62907E"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464DE58D"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356C1968"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0F1773B1"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11BDF6AA"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3FAC956D"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5AED3CE1"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A456C1D"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34516F59"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332988DE"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5B7476D3"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1DFF761D"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6C62FADE"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2C3F09AA" w14:textId="77777777" w:rsidR="00137515" w:rsidRPr="00467123" w:rsidRDefault="00137515" w:rsidP="00B376CA">
            <w:pPr>
              <w:pStyle w:val="TableText"/>
              <w:jc w:val="center"/>
            </w:pPr>
          </w:p>
        </w:tc>
        <w:tc>
          <w:tcPr>
            <w:tcW w:w="145" w:type="pct"/>
            <w:tcBorders>
              <w:top w:val="nil"/>
              <w:left w:val="single" w:sz="4" w:space="0" w:color="A6A6A6"/>
              <w:bottom w:val="nil"/>
            </w:tcBorders>
            <w:shd w:val="clear" w:color="auto" w:fill="auto"/>
          </w:tcPr>
          <w:p w14:paraId="096291B5" w14:textId="77777777" w:rsidR="00137515" w:rsidRPr="00467123" w:rsidRDefault="00137515" w:rsidP="00B376CA">
            <w:pPr>
              <w:pStyle w:val="TableText"/>
              <w:jc w:val="center"/>
            </w:pPr>
          </w:p>
        </w:tc>
      </w:tr>
      <w:tr w:rsidR="005C64E9" w:rsidRPr="00467123" w14:paraId="76D8089C" w14:textId="77777777" w:rsidTr="00137515">
        <w:trPr>
          <w:cantSplit/>
        </w:trPr>
        <w:tc>
          <w:tcPr>
            <w:tcW w:w="524" w:type="pct"/>
            <w:tcBorders>
              <w:top w:val="nil"/>
              <w:bottom w:val="single" w:sz="4" w:space="0" w:color="A6A6A6"/>
              <w:right w:val="single" w:sz="4" w:space="0" w:color="A6A6A6"/>
            </w:tcBorders>
            <w:shd w:val="clear" w:color="auto" w:fill="F2F2F2"/>
          </w:tcPr>
          <w:p w14:paraId="34C04410" w14:textId="77777777" w:rsidR="00137515" w:rsidRPr="00467123" w:rsidRDefault="00137515" w:rsidP="00B376CA">
            <w:pPr>
              <w:pStyle w:val="TableText"/>
            </w:pPr>
            <w:r w:rsidRPr="00467123">
              <w:t>AEC test</w:t>
            </w:r>
          </w:p>
        </w:tc>
        <w:tc>
          <w:tcPr>
            <w:tcW w:w="144" w:type="pct"/>
            <w:tcBorders>
              <w:top w:val="nil"/>
              <w:left w:val="single" w:sz="4" w:space="0" w:color="A6A6A6"/>
              <w:bottom w:val="single" w:sz="4" w:space="0" w:color="A6A6A6"/>
              <w:right w:val="single" w:sz="4" w:space="0" w:color="A6A6A6"/>
            </w:tcBorders>
            <w:shd w:val="clear" w:color="auto" w:fill="F2F2F2"/>
          </w:tcPr>
          <w:p w14:paraId="4EFFEBEF"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4B0B0CA9"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01F18B43"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2A7830FB"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5FFBC408"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589C5640"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00A5ABF2"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6EC21C75"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27CAA187"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23A38226"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52C4B7EE"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5FD11447"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7303DA6E"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75DFAAB7"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20A518F5"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78BB26D3"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3ECD52DB"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65F06C1B"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53702BC3"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114BBD85"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21B25D74"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52B7DF37"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72FB2408"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27A24C0E"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184C8663"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4ACC3A83"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17ED966C"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10B0771E"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right w:val="single" w:sz="4" w:space="0" w:color="A6A6A6"/>
            </w:tcBorders>
            <w:shd w:val="clear" w:color="auto" w:fill="F2F2F2"/>
          </w:tcPr>
          <w:p w14:paraId="5CD6711F" w14:textId="77777777" w:rsidR="00137515" w:rsidRPr="00467123" w:rsidRDefault="00137515" w:rsidP="00B376CA">
            <w:pPr>
              <w:pStyle w:val="TableText"/>
              <w:jc w:val="center"/>
            </w:pPr>
          </w:p>
        </w:tc>
        <w:tc>
          <w:tcPr>
            <w:tcW w:w="144" w:type="pct"/>
            <w:tcBorders>
              <w:top w:val="nil"/>
              <w:left w:val="single" w:sz="4" w:space="0" w:color="A6A6A6"/>
              <w:bottom w:val="single" w:sz="4" w:space="0" w:color="A6A6A6"/>
              <w:right w:val="single" w:sz="4" w:space="0" w:color="A6A6A6"/>
            </w:tcBorders>
            <w:shd w:val="clear" w:color="auto" w:fill="F2F2F2"/>
          </w:tcPr>
          <w:p w14:paraId="29BE8715" w14:textId="77777777" w:rsidR="00137515" w:rsidRPr="00467123" w:rsidRDefault="00137515" w:rsidP="00B376CA">
            <w:pPr>
              <w:pStyle w:val="TableText"/>
              <w:jc w:val="center"/>
            </w:pPr>
          </w:p>
        </w:tc>
        <w:tc>
          <w:tcPr>
            <w:tcW w:w="145" w:type="pct"/>
            <w:tcBorders>
              <w:top w:val="nil"/>
              <w:left w:val="single" w:sz="4" w:space="0" w:color="A6A6A6"/>
              <w:bottom w:val="single" w:sz="4" w:space="0" w:color="A6A6A6"/>
            </w:tcBorders>
            <w:shd w:val="clear" w:color="auto" w:fill="F2F2F2"/>
          </w:tcPr>
          <w:p w14:paraId="0D50FBC9" w14:textId="77777777" w:rsidR="00137515" w:rsidRPr="00467123" w:rsidRDefault="00137515" w:rsidP="00B376CA">
            <w:pPr>
              <w:pStyle w:val="TableText"/>
              <w:jc w:val="center"/>
            </w:pPr>
          </w:p>
        </w:tc>
      </w:tr>
      <w:tr w:rsidR="00137515" w:rsidRPr="00467123" w14:paraId="4ECCCA0F" w14:textId="77777777" w:rsidTr="00137515">
        <w:trPr>
          <w:cantSplit/>
        </w:trPr>
        <w:tc>
          <w:tcPr>
            <w:tcW w:w="524" w:type="pct"/>
            <w:tcBorders>
              <w:top w:val="single" w:sz="4" w:space="0" w:color="A6A6A6"/>
              <w:bottom w:val="nil"/>
              <w:right w:val="single" w:sz="4" w:space="0" w:color="A6A6A6"/>
            </w:tcBorders>
            <w:shd w:val="clear" w:color="auto" w:fill="auto"/>
          </w:tcPr>
          <w:p w14:paraId="58CF4A85" w14:textId="77777777" w:rsidR="00137515" w:rsidRPr="00467123" w:rsidRDefault="00137515" w:rsidP="00B376CA">
            <w:pPr>
              <w:pStyle w:val="TableText"/>
              <w:rPr>
                <w:b/>
              </w:rPr>
            </w:pPr>
            <w:r w:rsidRPr="00467123">
              <w:rPr>
                <w:b/>
              </w:rPr>
              <w:t>Weekly</w:t>
            </w:r>
          </w:p>
        </w:tc>
        <w:tc>
          <w:tcPr>
            <w:tcW w:w="144" w:type="pct"/>
            <w:tcBorders>
              <w:top w:val="single" w:sz="4" w:space="0" w:color="A6A6A6"/>
              <w:left w:val="single" w:sz="4" w:space="0" w:color="A6A6A6"/>
              <w:bottom w:val="nil"/>
              <w:right w:val="single" w:sz="4" w:space="0" w:color="A6A6A6"/>
            </w:tcBorders>
            <w:shd w:val="clear" w:color="auto" w:fill="auto"/>
          </w:tcPr>
          <w:p w14:paraId="236AC847"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2921E37"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4A9DF654"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8FFBFE5"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67183B0"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BD5EC6C"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8DBE43E"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6D005DA"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57D422D"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160AB36"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49521FD"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7845CBE9"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28ACA427"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2224569"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7CD8D6E"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23B7AF53"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58CDBF05"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682601AC"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151B220B"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CF5AB74"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7BF6878"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55178993"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0305BF45"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E877F01"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7F200109"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09D4A58B"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3DDF6EEF"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3FAF8B75"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right w:val="single" w:sz="4" w:space="0" w:color="A6A6A6"/>
            </w:tcBorders>
            <w:shd w:val="clear" w:color="auto" w:fill="auto"/>
          </w:tcPr>
          <w:p w14:paraId="4C85F007" w14:textId="77777777" w:rsidR="00137515" w:rsidRPr="00467123" w:rsidRDefault="00137515" w:rsidP="00B376CA">
            <w:pPr>
              <w:pStyle w:val="TableText"/>
              <w:jc w:val="center"/>
              <w:rPr>
                <w:b/>
              </w:rPr>
            </w:pPr>
          </w:p>
        </w:tc>
        <w:tc>
          <w:tcPr>
            <w:tcW w:w="144" w:type="pct"/>
            <w:tcBorders>
              <w:top w:val="single" w:sz="4" w:space="0" w:color="A6A6A6"/>
              <w:left w:val="single" w:sz="4" w:space="0" w:color="A6A6A6"/>
              <w:bottom w:val="nil"/>
              <w:right w:val="single" w:sz="4" w:space="0" w:color="A6A6A6"/>
            </w:tcBorders>
            <w:shd w:val="clear" w:color="auto" w:fill="auto"/>
          </w:tcPr>
          <w:p w14:paraId="4956254B" w14:textId="77777777" w:rsidR="00137515" w:rsidRPr="00467123" w:rsidRDefault="00137515" w:rsidP="00B376CA">
            <w:pPr>
              <w:pStyle w:val="TableText"/>
              <w:jc w:val="center"/>
              <w:rPr>
                <w:b/>
              </w:rPr>
            </w:pPr>
          </w:p>
        </w:tc>
        <w:tc>
          <w:tcPr>
            <w:tcW w:w="145" w:type="pct"/>
            <w:tcBorders>
              <w:top w:val="single" w:sz="4" w:space="0" w:color="A6A6A6"/>
              <w:left w:val="single" w:sz="4" w:space="0" w:color="A6A6A6"/>
              <w:bottom w:val="nil"/>
            </w:tcBorders>
            <w:shd w:val="clear" w:color="auto" w:fill="auto"/>
          </w:tcPr>
          <w:p w14:paraId="08E1858B" w14:textId="77777777" w:rsidR="00137515" w:rsidRPr="00467123" w:rsidRDefault="00137515" w:rsidP="00B376CA">
            <w:pPr>
              <w:pStyle w:val="TableText"/>
              <w:jc w:val="center"/>
              <w:rPr>
                <w:b/>
              </w:rPr>
            </w:pPr>
          </w:p>
        </w:tc>
      </w:tr>
      <w:tr w:rsidR="005C64E9" w:rsidRPr="00467123" w14:paraId="0B21676B" w14:textId="77777777" w:rsidTr="00137515">
        <w:trPr>
          <w:cantSplit/>
        </w:trPr>
        <w:tc>
          <w:tcPr>
            <w:tcW w:w="524" w:type="pct"/>
            <w:tcBorders>
              <w:top w:val="nil"/>
              <w:bottom w:val="nil"/>
              <w:right w:val="single" w:sz="4" w:space="0" w:color="A6A6A6"/>
            </w:tcBorders>
            <w:shd w:val="clear" w:color="auto" w:fill="F2F2F2"/>
          </w:tcPr>
          <w:p w14:paraId="217093DE" w14:textId="77777777" w:rsidR="00137515" w:rsidRPr="00467123" w:rsidRDefault="00137515" w:rsidP="00B376CA">
            <w:pPr>
              <w:pStyle w:val="TableText"/>
            </w:pPr>
            <w:r w:rsidRPr="00467123">
              <w:t>Image quality evaluation</w:t>
            </w:r>
          </w:p>
        </w:tc>
        <w:tc>
          <w:tcPr>
            <w:tcW w:w="144" w:type="pct"/>
            <w:tcBorders>
              <w:top w:val="nil"/>
              <w:left w:val="single" w:sz="4" w:space="0" w:color="A6A6A6"/>
              <w:bottom w:val="nil"/>
              <w:right w:val="single" w:sz="4" w:space="0" w:color="A6A6A6"/>
            </w:tcBorders>
            <w:shd w:val="clear" w:color="auto" w:fill="F2F2F2"/>
          </w:tcPr>
          <w:p w14:paraId="76E56D22"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5A98A81D"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2D7636A1"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2B1A8D04"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34A093B7"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0F4FB557"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FEC869F"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2FF56E8F"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759F33E5"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796D11F"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FE1990E"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CB9A599"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3912ADA2"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1C9BEB88"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24A7856B"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49B61883"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69D72DBB"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F025E75"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8EEB48E"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18915D6A"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1BB97D55"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609E6D8"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34E9B274"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046FD8A5"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1D6F6E0"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3EC9CD69"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EDA0D69"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6E414DEF"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F2F2F2"/>
          </w:tcPr>
          <w:p w14:paraId="5A57AD07"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F2F2F2"/>
          </w:tcPr>
          <w:p w14:paraId="7095D243" w14:textId="77777777" w:rsidR="00137515" w:rsidRPr="00467123" w:rsidRDefault="00137515" w:rsidP="00B376CA">
            <w:pPr>
              <w:pStyle w:val="TableText"/>
              <w:jc w:val="center"/>
            </w:pPr>
          </w:p>
        </w:tc>
        <w:tc>
          <w:tcPr>
            <w:tcW w:w="145" w:type="pct"/>
            <w:tcBorders>
              <w:top w:val="nil"/>
              <w:left w:val="single" w:sz="4" w:space="0" w:color="A6A6A6"/>
              <w:bottom w:val="nil"/>
            </w:tcBorders>
            <w:shd w:val="clear" w:color="auto" w:fill="F2F2F2"/>
          </w:tcPr>
          <w:p w14:paraId="3EB043AF" w14:textId="77777777" w:rsidR="00137515" w:rsidRPr="00467123" w:rsidRDefault="00137515" w:rsidP="00B376CA">
            <w:pPr>
              <w:pStyle w:val="TableText"/>
              <w:jc w:val="center"/>
            </w:pPr>
          </w:p>
        </w:tc>
      </w:tr>
      <w:tr w:rsidR="00137515" w:rsidRPr="00467123" w14:paraId="7E2B3B9A" w14:textId="77777777" w:rsidTr="00137515">
        <w:trPr>
          <w:cantSplit/>
        </w:trPr>
        <w:tc>
          <w:tcPr>
            <w:tcW w:w="524" w:type="pct"/>
            <w:tcBorders>
              <w:top w:val="nil"/>
              <w:bottom w:val="nil"/>
              <w:right w:val="single" w:sz="4" w:space="0" w:color="A6A6A6"/>
            </w:tcBorders>
            <w:shd w:val="clear" w:color="auto" w:fill="auto"/>
          </w:tcPr>
          <w:p w14:paraId="1B893B5B" w14:textId="77777777" w:rsidR="00137515" w:rsidRPr="00467123" w:rsidRDefault="00137515" w:rsidP="00B376CA">
            <w:pPr>
              <w:pStyle w:val="TableText"/>
            </w:pPr>
            <w:r w:rsidRPr="00467123">
              <w:t>Display QC</w:t>
            </w:r>
          </w:p>
        </w:tc>
        <w:tc>
          <w:tcPr>
            <w:tcW w:w="144" w:type="pct"/>
            <w:tcBorders>
              <w:top w:val="nil"/>
              <w:left w:val="single" w:sz="4" w:space="0" w:color="A6A6A6"/>
              <w:bottom w:val="nil"/>
              <w:right w:val="single" w:sz="4" w:space="0" w:color="A6A6A6"/>
            </w:tcBorders>
            <w:shd w:val="clear" w:color="auto" w:fill="auto"/>
          </w:tcPr>
          <w:p w14:paraId="7AB6D078"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268978F"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118B2E7B"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2382DCE2"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6E60866B"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0811992E"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262E392D"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654476B"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7A44A610"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36A3BDFB"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42BC1DED"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45D4DB79"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11F48AA6"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6D77C60A"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26F54F44"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2BEEB141"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7F12E460"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12D027F2"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56992623"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4C58E189"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08D10FED"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575CB1B1"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1A19AECA"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66534CE7"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24BA2BBC"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152CA1C4"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6C46A734"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6D896F46" w14:textId="77777777" w:rsidR="00137515" w:rsidRPr="00467123" w:rsidRDefault="00137515" w:rsidP="00B376CA">
            <w:pPr>
              <w:pStyle w:val="TableText"/>
              <w:jc w:val="center"/>
            </w:pPr>
          </w:p>
        </w:tc>
        <w:tc>
          <w:tcPr>
            <w:tcW w:w="145" w:type="pct"/>
            <w:tcBorders>
              <w:top w:val="nil"/>
              <w:left w:val="single" w:sz="4" w:space="0" w:color="A6A6A6"/>
              <w:bottom w:val="nil"/>
              <w:right w:val="single" w:sz="4" w:space="0" w:color="A6A6A6"/>
            </w:tcBorders>
            <w:shd w:val="clear" w:color="auto" w:fill="auto"/>
          </w:tcPr>
          <w:p w14:paraId="4C7EB429" w14:textId="77777777" w:rsidR="00137515" w:rsidRPr="00467123" w:rsidRDefault="00137515" w:rsidP="00B376CA">
            <w:pPr>
              <w:pStyle w:val="TableText"/>
              <w:jc w:val="center"/>
            </w:pPr>
          </w:p>
        </w:tc>
        <w:tc>
          <w:tcPr>
            <w:tcW w:w="144" w:type="pct"/>
            <w:tcBorders>
              <w:top w:val="nil"/>
              <w:left w:val="single" w:sz="4" w:space="0" w:color="A6A6A6"/>
              <w:bottom w:val="nil"/>
              <w:right w:val="single" w:sz="4" w:space="0" w:color="A6A6A6"/>
            </w:tcBorders>
            <w:shd w:val="clear" w:color="auto" w:fill="auto"/>
          </w:tcPr>
          <w:p w14:paraId="33D259BE" w14:textId="77777777" w:rsidR="00137515" w:rsidRPr="00467123" w:rsidRDefault="00137515" w:rsidP="00B376CA">
            <w:pPr>
              <w:pStyle w:val="TableText"/>
              <w:jc w:val="center"/>
            </w:pPr>
          </w:p>
        </w:tc>
        <w:tc>
          <w:tcPr>
            <w:tcW w:w="145" w:type="pct"/>
            <w:tcBorders>
              <w:top w:val="nil"/>
              <w:left w:val="single" w:sz="4" w:space="0" w:color="A6A6A6"/>
              <w:bottom w:val="nil"/>
            </w:tcBorders>
            <w:shd w:val="clear" w:color="auto" w:fill="auto"/>
          </w:tcPr>
          <w:p w14:paraId="27C9A77D" w14:textId="77777777" w:rsidR="00137515" w:rsidRPr="00467123" w:rsidRDefault="00137515" w:rsidP="00B376CA">
            <w:pPr>
              <w:pStyle w:val="TableText"/>
              <w:jc w:val="center"/>
            </w:pPr>
          </w:p>
        </w:tc>
      </w:tr>
      <w:tr w:rsidR="005C64E9" w:rsidRPr="00467123" w14:paraId="31D3A07D" w14:textId="77777777" w:rsidTr="00137515">
        <w:trPr>
          <w:cantSplit/>
        </w:trPr>
        <w:tc>
          <w:tcPr>
            <w:tcW w:w="524" w:type="pct"/>
            <w:tcBorders>
              <w:top w:val="nil"/>
              <w:bottom w:val="single" w:sz="4" w:space="0" w:color="auto"/>
              <w:right w:val="single" w:sz="4" w:space="0" w:color="A6A6A6"/>
            </w:tcBorders>
            <w:shd w:val="clear" w:color="auto" w:fill="F2F2F2"/>
          </w:tcPr>
          <w:p w14:paraId="5B9A70F0" w14:textId="77777777" w:rsidR="00137515" w:rsidRPr="00467123" w:rsidRDefault="00137515" w:rsidP="00B376CA">
            <w:pPr>
              <w:pStyle w:val="TableText"/>
            </w:pPr>
            <w:r w:rsidRPr="00467123">
              <w:t>Printer QC</w:t>
            </w:r>
          </w:p>
        </w:tc>
        <w:tc>
          <w:tcPr>
            <w:tcW w:w="144" w:type="pct"/>
            <w:tcBorders>
              <w:top w:val="nil"/>
              <w:left w:val="single" w:sz="4" w:space="0" w:color="A6A6A6"/>
              <w:bottom w:val="single" w:sz="4" w:space="0" w:color="auto"/>
              <w:right w:val="single" w:sz="4" w:space="0" w:color="A6A6A6"/>
            </w:tcBorders>
            <w:shd w:val="clear" w:color="auto" w:fill="F2F2F2"/>
          </w:tcPr>
          <w:p w14:paraId="4EEB99E7"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3F7C1047"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15895A13"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51513C0E"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3479C4EC"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3E84516D"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75348535"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7AE72E72"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11EDD6B5"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6C52AB01"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3A77299E"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08846DBD"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5B72AF3E"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59B9D795"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499044D9"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3EAE0AE1"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35E42F9B"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0E032D4C"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2AED63E0"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701D42BE"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2D965FF8"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7CEC8B20"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19A24942"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01E11B8F"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33EAE15E"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54D49144"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79D5BE6F"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17F79546"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right w:val="single" w:sz="4" w:space="0" w:color="A6A6A6"/>
            </w:tcBorders>
            <w:shd w:val="clear" w:color="auto" w:fill="F2F2F2"/>
          </w:tcPr>
          <w:p w14:paraId="1026561B" w14:textId="77777777" w:rsidR="00137515" w:rsidRPr="00467123" w:rsidRDefault="00137515" w:rsidP="00B376CA">
            <w:pPr>
              <w:pStyle w:val="TableText"/>
              <w:jc w:val="center"/>
            </w:pPr>
          </w:p>
        </w:tc>
        <w:tc>
          <w:tcPr>
            <w:tcW w:w="144" w:type="pct"/>
            <w:tcBorders>
              <w:top w:val="nil"/>
              <w:left w:val="single" w:sz="4" w:space="0" w:color="A6A6A6"/>
              <w:bottom w:val="single" w:sz="4" w:space="0" w:color="auto"/>
              <w:right w:val="single" w:sz="4" w:space="0" w:color="A6A6A6"/>
            </w:tcBorders>
            <w:shd w:val="clear" w:color="auto" w:fill="F2F2F2"/>
          </w:tcPr>
          <w:p w14:paraId="29C1FBB6" w14:textId="77777777" w:rsidR="00137515" w:rsidRPr="00467123" w:rsidRDefault="00137515" w:rsidP="00B376CA">
            <w:pPr>
              <w:pStyle w:val="TableText"/>
              <w:jc w:val="center"/>
            </w:pPr>
          </w:p>
        </w:tc>
        <w:tc>
          <w:tcPr>
            <w:tcW w:w="145" w:type="pct"/>
            <w:tcBorders>
              <w:top w:val="nil"/>
              <w:left w:val="single" w:sz="4" w:space="0" w:color="A6A6A6"/>
              <w:bottom w:val="single" w:sz="4" w:space="0" w:color="auto"/>
            </w:tcBorders>
            <w:shd w:val="clear" w:color="auto" w:fill="F2F2F2"/>
          </w:tcPr>
          <w:p w14:paraId="11E24DE9" w14:textId="77777777" w:rsidR="00137515" w:rsidRPr="00467123" w:rsidRDefault="00137515" w:rsidP="00B376CA">
            <w:pPr>
              <w:pStyle w:val="TableText"/>
              <w:jc w:val="center"/>
            </w:pPr>
          </w:p>
        </w:tc>
      </w:tr>
    </w:tbl>
    <w:p w14:paraId="1EC0A1C5" w14:textId="77777777" w:rsidR="00137515" w:rsidRPr="00467123" w:rsidRDefault="00137515" w:rsidP="00137515"/>
    <w:p w14:paraId="5F0ACB8C" w14:textId="77777777" w:rsidR="00137515" w:rsidRPr="00467123" w:rsidRDefault="00137515" w:rsidP="00452670">
      <w:pPr>
        <w:pStyle w:val="Heading3"/>
        <w:spacing w:before="0"/>
        <w:sectPr w:rsidR="00137515" w:rsidRPr="00467123" w:rsidSect="00452670">
          <w:footerReference w:type="default" r:id="rId41"/>
          <w:pgSz w:w="16834" w:h="11907" w:orient="landscape" w:code="9"/>
          <w:pgMar w:top="1134" w:right="1134" w:bottom="1134" w:left="1134" w:header="284" w:footer="567" w:gutter="0"/>
          <w:cols w:space="720"/>
          <w:docGrid w:linePitch="299"/>
        </w:sectPr>
      </w:pPr>
    </w:p>
    <w:p w14:paraId="3C2F908D" w14:textId="77777777" w:rsidR="00C633B6" w:rsidRPr="00467123" w:rsidRDefault="00E57E57" w:rsidP="00452670">
      <w:pPr>
        <w:pStyle w:val="Heading3"/>
        <w:spacing w:before="0"/>
      </w:pPr>
      <w:r w:rsidRPr="00467123">
        <w:t>Mechanical inspection</w:t>
      </w:r>
    </w:p>
    <w:p w14:paraId="07C95122" w14:textId="77777777" w:rsidR="00C633B6" w:rsidRPr="00467123" w:rsidRDefault="00E57E57" w:rsidP="00E267FD">
      <w:pPr>
        <w:pStyle w:val="Heading4"/>
      </w:pPr>
      <w:r w:rsidRPr="00467123">
        <w:t>Monthly test</w:t>
      </w:r>
    </w:p>
    <w:p w14:paraId="513A4C02" w14:textId="77777777" w:rsidR="00C633B6" w:rsidRPr="00467123" w:rsidRDefault="00E57E57" w:rsidP="00E267FD">
      <w:r w:rsidRPr="00467123">
        <w:t>As in screen/film mammography, the facility staff must perform an overall mechanical inspection of the digital mammography system and associated components. The test should be carried out monthly to ensure there are no hazardous, inoperative, out-of-alignment or improperly operating items on the system.</w:t>
      </w:r>
    </w:p>
    <w:p w14:paraId="4482CD95" w14:textId="77777777" w:rsidR="00E267FD" w:rsidRPr="00467123" w:rsidRDefault="00E267FD" w:rsidP="00E267FD"/>
    <w:p w14:paraId="69159356" w14:textId="77777777" w:rsidR="00C633B6" w:rsidRPr="00467123" w:rsidRDefault="00E57E57" w:rsidP="00E267FD">
      <w:pPr>
        <w:pStyle w:val="Heading5"/>
      </w:pPr>
      <w:r w:rsidRPr="00467123">
        <w:t>Procedure</w:t>
      </w:r>
    </w:p>
    <w:p w14:paraId="7BC22BA5" w14:textId="77777777" w:rsidR="00C633B6" w:rsidRPr="00467123" w:rsidRDefault="00E57E57" w:rsidP="00E267FD">
      <w:pPr>
        <w:pStyle w:val="Bullet"/>
      </w:pPr>
      <w:r w:rsidRPr="00467123">
        <w:t>Carry out visual inspection of the system to ensure safe and optimal operation.</w:t>
      </w:r>
    </w:p>
    <w:p w14:paraId="63115E3D" w14:textId="77777777" w:rsidR="00E57E57" w:rsidRPr="00467123" w:rsidRDefault="00E57E57" w:rsidP="00E267FD"/>
    <w:p w14:paraId="2C592965" w14:textId="77777777" w:rsidR="00C633B6" w:rsidRPr="00467123" w:rsidRDefault="00E57E57" w:rsidP="00E267FD">
      <w:pPr>
        <w:pStyle w:val="Heading5"/>
      </w:pPr>
      <w:r w:rsidRPr="00467123">
        <w:t>Record</w:t>
      </w:r>
    </w:p>
    <w:p w14:paraId="7395DC5C" w14:textId="77777777" w:rsidR="00E57E57" w:rsidRPr="00467123" w:rsidRDefault="00E57E57" w:rsidP="00E267FD">
      <w:r w:rsidRPr="00467123">
        <w:t>Record the following:</w:t>
      </w:r>
    </w:p>
    <w:p w14:paraId="57339900" w14:textId="77777777" w:rsidR="00C633B6" w:rsidRPr="00467123" w:rsidRDefault="00E57E57" w:rsidP="00E267FD">
      <w:pPr>
        <w:pStyle w:val="Bullet"/>
      </w:pPr>
      <w:r w:rsidRPr="00467123">
        <w:t>date inspection performed</w:t>
      </w:r>
    </w:p>
    <w:p w14:paraId="71817E46" w14:textId="77777777" w:rsidR="00C633B6" w:rsidRPr="00467123" w:rsidRDefault="00E57E57" w:rsidP="00E267FD">
      <w:pPr>
        <w:pStyle w:val="Bullet"/>
      </w:pPr>
      <w:r w:rsidRPr="00467123">
        <w:t>inspection results</w:t>
      </w:r>
    </w:p>
    <w:p w14:paraId="0FD62524" w14:textId="77777777" w:rsidR="00C633B6" w:rsidRPr="00467123" w:rsidRDefault="00E57E57" w:rsidP="00E267FD">
      <w:pPr>
        <w:pStyle w:val="Bullet"/>
      </w:pPr>
      <w:r w:rsidRPr="00467123">
        <w:t>person performing test.</w:t>
      </w:r>
    </w:p>
    <w:p w14:paraId="255B8429" w14:textId="77777777" w:rsidR="00E57E57" w:rsidRPr="00467123" w:rsidRDefault="00E57E57" w:rsidP="00E267FD"/>
    <w:p w14:paraId="42E9E792" w14:textId="77777777" w:rsidR="00E57E57" w:rsidRPr="00467123" w:rsidRDefault="00E267FD" w:rsidP="00E267FD">
      <w:pPr>
        <w:pStyle w:val="Heading3"/>
        <w:spacing w:before="0"/>
      </w:pPr>
      <w:r w:rsidRPr="00467123">
        <w:br w:type="page"/>
      </w:r>
      <w:r w:rsidR="00E57E57" w:rsidRPr="00467123">
        <w:t>Film digitiser QC (if applicable)</w:t>
      </w:r>
    </w:p>
    <w:p w14:paraId="22659B3E" w14:textId="77777777" w:rsidR="00E57E57" w:rsidRPr="00467123" w:rsidRDefault="00E57E57" w:rsidP="00E267FD">
      <w:pPr>
        <w:pStyle w:val="Heading4"/>
      </w:pPr>
      <w:r w:rsidRPr="00467123">
        <w:t>Monthly test</w:t>
      </w:r>
    </w:p>
    <w:p w14:paraId="2F014CC7" w14:textId="77777777" w:rsidR="00E57E57" w:rsidRPr="00467123" w:rsidRDefault="00E57E57" w:rsidP="00E267FD">
      <w:r w:rsidRPr="00467123">
        <w:rPr>
          <w:i/>
        </w:rPr>
        <w:t>Please note:</w:t>
      </w:r>
      <w:r w:rsidRPr="00467123">
        <w:t xml:space="preserve"> this test is performed to ensure the film digitiser is producing consistently accurate reproductions of a hard-copy image.</w:t>
      </w:r>
    </w:p>
    <w:p w14:paraId="5FEB2B0F" w14:textId="77777777" w:rsidR="00E267FD" w:rsidRPr="00467123" w:rsidRDefault="00E267FD" w:rsidP="00E267FD"/>
    <w:p w14:paraId="5BDFC433" w14:textId="77777777" w:rsidR="00E57E57" w:rsidRPr="00467123" w:rsidRDefault="00E57E57" w:rsidP="00E267FD">
      <w:r w:rsidRPr="00467123">
        <w:t>The test should be performed at installation to establish a baseline, then regularly for quality control purposes.</w:t>
      </w:r>
    </w:p>
    <w:p w14:paraId="3276CBFE" w14:textId="77777777" w:rsidR="00E267FD" w:rsidRPr="00467123" w:rsidRDefault="00E267FD" w:rsidP="00E267FD"/>
    <w:p w14:paraId="127CA598" w14:textId="77777777" w:rsidR="00E57E57" w:rsidRPr="00467123" w:rsidRDefault="00E57E57" w:rsidP="00E267FD">
      <w:pPr>
        <w:pStyle w:val="Heading5"/>
      </w:pPr>
      <w:r w:rsidRPr="00467123">
        <w:t>Procedure</w:t>
      </w:r>
    </w:p>
    <w:p w14:paraId="52E97549" w14:textId="77777777" w:rsidR="00E57E57" w:rsidRPr="00467123" w:rsidRDefault="00E57E57" w:rsidP="00E267FD">
      <w:pPr>
        <w:pStyle w:val="Bullet"/>
      </w:pPr>
      <w:r w:rsidRPr="00467123">
        <w:t>Produce an analogue film with a step wedge pattern. This may be generated automatically by a laser printer, for example.</w:t>
      </w:r>
    </w:p>
    <w:p w14:paraId="61454CC8" w14:textId="77777777" w:rsidR="00E57E57" w:rsidRPr="00467123" w:rsidRDefault="00E57E57" w:rsidP="00E267FD">
      <w:pPr>
        <w:pStyle w:val="Bullet"/>
      </w:pPr>
      <w:r w:rsidRPr="00467123">
        <w:t>Measure the optical densities (OD) for each step.</w:t>
      </w:r>
    </w:p>
    <w:p w14:paraId="3A9F77A3" w14:textId="77777777" w:rsidR="00E57E57" w:rsidRPr="00467123" w:rsidRDefault="00E57E57" w:rsidP="00E267FD">
      <w:pPr>
        <w:pStyle w:val="Bullet"/>
      </w:pPr>
      <w:r w:rsidRPr="00467123">
        <w:t>Digitise the image.</w:t>
      </w:r>
    </w:p>
    <w:p w14:paraId="12BD8009" w14:textId="77777777" w:rsidR="00E57E57" w:rsidRPr="00467123" w:rsidRDefault="00E57E57" w:rsidP="00E267FD">
      <w:pPr>
        <w:pStyle w:val="Bullet"/>
      </w:pPr>
      <w:r w:rsidRPr="00467123">
        <w:t>Measure the mean pixel value (MPV) at a convenient place in each step.</w:t>
      </w:r>
    </w:p>
    <w:p w14:paraId="0AE58841" w14:textId="77777777" w:rsidR="00E57E57" w:rsidRPr="00467123" w:rsidRDefault="00E57E57" w:rsidP="00E267FD">
      <w:pPr>
        <w:pStyle w:val="Bullet"/>
      </w:pPr>
      <w:r w:rsidRPr="00467123">
        <w:t>Plot the MPV versus OD using an EXCEL spreadsheet. This should be linear if the correct look-up table (LUT) is used.</w:t>
      </w:r>
    </w:p>
    <w:p w14:paraId="22A8D4D2" w14:textId="77777777" w:rsidR="00E57E57" w:rsidRPr="00467123" w:rsidRDefault="00E57E57" w:rsidP="00E267FD">
      <w:pPr>
        <w:pStyle w:val="Bullet"/>
      </w:pPr>
      <w:r w:rsidRPr="00467123">
        <w:t>Note: a look-up table is part of the software in the digitiser or workstation it is attached to.</w:t>
      </w:r>
    </w:p>
    <w:p w14:paraId="41F94066" w14:textId="77777777" w:rsidR="00E57E57" w:rsidRPr="00467123" w:rsidRDefault="00E57E57" w:rsidP="00E267FD">
      <w:pPr>
        <w:pStyle w:val="Bullet"/>
      </w:pPr>
      <w:r w:rsidRPr="00467123">
        <w:t>Obtain the value of the correlation coefficient (R</w:t>
      </w:r>
      <w:r w:rsidRPr="00467123">
        <w:rPr>
          <w:vertAlign w:val="superscript"/>
        </w:rPr>
        <w:t>2</w:t>
      </w:r>
      <w:r w:rsidRPr="00467123">
        <w:t>) using EXCEL for this plot.</w:t>
      </w:r>
    </w:p>
    <w:p w14:paraId="1228672B" w14:textId="77777777" w:rsidR="00E57E57" w:rsidRPr="00467123" w:rsidRDefault="00E57E57" w:rsidP="00E267FD"/>
    <w:p w14:paraId="330A957E" w14:textId="77777777" w:rsidR="00E57E57" w:rsidRPr="00467123" w:rsidRDefault="00E57E57" w:rsidP="00E267FD">
      <w:pPr>
        <w:pStyle w:val="Heading5"/>
      </w:pPr>
      <w:r w:rsidRPr="00467123">
        <w:t>Record</w:t>
      </w:r>
    </w:p>
    <w:p w14:paraId="3815D771" w14:textId="77777777" w:rsidR="00E57E57" w:rsidRPr="00467123" w:rsidRDefault="00E57E57" w:rsidP="00E267FD">
      <w:r w:rsidRPr="00467123">
        <w:t>Record the following:</w:t>
      </w:r>
    </w:p>
    <w:p w14:paraId="38F6EDA2" w14:textId="77777777" w:rsidR="00E57E57" w:rsidRPr="00467123" w:rsidRDefault="00E57E57" w:rsidP="00E267FD">
      <w:pPr>
        <w:pStyle w:val="Bullet"/>
      </w:pPr>
      <w:r w:rsidRPr="00467123">
        <w:t>date test was performed</w:t>
      </w:r>
    </w:p>
    <w:p w14:paraId="740722AF" w14:textId="77777777" w:rsidR="00E57E57" w:rsidRPr="00467123" w:rsidRDefault="00E57E57" w:rsidP="00E267FD">
      <w:pPr>
        <w:pStyle w:val="Bullet"/>
      </w:pPr>
      <w:r w:rsidRPr="00467123">
        <w:t>person performing test</w:t>
      </w:r>
    </w:p>
    <w:p w14:paraId="50CA94AD" w14:textId="77777777" w:rsidR="00E57E57" w:rsidRPr="00467123" w:rsidRDefault="00E57E57" w:rsidP="00E267FD">
      <w:pPr>
        <w:pStyle w:val="Bullet"/>
      </w:pPr>
      <w:r w:rsidRPr="00467123">
        <w:t>the R</w:t>
      </w:r>
      <w:r w:rsidRPr="00467123">
        <w:rPr>
          <w:vertAlign w:val="superscript"/>
        </w:rPr>
        <w:t>2</w:t>
      </w:r>
      <w:r w:rsidRPr="00467123">
        <w:t xml:space="preserve"> value for the plot of MPV versus OD.</w:t>
      </w:r>
    </w:p>
    <w:p w14:paraId="06B6897E" w14:textId="77777777" w:rsidR="00E57E57" w:rsidRPr="00467123" w:rsidRDefault="00E57E57" w:rsidP="00E267FD"/>
    <w:p w14:paraId="23C555AE" w14:textId="77777777" w:rsidR="00E57E57" w:rsidRPr="00467123" w:rsidRDefault="00E57E57" w:rsidP="00E267FD">
      <w:pPr>
        <w:pStyle w:val="Heading5"/>
      </w:pPr>
      <w:r w:rsidRPr="00467123">
        <w:t>Limits</w:t>
      </w:r>
    </w:p>
    <w:p w14:paraId="6474C2CF" w14:textId="77777777" w:rsidR="00E57E57" w:rsidRPr="00467123" w:rsidRDefault="00E57E57" w:rsidP="00E267FD">
      <w:pPr>
        <w:pStyle w:val="Bullet"/>
      </w:pPr>
      <w:r w:rsidRPr="00467123">
        <w:t>The plot of MPV versus OD should be linear over the full range of OD, from B+F to Dmx with R</w:t>
      </w:r>
      <w:r w:rsidRPr="00467123">
        <w:rPr>
          <w:vertAlign w:val="superscript"/>
        </w:rPr>
        <w:t>2</w:t>
      </w:r>
      <w:r w:rsidR="00E267FD" w:rsidRPr="00467123">
        <w:t> </w:t>
      </w:r>
      <w:r w:rsidRPr="00467123">
        <w:t>&gt; 0.95.</w:t>
      </w:r>
    </w:p>
    <w:p w14:paraId="6E626DCA" w14:textId="77777777" w:rsidR="00E57E57" w:rsidRPr="00467123" w:rsidRDefault="00E57E57" w:rsidP="00E267FD">
      <w:pPr>
        <w:pStyle w:val="Bullet"/>
      </w:pPr>
      <w:r w:rsidRPr="00467123">
        <w:t>Note if the plot of MPV versus OD is not linear: it could be due to the wrong LUT being selected by the equipment.</w:t>
      </w:r>
    </w:p>
    <w:p w14:paraId="511AE27B" w14:textId="77777777" w:rsidR="00E57E57" w:rsidRPr="00467123" w:rsidRDefault="00E57E57" w:rsidP="00E267FD">
      <w:pPr>
        <w:pStyle w:val="Bullet"/>
      </w:pPr>
      <w:r w:rsidRPr="00467123">
        <w:t>This should be rectified by service personnel.</w:t>
      </w:r>
    </w:p>
    <w:p w14:paraId="0F6F6B84" w14:textId="77777777" w:rsidR="007643DA" w:rsidRPr="00467123" w:rsidRDefault="007643DA" w:rsidP="00E267FD"/>
    <w:p w14:paraId="407C70D5" w14:textId="77777777" w:rsidR="00C633B6" w:rsidRPr="00467123" w:rsidRDefault="00E267FD" w:rsidP="00367CB7">
      <w:pPr>
        <w:pStyle w:val="Heading3"/>
        <w:spacing w:before="0"/>
      </w:pPr>
      <w:r w:rsidRPr="00467123">
        <w:br w:type="page"/>
      </w:r>
      <w:r w:rsidR="00E57E57" w:rsidRPr="00467123">
        <w:t>Full field artefact evaluation</w:t>
      </w:r>
      <w:r w:rsidR="00367CB7" w:rsidRPr="00467123">
        <w:t xml:space="preserve">: </w:t>
      </w:r>
      <w:r w:rsidR="00E57E57" w:rsidRPr="00467123">
        <w:t>DR system</w:t>
      </w:r>
    </w:p>
    <w:p w14:paraId="010178F8" w14:textId="77777777" w:rsidR="00C633B6" w:rsidRPr="00467123" w:rsidRDefault="00E57E57" w:rsidP="00367CB7">
      <w:pPr>
        <w:pStyle w:val="Heading4"/>
      </w:pPr>
      <w:r w:rsidRPr="00467123">
        <w:t>Monthly test</w:t>
      </w:r>
    </w:p>
    <w:p w14:paraId="308A708D" w14:textId="77777777" w:rsidR="00C633B6" w:rsidRPr="00467123" w:rsidRDefault="00E57E57" w:rsidP="00367CB7">
      <w:pPr>
        <w:pStyle w:val="Heading5"/>
      </w:pPr>
      <w:r w:rsidRPr="00467123">
        <w:t>Procedure</w:t>
      </w:r>
    </w:p>
    <w:p w14:paraId="4A0C9C60" w14:textId="77777777" w:rsidR="00C633B6" w:rsidRPr="00467123" w:rsidRDefault="00E57E57" w:rsidP="00367CB7">
      <w:pPr>
        <w:pStyle w:val="Bullet"/>
      </w:pPr>
      <w:r w:rsidRPr="00467123">
        <w:t>Expose a uniform thickness of perspex that covers the entire image receptor.</w:t>
      </w:r>
    </w:p>
    <w:p w14:paraId="60D7FB55" w14:textId="77777777" w:rsidR="00E57E57" w:rsidRPr="00467123" w:rsidRDefault="00E57E57" w:rsidP="00367CB7">
      <w:pPr>
        <w:pStyle w:val="Bullet"/>
      </w:pPr>
      <w:r w:rsidRPr="00467123">
        <w:t>Measure the mean pixel value (MPV) in a central 1 cm square ROI as per the homogeneity test and confirm the MPV is within 10% of the weekly phantom value.</w:t>
      </w:r>
    </w:p>
    <w:p w14:paraId="58D1D5FA" w14:textId="77777777" w:rsidR="00C633B6" w:rsidRPr="00467123" w:rsidRDefault="00E57E57" w:rsidP="00367CB7">
      <w:pPr>
        <w:pStyle w:val="Bullet"/>
      </w:pPr>
      <w:r w:rsidRPr="00467123">
        <w:t>View the image on a display used for interpretation of digital mammography images.</w:t>
      </w:r>
    </w:p>
    <w:p w14:paraId="050AB975" w14:textId="77777777" w:rsidR="00C633B6" w:rsidRPr="00467123" w:rsidRDefault="00E57E57" w:rsidP="00367CB7">
      <w:pPr>
        <w:pStyle w:val="Bullet"/>
      </w:pPr>
      <w:r w:rsidRPr="00467123">
        <w:t>Print the image if interpretation is performed using hard copy.</w:t>
      </w:r>
    </w:p>
    <w:p w14:paraId="0779649F" w14:textId="77777777" w:rsidR="00E57E57" w:rsidRPr="00467123" w:rsidRDefault="00E57E57" w:rsidP="00367CB7"/>
    <w:p w14:paraId="5715D431" w14:textId="77777777" w:rsidR="00C633B6" w:rsidRPr="00467123" w:rsidRDefault="00E57E57" w:rsidP="00367CB7">
      <w:pPr>
        <w:pStyle w:val="Heading5"/>
      </w:pPr>
      <w:r w:rsidRPr="00467123">
        <w:t>Record</w:t>
      </w:r>
    </w:p>
    <w:p w14:paraId="7B7A50FC" w14:textId="77777777" w:rsidR="00C633B6" w:rsidRPr="00467123" w:rsidRDefault="00E57E57" w:rsidP="00367CB7">
      <w:r w:rsidRPr="00467123">
        <w:t>Record the following:</w:t>
      </w:r>
    </w:p>
    <w:p w14:paraId="1E81D70C" w14:textId="77777777" w:rsidR="00C633B6" w:rsidRPr="00467123" w:rsidRDefault="00E57E57" w:rsidP="00367CB7">
      <w:pPr>
        <w:pStyle w:val="Bullet"/>
      </w:pPr>
      <w:r w:rsidRPr="00467123">
        <w:t>date test was performed</w:t>
      </w:r>
    </w:p>
    <w:p w14:paraId="7623B8CE" w14:textId="77777777" w:rsidR="00C633B6" w:rsidRPr="00467123" w:rsidRDefault="00E57E57" w:rsidP="00367CB7">
      <w:pPr>
        <w:pStyle w:val="Bullet"/>
      </w:pPr>
      <w:r w:rsidRPr="00467123">
        <w:t>person performing test</w:t>
      </w:r>
    </w:p>
    <w:p w14:paraId="5375A1AF" w14:textId="77777777" w:rsidR="00E57E57" w:rsidRPr="00467123" w:rsidRDefault="00E57E57" w:rsidP="00367CB7">
      <w:pPr>
        <w:pStyle w:val="Bullet"/>
      </w:pPr>
      <w:r w:rsidRPr="00467123">
        <w:t>X-ray system identification</w:t>
      </w:r>
    </w:p>
    <w:p w14:paraId="62C89150" w14:textId="77777777" w:rsidR="00E57E57" w:rsidRPr="00467123" w:rsidRDefault="00E57E57" w:rsidP="00367CB7">
      <w:pPr>
        <w:pStyle w:val="Bullet"/>
      </w:pPr>
      <w:r w:rsidRPr="00467123">
        <w:t>kVp, target/filter</w:t>
      </w:r>
    </w:p>
    <w:p w14:paraId="437B82A1" w14:textId="77777777" w:rsidR="00E57E57" w:rsidRPr="00467123" w:rsidRDefault="00E57E57" w:rsidP="00367CB7">
      <w:pPr>
        <w:pStyle w:val="Bullet"/>
      </w:pPr>
      <w:r w:rsidRPr="00467123">
        <w:t>AEC mode (if applicable)</w:t>
      </w:r>
    </w:p>
    <w:p w14:paraId="744F28C9" w14:textId="77777777" w:rsidR="00E57E57" w:rsidRPr="00467123" w:rsidRDefault="00E57E57" w:rsidP="00367CB7">
      <w:pPr>
        <w:pStyle w:val="Bullet"/>
      </w:pPr>
      <w:r w:rsidRPr="00467123">
        <w:t>exposure (mAs)</w:t>
      </w:r>
    </w:p>
    <w:p w14:paraId="1BDCA01B" w14:textId="77777777" w:rsidR="00C633B6" w:rsidRPr="00467123" w:rsidRDefault="00E57E57" w:rsidP="00367CB7">
      <w:pPr>
        <w:pStyle w:val="Bullet"/>
      </w:pPr>
      <w:r w:rsidRPr="00467123">
        <w:t>test results.</w:t>
      </w:r>
    </w:p>
    <w:p w14:paraId="79F6F3A9" w14:textId="77777777" w:rsidR="00E57E57" w:rsidRPr="00467123" w:rsidRDefault="00E57E57" w:rsidP="00367CB7"/>
    <w:p w14:paraId="11EEA205" w14:textId="77777777" w:rsidR="00C633B6" w:rsidRPr="00467123" w:rsidRDefault="00E57E57" w:rsidP="00367CB7">
      <w:pPr>
        <w:pStyle w:val="Heading5"/>
      </w:pPr>
      <w:r w:rsidRPr="00467123">
        <w:t>Limits</w:t>
      </w:r>
    </w:p>
    <w:p w14:paraId="0ACA449B" w14:textId="77777777" w:rsidR="00E57E57" w:rsidRPr="00467123" w:rsidRDefault="00E57E57" w:rsidP="00367CB7">
      <w:r w:rsidRPr="00467123">
        <w:t>There must be no evidence of:</w:t>
      </w:r>
    </w:p>
    <w:p w14:paraId="0CB696EC" w14:textId="77777777" w:rsidR="00C633B6" w:rsidRPr="00467123" w:rsidRDefault="00E57E57" w:rsidP="00367CB7">
      <w:pPr>
        <w:pStyle w:val="Bullet"/>
      </w:pPr>
      <w:r w:rsidRPr="00467123">
        <w:t>structures that are more conspicuous than the objects in the phantom used for weekly testing</w:t>
      </w:r>
    </w:p>
    <w:p w14:paraId="53C8A071" w14:textId="77777777" w:rsidR="00C633B6" w:rsidRPr="00467123" w:rsidRDefault="00E57E57" w:rsidP="00367CB7">
      <w:pPr>
        <w:pStyle w:val="Bullet"/>
      </w:pPr>
      <w:r w:rsidRPr="00467123">
        <w:t>blotches or regions of altered noise appearance</w:t>
      </w:r>
    </w:p>
    <w:p w14:paraId="52BFFE8B" w14:textId="77777777" w:rsidR="00C633B6" w:rsidRPr="00467123" w:rsidRDefault="00E57E57" w:rsidP="00367CB7">
      <w:pPr>
        <w:pStyle w:val="Bullet"/>
      </w:pPr>
      <w:r w:rsidRPr="00467123">
        <w:t>observable grid lines or table-top structures</w:t>
      </w:r>
    </w:p>
    <w:p w14:paraId="2A94FF20" w14:textId="77777777" w:rsidR="00C633B6" w:rsidRPr="00467123" w:rsidRDefault="00E57E57" w:rsidP="00367CB7">
      <w:pPr>
        <w:pStyle w:val="Bullet"/>
      </w:pPr>
      <w:r w:rsidRPr="00467123">
        <w:t>bright or dark pixels</w:t>
      </w:r>
    </w:p>
    <w:p w14:paraId="310C464B" w14:textId="77777777" w:rsidR="00C633B6" w:rsidRPr="00467123" w:rsidRDefault="00E57E57" w:rsidP="00367CB7">
      <w:pPr>
        <w:pStyle w:val="Bullet"/>
      </w:pPr>
      <w:r w:rsidRPr="00467123">
        <w:t>stitching or registration artefacts.</w:t>
      </w:r>
    </w:p>
    <w:p w14:paraId="3EF172A7" w14:textId="77777777" w:rsidR="00E57E57" w:rsidRPr="00467123" w:rsidRDefault="00E57E57" w:rsidP="00367CB7"/>
    <w:p w14:paraId="4FC84E7A" w14:textId="77777777" w:rsidR="00C633B6" w:rsidRPr="00467123" w:rsidRDefault="00E57E57" w:rsidP="00367CB7">
      <w:r w:rsidRPr="00467123">
        <w:rPr>
          <w:i/>
        </w:rPr>
        <w:t>Please note:</w:t>
      </w:r>
      <w:r w:rsidRPr="00467123">
        <w:t xml:space="preserve"> use a narrow window to roam the image to assess for any variations in noise etc.</w:t>
      </w:r>
    </w:p>
    <w:p w14:paraId="5277880B" w14:textId="77777777" w:rsidR="007643DA" w:rsidRPr="00467123" w:rsidRDefault="007643DA" w:rsidP="00367CB7"/>
    <w:p w14:paraId="4EAAF326" w14:textId="77777777" w:rsidR="0080348E" w:rsidRPr="00467123" w:rsidRDefault="00A66F4C" w:rsidP="0080348E">
      <w:pPr>
        <w:pStyle w:val="Heading3"/>
        <w:spacing w:before="0"/>
      </w:pPr>
      <w:r w:rsidRPr="00467123">
        <w:br w:type="page"/>
      </w:r>
      <w:r w:rsidR="0080348E" w:rsidRPr="00467123">
        <w:t>Full field artefact evaluation: DR system</w:t>
      </w:r>
    </w:p>
    <w:p w14:paraId="0F3EDAE4" w14:textId="77777777" w:rsidR="00E57E57" w:rsidRPr="00467123" w:rsidRDefault="00E57E57" w:rsidP="0080348E">
      <w:pPr>
        <w:pStyle w:val="Heading4"/>
      </w:pPr>
      <w:r w:rsidRPr="00467123">
        <w:t>Record sheet</w:t>
      </w:r>
    </w:p>
    <w:p w14:paraId="79600762" w14:textId="77777777" w:rsidR="00E57E57" w:rsidRPr="00467123" w:rsidRDefault="00E57E57" w:rsidP="00A66F4C">
      <w:pPr>
        <w:pStyle w:val="Heading5"/>
      </w:pPr>
      <w:r w:rsidRPr="00467123">
        <w:t>Monthly</w:t>
      </w:r>
    </w:p>
    <w:p w14:paraId="74084165" w14:textId="77777777" w:rsidR="00E57E57" w:rsidRPr="00467123" w:rsidRDefault="00E57E57" w:rsidP="00A66F4C">
      <w:pPr>
        <w:tabs>
          <w:tab w:val="right" w:leader="dot" w:pos="3969"/>
          <w:tab w:val="left" w:pos="4536"/>
          <w:tab w:val="right" w:leader="dot" w:pos="9638"/>
        </w:tabs>
      </w:pPr>
      <w:r w:rsidRPr="00467123">
        <w:t>Date:</w:t>
      </w:r>
      <w:r w:rsidRPr="00467123">
        <w:tab/>
      </w:r>
      <w:r w:rsidR="00A66F4C" w:rsidRPr="00467123">
        <w:tab/>
      </w:r>
      <w:r w:rsidRPr="00467123">
        <w:t>Machine ID:</w:t>
      </w:r>
      <w:r w:rsidR="00A66F4C" w:rsidRPr="00467123">
        <w:tab/>
      </w:r>
    </w:p>
    <w:p w14:paraId="7BC1B733" w14:textId="77777777" w:rsidR="00E57E57" w:rsidRPr="00467123" w:rsidRDefault="00E57E57" w:rsidP="00A66F4C"/>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1317"/>
        <w:gridCol w:w="1317"/>
        <w:gridCol w:w="1317"/>
        <w:gridCol w:w="1317"/>
        <w:gridCol w:w="1317"/>
        <w:gridCol w:w="2062"/>
        <w:gridCol w:w="1034"/>
      </w:tblGrid>
      <w:tr w:rsidR="00E57E57" w:rsidRPr="00467123" w14:paraId="5C09B211" w14:textId="77777777" w:rsidTr="00AF6D8B">
        <w:trPr>
          <w:cantSplit/>
        </w:trPr>
        <w:tc>
          <w:tcPr>
            <w:tcW w:w="1317" w:type="dxa"/>
            <w:tcBorders>
              <w:top w:val="single" w:sz="4" w:space="0" w:color="auto"/>
              <w:bottom w:val="single" w:sz="4" w:space="0" w:color="auto"/>
              <w:right w:val="single" w:sz="4" w:space="0" w:color="808080"/>
            </w:tcBorders>
            <w:shd w:val="clear" w:color="auto" w:fill="auto"/>
          </w:tcPr>
          <w:p w14:paraId="519E14F0" w14:textId="77777777" w:rsidR="00E57E57" w:rsidRPr="00467123" w:rsidRDefault="00E57E57" w:rsidP="00A66F4C">
            <w:pPr>
              <w:pStyle w:val="TableText"/>
              <w:rPr>
                <w:b/>
              </w:rPr>
            </w:pPr>
            <w:r w:rsidRPr="00467123">
              <w:rPr>
                <w:b/>
              </w:rPr>
              <w:t>Date</w:t>
            </w:r>
          </w:p>
        </w:tc>
        <w:tc>
          <w:tcPr>
            <w:tcW w:w="1317" w:type="dxa"/>
            <w:tcBorders>
              <w:top w:val="single" w:sz="4" w:space="0" w:color="auto"/>
              <w:left w:val="single" w:sz="4" w:space="0" w:color="808080"/>
              <w:bottom w:val="single" w:sz="4" w:space="0" w:color="auto"/>
              <w:right w:val="single" w:sz="4" w:space="0" w:color="808080"/>
            </w:tcBorders>
            <w:shd w:val="clear" w:color="auto" w:fill="auto"/>
          </w:tcPr>
          <w:p w14:paraId="38962D4E" w14:textId="77777777" w:rsidR="00E57E57" w:rsidRPr="00467123" w:rsidRDefault="00E57E57" w:rsidP="00A66F4C">
            <w:pPr>
              <w:pStyle w:val="TableText"/>
              <w:jc w:val="center"/>
              <w:rPr>
                <w:b/>
              </w:rPr>
            </w:pPr>
            <w:r w:rsidRPr="00467123">
              <w:rPr>
                <w:b/>
              </w:rPr>
              <w:t>kVp</w:t>
            </w:r>
          </w:p>
        </w:tc>
        <w:tc>
          <w:tcPr>
            <w:tcW w:w="1317" w:type="dxa"/>
            <w:tcBorders>
              <w:top w:val="single" w:sz="4" w:space="0" w:color="auto"/>
              <w:left w:val="single" w:sz="4" w:space="0" w:color="808080"/>
              <w:bottom w:val="single" w:sz="4" w:space="0" w:color="auto"/>
              <w:right w:val="single" w:sz="4" w:space="0" w:color="808080"/>
            </w:tcBorders>
            <w:shd w:val="clear" w:color="auto" w:fill="auto"/>
          </w:tcPr>
          <w:p w14:paraId="7454D54F" w14:textId="77777777" w:rsidR="00E57E57" w:rsidRPr="00467123" w:rsidRDefault="00E57E57" w:rsidP="00A66F4C">
            <w:pPr>
              <w:pStyle w:val="TableText"/>
              <w:jc w:val="center"/>
              <w:rPr>
                <w:b/>
              </w:rPr>
            </w:pPr>
            <w:r w:rsidRPr="00467123">
              <w:rPr>
                <w:b/>
              </w:rPr>
              <w:t>Target/filter</w:t>
            </w:r>
          </w:p>
        </w:tc>
        <w:tc>
          <w:tcPr>
            <w:tcW w:w="1317" w:type="dxa"/>
            <w:tcBorders>
              <w:top w:val="single" w:sz="4" w:space="0" w:color="auto"/>
              <w:left w:val="single" w:sz="4" w:space="0" w:color="808080"/>
              <w:bottom w:val="single" w:sz="4" w:space="0" w:color="auto"/>
              <w:right w:val="single" w:sz="4" w:space="0" w:color="808080"/>
            </w:tcBorders>
            <w:shd w:val="clear" w:color="auto" w:fill="auto"/>
          </w:tcPr>
          <w:p w14:paraId="75883EF1" w14:textId="77777777" w:rsidR="00E57E57" w:rsidRPr="00467123" w:rsidRDefault="00E57E57" w:rsidP="00A66F4C">
            <w:pPr>
              <w:pStyle w:val="TableText"/>
              <w:jc w:val="center"/>
              <w:rPr>
                <w:b/>
              </w:rPr>
            </w:pPr>
            <w:r w:rsidRPr="00467123">
              <w:rPr>
                <w:b/>
              </w:rPr>
              <w:t>mAs</w:t>
            </w:r>
          </w:p>
        </w:tc>
        <w:tc>
          <w:tcPr>
            <w:tcW w:w="1317" w:type="dxa"/>
            <w:tcBorders>
              <w:top w:val="single" w:sz="4" w:space="0" w:color="auto"/>
              <w:left w:val="single" w:sz="4" w:space="0" w:color="808080"/>
              <w:bottom w:val="single" w:sz="4" w:space="0" w:color="auto"/>
              <w:right w:val="single" w:sz="4" w:space="0" w:color="808080"/>
            </w:tcBorders>
            <w:shd w:val="clear" w:color="auto" w:fill="auto"/>
          </w:tcPr>
          <w:p w14:paraId="06E39E83" w14:textId="77777777" w:rsidR="00E57E57" w:rsidRPr="00467123" w:rsidRDefault="00E57E57" w:rsidP="00A66F4C">
            <w:pPr>
              <w:pStyle w:val="TableText"/>
              <w:jc w:val="center"/>
              <w:rPr>
                <w:b/>
              </w:rPr>
            </w:pPr>
            <w:r w:rsidRPr="00467123">
              <w:rPr>
                <w:b/>
              </w:rPr>
              <w:t>Artefact</w:t>
            </w:r>
            <w:r w:rsidR="00A66F4C" w:rsidRPr="00467123">
              <w:rPr>
                <w:b/>
              </w:rPr>
              <w:br/>
            </w:r>
            <w:r w:rsidRPr="00467123">
              <w:rPr>
                <w:b/>
              </w:rPr>
              <w:t>Y/N</w:t>
            </w:r>
          </w:p>
        </w:tc>
        <w:tc>
          <w:tcPr>
            <w:tcW w:w="2062" w:type="dxa"/>
            <w:tcBorders>
              <w:top w:val="single" w:sz="4" w:space="0" w:color="auto"/>
              <w:left w:val="single" w:sz="4" w:space="0" w:color="808080"/>
              <w:bottom w:val="single" w:sz="4" w:space="0" w:color="auto"/>
              <w:right w:val="single" w:sz="4" w:space="0" w:color="808080"/>
            </w:tcBorders>
            <w:shd w:val="clear" w:color="auto" w:fill="auto"/>
          </w:tcPr>
          <w:p w14:paraId="6544BDE9" w14:textId="77777777" w:rsidR="00E57E57" w:rsidRPr="00467123" w:rsidRDefault="00E57E57" w:rsidP="00A66F4C">
            <w:pPr>
              <w:pStyle w:val="TableText"/>
              <w:jc w:val="center"/>
              <w:rPr>
                <w:b/>
              </w:rPr>
            </w:pPr>
            <w:r w:rsidRPr="00467123">
              <w:rPr>
                <w:b/>
              </w:rPr>
              <w:t>Comment</w:t>
            </w:r>
          </w:p>
        </w:tc>
        <w:tc>
          <w:tcPr>
            <w:tcW w:w="1034" w:type="dxa"/>
            <w:tcBorders>
              <w:top w:val="single" w:sz="4" w:space="0" w:color="auto"/>
              <w:left w:val="single" w:sz="4" w:space="0" w:color="808080"/>
              <w:bottom w:val="single" w:sz="4" w:space="0" w:color="auto"/>
            </w:tcBorders>
            <w:shd w:val="clear" w:color="auto" w:fill="auto"/>
          </w:tcPr>
          <w:p w14:paraId="193687F0" w14:textId="77777777" w:rsidR="00E57E57" w:rsidRPr="00467123" w:rsidRDefault="00E57E57" w:rsidP="00A66F4C">
            <w:pPr>
              <w:pStyle w:val="TableText"/>
              <w:jc w:val="center"/>
              <w:rPr>
                <w:b/>
              </w:rPr>
            </w:pPr>
            <w:r w:rsidRPr="00467123">
              <w:rPr>
                <w:b/>
              </w:rPr>
              <w:t>Initials</w:t>
            </w:r>
          </w:p>
        </w:tc>
      </w:tr>
      <w:tr w:rsidR="00E57E57" w:rsidRPr="00467123" w14:paraId="7D237851" w14:textId="77777777" w:rsidTr="00AF6D8B">
        <w:trPr>
          <w:cantSplit/>
        </w:trPr>
        <w:tc>
          <w:tcPr>
            <w:tcW w:w="1317" w:type="dxa"/>
            <w:tcBorders>
              <w:top w:val="single" w:sz="4" w:space="0" w:color="auto"/>
              <w:bottom w:val="nil"/>
              <w:right w:val="single" w:sz="4" w:space="0" w:color="808080"/>
            </w:tcBorders>
            <w:shd w:val="clear" w:color="auto" w:fill="F2F2F2"/>
          </w:tcPr>
          <w:p w14:paraId="7B0112A2" w14:textId="77777777" w:rsidR="00E57E57" w:rsidRPr="00467123" w:rsidRDefault="00E57E57" w:rsidP="00A66F4C">
            <w:pPr>
              <w:pStyle w:val="TableText"/>
            </w:pPr>
          </w:p>
        </w:tc>
        <w:tc>
          <w:tcPr>
            <w:tcW w:w="1317" w:type="dxa"/>
            <w:tcBorders>
              <w:top w:val="single" w:sz="4" w:space="0" w:color="auto"/>
              <w:left w:val="single" w:sz="4" w:space="0" w:color="808080"/>
              <w:bottom w:val="nil"/>
              <w:right w:val="single" w:sz="4" w:space="0" w:color="808080"/>
            </w:tcBorders>
            <w:shd w:val="clear" w:color="auto" w:fill="F2F2F2"/>
          </w:tcPr>
          <w:p w14:paraId="7334D699" w14:textId="77777777" w:rsidR="00E57E57" w:rsidRPr="00467123" w:rsidRDefault="00E57E57" w:rsidP="00A66F4C">
            <w:pPr>
              <w:pStyle w:val="TableText"/>
            </w:pPr>
          </w:p>
        </w:tc>
        <w:tc>
          <w:tcPr>
            <w:tcW w:w="1317" w:type="dxa"/>
            <w:tcBorders>
              <w:top w:val="single" w:sz="4" w:space="0" w:color="auto"/>
              <w:left w:val="single" w:sz="4" w:space="0" w:color="808080"/>
              <w:bottom w:val="nil"/>
              <w:right w:val="single" w:sz="4" w:space="0" w:color="808080"/>
            </w:tcBorders>
            <w:shd w:val="clear" w:color="auto" w:fill="F2F2F2"/>
          </w:tcPr>
          <w:p w14:paraId="4D198E43" w14:textId="77777777" w:rsidR="00E57E57" w:rsidRPr="00467123" w:rsidRDefault="00E57E57" w:rsidP="00A66F4C">
            <w:pPr>
              <w:pStyle w:val="TableText"/>
            </w:pPr>
          </w:p>
        </w:tc>
        <w:tc>
          <w:tcPr>
            <w:tcW w:w="1317" w:type="dxa"/>
            <w:tcBorders>
              <w:top w:val="single" w:sz="4" w:space="0" w:color="auto"/>
              <w:left w:val="single" w:sz="4" w:space="0" w:color="808080"/>
              <w:bottom w:val="nil"/>
              <w:right w:val="single" w:sz="4" w:space="0" w:color="808080"/>
            </w:tcBorders>
            <w:shd w:val="clear" w:color="auto" w:fill="F2F2F2"/>
          </w:tcPr>
          <w:p w14:paraId="687382B8" w14:textId="77777777" w:rsidR="00E57E57" w:rsidRPr="00467123" w:rsidRDefault="00E57E57" w:rsidP="00A66F4C">
            <w:pPr>
              <w:pStyle w:val="TableText"/>
            </w:pPr>
          </w:p>
        </w:tc>
        <w:tc>
          <w:tcPr>
            <w:tcW w:w="1317" w:type="dxa"/>
            <w:tcBorders>
              <w:top w:val="single" w:sz="4" w:space="0" w:color="auto"/>
              <w:left w:val="single" w:sz="4" w:space="0" w:color="808080"/>
              <w:bottom w:val="nil"/>
              <w:right w:val="single" w:sz="4" w:space="0" w:color="808080"/>
            </w:tcBorders>
            <w:shd w:val="clear" w:color="auto" w:fill="F2F2F2"/>
          </w:tcPr>
          <w:p w14:paraId="326AB9A4" w14:textId="77777777" w:rsidR="00E57E57" w:rsidRPr="00467123" w:rsidRDefault="00E57E57" w:rsidP="00A66F4C">
            <w:pPr>
              <w:pStyle w:val="TableText"/>
            </w:pPr>
          </w:p>
        </w:tc>
        <w:tc>
          <w:tcPr>
            <w:tcW w:w="2062" w:type="dxa"/>
            <w:tcBorders>
              <w:top w:val="single" w:sz="4" w:space="0" w:color="auto"/>
              <w:left w:val="single" w:sz="4" w:space="0" w:color="808080"/>
              <w:bottom w:val="nil"/>
              <w:right w:val="single" w:sz="4" w:space="0" w:color="808080"/>
            </w:tcBorders>
            <w:shd w:val="clear" w:color="auto" w:fill="F2F2F2"/>
          </w:tcPr>
          <w:p w14:paraId="43609887" w14:textId="77777777" w:rsidR="00E57E57" w:rsidRPr="00467123" w:rsidRDefault="00E57E57" w:rsidP="00A66F4C">
            <w:pPr>
              <w:pStyle w:val="TableText"/>
            </w:pPr>
          </w:p>
        </w:tc>
        <w:tc>
          <w:tcPr>
            <w:tcW w:w="1034" w:type="dxa"/>
            <w:tcBorders>
              <w:top w:val="single" w:sz="4" w:space="0" w:color="auto"/>
              <w:left w:val="single" w:sz="4" w:space="0" w:color="808080"/>
              <w:bottom w:val="nil"/>
            </w:tcBorders>
            <w:shd w:val="clear" w:color="auto" w:fill="F2F2F2"/>
          </w:tcPr>
          <w:p w14:paraId="6BC8459D" w14:textId="77777777" w:rsidR="00E57E57" w:rsidRPr="00467123" w:rsidRDefault="00E57E57" w:rsidP="00A66F4C">
            <w:pPr>
              <w:pStyle w:val="TableText"/>
            </w:pPr>
          </w:p>
        </w:tc>
      </w:tr>
      <w:tr w:rsidR="00E57E57" w:rsidRPr="00467123" w14:paraId="35A401FE" w14:textId="77777777" w:rsidTr="00AF6D8B">
        <w:trPr>
          <w:cantSplit/>
        </w:trPr>
        <w:tc>
          <w:tcPr>
            <w:tcW w:w="1317" w:type="dxa"/>
            <w:tcBorders>
              <w:top w:val="nil"/>
              <w:bottom w:val="nil"/>
              <w:right w:val="single" w:sz="4" w:space="0" w:color="808080"/>
            </w:tcBorders>
            <w:shd w:val="clear" w:color="auto" w:fill="auto"/>
          </w:tcPr>
          <w:p w14:paraId="54CBA500"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2385C84B"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5E61B02C"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64B07A6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615482E7"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auto"/>
          </w:tcPr>
          <w:p w14:paraId="022ECEAF"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auto"/>
          </w:tcPr>
          <w:p w14:paraId="58BBBF3A" w14:textId="77777777" w:rsidR="00E57E57" w:rsidRPr="00467123" w:rsidRDefault="00E57E57" w:rsidP="00A66F4C">
            <w:pPr>
              <w:pStyle w:val="TableText"/>
            </w:pPr>
          </w:p>
        </w:tc>
      </w:tr>
      <w:tr w:rsidR="00E57E57" w:rsidRPr="00467123" w14:paraId="738EC489" w14:textId="77777777" w:rsidTr="00AF6D8B">
        <w:trPr>
          <w:cantSplit/>
        </w:trPr>
        <w:tc>
          <w:tcPr>
            <w:tcW w:w="1317" w:type="dxa"/>
            <w:tcBorders>
              <w:top w:val="nil"/>
              <w:bottom w:val="nil"/>
              <w:right w:val="single" w:sz="4" w:space="0" w:color="808080"/>
            </w:tcBorders>
            <w:shd w:val="clear" w:color="auto" w:fill="F2F2F2"/>
          </w:tcPr>
          <w:p w14:paraId="6FED49A8"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7D2FB0CE"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299EDBED"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4E67EE23"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042782CB"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F2F2F2"/>
          </w:tcPr>
          <w:p w14:paraId="7AD1638F"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F2F2F2"/>
          </w:tcPr>
          <w:p w14:paraId="4DE55F88" w14:textId="77777777" w:rsidR="00E57E57" w:rsidRPr="00467123" w:rsidRDefault="00E57E57" w:rsidP="00A66F4C">
            <w:pPr>
              <w:pStyle w:val="TableText"/>
            </w:pPr>
          </w:p>
        </w:tc>
      </w:tr>
      <w:tr w:rsidR="00E57E57" w:rsidRPr="00467123" w14:paraId="482DC993" w14:textId="77777777" w:rsidTr="00AF6D8B">
        <w:trPr>
          <w:cantSplit/>
        </w:trPr>
        <w:tc>
          <w:tcPr>
            <w:tcW w:w="1317" w:type="dxa"/>
            <w:tcBorders>
              <w:top w:val="nil"/>
              <w:bottom w:val="nil"/>
              <w:right w:val="single" w:sz="4" w:space="0" w:color="808080"/>
            </w:tcBorders>
            <w:shd w:val="clear" w:color="auto" w:fill="auto"/>
          </w:tcPr>
          <w:p w14:paraId="4716BDB2"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4E782E4E"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73953B9A"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3F1C77E9"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4230EDF3"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auto"/>
          </w:tcPr>
          <w:p w14:paraId="6A2567FB"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auto"/>
          </w:tcPr>
          <w:p w14:paraId="3812E6D2" w14:textId="77777777" w:rsidR="00E57E57" w:rsidRPr="00467123" w:rsidRDefault="00E57E57" w:rsidP="00A66F4C">
            <w:pPr>
              <w:pStyle w:val="TableText"/>
            </w:pPr>
          </w:p>
        </w:tc>
      </w:tr>
      <w:tr w:rsidR="00E57E57" w:rsidRPr="00467123" w14:paraId="53DDC02E" w14:textId="77777777" w:rsidTr="00AF6D8B">
        <w:trPr>
          <w:cantSplit/>
        </w:trPr>
        <w:tc>
          <w:tcPr>
            <w:tcW w:w="1317" w:type="dxa"/>
            <w:tcBorders>
              <w:top w:val="nil"/>
              <w:bottom w:val="nil"/>
              <w:right w:val="single" w:sz="4" w:space="0" w:color="808080"/>
            </w:tcBorders>
            <w:shd w:val="clear" w:color="auto" w:fill="F2F2F2"/>
          </w:tcPr>
          <w:p w14:paraId="1F9AEA97"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152662B3"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7CA51735"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64785692"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779E04DD"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F2F2F2"/>
          </w:tcPr>
          <w:p w14:paraId="042D8CB9"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F2F2F2"/>
          </w:tcPr>
          <w:p w14:paraId="627C4130" w14:textId="77777777" w:rsidR="00E57E57" w:rsidRPr="00467123" w:rsidRDefault="00E57E57" w:rsidP="00A66F4C">
            <w:pPr>
              <w:pStyle w:val="TableText"/>
            </w:pPr>
          </w:p>
        </w:tc>
      </w:tr>
      <w:tr w:rsidR="00E57E57" w:rsidRPr="00467123" w14:paraId="27DEDA96" w14:textId="77777777" w:rsidTr="00AF6D8B">
        <w:trPr>
          <w:cantSplit/>
        </w:trPr>
        <w:tc>
          <w:tcPr>
            <w:tcW w:w="1317" w:type="dxa"/>
            <w:tcBorders>
              <w:top w:val="nil"/>
              <w:bottom w:val="nil"/>
              <w:right w:val="single" w:sz="4" w:space="0" w:color="808080"/>
            </w:tcBorders>
            <w:shd w:val="clear" w:color="auto" w:fill="auto"/>
          </w:tcPr>
          <w:p w14:paraId="7D227435"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2DD10ABE"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4795EDAB"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5DCBA05F"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67D441E3"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auto"/>
          </w:tcPr>
          <w:p w14:paraId="54F09873"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auto"/>
          </w:tcPr>
          <w:p w14:paraId="2D155EB4" w14:textId="77777777" w:rsidR="00E57E57" w:rsidRPr="00467123" w:rsidRDefault="00E57E57" w:rsidP="00A66F4C">
            <w:pPr>
              <w:pStyle w:val="TableText"/>
            </w:pPr>
          </w:p>
        </w:tc>
      </w:tr>
      <w:tr w:rsidR="00E57E57" w:rsidRPr="00467123" w14:paraId="01A72739" w14:textId="77777777" w:rsidTr="00AF6D8B">
        <w:trPr>
          <w:cantSplit/>
        </w:trPr>
        <w:tc>
          <w:tcPr>
            <w:tcW w:w="1317" w:type="dxa"/>
            <w:tcBorders>
              <w:top w:val="nil"/>
              <w:bottom w:val="nil"/>
              <w:right w:val="single" w:sz="4" w:space="0" w:color="808080"/>
            </w:tcBorders>
            <w:shd w:val="clear" w:color="auto" w:fill="F2F2F2"/>
          </w:tcPr>
          <w:p w14:paraId="2B747300"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2D6C9DEB"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3AF30ED2"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198C6EF3"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3B891FE4"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F2F2F2"/>
          </w:tcPr>
          <w:p w14:paraId="16994FD6"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F2F2F2"/>
          </w:tcPr>
          <w:p w14:paraId="12988EB3" w14:textId="77777777" w:rsidR="00E57E57" w:rsidRPr="00467123" w:rsidRDefault="00E57E57" w:rsidP="00A66F4C">
            <w:pPr>
              <w:pStyle w:val="TableText"/>
            </w:pPr>
          </w:p>
        </w:tc>
      </w:tr>
      <w:tr w:rsidR="00E57E57" w:rsidRPr="00467123" w14:paraId="22CAE3FB" w14:textId="77777777" w:rsidTr="00AF6D8B">
        <w:trPr>
          <w:cantSplit/>
        </w:trPr>
        <w:tc>
          <w:tcPr>
            <w:tcW w:w="1317" w:type="dxa"/>
            <w:tcBorders>
              <w:top w:val="nil"/>
              <w:bottom w:val="nil"/>
              <w:right w:val="single" w:sz="4" w:space="0" w:color="808080"/>
            </w:tcBorders>
            <w:shd w:val="clear" w:color="auto" w:fill="auto"/>
          </w:tcPr>
          <w:p w14:paraId="0498600C"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64A9518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4EA96A9D"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546BD6F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4822719C"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auto"/>
          </w:tcPr>
          <w:p w14:paraId="6C6D4A22"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auto"/>
          </w:tcPr>
          <w:p w14:paraId="37C1D9BC" w14:textId="77777777" w:rsidR="00E57E57" w:rsidRPr="00467123" w:rsidRDefault="00E57E57" w:rsidP="00A66F4C">
            <w:pPr>
              <w:pStyle w:val="TableText"/>
            </w:pPr>
          </w:p>
        </w:tc>
      </w:tr>
      <w:tr w:rsidR="00E57E57" w:rsidRPr="00467123" w14:paraId="094F8C1A" w14:textId="77777777" w:rsidTr="00AF6D8B">
        <w:trPr>
          <w:cantSplit/>
        </w:trPr>
        <w:tc>
          <w:tcPr>
            <w:tcW w:w="1317" w:type="dxa"/>
            <w:tcBorders>
              <w:top w:val="nil"/>
              <w:bottom w:val="nil"/>
              <w:right w:val="single" w:sz="4" w:space="0" w:color="808080"/>
            </w:tcBorders>
            <w:shd w:val="clear" w:color="auto" w:fill="F2F2F2"/>
          </w:tcPr>
          <w:p w14:paraId="5C98D020"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6D754173"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465CD33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721F90F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40091F1C"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F2F2F2"/>
          </w:tcPr>
          <w:p w14:paraId="38FB44D2"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F2F2F2"/>
          </w:tcPr>
          <w:p w14:paraId="1A8C095A" w14:textId="77777777" w:rsidR="00E57E57" w:rsidRPr="00467123" w:rsidRDefault="00E57E57" w:rsidP="00A66F4C">
            <w:pPr>
              <w:pStyle w:val="TableText"/>
            </w:pPr>
          </w:p>
        </w:tc>
      </w:tr>
      <w:tr w:rsidR="00E57E57" w:rsidRPr="00467123" w14:paraId="0337433C" w14:textId="77777777" w:rsidTr="00AF6D8B">
        <w:trPr>
          <w:cantSplit/>
        </w:trPr>
        <w:tc>
          <w:tcPr>
            <w:tcW w:w="1317" w:type="dxa"/>
            <w:tcBorders>
              <w:top w:val="nil"/>
              <w:bottom w:val="nil"/>
              <w:right w:val="single" w:sz="4" w:space="0" w:color="808080"/>
            </w:tcBorders>
            <w:shd w:val="clear" w:color="auto" w:fill="auto"/>
          </w:tcPr>
          <w:p w14:paraId="4BBE8315"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66B79AF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2CC0C382"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7A191A87"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301BB81C"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auto"/>
          </w:tcPr>
          <w:p w14:paraId="3272E8CF"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auto"/>
          </w:tcPr>
          <w:p w14:paraId="7D5A107B" w14:textId="77777777" w:rsidR="00E57E57" w:rsidRPr="00467123" w:rsidRDefault="00E57E57" w:rsidP="00A66F4C">
            <w:pPr>
              <w:pStyle w:val="TableText"/>
            </w:pPr>
          </w:p>
        </w:tc>
      </w:tr>
      <w:tr w:rsidR="00E57E57" w:rsidRPr="00467123" w14:paraId="5C88ECF0" w14:textId="77777777" w:rsidTr="00AF6D8B">
        <w:trPr>
          <w:cantSplit/>
        </w:trPr>
        <w:tc>
          <w:tcPr>
            <w:tcW w:w="1317" w:type="dxa"/>
            <w:tcBorders>
              <w:top w:val="nil"/>
              <w:bottom w:val="nil"/>
              <w:right w:val="single" w:sz="4" w:space="0" w:color="808080"/>
            </w:tcBorders>
            <w:shd w:val="clear" w:color="auto" w:fill="F2F2F2"/>
          </w:tcPr>
          <w:p w14:paraId="7A1B14B5"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7BF661A2"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360C7AC4"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17CE6EDF"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F2F2F2"/>
          </w:tcPr>
          <w:p w14:paraId="6580274B"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F2F2F2"/>
          </w:tcPr>
          <w:p w14:paraId="007050A0"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F2F2F2"/>
          </w:tcPr>
          <w:p w14:paraId="6FD1BE92" w14:textId="77777777" w:rsidR="00E57E57" w:rsidRPr="00467123" w:rsidRDefault="00E57E57" w:rsidP="00A66F4C">
            <w:pPr>
              <w:pStyle w:val="TableText"/>
            </w:pPr>
          </w:p>
        </w:tc>
      </w:tr>
      <w:tr w:rsidR="00E57E57" w:rsidRPr="00467123" w14:paraId="37E06E22" w14:textId="77777777" w:rsidTr="00AF6D8B">
        <w:trPr>
          <w:cantSplit/>
        </w:trPr>
        <w:tc>
          <w:tcPr>
            <w:tcW w:w="1317" w:type="dxa"/>
            <w:tcBorders>
              <w:top w:val="nil"/>
              <w:bottom w:val="nil"/>
              <w:right w:val="single" w:sz="4" w:space="0" w:color="808080"/>
            </w:tcBorders>
            <w:shd w:val="clear" w:color="auto" w:fill="auto"/>
          </w:tcPr>
          <w:p w14:paraId="0BF688FC"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0BF1DE34"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58E61C46"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0ED789CA" w14:textId="77777777" w:rsidR="00E57E57" w:rsidRPr="00467123" w:rsidRDefault="00E57E57" w:rsidP="00A66F4C">
            <w:pPr>
              <w:pStyle w:val="TableText"/>
            </w:pPr>
          </w:p>
        </w:tc>
        <w:tc>
          <w:tcPr>
            <w:tcW w:w="1317" w:type="dxa"/>
            <w:tcBorders>
              <w:top w:val="nil"/>
              <w:left w:val="single" w:sz="4" w:space="0" w:color="808080"/>
              <w:bottom w:val="nil"/>
              <w:right w:val="single" w:sz="4" w:space="0" w:color="808080"/>
            </w:tcBorders>
            <w:shd w:val="clear" w:color="auto" w:fill="auto"/>
          </w:tcPr>
          <w:p w14:paraId="7DCDD47C" w14:textId="77777777" w:rsidR="00E57E57" w:rsidRPr="00467123" w:rsidRDefault="00E57E57" w:rsidP="00A66F4C">
            <w:pPr>
              <w:pStyle w:val="TableText"/>
            </w:pPr>
          </w:p>
        </w:tc>
        <w:tc>
          <w:tcPr>
            <w:tcW w:w="2062" w:type="dxa"/>
            <w:tcBorders>
              <w:top w:val="nil"/>
              <w:left w:val="single" w:sz="4" w:space="0" w:color="808080"/>
              <w:bottom w:val="nil"/>
              <w:right w:val="single" w:sz="4" w:space="0" w:color="808080"/>
            </w:tcBorders>
            <w:shd w:val="clear" w:color="auto" w:fill="auto"/>
          </w:tcPr>
          <w:p w14:paraId="5C5D8B89" w14:textId="77777777" w:rsidR="00E57E57" w:rsidRPr="00467123" w:rsidRDefault="00E57E57" w:rsidP="00A66F4C">
            <w:pPr>
              <w:pStyle w:val="TableText"/>
            </w:pPr>
          </w:p>
        </w:tc>
        <w:tc>
          <w:tcPr>
            <w:tcW w:w="1034" w:type="dxa"/>
            <w:tcBorders>
              <w:top w:val="nil"/>
              <w:left w:val="single" w:sz="4" w:space="0" w:color="808080"/>
              <w:bottom w:val="nil"/>
            </w:tcBorders>
            <w:shd w:val="clear" w:color="auto" w:fill="auto"/>
          </w:tcPr>
          <w:p w14:paraId="0BBEF598" w14:textId="77777777" w:rsidR="00E57E57" w:rsidRPr="00467123" w:rsidRDefault="00E57E57" w:rsidP="00A66F4C">
            <w:pPr>
              <w:pStyle w:val="TableText"/>
            </w:pPr>
          </w:p>
        </w:tc>
      </w:tr>
      <w:tr w:rsidR="00E57E57" w:rsidRPr="00467123" w14:paraId="4FCA45F6" w14:textId="77777777" w:rsidTr="00AF6D8B">
        <w:trPr>
          <w:cantSplit/>
        </w:trPr>
        <w:tc>
          <w:tcPr>
            <w:tcW w:w="1317" w:type="dxa"/>
            <w:tcBorders>
              <w:top w:val="nil"/>
              <w:bottom w:val="single" w:sz="4" w:space="0" w:color="auto"/>
              <w:right w:val="single" w:sz="4" w:space="0" w:color="808080"/>
            </w:tcBorders>
            <w:shd w:val="clear" w:color="auto" w:fill="F2F2F2"/>
          </w:tcPr>
          <w:p w14:paraId="37EDE4BF" w14:textId="77777777" w:rsidR="00E57E57" w:rsidRPr="00467123" w:rsidRDefault="00E57E57" w:rsidP="00A66F4C">
            <w:pPr>
              <w:pStyle w:val="TableText"/>
            </w:pPr>
          </w:p>
        </w:tc>
        <w:tc>
          <w:tcPr>
            <w:tcW w:w="1317" w:type="dxa"/>
            <w:tcBorders>
              <w:top w:val="nil"/>
              <w:left w:val="single" w:sz="4" w:space="0" w:color="808080"/>
              <w:bottom w:val="single" w:sz="4" w:space="0" w:color="auto"/>
              <w:right w:val="single" w:sz="4" w:space="0" w:color="808080"/>
            </w:tcBorders>
            <w:shd w:val="clear" w:color="auto" w:fill="F2F2F2"/>
          </w:tcPr>
          <w:p w14:paraId="3C6D376C" w14:textId="77777777" w:rsidR="00E57E57" w:rsidRPr="00467123" w:rsidRDefault="00E57E57" w:rsidP="00A66F4C">
            <w:pPr>
              <w:pStyle w:val="TableText"/>
            </w:pPr>
          </w:p>
        </w:tc>
        <w:tc>
          <w:tcPr>
            <w:tcW w:w="1317" w:type="dxa"/>
            <w:tcBorders>
              <w:top w:val="nil"/>
              <w:left w:val="single" w:sz="4" w:space="0" w:color="808080"/>
              <w:bottom w:val="single" w:sz="4" w:space="0" w:color="auto"/>
              <w:right w:val="single" w:sz="4" w:space="0" w:color="808080"/>
            </w:tcBorders>
            <w:shd w:val="clear" w:color="auto" w:fill="F2F2F2"/>
          </w:tcPr>
          <w:p w14:paraId="44F40160" w14:textId="77777777" w:rsidR="00E57E57" w:rsidRPr="00467123" w:rsidRDefault="00E57E57" w:rsidP="00A66F4C">
            <w:pPr>
              <w:pStyle w:val="TableText"/>
            </w:pPr>
          </w:p>
        </w:tc>
        <w:tc>
          <w:tcPr>
            <w:tcW w:w="1317" w:type="dxa"/>
            <w:tcBorders>
              <w:top w:val="nil"/>
              <w:left w:val="single" w:sz="4" w:space="0" w:color="808080"/>
              <w:bottom w:val="single" w:sz="4" w:space="0" w:color="auto"/>
              <w:right w:val="single" w:sz="4" w:space="0" w:color="808080"/>
            </w:tcBorders>
            <w:shd w:val="clear" w:color="auto" w:fill="F2F2F2"/>
          </w:tcPr>
          <w:p w14:paraId="5FE5A33A" w14:textId="77777777" w:rsidR="00E57E57" w:rsidRPr="00467123" w:rsidRDefault="00E57E57" w:rsidP="00A66F4C">
            <w:pPr>
              <w:pStyle w:val="TableText"/>
            </w:pPr>
          </w:p>
        </w:tc>
        <w:tc>
          <w:tcPr>
            <w:tcW w:w="1317" w:type="dxa"/>
            <w:tcBorders>
              <w:top w:val="nil"/>
              <w:left w:val="single" w:sz="4" w:space="0" w:color="808080"/>
              <w:bottom w:val="single" w:sz="4" w:space="0" w:color="auto"/>
              <w:right w:val="single" w:sz="4" w:space="0" w:color="808080"/>
            </w:tcBorders>
            <w:shd w:val="clear" w:color="auto" w:fill="F2F2F2"/>
          </w:tcPr>
          <w:p w14:paraId="07B3E2BB" w14:textId="77777777" w:rsidR="00E57E57" w:rsidRPr="00467123" w:rsidRDefault="00E57E57" w:rsidP="00A66F4C">
            <w:pPr>
              <w:pStyle w:val="TableText"/>
            </w:pPr>
          </w:p>
        </w:tc>
        <w:tc>
          <w:tcPr>
            <w:tcW w:w="2062" w:type="dxa"/>
            <w:tcBorders>
              <w:top w:val="nil"/>
              <w:left w:val="single" w:sz="4" w:space="0" w:color="808080"/>
              <w:bottom w:val="single" w:sz="4" w:space="0" w:color="auto"/>
              <w:right w:val="single" w:sz="4" w:space="0" w:color="808080"/>
            </w:tcBorders>
            <w:shd w:val="clear" w:color="auto" w:fill="F2F2F2"/>
          </w:tcPr>
          <w:p w14:paraId="1B0DE0AD" w14:textId="77777777" w:rsidR="00E57E57" w:rsidRPr="00467123" w:rsidRDefault="00E57E57" w:rsidP="00A66F4C">
            <w:pPr>
              <w:pStyle w:val="TableText"/>
            </w:pPr>
          </w:p>
        </w:tc>
        <w:tc>
          <w:tcPr>
            <w:tcW w:w="1034" w:type="dxa"/>
            <w:tcBorders>
              <w:top w:val="nil"/>
              <w:left w:val="single" w:sz="4" w:space="0" w:color="808080"/>
              <w:bottom w:val="single" w:sz="4" w:space="0" w:color="auto"/>
            </w:tcBorders>
            <w:shd w:val="clear" w:color="auto" w:fill="F2F2F2"/>
          </w:tcPr>
          <w:p w14:paraId="7E70FDEC" w14:textId="77777777" w:rsidR="00E57E57" w:rsidRPr="00467123" w:rsidRDefault="00E57E57" w:rsidP="00A66F4C">
            <w:pPr>
              <w:pStyle w:val="TableText"/>
            </w:pPr>
          </w:p>
        </w:tc>
      </w:tr>
    </w:tbl>
    <w:p w14:paraId="1DEAD8B1" w14:textId="77777777" w:rsidR="00E57E57" w:rsidRPr="00467123" w:rsidRDefault="00E57E57" w:rsidP="00A66F4C"/>
    <w:p w14:paraId="5587CE79" w14:textId="77777777" w:rsidR="00C633B6" w:rsidRPr="00467123" w:rsidRDefault="00A66F4C" w:rsidP="00A66F4C">
      <w:pPr>
        <w:pStyle w:val="Heading3"/>
        <w:spacing w:before="0"/>
      </w:pPr>
      <w:r w:rsidRPr="00467123">
        <w:br w:type="page"/>
      </w:r>
      <w:r w:rsidR="00E57E57" w:rsidRPr="00467123">
        <w:t xml:space="preserve">AEC calibration </w:t>
      </w:r>
      <w:r w:rsidRPr="00467123">
        <w:t>–</w:t>
      </w:r>
      <w:r w:rsidR="00E57E57" w:rsidRPr="00467123">
        <w:t xml:space="preserve"> CR</w:t>
      </w:r>
    </w:p>
    <w:p w14:paraId="5608DF6F" w14:textId="77777777" w:rsidR="00C633B6" w:rsidRPr="00467123" w:rsidRDefault="00E57E57" w:rsidP="0080348E">
      <w:pPr>
        <w:pStyle w:val="Heading4"/>
      </w:pPr>
      <w:r w:rsidRPr="00467123">
        <w:t>Quarterly test</w:t>
      </w:r>
    </w:p>
    <w:p w14:paraId="2D70793F" w14:textId="77777777" w:rsidR="00C633B6" w:rsidRPr="00467123" w:rsidRDefault="00E57E57" w:rsidP="0080348E">
      <w:pPr>
        <w:pStyle w:val="Heading5"/>
      </w:pPr>
      <w:r w:rsidRPr="00467123">
        <w:t>Procedure</w:t>
      </w:r>
    </w:p>
    <w:p w14:paraId="4EE82A25" w14:textId="77777777" w:rsidR="00C633B6" w:rsidRPr="00467123" w:rsidRDefault="00E57E57" w:rsidP="0080348E">
      <w:pPr>
        <w:pStyle w:val="Bullet"/>
      </w:pPr>
      <w:r w:rsidRPr="00467123">
        <w:t>Use perspex blocks with thicknesses of 2 cm, 4 cm and 6 cm.</w:t>
      </w:r>
    </w:p>
    <w:p w14:paraId="3BA5B97D" w14:textId="77777777" w:rsidR="00E57E57" w:rsidRPr="00467123" w:rsidRDefault="00E57E57" w:rsidP="0080348E">
      <w:pPr>
        <w:pStyle w:val="Bullet"/>
      </w:pPr>
      <w:r w:rsidRPr="00467123">
        <w:t>Position the blocks consistently (eg, flush with the chest wall edge of the detector).</w:t>
      </w:r>
    </w:p>
    <w:p w14:paraId="5FC9C766" w14:textId="77777777" w:rsidR="00E57E57" w:rsidRPr="00467123" w:rsidRDefault="00E57E57" w:rsidP="0080348E">
      <w:pPr>
        <w:pStyle w:val="Bullet"/>
      </w:pPr>
      <w:r w:rsidRPr="00467123">
        <w:t>Expose each thickness of the blocks using factors you would use in a clinical setting (ie, kVp, target/filter, mode used for corresponding thickness of breast).</w:t>
      </w:r>
    </w:p>
    <w:p w14:paraId="5AF38FD6" w14:textId="77777777" w:rsidR="00E57E57" w:rsidRPr="00467123" w:rsidRDefault="00E57E57" w:rsidP="0080348E">
      <w:pPr>
        <w:pStyle w:val="Bullet"/>
      </w:pPr>
      <w:r w:rsidRPr="00467123">
        <w:t>Use a designated test cassette and record the exposure indicator.</w:t>
      </w:r>
    </w:p>
    <w:p w14:paraId="4CE1E147" w14:textId="77777777" w:rsidR="00E57E57" w:rsidRPr="00467123" w:rsidRDefault="00E57E57" w:rsidP="0080348E">
      <w:pPr>
        <w:pStyle w:val="Bullet"/>
      </w:pPr>
      <w:r w:rsidRPr="00467123">
        <w:t>Process the plate after a fixed delay (30 seconds) to avoid image-fading issues.</w:t>
      </w:r>
    </w:p>
    <w:p w14:paraId="108C4726" w14:textId="77777777" w:rsidR="00E57E57" w:rsidRPr="00467123" w:rsidRDefault="00E57E57" w:rsidP="0080348E">
      <w:pPr>
        <w:pStyle w:val="Bullet"/>
      </w:pPr>
      <w:r w:rsidRPr="00467123">
        <w:t>Measure the mean pixel value (MPV) in a specified ROI in each image using a 4 cm</w:t>
      </w:r>
      <w:r w:rsidRPr="00467123">
        <w:rPr>
          <w:vertAlign w:val="superscript"/>
        </w:rPr>
        <w:t>2</w:t>
      </w:r>
      <w:r w:rsidRPr="00467123">
        <w:t xml:space="preserve"> ROI positioned centrally along the long axis of the image receptor and 6 cm in from the chest wall.</w:t>
      </w:r>
    </w:p>
    <w:p w14:paraId="709234EC" w14:textId="77777777" w:rsidR="00C633B6" w:rsidRPr="00467123" w:rsidRDefault="00E57E57" w:rsidP="0080348E">
      <w:pPr>
        <w:pStyle w:val="Bullet"/>
      </w:pPr>
      <w:r w:rsidRPr="00467123">
        <w:t>Record the exposure and exposure indicator.</w:t>
      </w:r>
    </w:p>
    <w:p w14:paraId="340543D0" w14:textId="77777777" w:rsidR="00E57E57" w:rsidRPr="00467123" w:rsidRDefault="00E57E57" w:rsidP="0080348E"/>
    <w:p w14:paraId="490742A0" w14:textId="77777777" w:rsidR="00C633B6" w:rsidRPr="00467123" w:rsidRDefault="00E57E57" w:rsidP="0080348E">
      <w:pPr>
        <w:pStyle w:val="Heading5"/>
      </w:pPr>
      <w:r w:rsidRPr="00467123">
        <w:t>Record</w:t>
      </w:r>
    </w:p>
    <w:p w14:paraId="3693D994" w14:textId="77777777" w:rsidR="00E57E57" w:rsidRPr="00467123" w:rsidRDefault="00E57E57" w:rsidP="0080348E">
      <w:r w:rsidRPr="00467123">
        <w:t>Record the following:</w:t>
      </w:r>
    </w:p>
    <w:p w14:paraId="610EDA5B" w14:textId="77777777" w:rsidR="00C633B6" w:rsidRPr="00467123" w:rsidRDefault="00E57E57" w:rsidP="0080348E">
      <w:pPr>
        <w:pStyle w:val="Bullet"/>
      </w:pPr>
      <w:r w:rsidRPr="00467123">
        <w:t>date test was performed</w:t>
      </w:r>
    </w:p>
    <w:p w14:paraId="11DBBBDD" w14:textId="77777777" w:rsidR="00C633B6" w:rsidRPr="00467123" w:rsidRDefault="00E57E57" w:rsidP="0080348E">
      <w:pPr>
        <w:pStyle w:val="Bullet"/>
      </w:pPr>
      <w:r w:rsidRPr="00467123">
        <w:t>person performing test</w:t>
      </w:r>
    </w:p>
    <w:p w14:paraId="35C2C8DB" w14:textId="77777777" w:rsidR="00C633B6" w:rsidRPr="00467123" w:rsidRDefault="00E57E57" w:rsidP="0080348E">
      <w:pPr>
        <w:pStyle w:val="Bullet"/>
      </w:pPr>
      <w:r w:rsidRPr="00467123">
        <w:t>X-ray system identification</w:t>
      </w:r>
    </w:p>
    <w:p w14:paraId="0CA03C8C" w14:textId="77777777" w:rsidR="00C633B6" w:rsidRPr="00467123" w:rsidRDefault="00E57E57" w:rsidP="0080348E">
      <w:pPr>
        <w:pStyle w:val="Bullet"/>
      </w:pPr>
      <w:r w:rsidRPr="00467123">
        <w:t>kVp, target/filter, AEC mode and mAs</w:t>
      </w:r>
    </w:p>
    <w:p w14:paraId="7A3F892B" w14:textId="77777777" w:rsidR="00E57E57" w:rsidRPr="00467123" w:rsidRDefault="00E57E57" w:rsidP="0080348E">
      <w:pPr>
        <w:pStyle w:val="Bullet"/>
      </w:pPr>
      <w:r w:rsidRPr="00467123">
        <w:t>test results.</w:t>
      </w:r>
    </w:p>
    <w:p w14:paraId="727E2D4E" w14:textId="77777777" w:rsidR="00E57E57" w:rsidRPr="00467123" w:rsidRDefault="00E57E57" w:rsidP="0080348E"/>
    <w:p w14:paraId="6D9CFEBF" w14:textId="77777777" w:rsidR="00C633B6" w:rsidRPr="00467123" w:rsidRDefault="00E57E57" w:rsidP="0080348E">
      <w:pPr>
        <w:pStyle w:val="Heading5"/>
      </w:pPr>
      <w:r w:rsidRPr="00467123">
        <w:t>Limits</w:t>
      </w:r>
    </w:p>
    <w:p w14:paraId="3AE5D781" w14:textId="77777777" w:rsidR="00C633B6" w:rsidRPr="00467123" w:rsidRDefault="00E57E57" w:rsidP="0080348E">
      <w:pPr>
        <w:pStyle w:val="Bullet"/>
      </w:pPr>
      <w:r w:rsidRPr="00467123">
        <w:t>The MPV for each of the 2, 4, and 6 cm perspex blocks should be within 10% of baseline values.</w:t>
      </w:r>
    </w:p>
    <w:p w14:paraId="1E893BEB" w14:textId="77777777" w:rsidR="00C633B6" w:rsidRPr="00467123" w:rsidRDefault="00E57E57" w:rsidP="0080348E">
      <w:pPr>
        <w:pStyle w:val="Bullet"/>
      </w:pPr>
      <w:r w:rsidRPr="00467123">
        <w:t>The variation in MPV as a function of thickness should be &lt; ±20%.</w:t>
      </w:r>
    </w:p>
    <w:p w14:paraId="11CC67DD" w14:textId="77777777" w:rsidR="00C633B6" w:rsidRPr="00467123" w:rsidRDefault="00E57E57" w:rsidP="0080348E">
      <w:pPr>
        <w:pStyle w:val="Bullet"/>
      </w:pPr>
      <w:r w:rsidRPr="00467123">
        <w:t>For CR units, the basic requirement is that the average dose to the plate for each of the three thicknesses of perspex should be within ±10% of the baseline value.</w:t>
      </w:r>
    </w:p>
    <w:p w14:paraId="69B93351" w14:textId="77777777" w:rsidR="00C633B6" w:rsidRPr="00467123" w:rsidRDefault="00E57E57" w:rsidP="0080348E">
      <w:pPr>
        <w:pStyle w:val="Bullet"/>
      </w:pPr>
      <w:r w:rsidRPr="00467123">
        <w:t>Fuji S# for 2, 4, and 6 cm blocks should be within ±10% of the baseline value, and the variation as a function of thickness should be less than ±20%.</w:t>
      </w:r>
    </w:p>
    <w:p w14:paraId="00F2A6D0" w14:textId="77777777" w:rsidR="00E57E57" w:rsidRPr="00467123" w:rsidRDefault="00E57E57" w:rsidP="0080348E">
      <w:pPr>
        <w:pStyle w:val="Bullet"/>
      </w:pPr>
      <w:r w:rsidRPr="00467123">
        <w:t>The variation as a function of thickness should be less than ±80.</w:t>
      </w:r>
    </w:p>
    <w:p w14:paraId="77F61AC1" w14:textId="77777777" w:rsidR="00E57E57" w:rsidRPr="00467123" w:rsidRDefault="00E57E57" w:rsidP="0080348E"/>
    <w:p w14:paraId="376D49DD" w14:textId="77777777" w:rsidR="0080348E" w:rsidRPr="00467123" w:rsidRDefault="0080348E" w:rsidP="0080348E">
      <w:pPr>
        <w:pStyle w:val="Heading3"/>
      </w:pPr>
      <w:r w:rsidRPr="00467123">
        <w:br w:type="page"/>
        <w:t>AEC calibration – CR</w:t>
      </w:r>
    </w:p>
    <w:p w14:paraId="76B769F1" w14:textId="77777777" w:rsidR="00E57E57" w:rsidRPr="00467123" w:rsidRDefault="00E57E57" w:rsidP="0080348E">
      <w:pPr>
        <w:pStyle w:val="Heading4"/>
        <w:spacing w:before="0"/>
      </w:pPr>
      <w:r w:rsidRPr="00467123">
        <w:t>Record sheet</w:t>
      </w:r>
    </w:p>
    <w:p w14:paraId="75682767" w14:textId="77777777" w:rsidR="00C633B6" w:rsidRPr="00467123" w:rsidRDefault="00E57E57" w:rsidP="0080348E">
      <w:pPr>
        <w:pStyle w:val="Heading5"/>
      </w:pPr>
      <w:r w:rsidRPr="00467123">
        <w:t>Quarterly test</w:t>
      </w:r>
    </w:p>
    <w:p w14:paraId="37BC8724" w14:textId="77777777" w:rsidR="00E57E57" w:rsidRPr="00467123" w:rsidRDefault="00E57E57" w:rsidP="003D1D56">
      <w:pPr>
        <w:tabs>
          <w:tab w:val="right" w:leader="dot" w:pos="9638"/>
        </w:tabs>
        <w:spacing w:before="120"/>
        <w:rPr>
          <w:rFonts w:cs="Arial"/>
          <w:bCs/>
        </w:rPr>
      </w:pPr>
      <w:r w:rsidRPr="00467123">
        <w:rPr>
          <w:rFonts w:cs="Arial"/>
          <w:bCs/>
        </w:rPr>
        <w:t>Date:</w:t>
      </w:r>
      <w:r w:rsidR="00CD3A7F" w:rsidRPr="00467123">
        <w:rPr>
          <w:rFonts w:cs="Arial"/>
          <w:bCs/>
        </w:rPr>
        <w:tab/>
      </w:r>
    </w:p>
    <w:p w14:paraId="56993922" w14:textId="77777777" w:rsidR="00E57E57" w:rsidRPr="00467123" w:rsidRDefault="00E57E57" w:rsidP="003D1D56">
      <w:pPr>
        <w:tabs>
          <w:tab w:val="right" w:leader="dot" w:pos="9638"/>
        </w:tabs>
        <w:spacing w:before="120"/>
        <w:rPr>
          <w:rFonts w:cs="Arial"/>
          <w:bCs/>
        </w:rPr>
      </w:pPr>
      <w:r w:rsidRPr="00467123">
        <w:rPr>
          <w:rFonts w:cs="Arial"/>
          <w:bCs/>
        </w:rPr>
        <w:t>Machine:</w:t>
      </w:r>
      <w:r w:rsidR="00CD3A7F" w:rsidRPr="00467123">
        <w:rPr>
          <w:rFonts w:cs="Arial"/>
          <w:bCs/>
        </w:rPr>
        <w:tab/>
      </w:r>
    </w:p>
    <w:p w14:paraId="4F31AB03" w14:textId="77777777" w:rsidR="00E57E57" w:rsidRPr="00467123" w:rsidRDefault="00E57E57" w:rsidP="003D1D56">
      <w:pPr>
        <w:tabs>
          <w:tab w:val="right" w:leader="dot" w:pos="9638"/>
        </w:tabs>
        <w:spacing w:before="120"/>
        <w:rPr>
          <w:rFonts w:cs="Arial"/>
          <w:bCs/>
        </w:rPr>
      </w:pPr>
      <w:r w:rsidRPr="00467123">
        <w:rPr>
          <w:rFonts w:cs="Arial"/>
          <w:bCs/>
        </w:rPr>
        <w:t>AEC detector position:</w:t>
      </w:r>
      <w:r w:rsidRPr="00467123">
        <w:rPr>
          <w:rFonts w:cs="Arial"/>
          <w:bCs/>
        </w:rPr>
        <w:tab/>
      </w:r>
    </w:p>
    <w:p w14:paraId="3F7A6DE1" w14:textId="77777777" w:rsidR="00E57E57" w:rsidRPr="00467123" w:rsidRDefault="00E57E57" w:rsidP="003D1D56">
      <w:pPr>
        <w:tabs>
          <w:tab w:val="right" w:leader="dot" w:pos="9638"/>
        </w:tabs>
        <w:spacing w:before="120"/>
        <w:rPr>
          <w:rFonts w:cs="Arial"/>
          <w:bCs/>
        </w:rPr>
      </w:pPr>
      <w:r w:rsidRPr="00467123">
        <w:rPr>
          <w:rFonts w:cs="Arial"/>
          <w:bCs/>
        </w:rPr>
        <w:t>Test completed by:</w:t>
      </w:r>
      <w:r w:rsidR="00CD3A7F" w:rsidRPr="00467123">
        <w:rPr>
          <w:rFonts w:cs="Arial"/>
          <w:bCs/>
        </w:rPr>
        <w:tab/>
      </w:r>
    </w:p>
    <w:p w14:paraId="56D617C5" w14:textId="77777777" w:rsidR="00E57E57" w:rsidRPr="00467123" w:rsidRDefault="00E57E57" w:rsidP="003D1D56"/>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381"/>
        <w:gridCol w:w="1178"/>
        <w:gridCol w:w="1179"/>
        <w:gridCol w:w="1179"/>
        <w:gridCol w:w="1179"/>
        <w:gridCol w:w="1572"/>
        <w:gridCol w:w="1971"/>
      </w:tblGrid>
      <w:tr w:rsidR="00E57E57" w:rsidRPr="00467123" w14:paraId="25D3A210" w14:textId="77777777" w:rsidTr="00AF6D8B">
        <w:trPr>
          <w:cantSplit/>
        </w:trPr>
        <w:tc>
          <w:tcPr>
            <w:tcW w:w="1381" w:type="dxa"/>
            <w:tcBorders>
              <w:top w:val="single" w:sz="4" w:space="0" w:color="auto"/>
              <w:bottom w:val="single" w:sz="4" w:space="0" w:color="auto"/>
              <w:right w:val="single" w:sz="4" w:space="0" w:color="808080"/>
            </w:tcBorders>
            <w:shd w:val="clear" w:color="auto" w:fill="auto"/>
          </w:tcPr>
          <w:p w14:paraId="6E5AC1E5" w14:textId="77777777" w:rsidR="00E57E57" w:rsidRPr="00467123" w:rsidRDefault="003D1D56" w:rsidP="003D1D56">
            <w:pPr>
              <w:pStyle w:val="TableText"/>
              <w:jc w:val="center"/>
              <w:rPr>
                <w:b/>
              </w:rPr>
            </w:pPr>
            <w:r w:rsidRPr="00467123">
              <w:rPr>
                <w:b/>
              </w:rPr>
              <w:t>Phantom thickness</w:t>
            </w:r>
          </w:p>
        </w:tc>
        <w:tc>
          <w:tcPr>
            <w:tcW w:w="1178" w:type="dxa"/>
            <w:tcBorders>
              <w:top w:val="single" w:sz="4" w:space="0" w:color="auto"/>
              <w:left w:val="single" w:sz="4" w:space="0" w:color="808080"/>
              <w:bottom w:val="single" w:sz="4" w:space="0" w:color="auto"/>
              <w:right w:val="single" w:sz="4" w:space="0" w:color="808080"/>
            </w:tcBorders>
            <w:shd w:val="clear" w:color="auto" w:fill="auto"/>
          </w:tcPr>
          <w:p w14:paraId="2ACD6C86" w14:textId="77777777" w:rsidR="00E57E57" w:rsidRPr="00467123" w:rsidRDefault="00E57E57" w:rsidP="003D1D56">
            <w:pPr>
              <w:pStyle w:val="TableText"/>
              <w:jc w:val="center"/>
              <w:rPr>
                <w:b/>
              </w:rPr>
            </w:pPr>
            <w:r w:rsidRPr="00467123">
              <w:rPr>
                <w:b/>
              </w:rPr>
              <w:t>kVp</w:t>
            </w:r>
          </w:p>
        </w:tc>
        <w:tc>
          <w:tcPr>
            <w:tcW w:w="1179" w:type="dxa"/>
            <w:tcBorders>
              <w:top w:val="single" w:sz="4" w:space="0" w:color="auto"/>
              <w:left w:val="single" w:sz="4" w:space="0" w:color="808080"/>
              <w:bottom w:val="single" w:sz="4" w:space="0" w:color="auto"/>
              <w:right w:val="single" w:sz="4" w:space="0" w:color="808080"/>
            </w:tcBorders>
            <w:shd w:val="clear" w:color="auto" w:fill="auto"/>
          </w:tcPr>
          <w:p w14:paraId="25C90DC0" w14:textId="77777777" w:rsidR="00E57E57" w:rsidRPr="00467123" w:rsidRDefault="00E57E57" w:rsidP="003D1D56">
            <w:pPr>
              <w:pStyle w:val="TableText"/>
              <w:jc w:val="center"/>
              <w:rPr>
                <w:b/>
              </w:rPr>
            </w:pPr>
            <w:r w:rsidRPr="00467123">
              <w:rPr>
                <w:b/>
              </w:rPr>
              <w:t xml:space="preserve">Target </w:t>
            </w:r>
            <w:r w:rsidR="003D1D56" w:rsidRPr="00467123">
              <w:rPr>
                <w:b/>
              </w:rPr>
              <w:t xml:space="preserve">and </w:t>
            </w:r>
            <w:r w:rsidRPr="00467123">
              <w:rPr>
                <w:b/>
              </w:rPr>
              <w:t>filter</w:t>
            </w:r>
          </w:p>
        </w:tc>
        <w:tc>
          <w:tcPr>
            <w:tcW w:w="1179" w:type="dxa"/>
            <w:tcBorders>
              <w:top w:val="single" w:sz="4" w:space="0" w:color="auto"/>
              <w:left w:val="single" w:sz="4" w:space="0" w:color="808080"/>
              <w:bottom w:val="single" w:sz="4" w:space="0" w:color="auto"/>
              <w:right w:val="single" w:sz="4" w:space="0" w:color="808080"/>
            </w:tcBorders>
            <w:shd w:val="clear" w:color="auto" w:fill="auto"/>
          </w:tcPr>
          <w:p w14:paraId="2D2133A7" w14:textId="77777777" w:rsidR="00E57E57" w:rsidRPr="00467123" w:rsidRDefault="00E57E57" w:rsidP="003D1D56">
            <w:pPr>
              <w:pStyle w:val="TableText"/>
              <w:jc w:val="center"/>
              <w:rPr>
                <w:b/>
              </w:rPr>
            </w:pPr>
            <w:r w:rsidRPr="00467123">
              <w:rPr>
                <w:b/>
              </w:rPr>
              <w:t>AEC density setting</w:t>
            </w:r>
          </w:p>
        </w:tc>
        <w:tc>
          <w:tcPr>
            <w:tcW w:w="1179" w:type="dxa"/>
            <w:tcBorders>
              <w:top w:val="single" w:sz="4" w:space="0" w:color="auto"/>
              <w:left w:val="single" w:sz="4" w:space="0" w:color="808080"/>
              <w:bottom w:val="single" w:sz="4" w:space="0" w:color="auto"/>
              <w:right w:val="single" w:sz="4" w:space="0" w:color="808080"/>
            </w:tcBorders>
            <w:shd w:val="clear" w:color="auto" w:fill="auto"/>
          </w:tcPr>
          <w:p w14:paraId="6DC74A48" w14:textId="77777777" w:rsidR="00E57E57" w:rsidRPr="00467123" w:rsidRDefault="00E57E57" w:rsidP="003D1D56">
            <w:pPr>
              <w:pStyle w:val="TableText"/>
              <w:jc w:val="center"/>
              <w:rPr>
                <w:b/>
              </w:rPr>
            </w:pPr>
            <w:r w:rsidRPr="00467123">
              <w:rPr>
                <w:b/>
              </w:rPr>
              <w:t>mAs</w:t>
            </w:r>
          </w:p>
        </w:tc>
        <w:tc>
          <w:tcPr>
            <w:tcW w:w="1572" w:type="dxa"/>
            <w:tcBorders>
              <w:top w:val="single" w:sz="4" w:space="0" w:color="auto"/>
              <w:left w:val="single" w:sz="4" w:space="0" w:color="808080"/>
              <w:bottom w:val="single" w:sz="4" w:space="0" w:color="auto"/>
              <w:right w:val="single" w:sz="4" w:space="0" w:color="808080"/>
            </w:tcBorders>
            <w:shd w:val="clear" w:color="auto" w:fill="auto"/>
          </w:tcPr>
          <w:p w14:paraId="1179AA57" w14:textId="77777777" w:rsidR="00E57E57" w:rsidRPr="00467123" w:rsidRDefault="00E57E57" w:rsidP="003D1D56">
            <w:pPr>
              <w:pStyle w:val="TableText"/>
              <w:jc w:val="center"/>
              <w:rPr>
                <w:b/>
              </w:rPr>
            </w:pPr>
            <w:r w:rsidRPr="00467123">
              <w:rPr>
                <w:b/>
              </w:rPr>
              <w:t>Mean pixel value (ROI)</w:t>
            </w:r>
          </w:p>
        </w:tc>
        <w:tc>
          <w:tcPr>
            <w:tcW w:w="1971" w:type="dxa"/>
            <w:tcBorders>
              <w:top w:val="single" w:sz="4" w:space="0" w:color="auto"/>
              <w:left w:val="single" w:sz="4" w:space="0" w:color="808080"/>
              <w:bottom w:val="single" w:sz="4" w:space="0" w:color="auto"/>
            </w:tcBorders>
            <w:shd w:val="clear" w:color="auto" w:fill="auto"/>
          </w:tcPr>
          <w:p w14:paraId="03887A97" w14:textId="77777777" w:rsidR="00E57E57" w:rsidRPr="00467123" w:rsidRDefault="00E57E57" w:rsidP="003D1D56">
            <w:pPr>
              <w:pStyle w:val="TableText"/>
              <w:jc w:val="center"/>
              <w:rPr>
                <w:b/>
              </w:rPr>
            </w:pPr>
            <w:r w:rsidRPr="00467123">
              <w:rPr>
                <w:b/>
              </w:rPr>
              <w:t>Exposure indicator (eg, S# if applicable)</w:t>
            </w:r>
          </w:p>
        </w:tc>
      </w:tr>
      <w:tr w:rsidR="00E57E57" w:rsidRPr="00467123" w14:paraId="04FCC4C7" w14:textId="77777777" w:rsidTr="00AF6D8B">
        <w:trPr>
          <w:cantSplit/>
        </w:trPr>
        <w:tc>
          <w:tcPr>
            <w:tcW w:w="1381" w:type="dxa"/>
            <w:tcBorders>
              <w:top w:val="single" w:sz="4" w:space="0" w:color="auto"/>
              <w:bottom w:val="nil"/>
              <w:right w:val="single" w:sz="4" w:space="0" w:color="808080"/>
            </w:tcBorders>
            <w:shd w:val="clear" w:color="auto" w:fill="F2F2F2"/>
          </w:tcPr>
          <w:p w14:paraId="42FD03EC" w14:textId="77777777" w:rsidR="00E57E57" w:rsidRPr="00467123" w:rsidRDefault="00E57E57" w:rsidP="003D1D56">
            <w:pPr>
              <w:pStyle w:val="TableText"/>
              <w:jc w:val="center"/>
            </w:pPr>
            <w:r w:rsidRPr="00467123">
              <w:t>2 cm</w:t>
            </w:r>
          </w:p>
        </w:tc>
        <w:tc>
          <w:tcPr>
            <w:tcW w:w="1178" w:type="dxa"/>
            <w:tcBorders>
              <w:top w:val="single" w:sz="4" w:space="0" w:color="auto"/>
              <w:left w:val="single" w:sz="4" w:space="0" w:color="808080"/>
              <w:bottom w:val="nil"/>
              <w:right w:val="single" w:sz="4" w:space="0" w:color="808080"/>
            </w:tcBorders>
            <w:shd w:val="clear" w:color="auto" w:fill="F2F2F2"/>
          </w:tcPr>
          <w:p w14:paraId="7F8C52D7" w14:textId="77777777" w:rsidR="00E57E57" w:rsidRPr="00467123" w:rsidRDefault="00E57E57" w:rsidP="003D1D56">
            <w:pPr>
              <w:pStyle w:val="TableText"/>
              <w:jc w:val="center"/>
            </w:pPr>
          </w:p>
        </w:tc>
        <w:tc>
          <w:tcPr>
            <w:tcW w:w="1179" w:type="dxa"/>
            <w:tcBorders>
              <w:top w:val="single" w:sz="4" w:space="0" w:color="auto"/>
              <w:left w:val="single" w:sz="4" w:space="0" w:color="808080"/>
              <w:bottom w:val="nil"/>
              <w:right w:val="single" w:sz="4" w:space="0" w:color="808080"/>
            </w:tcBorders>
            <w:shd w:val="clear" w:color="auto" w:fill="F2F2F2"/>
          </w:tcPr>
          <w:p w14:paraId="455307B4" w14:textId="77777777" w:rsidR="00E57E57" w:rsidRPr="00467123" w:rsidRDefault="00E57E57" w:rsidP="003D1D56">
            <w:pPr>
              <w:pStyle w:val="TableText"/>
              <w:jc w:val="center"/>
            </w:pPr>
          </w:p>
        </w:tc>
        <w:tc>
          <w:tcPr>
            <w:tcW w:w="1179" w:type="dxa"/>
            <w:tcBorders>
              <w:top w:val="single" w:sz="4" w:space="0" w:color="auto"/>
              <w:left w:val="single" w:sz="4" w:space="0" w:color="808080"/>
              <w:bottom w:val="nil"/>
              <w:right w:val="single" w:sz="4" w:space="0" w:color="808080"/>
            </w:tcBorders>
            <w:shd w:val="clear" w:color="auto" w:fill="F2F2F2"/>
          </w:tcPr>
          <w:p w14:paraId="1D5B5923" w14:textId="77777777" w:rsidR="00E57E57" w:rsidRPr="00467123" w:rsidRDefault="00E57E57" w:rsidP="003D1D56">
            <w:pPr>
              <w:pStyle w:val="TableText"/>
              <w:jc w:val="center"/>
            </w:pPr>
          </w:p>
        </w:tc>
        <w:tc>
          <w:tcPr>
            <w:tcW w:w="1179" w:type="dxa"/>
            <w:tcBorders>
              <w:top w:val="single" w:sz="4" w:space="0" w:color="auto"/>
              <w:left w:val="single" w:sz="4" w:space="0" w:color="808080"/>
              <w:bottom w:val="nil"/>
              <w:right w:val="single" w:sz="4" w:space="0" w:color="808080"/>
            </w:tcBorders>
            <w:shd w:val="clear" w:color="auto" w:fill="F2F2F2"/>
          </w:tcPr>
          <w:p w14:paraId="547757E6" w14:textId="77777777" w:rsidR="00E57E57" w:rsidRPr="00467123" w:rsidRDefault="00E57E57" w:rsidP="003D1D56">
            <w:pPr>
              <w:pStyle w:val="TableText"/>
              <w:jc w:val="center"/>
            </w:pPr>
          </w:p>
        </w:tc>
        <w:tc>
          <w:tcPr>
            <w:tcW w:w="1572" w:type="dxa"/>
            <w:tcBorders>
              <w:top w:val="single" w:sz="4" w:space="0" w:color="auto"/>
              <w:left w:val="single" w:sz="4" w:space="0" w:color="808080"/>
              <w:bottom w:val="nil"/>
              <w:right w:val="single" w:sz="4" w:space="0" w:color="808080"/>
            </w:tcBorders>
            <w:shd w:val="clear" w:color="auto" w:fill="F2F2F2"/>
          </w:tcPr>
          <w:p w14:paraId="0173F7A3" w14:textId="77777777" w:rsidR="00E57E57" w:rsidRPr="00467123" w:rsidRDefault="00E57E57" w:rsidP="003D1D56">
            <w:pPr>
              <w:pStyle w:val="TableText"/>
              <w:jc w:val="center"/>
            </w:pPr>
          </w:p>
        </w:tc>
        <w:tc>
          <w:tcPr>
            <w:tcW w:w="1971" w:type="dxa"/>
            <w:tcBorders>
              <w:top w:val="single" w:sz="4" w:space="0" w:color="auto"/>
              <w:left w:val="single" w:sz="4" w:space="0" w:color="808080"/>
              <w:bottom w:val="nil"/>
            </w:tcBorders>
            <w:shd w:val="clear" w:color="auto" w:fill="F2F2F2"/>
          </w:tcPr>
          <w:p w14:paraId="58EFDCF7" w14:textId="77777777" w:rsidR="00E57E57" w:rsidRPr="00467123" w:rsidRDefault="00E57E57" w:rsidP="003D1D56">
            <w:pPr>
              <w:pStyle w:val="TableText"/>
              <w:jc w:val="center"/>
            </w:pPr>
          </w:p>
        </w:tc>
      </w:tr>
      <w:tr w:rsidR="00E57E57" w:rsidRPr="00467123" w14:paraId="796A8560" w14:textId="77777777" w:rsidTr="00AF6D8B">
        <w:trPr>
          <w:cantSplit/>
        </w:trPr>
        <w:tc>
          <w:tcPr>
            <w:tcW w:w="1381" w:type="dxa"/>
            <w:tcBorders>
              <w:top w:val="nil"/>
              <w:bottom w:val="nil"/>
              <w:right w:val="single" w:sz="4" w:space="0" w:color="808080"/>
            </w:tcBorders>
            <w:shd w:val="clear" w:color="auto" w:fill="auto"/>
          </w:tcPr>
          <w:p w14:paraId="7015CB73" w14:textId="77777777" w:rsidR="00E57E57" w:rsidRPr="00467123" w:rsidRDefault="00E57E57" w:rsidP="003D1D56">
            <w:pPr>
              <w:pStyle w:val="TableText"/>
              <w:jc w:val="center"/>
            </w:pPr>
            <w:r w:rsidRPr="00467123">
              <w:t>4 cm</w:t>
            </w:r>
          </w:p>
        </w:tc>
        <w:tc>
          <w:tcPr>
            <w:tcW w:w="1178" w:type="dxa"/>
            <w:tcBorders>
              <w:top w:val="nil"/>
              <w:left w:val="single" w:sz="4" w:space="0" w:color="808080"/>
              <w:bottom w:val="nil"/>
              <w:right w:val="single" w:sz="4" w:space="0" w:color="808080"/>
            </w:tcBorders>
            <w:shd w:val="clear" w:color="auto" w:fill="auto"/>
          </w:tcPr>
          <w:p w14:paraId="0F2AEDB8" w14:textId="77777777" w:rsidR="00E57E57" w:rsidRPr="00467123" w:rsidRDefault="00E57E57" w:rsidP="003D1D56">
            <w:pPr>
              <w:pStyle w:val="TableText"/>
              <w:jc w:val="center"/>
            </w:pPr>
          </w:p>
        </w:tc>
        <w:tc>
          <w:tcPr>
            <w:tcW w:w="1179" w:type="dxa"/>
            <w:tcBorders>
              <w:top w:val="nil"/>
              <w:left w:val="single" w:sz="4" w:space="0" w:color="808080"/>
              <w:bottom w:val="nil"/>
              <w:right w:val="single" w:sz="4" w:space="0" w:color="808080"/>
            </w:tcBorders>
            <w:shd w:val="clear" w:color="auto" w:fill="auto"/>
          </w:tcPr>
          <w:p w14:paraId="7CEE77E4" w14:textId="77777777" w:rsidR="00E57E57" w:rsidRPr="00467123" w:rsidRDefault="00E57E57" w:rsidP="003D1D56">
            <w:pPr>
              <w:pStyle w:val="TableText"/>
              <w:jc w:val="center"/>
            </w:pPr>
          </w:p>
        </w:tc>
        <w:tc>
          <w:tcPr>
            <w:tcW w:w="1179" w:type="dxa"/>
            <w:tcBorders>
              <w:top w:val="nil"/>
              <w:left w:val="single" w:sz="4" w:space="0" w:color="808080"/>
              <w:bottom w:val="nil"/>
              <w:right w:val="single" w:sz="4" w:space="0" w:color="808080"/>
            </w:tcBorders>
            <w:shd w:val="clear" w:color="auto" w:fill="auto"/>
          </w:tcPr>
          <w:p w14:paraId="637A740A" w14:textId="77777777" w:rsidR="00E57E57" w:rsidRPr="00467123" w:rsidRDefault="00E57E57" w:rsidP="003D1D56">
            <w:pPr>
              <w:pStyle w:val="TableText"/>
              <w:jc w:val="center"/>
            </w:pPr>
          </w:p>
        </w:tc>
        <w:tc>
          <w:tcPr>
            <w:tcW w:w="1179" w:type="dxa"/>
            <w:tcBorders>
              <w:top w:val="nil"/>
              <w:left w:val="single" w:sz="4" w:space="0" w:color="808080"/>
              <w:bottom w:val="nil"/>
              <w:right w:val="single" w:sz="4" w:space="0" w:color="808080"/>
            </w:tcBorders>
            <w:shd w:val="clear" w:color="auto" w:fill="auto"/>
          </w:tcPr>
          <w:p w14:paraId="6BC29A8B" w14:textId="77777777" w:rsidR="00E57E57" w:rsidRPr="00467123" w:rsidRDefault="00E57E57" w:rsidP="003D1D56">
            <w:pPr>
              <w:pStyle w:val="TableText"/>
              <w:jc w:val="center"/>
            </w:pPr>
          </w:p>
        </w:tc>
        <w:tc>
          <w:tcPr>
            <w:tcW w:w="1572" w:type="dxa"/>
            <w:tcBorders>
              <w:top w:val="nil"/>
              <w:left w:val="single" w:sz="4" w:space="0" w:color="808080"/>
              <w:bottom w:val="nil"/>
              <w:right w:val="single" w:sz="4" w:space="0" w:color="808080"/>
            </w:tcBorders>
            <w:shd w:val="clear" w:color="auto" w:fill="auto"/>
          </w:tcPr>
          <w:p w14:paraId="23AFAA74" w14:textId="77777777" w:rsidR="00E57E57" w:rsidRPr="00467123" w:rsidRDefault="00E57E57" w:rsidP="003D1D56">
            <w:pPr>
              <w:pStyle w:val="TableText"/>
              <w:jc w:val="center"/>
            </w:pPr>
          </w:p>
        </w:tc>
        <w:tc>
          <w:tcPr>
            <w:tcW w:w="1971" w:type="dxa"/>
            <w:tcBorders>
              <w:top w:val="nil"/>
              <w:left w:val="single" w:sz="4" w:space="0" w:color="808080"/>
              <w:bottom w:val="nil"/>
            </w:tcBorders>
            <w:shd w:val="clear" w:color="auto" w:fill="auto"/>
          </w:tcPr>
          <w:p w14:paraId="252AE39B" w14:textId="77777777" w:rsidR="00E57E57" w:rsidRPr="00467123" w:rsidRDefault="00E57E57" w:rsidP="003D1D56">
            <w:pPr>
              <w:pStyle w:val="TableText"/>
              <w:jc w:val="center"/>
            </w:pPr>
          </w:p>
        </w:tc>
      </w:tr>
      <w:tr w:rsidR="00E57E57" w:rsidRPr="00467123" w14:paraId="542008FD" w14:textId="77777777" w:rsidTr="00AF6D8B">
        <w:trPr>
          <w:cantSplit/>
        </w:trPr>
        <w:tc>
          <w:tcPr>
            <w:tcW w:w="1381" w:type="dxa"/>
            <w:tcBorders>
              <w:top w:val="nil"/>
              <w:bottom w:val="single" w:sz="4" w:space="0" w:color="auto"/>
              <w:right w:val="single" w:sz="4" w:space="0" w:color="808080"/>
            </w:tcBorders>
            <w:shd w:val="clear" w:color="auto" w:fill="F2F2F2"/>
          </w:tcPr>
          <w:p w14:paraId="068BAC70" w14:textId="77777777" w:rsidR="00E57E57" w:rsidRPr="00467123" w:rsidRDefault="00E57E57" w:rsidP="003D1D56">
            <w:pPr>
              <w:pStyle w:val="TableText"/>
              <w:jc w:val="center"/>
            </w:pPr>
            <w:r w:rsidRPr="00467123">
              <w:t>6 cm</w:t>
            </w:r>
          </w:p>
        </w:tc>
        <w:tc>
          <w:tcPr>
            <w:tcW w:w="1178" w:type="dxa"/>
            <w:tcBorders>
              <w:top w:val="nil"/>
              <w:left w:val="single" w:sz="4" w:space="0" w:color="808080"/>
              <w:bottom w:val="single" w:sz="4" w:space="0" w:color="auto"/>
              <w:right w:val="single" w:sz="4" w:space="0" w:color="808080"/>
            </w:tcBorders>
            <w:shd w:val="clear" w:color="auto" w:fill="F2F2F2"/>
          </w:tcPr>
          <w:p w14:paraId="37630234" w14:textId="77777777" w:rsidR="00E57E57" w:rsidRPr="00467123" w:rsidRDefault="00E57E57" w:rsidP="003D1D56">
            <w:pPr>
              <w:pStyle w:val="TableText"/>
              <w:jc w:val="center"/>
            </w:pPr>
          </w:p>
        </w:tc>
        <w:tc>
          <w:tcPr>
            <w:tcW w:w="1179" w:type="dxa"/>
            <w:tcBorders>
              <w:top w:val="nil"/>
              <w:left w:val="single" w:sz="4" w:space="0" w:color="808080"/>
              <w:bottom w:val="single" w:sz="4" w:space="0" w:color="auto"/>
              <w:right w:val="single" w:sz="4" w:space="0" w:color="808080"/>
            </w:tcBorders>
            <w:shd w:val="clear" w:color="auto" w:fill="F2F2F2"/>
          </w:tcPr>
          <w:p w14:paraId="6C586399" w14:textId="77777777" w:rsidR="00E57E57" w:rsidRPr="00467123" w:rsidRDefault="00E57E57" w:rsidP="003D1D56">
            <w:pPr>
              <w:pStyle w:val="TableText"/>
              <w:jc w:val="center"/>
            </w:pPr>
          </w:p>
        </w:tc>
        <w:tc>
          <w:tcPr>
            <w:tcW w:w="1179" w:type="dxa"/>
            <w:tcBorders>
              <w:top w:val="nil"/>
              <w:left w:val="single" w:sz="4" w:space="0" w:color="808080"/>
              <w:bottom w:val="single" w:sz="4" w:space="0" w:color="auto"/>
              <w:right w:val="single" w:sz="4" w:space="0" w:color="808080"/>
            </w:tcBorders>
            <w:shd w:val="clear" w:color="auto" w:fill="F2F2F2"/>
          </w:tcPr>
          <w:p w14:paraId="15F1D534" w14:textId="77777777" w:rsidR="00E57E57" w:rsidRPr="00467123" w:rsidRDefault="00E57E57" w:rsidP="003D1D56">
            <w:pPr>
              <w:pStyle w:val="TableText"/>
              <w:jc w:val="center"/>
            </w:pPr>
          </w:p>
        </w:tc>
        <w:tc>
          <w:tcPr>
            <w:tcW w:w="1179" w:type="dxa"/>
            <w:tcBorders>
              <w:top w:val="nil"/>
              <w:left w:val="single" w:sz="4" w:space="0" w:color="808080"/>
              <w:bottom w:val="single" w:sz="4" w:space="0" w:color="auto"/>
              <w:right w:val="single" w:sz="4" w:space="0" w:color="808080"/>
            </w:tcBorders>
            <w:shd w:val="clear" w:color="auto" w:fill="F2F2F2"/>
          </w:tcPr>
          <w:p w14:paraId="798CDFAA" w14:textId="77777777" w:rsidR="00E57E57" w:rsidRPr="00467123" w:rsidRDefault="00E57E57" w:rsidP="003D1D56">
            <w:pPr>
              <w:pStyle w:val="TableText"/>
              <w:jc w:val="center"/>
            </w:pPr>
          </w:p>
        </w:tc>
        <w:tc>
          <w:tcPr>
            <w:tcW w:w="1572" w:type="dxa"/>
            <w:tcBorders>
              <w:top w:val="nil"/>
              <w:left w:val="single" w:sz="4" w:space="0" w:color="808080"/>
              <w:bottom w:val="single" w:sz="4" w:space="0" w:color="auto"/>
              <w:right w:val="single" w:sz="4" w:space="0" w:color="808080"/>
            </w:tcBorders>
            <w:shd w:val="clear" w:color="auto" w:fill="F2F2F2"/>
          </w:tcPr>
          <w:p w14:paraId="2C6D6A4E" w14:textId="77777777" w:rsidR="00E57E57" w:rsidRPr="00467123" w:rsidRDefault="00E57E57" w:rsidP="003D1D56">
            <w:pPr>
              <w:pStyle w:val="TableText"/>
              <w:jc w:val="center"/>
            </w:pPr>
          </w:p>
        </w:tc>
        <w:tc>
          <w:tcPr>
            <w:tcW w:w="1971" w:type="dxa"/>
            <w:tcBorders>
              <w:top w:val="nil"/>
              <w:left w:val="single" w:sz="4" w:space="0" w:color="808080"/>
              <w:bottom w:val="single" w:sz="4" w:space="0" w:color="auto"/>
            </w:tcBorders>
            <w:shd w:val="clear" w:color="auto" w:fill="F2F2F2"/>
          </w:tcPr>
          <w:p w14:paraId="7C93FB63" w14:textId="77777777" w:rsidR="00E57E57" w:rsidRPr="00467123" w:rsidRDefault="00E57E57" w:rsidP="003D1D56">
            <w:pPr>
              <w:pStyle w:val="TableText"/>
              <w:jc w:val="center"/>
            </w:pPr>
          </w:p>
        </w:tc>
      </w:tr>
    </w:tbl>
    <w:p w14:paraId="6C05ADD8" w14:textId="77777777" w:rsidR="00E57E57" w:rsidRPr="00467123" w:rsidRDefault="00E57E57" w:rsidP="003D1D56"/>
    <w:p w14:paraId="30EB32CD" w14:textId="77777777" w:rsidR="00C633B6" w:rsidRPr="00467123" w:rsidRDefault="00E57E57" w:rsidP="003D1D56">
      <w:pPr>
        <w:pStyle w:val="Heading5"/>
      </w:pPr>
      <w:r w:rsidRPr="00467123">
        <w:t>Baseline mean pixel value</w:t>
      </w:r>
    </w:p>
    <w:p w14:paraId="4A08BBB6" w14:textId="77777777" w:rsidR="00C633B6" w:rsidRPr="00467123" w:rsidRDefault="00E57E57" w:rsidP="003D1D56">
      <w:r w:rsidRPr="00467123">
        <w:t>2 cm &lt;x&gt; =</w:t>
      </w:r>
    </w:p>
    <w:p w14:paraId="4C161BC5" w14:textId="77777777" w:rsidR="00C633B6" w:rsidRPr="00467123" w:rsidRDefault="00E57E57" w:rsidP="003D1D56">
      <w:r w:rsidRPr="00467123">
        <w:t>4 cm &lt;x&gt; =</w:t>
      </w:r>
    </w:p>
    <w:p w14:paraId="07342891" w14:textId="77777777" w:rsidR="00C633B6" w:rsidRPr="00467123" w:rsidRDefault="00E57E57" w:rsidP="003D1D56">
      <w:r w:rsidRPr="00467123">
        <w:t>6 cm &lt;x&gt; =</w:t>
      </w:r>
    </w:p>
    <w:p w14:paraId="7704E78A" w14:textId="77777777" w:rsidR="00E57E57" w:rsidRPr="00467123" w:rsidRDefault="00E57E57" w:rsidP="003D1D56"/>
    <w:p w14:paraId="12338110" w14:textId="77777777" w:rsidR="00C633B6" w:rsidRPr="00467123" w:rsidRDefault="00E57E57" w:rsidP="003D1D56">
      <w:pPr>
        <w:pStyle w:val="Heading5"/>
      </w:pPr>
      <w:r w:rsidRPr="00467123">
        <w:t>Limits</w:t>
      </w:r>
    </w:p>
    <w:p w14:paraId="5CEAF3E4" w14:textId="77777777" w:rsidR="00C633B6" w:rsidRPr="00467123" w:rsidRDefault="00E57E57" w:rsidP="003D1D56">
      <w:r w:rsidRPr="00467123">
        <w:t>Mean pixel value for each of 2, 4, and 6 cm should be ±10% of baseline values.</w:t>
      </w:r>
    </w:p>
    <w:p w14:paraId="3C9B4AB2" w14:textId="77777777" w:rsidR="007643DA" w:rsidRPr="00467123" w:rsidRDefault="007643DA" w:rsidP="003D1D56"/>
    <w:p w14:paraId="2C8D527A" w14:textId="77777777" w:rsidR="00C633B6" w:rsidRPr="00467123" w:rsidRDefault="0080348E" w:rsidP="0080348E">
      <w:pPr>
        <w:pStyle w:val="Heading3"/>
      </w:pPr>
      <w:r w:rsidRPr="00467123">
        <w:br w:type="page"/>
      </w:r>
      <w:r w:rsidR="00E57E57" w:rsidRPr="00467123">
        <w:t xml:space="preserve">AEC calibration </w:t>
      </w:r>
      <w:r w:rsidRPr="00467123">
        <w:t>–</w:t>
      </w:r>
      <w:r w:rsidR="00E57E57" w:rsidRPr="00467123">
        <w:t xml:space="preserve"> DR</w:t>
      </w:r>
    </w:p>
    <w:p w14:paraId="44A1D48F" w14:textId="77777777" w:rsidR="00C633B6" w:rsidRPr="00467123" w:rsidRDefault="00E57E57" w:rsidP="0080348E">
      <w:pPr>
        <w:pStyle w:val="Heading4"/>
      </w:pPr>
      <w:r w:rsidRPr="00467123">
        <w:t>Quarterly test</w:t>
      </w:r>
    </w:p>
    <w:p w14:paraId="0F643B4F" w14:textId="77777777" w:rsidR="00C633B6" w:rsidRPr="00467123" w:rsidRDefault="00E57E57" w:rsidP="0080348E">
      <w:pPr>
        <w:pStyle w:val="Heading5"/>
      </w:pPr>
      <w:r w:rsidRPr="00467123">
        <w:t>Procedure</w:t>
      </w:r>
    </w:p>
    <w:p w14:paraId="1343F282" w14:textId="77777777" w:rsidR="00C633B6" w:rsidRPr="00467123" w:rsidRDefault="00E57E57" w:rsidP="0080348E">
      <w:pPr>
        <w:pStyle w:val="Bullet"/>
      </w:pPr>
      <w:r w:rsidRPr="00467123">
        <w:t>Use perspex blocks with thicknesses of 2 cm, 4 cm and 6 cm.</w:t>
      </w:r>
    </w:p>
    <w:p w14:paraId="30BB3088" w14:textId="77777777" w:rsidR="00C633B6" w:rsidRPr="00467123" w:rsidRDefault="00E57E57" w:rsidP="0080348E">
      <w:pPr>
        <w:pStyle w:val="Bullet"/>
      </w:pPr>
      <w:r w:rsidRPr="00467123">
        <w:t>Position the blocks consistently (eg, flush with the chest wall edge of the detector).</w:t>
      </w:r>
    </w:p>
    <w:p w14:paraId="184199F1" w14:textId="77777777" w:rsidR="00C633B6" w:rsidRPr="00467123" w:rsidRDefault="00E57E57" w:rsidP="0080348E">
      <w:pPr>
        <w:pStyle w:val="Bullet"/>
      </w:pPr>
      <w:r w:rsidRPr="00467123">
        <w:t>Choose a digital detector/algorithm that will cover the perspex (eg, CC).</w:t>
      </w:r>
    </w:p>
    <w:p w14:paraId="27BB5F6F" w14:textId="77777777" w:rsidR="00C633B6" w:rsidRPr="00467123" w:rsidRDefault="00E57E57" w:rsidP="0080348E">
      <w:pPr>
        <w:pStyle w:val="Bullet"/>
      </w:pPr>
      <w:r w:rsidRPr="00467123">
        <w:t>Expose each thickness of the blocks using factors you would use in a clinical setting (ie, kVp, target/filter, mode used for corresponding thickness of breast).</w:t>
      </w:r>
    </w:p>
    <w:p w14:paraId="5A48F798" w14:textId="77777777" w:rsidR="00C633B6" w:rsidRPr="00467123" w:rsidRDefault="00E57E57" w:rsidP="0080348E">
      <w:pPr>
        <w:pStyle w:val="Bullet"/>
      </w:pPr>
      <w:r w:rsidRPr="00467123">
        <w:t>Record the exposure.</w:t>
      </w:r>
    </w:p>
    <w:p w14:paraId="3C4F6CFE" w14:textId="77777777" w:rsidR="00C633B6" w:rsidRPr="00467123" w:rsidRDefault="00E57E57" w:rsidP="0080348E">
      <w:pPr>
        <w:pStyle w:val="Bullet"/>
      </w:pPr>
      <w:r w:rsidRPr="00467123">
        <w:t>Measure the MPV in a specified ROI in each image using a 4 cm</w:t>
      </w:r>
      <w:r w:rsidRPr="00467123">
        <w:rPr>
          <w:vertAlign w:val="superscript"/>
        </w:rPr>
        <w:t>2</w:t>
      </w:r>
      <w:r w:rsidRPr="00467123">
        <w:t xml:space="preserve"> ROI positioned centrally along the long axis of the image receptor and 6 cm in from the chest wall.</w:t>
      </w:r>
    </w:p>
    <w:p w14:paraId="4E151FE5" w14:textId="77777777" w:rsidR="00E57E57" w:rsidRPr="00467123" w:rsidRDefault="00E57E57" w:rsidP="0080348E"/>
    <w:p w14:paraId="1B7562F2" w14:textId="77777777" w:rsidR="00C633B6" w:rsidRPr="00467123" w:rsidRDefault="00E57E57" w:rsidP="0080348E">
      <w:pPr>
        <w:pStyle w:val="Heading5"/>
      </w:pPr>
      <w:r w:rsidRPr="00467123">
        <w:t>Record</w:t>
      </w:r>
    </w:p>
    <w:p w14:paraId="01618DB9" w14:textId="77777777" w:rsidR="00E57E57" w:rsidRPr="00467123" w:rsidRDefault="00E57E57" w:rsidP="0080348E">
      <w:r w:rsidRPr="00467123">
        <w:t>Record the following:</w:t>
      </w:r>
    </w:p>
    <w:p w14:paraId="1686A157" w14:textId="77777777" w:rsidR="00C633B6" w:rsidRPr="00467123" w:rsidRDefault="00E57E57" w:rsidP="0080348E">
      <w:pPr>
        <w:pStyle w:val="Bullet"/>
      </w:pPr>
      <w:r w:rsidRPr="00467123">
        <w:t>date test was performed</w:t>
      </w:r>
    </w:p>
    <w:p w14:paraId="45E843C0" w14:textId="77777777" w:rsidR="00C633B6" w:rsidRPr="00467123" w:rsidRDefault="00E57E57" w:rsidP="0080348E">
      <w:pPr>
        <w:pStyle w:val="Bullet"/>
      </w:pPr>
      <w:r w:rsidRPr="00467123">
        <w:t>person performing test</w:t>
      </w:r>
    </w:p>
    <w:p w14:paraId="7A7BE41E" w14:textId="77777777" w:rsidR="00C633B6" w:rsidRPr="00467123" w:rsidRDefault="00E57E57" w:rsidP="0080348E">
      <w:pPr>
        <w:pStyle w:val="Bullet"/>
      </w:pPr>
      <w:r w:rsidRPr="00467123">
        <w:t>X-ray system identification</w:t>
      </w:r>
    </w:p>
    <w:p w14:paraId="7DEB4071" w14:textId="77777777" w:rsidR="00C633B6" w:rsidRPr="00467123" w:rsidRDefault="00E57E57" w:rsidP="0080348E">
      <w:pPr>
        <w:pStyle w:val="Bullet"/>
      </w:pPr>
      <w:r w:rsidRPr="00467123">
        <w:t>kVp, target/filter, AEC mode and mAs</w:t>
      </w:r>
    </w:p>
    <w:p w14:paraId="45141E78" w14:textId="77777777" w:rsidR="00E57E57" w:rsidRPr="00467123" w:rsidRDefault="00E57E57" w:rsidP="0080348E">
      <w:pPr>
        <w:pStyle w:val="Bullet"/>
      </w:pPr>
      <w:r w:rsidRPr="00467123">
        <w:t>test results.</w:t>
      </w:r>
    </w:p>
    <w:p w14:paraId="2FE1BF55" w14:textId="77777777" w:rsidR="00E57E57" w:rsidRPr="00467123" w:rsidRDefault="00E57E57" w:rsidP="0080348E"/>
    <w:p w14:paraId="0275DC46" w14:textId="77777777" w:rsidR="00C633B6" w:rsidRPr="00467123" w:rsidRDefault="00E57E57" w:rsidP="0080348E">
      <w:pPr>
        <w:pStyle w:val="Heading5"/>
      </w:pPr>
      <w:r w:rsidRPr="00467123">
        <w:t>Limits</w:t>
      </w:r>
    </w:p>
    <w:p w14:paraId="7E902C56" w14:textId="77777777" w:rsidR="00E57E57" w:rsidRPr="00467123" w:rsidRDefault="00E57E57" w:rsidP="0080348E">
      <w:pPr>
        <w:pStyle w:val="Bullet"/>
      </w:pPr>
      <w:r w:rsidRPr="00467123">
        <w:t>The mean pixel value for each of 2, 4, and 6 cm perspex should be within 10% of baseline values.</w:t>
      </w:r>
    </w:p>
    <w:p w14:paraId="7C01E750" w14:textId="77777777" w:rsidR="00E57E57" w:rsidRPr="00467123" w:rsidRDefault="00E57E57" w:rsidP="0080348E"/>
    <w:p w14:paraId="7013D395" w14:textId="77777777" w:rsidR="00C633B6" w:rsidRPr="00467123" w:rsidRDefault="0080348E" w:rsidP="0080348E">
      <w:pPr>
        <w:pStyle w:val="Heading3"/>
      </w:pPr>
      <w:r w:rsidRPr="00467123">
        <w:br w:type="page"/>
      </w:r>
      <w:r w:rsidR="00E57E57" w:rsidRPr="00467123">
        <w:t>AEC calibration – DR</w:t>
      </w:r>
    </w:p>
    <w:p w14:paraId="43A8EE25" w14:textId="77777777" w:rsidR="00C633B6" w:rsidRPr="00467123" w:rsidRDefault="00E57E57" w:rsidP="0080348E">
      <w:pPr>
        <w:pStyle w:val="Heading4"/>
      </w:pPr>
      <w:r w:rsidRPr="00467123">
        <w:t>Record sheet</w:t>
      </w:r>
    </w:p>
    <w:p w14:paraId="42C4D463" w14:textId="77777777" w:rsidR="00C633B6" w:rsidRPr="00467123" w:rsidRDefault="00E57E57" w:rsidP="0080348E">
      <w:pPr>
        <w:pStyle w:val="Heading5"/>
      </w:pPr>
      <w:r w:rsidRPr="00467123">
        <w:t>Quarterly test</w:t>
      </w:r>
    </w:p>
    <w:p w14:paraId="1414B6BB" w14:textId="77777777" w:rsidR="00EC3F3A" w:rsidRPr="00467123" w:rsidRDefault="00EC3F3A" w:rsidP="00EC3F3A">
      <w:pPr>
        <w:tabs>
          <w:tab w:val="right" w:leader="dot" w:pos="9638"/>
        </w:tabs>
        <w:spacing w:before="120"/>
        <w:rPr>
          <w:rFonts w:cs="Arial"/>
          <w:bCs/>
        </w:rPr>
      </w:pPr>
      <w:r w:rsidRPr="00467123">
        <w:rPr>
          <w:rFonts w:cs="Arial"/>
          <w:bCs/>
        </w:rPr>
        <w:t>Date:</w:t>
      </w:r>
      <w:r w:rsidRPr="00467123">
        <w:rPr>
          <w:rFonts w:cs="Arial"/>
          <w:bCs/>
        </w:rPr>
        <w:tab/>
      </w:r>
    </w:p>
    <w:p w14:paraId="79B2D276" w14:textId="77777777" w:rsidR="00EC3F3A" w:rsidRPr="00467123" w:rsidRDefault="00EC3F3A" w:rsidP="00EC3F3A">
      <w:pPr>
        <w:tabs>
          <w:tab w:val="right" w:leader="dot" w:pos="9638"/>
        </w:tabs>
        <w:spacing w:before="120"/>
        <w:rPr>
          <w:rFonts w:cs="Arial"/>
          <w:bCs/>
        </w:rPr>
      </w:pPr>
      <w:r w:rsidRPr="00467123">
        <w:rPr>
          <w:rFonts w:cs="Arial"/>
          <w:bCs/>
        </w:rPr>
        <w:t>Machine:</w:t>
      </w:r>
      <w:r w:rsidRPr="00467123">
        <w:rPr>
          <w:rFonts w:cs="Arial"/>
          <w:bCs/>
        </w:rPr>
        <w:tab/>
      </w:r>
    </w:p>
    <w:p w14:paraId="5C40F15A" w14:textId="77777777" w:rsidR="00EC3F3A" w:rsidRPr="00467123" w:rsidRDefault="00EC3F3A" w:rsidP="00EC3F3A">
      <w:pPr>
        <w:tabs>
          <w:tab w:val="right" w:leader="dot" w:pos="9638"/>
        </w:tabs>
        <w:spacing w:before="120"/>
        <w:rPr>
          <w:rFonts w:cs="Arial"/>
          <w:bCs/>
        </w:rPr>
      </w:pPr>
      <w:r w:rsidRPr="00467123">
        <w:rPr>
          <w:rFonts w:cs="Arial"/>
          <w:bCs/>
        </w:rPr>
        <w:t>AEC detector position:</w:t>
      </w:r>
      <w:r w:rsidRPr="00467123">
        <w:rPr>
          <w:rFonts w:cs="Arial"/>
          <w:bCs/>
        </w:rPr>
        <w:tab/>
      </w:r>
    </w:p>
    <w:p w14:paraId="4277E688" w14:textId="77777777" w:rsidR="00EC3F3A" w:rsidRPr="00467123" w:rsidRDefault="00EC3F3A" w:rsidP="00EC3F3A">
      <w:pPr>
        <w:tabs>
          <w:tab w:val="right" w:leader="dot" w:pos="9638"/>
        </w:tabs>
        <w:spacing w:before="120"/>
        <w:rPr>
          <w:rFonts w:cs="Arial"/>
          <w:bCs/>
        </w:rPr>
      </w:pPr>
      <w:r w:rsidRPr="00467123">
        <w:rPr>
          <w:rFonts w:cs="Arial"/>
          <w:bCs/>
        </w:rPr>
        <w:t>Test completed by:</w:t>
      </w:r>
      <w:r w:rsidRPr="00467123">
        <w:rPr>
          <w:rFonts w:cs="Arial"/>
          <w:bCs/>
        </w:rPr>
        <w:tab/>
      </w:r>
    </w:p>
    <w:p w14:paraId="0CD3CB46" w14:textId="77777777" w:rsidR="00EC3F3A" w:rsidRPr="00467123" w:rsidRDefault="00EC3F3A" w:rsidP="00EC3F3A"/>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381"/>
        <w:gridCol w:w="1320"/>
        <w:gridCol w:w="1321"/>
        <w:gridCol w:w="1320"/>
        <w:gridCol w:w="1321"/>
        <w:gridCol w:w="1417"/>
        <w:gridCol w:w="1559"/>
      </w:tblGrid>
      <w:tr w:rsidR="00EC3F3A" w:rsidRPr="00467123" w14:paraId="5ABCB996" w14:textId="77777777" w:rsidTr="00AF6D8B">
        <w:trPr>
          <w:cantSplit/>
        </w:trPr>
        <w:tc>
          <w:tcPr>
            <w:tcW w:w="1381" w:type="dxa"/>
            <w:tcBorders>
              <w:top w:val="single" w:sz="4" w:space="0" w:color="auto"/>
              <w:bottom w:val="single" w:sz="4" w:space="0" w:color="auto"/>
              <w:right w:val="single" w:sz="4" w:space="0" w:color="808080"/>
            </w:tcBorders>
            <w:shd w:val="clear" w:color="auto" w:fill="auto"/>
          </w:tcPr>
          <w:p w14:paraId="3429E411" w14:textId="77777777" w:rsidR="00EC3F3A" w:rsidRPr="00467123" w:rsidRDefault="00EC3F3A" w:rsidP="00B376CA">
            <w:pPr>
              <w:pStyle w:val="TableText"/>
              <w:jc w:val="center"/>
              <w:rPr>
                <w:b/>
              </w:rPr>
            </w:pPr>
            <w:r w:rsidRPr="00467123">
              <w:rPr>
                <w:b/>
              </w:rPr>
              <w:t>Phantom thickness</w:t>
            </w:r>
          </w:p>
        </w:tc>
        <w:tc>
          <w:tcPr>
            <w:tcW w:w="1320" w:type="dxa"/>
            <w:tcBorders>
              <w:top w:val="single" w:sz="4" w:space="0" w:color="auto"/>
              <w:left w:val="single" w:sz="4" w:space="0" w:color="808080"/>
              <w:bottom w:val="single" w:sz="4" w:space="0" w:color="auto"/>
              <w:right w:val="single" w:sz="4" w:space="0" w:color="808080"/>
            </w:tcBorders>
            <w:shd w:val="clear" w:color="auto" w:fill="auto"/>
          </w:tcPr>
          <w:p w14:paraId="461F3D63" w14:textId="77777777" w:rsidR="00EC3F3A" w:rsidRPr="00467123" w:rsidRDefault="00EC3F3A" w:rsidP="00B376CA">
            <w:pPr>
              <w:pStyle w:val="TableText"/>
              <w:jc w:val="center"/>
              <w:rPr>
                <w:b/>
              </w:rPr>
            </w:pPr>
            <w:r w:rsidRPr="00467123">
              <w:rPr>
                <w:b/>
              </w:rPr>
              <w:t>kVp</w:t>
            </w:r>
          </w:p>
        </w:tc>
        <w:tc>
          <w:tcPr>
            <w:tcW w:w="1321" w:type="dxa"/>
            <w:tcBorders>
              <w:top w:val="single" w:sz="4" w:space="0" w:color="auto"/>
              <w:left w:val="single" w:sz="4" w:space="0" w:color="808080"/>
              <w:bottom w:val="single" w:sz="4" w:space="0" w:color="auto"/>
              <w:right w:val="single" w:sz="4" w:space="0" w:color="808080"/>
            </w:tcBorders>
            <w:shd w:val="clear" w:color="auto" w:fill="auto"/>
          </w:tcPr>
          <w:p w14:paraId="3782D74E" w14:textId="77777777" w:rsidR="00EC3F3A" w:rsidRPr="00467123" w:rsidRDefault="00EC3F3A" w:rsidP="00B376CA">
            <w:pPr>
              <w:pStyle w:val="TableText"/>
              <w:jc w:val="center"/>
              <w:rPr>
                <w:b/>
              </w:rPr>
            </w:pPr>
            <w:r w:rsidRPr="00467123">
              <w:rPr>
                <w:b/>
              </w:rPr>
              <w:t>Target and filter</w:t>
            </w:r>
          </w:p>
        </w:tc>
        <w:tc>
          <w:tcPr>
            <w:tcW w:w="1320" w:type="dxa"/>
            <w:tcBorders>
              <w:top w:val="single" w:sz="4" w:space="0" w:color="auto"/>
              <w:left w:val="single" w:sz="4" w:space="0" w:color="808080"/>
              <w:bottom w:val="single" w:sz="4" w:space="0" w:color="auto"/>
              <w:right w:val="single" w:sz="4" w:space="0" w:color="808080"/>
            </w:tcBorders>
            <w:shd w:val="clear" w:color="auto" w:fill="auto"/>
          </w:tcPr>
          <w:p w14:paraId="318AAB18" w14:textId="77777777" w:rsidR="00EC3F3A" w:rsidRPr="00467123" w:rsidRDefault="00EC3F3A" w:rsidP="00B376CA">
            <w:pPr>
              <w:pStyle w:val="TableText"/>
              <w:jc w:val="center"/>
              <w:rPr>
                <w:b/>
              </w:rPr>
            </w:pPr>
            <w:r w:rsidRPr="00467123">
              <w:rPr>
                <w:b/>
              </w:rPr>
              <w:t>AEC density setting</w:t>
            </w:r>
          </w:p>
        </w:tc>
        <w:tc>
          <w:tcPr>
            <w:tcW w:w="1321" w:type="dxa"/>
            <w:tcBorders>
              <w:top w:val="single" w:sz="4" w:space="0" w:color="auto"/>
              <w:left w:val="single" w:sz="4" w:space="0" w:color="808080"/>
              <w:bottom w:val="single" w:sz="4" w:space="0" w:color="auto"/>
              <w:right w:val="single" w:sz="4" w:space="0" w:color="808080"/>
            </w:tcBorders>
            <w:shd w:val="clear" w:color="auto" w:fill="auto"/>
          </w:tcPr>
          <w:p w14:paraId="2FD296CE" w14:textId="77777777" w:rsidR="00EC3F3A" w:rsidRPr="00467123" w:rsidRDefault="00EC3F3A" w:rsidP="00B376CA">
            <w:pPr>
              <w:pStyle w:val="TableText"/>
              <w:jc w:val="center"/>
              <w:rPr>
                <w:b/>
              </w:rPr>
            </w:pPr>
            <w:r w:rsidRPr="00467123">
              <w:rPr>
                <w:b/>
              </w:rPr>
              <w:t>mAs</w:t>
            </w:r>
          </w:p>
        </w:tc>
        <w:tc>
          <w:tcPr>
            <w:tcW w:w="1417" w:type="dxa"/>
            <w:tcBorders>
              <w:top w:val="single" w:sz="4" w:space="0" w:color="auto"/>
              <w:left w:val="single" w:sz="4" w:space="0" w:color="808080"/>
              <w:bottom w:val="single" w:sz="4" w:space="0" w:color="auto"/>
              <w:right w:val="single" w:sz="4" w:space="0" w:color="808080"/>
            </w:tcBorders>
            <w:shd w:val="clear" w:color="auto" w:fill="auto"/>
          </w:tcPr>
          <w:p w14:paraId="3CF02392" w14:textId="77777777" w:rsidR="00EC3F3A" w:rsidRPr="00467123" w:rsidRDefault="00EC3F3A" w:rsidP="00B376CA">
            <w:pPr>
              <w:pStyle w:val="TableText"/>
              <w:jc w:val="center"/>
              <w:rPr>
                <w:b/>
              </w:rPr>
            </w:pPr>
            <w:r w:rsidRPr="00467123">
              <w:rPr>
                <w:b/>
              </w:rPr>
              <w:t>Mean pixel value (ROI)</w:t>
            </w:r>
          </w:p>
        </w:tc>
        <w:tc>
          <w:tcPr>
            <w:tcW w:w="1559" w:type="dxa"/>
            <w:tcBorders>
              <w:top w:val="single" w:sz="4" w:space="0" w:color="auto"/>
              <w:left w:val="single" w:sz="4" w:space="0" w:color="808080"/>
              <w:bottom w:val="single" w:sz="4" w:space="0" w:color="auto"/>
            </w:tcBorders>
            <w:shd w:val="clear" w:color="auto" w:fill="auto"/>
          </w:tcPr>
          <w:p w14:paraId="63915D7F" w14:textId="77777777" w:rsidR="00EC3F3A" w:rsidRPr="00467123" w:rsidRDefault="00EC3F3A" w:rsidP="00B376CA">
            <w:pPr>
              <w:pStyle w:val="TableText"/>
              <w:jc w:val="center"/>
              <w:rPr>
                <w:b/>
              </w:rPr>
            </w:pPr>
            <w:r w:rsidRPr="00467123">
              <w:rPr>
                <w:b/>
              </w:rPr>
              <w:t>Indicated MGD</w:t>
            </w:r>
          </w:p>
        </w:tc>
      </w:tr>
      <w:tr w:rsidR="00EC3F3A" w:rsidRPr="00467123" w14:paraId="62E8B01E" w14:textId="77777777" w:rsidTr="00AF6D8B">
        <w:trPr>
          <w:cantSplit/>
        </w:trPr>
        <w:tc>
          <w:tcPr>
            <w:tcW w:w="1381" w:type="dxa"/>
            <w:tcBorders>
              <w:top w:val="single" w:sz="4" w:space="0" w:color="auto"/>
              <w:bottom w:val="nil"/>
              <w:right w:val="single" w:sz="4" w:space="0" w:color="808080"/>
            </w:tcBorders>
            <w:shd w:val="clear" w:color="auto" w:fill="F2F2F2"/>
          </w:tcPr>
          <w:p w14:paraId="15289147" w14:textId="77777777" w:rsidR="00EC3F3A" w:rsidRPr="00467123" w:rsidRDefault="00EC3F3A" w:rsidP="00B376CA">
            <w:pPr>
              <w:pStyle w:val="TableText"/>
              <w:jc w:val="center"/>
            </w:pPr>
            <w:r w:rsidRPr="00467123">
              <w:t>2 cm</w:t>
            </w:r>
          </w:p>
        </w:tc>
        <w:tc>
          <w:tcPr>
            <w:tcW w:w="1320" w:type="dxa"/>
            <w:tcBorders>
              <w:top w:val="single" w:sz="4" w:space="0" w:color="auto"/>
              <w:left w:val="single" w:sz="4" w:space="0" w:color="808080"/>
              <w:bottom w:val="nil"/>
              <w:right w:val="single" w:sz="4" w:space="0" w:color="808080"/>
            </w:tcBorders>
            <w:shd w:val="clear" w:color="auto" w:fill="F2F2F2"/>
          </w:tcPr>
          <w:p w14:paraId="505A05D7" w14:textId="77777777" w:rsidR="00EC3F3A" w:rsidRPr="00467123" w:rsidRDefault="00EC3F3A" w:rsidP="00B376CA">
            <w:pPr>
              <w:pStyle w:val="TableText"/>
              <w:jc w:val="center"/>
            </w:pPr>
          </w:p>
        </w:tc>
        <w:tc>
          <w:tcPr>
            <w:tcW w:w="1321" w:type="dxa"/>
            <w:tcBorders>
              <w:top w:val="single" w:sz="4" w:space="0" w:color="auto"/>
              <w:left w:val="single" w:sz="4" w:space="0" w:color="808080"/>
              <w:bottom w:val="nil"/>
              <w:right w:val="single" w:sz="4" w:space="0" w:color="808080"/>
            </w:tcBorders>
            <w:shd w:val="clear" w:color="auto" w:fill="F2F2F2"/>
          </w:tcPr>
          <w:p w14:paraId="289EFA06" w14:textId="77777777" w:rsidR="00EC3F3A" w:rsidRPr="00467123" w:rsidRDefault="00EC3F3A" w:rsidP="00B376CA">
            <w:pPr>
              <w:pStyle w:val="TableText"/>
              <w:jc w:val="center"/>
            </w:pPr>
          </w:p>
        </w:tc>
        <w:tc>
          <w:tcPr>
            <w:tcW w:w="1320" w:type="dxa"/>
            <w:tcBorders>
              <w:top w:val="single" w:sz="4" w:space="0" w:color="auto"/>
              <w:left w:val="single" w:sz="4" w:space="0" w:color="808080"/>
              <w:bottom w:val="nil"/>
              <w:right w:val="single" w:sz="4" w:space="0" w:color="808080"/>
            </w:tcBorders>
            <w:shd w:val="clear" w:color="auto" w:fill="F2F2F2"/>
          </w:tcPr>
          <w:p w14:paraId="75EA87C0" w14:textId="77777777" w:rsidR="00EC3F3A" w:rsidRPr="00467123" w:rsidRDefault="00EC3F3A" w:rsidP="00B376CA">
            <w:pPr>
              <w:pStyle w:val="TableText"/>
              <w:jc w:val="center"/>
            </w:pPr>
          </w:p>
        </w:tc>
        <w:tc>
          <w:tcPr>
            <w:tcW w:w="1321" w:type="dxa"/>
            <w:tcBorders>
              <w:top w:val="single" w:sz="4" w:space="0" w:color="auto"/>
              <w:left w:val="single" w:sz="4" w:space="0" w:color="808080"/>
              <w:bottom w:val="nil"/>
              <w:right w:val="single" w:sz="4" w:space="0" w:color="808080"/>
            </w:tcBorders>
            <w:shd w:val="clear" w:color="auto" w:fill="F2F2F2"/>
          </w:tcPr>
          <w:p w14:paraId="4166CD35" w14:textId="77777777" w:rsidR="00EC3F3A" w:rsidRPr="00467123" w:rsidRDefault="00EC3F3A" w:rsidP="00B376CA">
            <w:pPr>
              <w:pStyle w:val="TableText"/>
              <w:jc w:val="center"/>
            </w:pPr>
          </w:p>
        </w:tc>
        <w:tc>
          <w:tcPr>
            <w:tcW w:w="1417" w:type="dxa"/>
            <w:tcBorders>
              <w:top w:val="single" w:sz="4" w:space="0" w:color="auto"/>
              <w:left w:val="single" w:sz="4" w:space="0" w:color="808080"/>
              <w:bottom w:val="nil"/>
              <w:right w:val="single" w:sz="4" w:space="0" w:color="808080"/>
            </w:tcBorders>
            <w:shd w:val="clear" w:color="auto" w:fill="F2F2F2"/>
          </w:tcPr>
          <w:p w14:paraId="1FDB38DB" w14:textId="77777777" w:rsidR="00EC3F3A" w:rsidRPr="00467123" w:rsidRDefault="00EC3F3A" w:rsidP="00B376CA">
            <w:pPr>
              <w:pStyle w:val="TableText"/>
              <w:jc w:val="center"/>
            </w:pPr>
          </w:p>
        </w:tc>
        <w:tc>
          <w:tcPr>
            <w:tcW w:w="1559" w:type="dxa"/>
            <w:tcBorders>
              <w:top w:val="single" w:sz="4" w:space="0" w:color="auto"/>
              <w:left w:val="single" w:sz="4" w:space="0" w:color="808080"/>
              <w:bottom w:val="nil"/>
            </w:tcBorders>
            <w:shd w:val="clear" w:color="auto" w:fill="F2F2F2"/>
          </w:tcPr>
          <w:p w14:paraId="3820F1CA" w14:textId="77777777" w:rsidR="00EC3F3A" w:rsidRPr="00467123" w:rsidRDefault="00EC3F3A" w:rsidP="00B376CA">
            <w:pPr>
              <w:pStyle w:val="TableText"/>
              <w:jc w:val="center"/>
            </w:pPr>
          </w:p>
        </w:tc>
      </w:tr>
      <w:tr w:rsidR="00EC3F3A" w:rsidRPr="00467123" w14:paraId="2D5ED9C3" w14:textId="77777777" w:rsidTr="00AF6D8B">
        <w:trPr>
          <w:cantSplit/>
        </w:trPr>
        <w:tc>
          <w:tcPr>
            <w:tcW w:w="1381" w:type="dxa"/>
            <w:tcBorders>
              <w:top w:val="nil"/>
              <w:bottom w:val="nil"/>
              <w:right w:val="single" w:sz="4" w:space="0" w:color="808080"/>
            </w:tcBorders>
            <w:shd w:val="clear" w:color="auto" w:fill="auto"/>
          </w:tcPr>
          <w:p w14:paraId="13B951A8" w14:textId="77777777" w:rsidR="00EC3F3A" w:rsidRPr="00467123" w:rsidRDefault="00EC3F3A" w:rsidP="00B376CA">
            <w:pPr>
              <w:pStyle w:val="TableText"/>
              <w:jc w:val="center"/>
            </w:pPr>
            <w:r w:rsidRPr="00467123">
              <w:t>4 cm</w:t>
            </w:r>
          </w:p>
        </w:tc>
        <w:tc>
          <w:tcPr>
            <w:tcW w:w="1320" w:type="dxa"/>
            <w:tcBorders>
              <w:top w:val="nil"/>
              <w:left w:val="single" w:sz="4" w:space="0" w:color="808080"/>
              <w:bottom w:val="nil"/>
              <w:right w:val="single" w:sz="4" w:space="0" w:color="808080"/>
            </w:tcBorders>
            <w:shd w:val="clear" w:color="auto" w:fill="auto"/>
          </w:tcPr>
          <w:p w14:paraId="477E5CF1" w14:textId="77777777" w:rsidR="00EC3F3A" w:rsidRPr="00467123" w:rsidRDefault="00EC3F3A" w:rsidP="00B376CA">
            <w:pPr>
              <w:pStyle w:val="TableText"/>
              <w:jc w:val="center"/>
            </w:pPr>
          </w:p>
        </w:tc>
        <w:tc>
          <w:tcPr>
            <w:tcW w:w="1321" w:type="dxa"/>
            <w:tcBorders>
              <w:top w:val="nil"/>
              <w:left w:val="single" w:sz="4" w:space="0" w:color="808080"/>
              <w:bottom w:val="nil"/>
              <w:right w:val="single" w:sz="4" w:space="0" w:color="808080"/>
            </w:tcBorders>
            <w:shd w:val="clear" w:color="auto" w:fill="auto"/>
          </w:tcPr>
          <w:p w14:paraId="55C06B42" w14:textId="77777777" w:rsidR="00EC3F3A" w:rsidRPr="00467123" w:rsidRDefault="00EC3F3A" w:rsidP="00B376CA">
            <w:pPr>
              <w:pStyle w:val="TableText"/>
              <w:jc w:val="center"/>
            </w:pPr>
          </w:p>
        </w:tc>
        <w:tc>
          <w:tcPr>
            <w:tcW w:w="1320" w:type="dxa"/>
            <w:tcBorders>
              <w:top w:val="nil"/>
              <w:left w:val="single" w:sz="4" w:space="0" w:color="808080"/>
              <w:bottom w:val="nil"/>
              <w:right w:val="single" w:sz="4" w:space="0" w:color="808080"/>
            </w:tcBorders>
            <w:shd w:val="clear" w:color="auto" w:fill="auto"/>
          </w:tcPr>
          <w:p w14:paraId="51DF976C" w14:textId="77777777" w:rsidR="00EC3F3A" w:rsidRPr="00467123" w:rsidRDefault="00EC3F3A" w:rsidP="00B376CA">
            <w:pPr>
              <w:pStyle w:val="TableText"/>
              <w:jc w:val="center"/>
            </w:pPr>
          </w:p>
        </w:tc>
        <w:tc>
          <w:tcPr>
            <w:tcW w:w="1321" w:type="dxa"/>
            <w:tcBorders>
              <w:top w:val="nil"/>
              <w:left w:val="single" w:sz="4" w:space="0" w:color="808080"/>
              <w:bottom w:val="nil"/>
              <w:right w:val="single" w:sz="4" w:space="0" w:color="808080"/>
            </w:tcBorders>
            <w:shd w:val="clear" w:color="auto" w:fill="auto"/>
          </w:tcPr>
          <w:p w14:paraId="09C0D8EA" w14:textId="77777777" w:rsidR="00EC3F3A" w:rsidRPr="00467123" w:rsidRDefault="00EC3F3A" w:rsidP="00B376CA">
            <w:pPr>
              <w:pStyle w:val="TableText"/>
              <w:jc w:val="center"/>
            </w:pPr>
          </w:p>
        </w:tc>
        <w:tc>
          <w:tcPr>
            <w:tcW w:w="1417" w:type="dxa"/>
            <w:tcBorders>
              <w:top w:val="nil"/>
              <w:left w:val="single" w:sz="4" w:space="0" w:color="808080"/>
              <w:bottom w:val="nil"/>
              <w:right w:val="single" w:sz="4" w:space="0" w:color="808080"/>
            </w:tcBorders>
            <w:shd w:val="clear" w:color="auto" w:fill="auto"/>
          </w:tcPr>
          <w:p w14:paraId="464E31D8" w14:textId="77777777" w:rsidR="00EC3F3A" w:rsidRPr="00467123" w:rsidRDefault="00EC3F3A" w:rsidP="00B376CA">
            <w:pPr>
              <w:pStyle w:val="TableText"/>
              <w:jc w:val="center"/>
            </w:pPr>
          </w:p>
        </w:tc>
        <w:tc>
          <w:tcPr>
            <w:tcW w:w="1559" w:type="dxa"/>
            <w:tcBorders>
              <w:top w:val="nil"/>
              <w:left w:val="single" w:sz="4" w:space="0" w:color="808080"/>
              <w:bottom w:val="nil"/>
            </w:tcBorders>
            <w:shd w:val="clear" w:color="auto" w:fill="auto"/>
          </w:tcPr>
          <w:p w14:paraId="40DB0515" w14:textId="77777777" w:rsidR="00EC3F3A" w:rsidRPr="00467123" w:rsidRDefault="00EC3F3A" w:rsidP="00B376CA">
            <w:pPr>
              <w:pStyle w:val="TableText"/>
              <w:jc w:val="center"/>
            </w:pPr>
          </w:p>
        </w:tc>
      </w:tr>
      <w:tr w:rsidR="00EC3F3A" w:rsidRPr="00467123" w14:paraId="45486ED3" w14:textId="77777777" w:rsidTr="00AF6D8B">
        <w:trPr>
          <w:cantSplit/>
        </w:trPr>
        <w:tc>
          <w:tcPr>
            <w:tcW w:w="1381" w:type="dxa"/>
            <w:tcBorders>
              <w:top w:val="nil"/>
              <w:bottom w:val="single" w:sz="4" w:space="0" w:color="auto"/>
              <w:right w:val="single" w:sz="4" w:space="0" w:color="808080"/>
            </w:tcBorders>
            <w:shd w:val="clear" w:color="auto" w:fill="F2F2F2"/>
          </w:tcPr>
          <w:p w14:paraId="2AD4CD3B" w14:textId="77777777" w:rsidR="00EC3F3A" w:rsidRPr="00467123" w:rsidRDefault="00EC3F3A" w:rsidP="00B376CA">
            <w:pPr>
              <w:pStyle w:val="TableText"/>
              <w:jc w:val="center"/>
            </w:pPr>
            <w:r w:rsidRPr="00467123">
              <w:t>6 cm</w:t>
            </w:r>
          </w:p>
        </w:tc>
        <w:tc>
          <w:tcPr>
            <w:tcW w:w="1320" w:type="dxa"/>
            <w:tcBorders>
              <w:top w:val="nil"/>
              <w:left w:val="single" w:sz="4" w:space="0" w:color="808080"/>
              <w:bottom w:val="single" w:sz="4" w:space="0" w:color="auto"/>
              <w:right w:val="single" w:sz="4" w:space="0" w:color="808080"/>
            </w:tcBorders>
            <w:shd w:val="clear" w:color="auto" w:fill="F2F2F2"/>
          </w:tcPr>
          <w:p w14:paraId="40D21D89" w14:textId="77777777" w:rsidR="00EC3F3A" w:rsidRPr="00467123" w:rsidRDefault="00EC3F3A" w:rsidP="00B376CA">
            <w:pPr>
              <w:pStyle w:val="TableText"/>
              <w:jc w:val="center"/>
            </w:pPr>
          </w:p>
        </w:tc>
        <w:tc>
          <w:tcPr>
            <w:tcW w:w="1321" w:type="dxa"/>
            <w:tcBorders>
              <w:top w:val="nil"/>
              <w:left w:val="single" w:sz="4" w:space="0" w:color="808080"/>
              <w:bottom w:val="single" w:sz="4" w:space="0" w:color="auto"/>
              <w:right w:val="single" w:sz="4" w:space="0" w:color="808080"/>
            </w:tcBorders>
            <w:shd w:val="clear" w:color="auto" w:fill="F2F2F2"/>
          </w:tcPr>
          <w:p w14:paraId="57C3E716" w14:textId="77777777" w:rsidR="00EC3F3A" w:rsidRPr="00467123" w:rsidRDefault="00EC3F3A" w:rsidP="00B376CA">
            <w:pPr>
              <w:pStyle w:val="TableText"/>
              <w:jc w:val="center"/>
            </w:pPr>
          </w:p>
        </w:tc>
        <w:tc>
          <w:tcPr>
            <w:tcW w:w="1320" w:type="dxa"/>
            <w:tcBorders>
              <w:top w:val="nil"/>
              <w:left w:val="single" w:sz="4" w:space="0" w:color="808080"/>
              <w:bottom w:val="single" w:sz="4" w:space="0" w:color="auto"/>
              <w:right w:val="single" w:sz="4" w:space="0" w:color="808080"/>
            </w:tcBorders>
            <w:shd w:val="clear" w:color="auto" w:fill="F2F2F2"/>
          </w:tcPr>
          <w:p w14:paraId="11851A6D" w14:textId="77777777" w:rsidR="00EC3F3A" w:rsidRPr="00467123" w:rsidRDefault="00EC3F3A" w:rsidP="00B376CA">
            <w:pPr>
              <w:pStyle w:val="TableText"/>
              <w:jc w:val="center"/>
            </w:pPr>
          </w:p>
        </w:tc>
        <w:tc>
          <w:tcPr>
            <w:tcW w:w="1321" w:type="dxa"/>
            <w:tcBorders>
              <w:top w:val="nil"/>
              <w:left w:val="single" w:sz="4" w:space="0" w:color="808080"/>
              <w:bottom w:val="single" w:sz="4" w:space="0" w:color="auto"/>
              <w:right w:val="single" w:sz="4" w:space="0" w:color="808080"/>
            </w:tcBorders>
            <w:shd w:val="clear" w:color="auto" w:fill="F2F2F2"/>
          </w:tcPr>
          <w:p w14:paraId="3A537C7F" w14:textId="77777777" w:rsidR="00EC3F3A" w:rsidRPr="00467123" w:rsidRDefault="00EC3F3A" w:rsidP="00B376CA">
            <w:pPr>
              <w:pStyle w:val="TableText"/>
              <w:jc w:val="center"/>
            </w:pPr>
          </w:p>
        </w:tc>
        <w:tc>
          <w:tcPr>
            <w:tcW w:w="1417" w:type="dxa"/>
            <w:tcBorders>
              <w:top w:val="nil"/>
              <w:left w:val="single" w:sz="4" w:space="0" w:color="808080"/>
              <w:bottom w:val="single" w:sz="4" w:space="0" w:color="auto"/>
              <w:right w:val="single" w:sz="4" w:space="0" w:color="808080"/>
            </w:tcBorders>
            <w:shd w:val="clear" w:color="auto" w:fill="F2F2F2"/>
          </w:tcPr>
          <w:p w14:paraId="2FDBF71E" w14:textId="77777777" w:rsidR="00EC3F3A" w:rsidRPr="00467123" w:rsidRDefault="00EC3F3A" w:rsidP="00B376CA">
            <w:pPr>
              <w:pStyle w:val="TableText"/>
              <w:jc w:val="center"/>
            </w:pPr>
          </w:p>
        </w:tc>
        <w:tc>
          <w:tcPr>
            <w:tcW w:w="1559" w:type="dxa"/>
            <w:tcBorders>
              <w:top w:val="nil"/>
              <w:left w:val="single" w:sz="4" w:space="0" w:color="808080"/>
              <w:bottom w:val="single" w:sz="4" w:space="0" w:color="auto"/>
            </w:tcBorders>
            <w:shd w:val="clear" w:color="auto" w:fill="F2F2F2"/>
          </w:tcPr>
          <w:p w14:paraId="24A411B7" w14:textId="77777777" w:rsidR="00EC3F3A" w:rsidRPr="00467123" w:rsidRDefault="00EC3F3A" w:rsidP="00B376CA">
            <w:pPr>
              <w:pStyle w:val="TableText"/>
              <w:jc w:val="center"/>
            </w:pPr>
          </w:p>
        </w:tc>
      </w:tr>
    </w:tbl>
    <w:p w14:paraId="06D06A39" w14:textId="77777777" w:rsidR="00EC3F3A" w:rsidRPr="00467123" w:rsidRDefault="00EC3F3A" w:rsidP="00EC3F3A"/>
    <w:p w14:paraId="0487D0D2" w14:textId="77777777" w:rsidR="00EC3F3A" w:rsidRPr="00467123" w:rsidRDefault="00EC3F3A" w:rsidP="00EC3F3A">
      <w:pPr>
        <w:pStyle w:val="Heading5"/>
      </w:pPr>
      <w:r w:rsidRPr="00467123">
        <w:t>Baseline mean pixel value</w:t>
      </w:r>
    </w:p>
    <w:p w14:paraId="6962C009" w14:textId="77777777" w:rsidR="00EC3F3A" w:rsidRPr="00467123" w:rsidRDefault="00EC3F3A" w:rsidP="00EC3F3A">
      <w:r w:rsidRPr="00467123">
        <w:t>2 cm &lt;x&gt; =</w:t>
      </w:r>
    </w:p>
    <w:p w14:paraId="0C6DF882" w14:textId="77777777" w:rsidR="00EC3F3A" w:rsidRPr="00467123" w:rsidRDefault="00EC3F3A" w:rsidP="00EC3F3A">
      <w:r w:rsidRPr="00467123">
        <w:t>4 cm &lt;x&gt; =</w:t>
      </w:r>
    </w:p>
    <w:p w14:paraId="71E34188" w14:textId="77777777" w:rsidR="00EC3F3A" w:rsidRPr="00467123" w:rsidRDefault="00EC3F3A" w:rsidP="00EC3F3A">
      <w:r w:rsidRPr="00467123">
        <w:t>6 cm &lt;x&gt; =</w:t>
      </w:r>
    </w:p>
    <w:p w14:paraId="3655E1FD" w14:textId="77777777" w:rsidR="00EC3F3A" w:rsidRPr="00467123" w:rsidRDefault="00EC3F3A" w:rsidP="00EC3F3A"/>
    <w:p w14:paraId="17CB69D3" w14:textId="77777777" w:rsidR="00EC3F3A" w:rsidRPr="00467123" w:rsidRDefault="00EC3F3A" w:rsidP="00EC3F3A">
      <w:pPr>
        <w:pStyle w:val="Heading5"/>
      </w:pPr>
      <w:r w:rsidRPr="00467123">
        <w:t>Limits</w:t>
      </w:r>
    </w:p>
    <w:p w14:paraId="71A77EFE" w14:textId="77777777" w:rsidR="00EC3F3A" w:rsidRPr="00467123" w:rsidRDefault="00EC3F3A" w:rsidP="00EC3F3A">
      <w:r w:rsidRPr="00467123">
        <w:t>Mean pixel value for each of 2, 4, and 6 cm should be ±10% of baseline values.</w:t>
      </w:r>
    </w:p>
    <w:p w14:paraId="41BFD115" w14:textId="77777777" w:rsidR="00EC3F3A" w:rsidRPr="00467123" w:rsidRDefault="00EC3F3A" w:rsidP="00EC3F3A"/>
    <w:p w14:paraId="76C4E160" w14:textId="77777777" w:rsidR="00E57E57" w:rsidRPr="00467123" w:rsidRDefault="0080348E" w:rsidP="0080348E">
      <w:pPr>
        <w:pStyle w:val="Heading3"/>
        <w:spacing w:before="0"/>
      </w:pPr>
      <w:r w:rsidRPr="00467123">
        <w:br w:type="page"/>
      </w:r>
      <w:r w:rsidR="00E57E57" w:rsidRPr="00467123">
        <w:t>Repeat analysis</w:t>
      </w:r>
    </w:p>
    <w:p w14:paraId="7A071C67" w14:textId="77777777" w:rsidR="00E57E57" w:rsidRPr="00467123" w:rsidRDefault="00E57E57" w:rsidP="0080348E">
      <w:pPr>
        <w:pStyle w:val="Heading4"/>
      </w:pPr>
      <w:r w:rsidRPr="00467123">
        <w:t>Quarterly</w:t>
      </w:r>
    </w:p>
    <w:p w14:paraId="7DD9976C" w14:textId="77777777" w:rsidR="00E57E57" w:rsidRPr="00467123" w:rsidRDefault="00E57E57" w:rsidP="0080348E">
      <w:r w:rsidRPr="00467123">
        <w:t>This procedure remains the same as in existing mammography recommendations.</w:t>
      </w:r>
    </w:p>
    <w:p w14:paraId="1F92FBC1" w14:textId="77777777" w:rsidR="0080348E" w:rsidRPr="00467123" w:rsidRDefault="0080348E" w:rsidP="0080348E"/>
    <w:p w14:paraId="64D0D5C8" w14:textId="77777777" w:rsidR="00E57E57" w:rsidRPr="00467123" w:rsidRDefault="00E57E57" w:rsidP="0080348E">
      <w:r w:rsidRPr="00467123">
        <w:t>However, some new categories for repeat causes may need to be created to reflect the digital environment (eg, software failures, blank images, non-appearance of images on the acquisition station although an exposure was made, etc).</w:t>
      </w:r>
    </w:p>
    <w:p w14:paraId="3AA63C1D" w14:textId="77777777" w:rsidR="00E57E57" w:rsidRPr="00467123" w:rsidRDefault="00E57E57" w:rsidP="0080348E"/>
    <w:p w14:paraId="165CF1F0" w14:textId="77777777" w:rsidR="00CD3A7F" w:rsidRPr="00467123" w:rsidRDefault="00E57E57" w:rsidP="0080348E">
      <w:pPr>
        <w:pStyle w:val="Heading5"/>
      </w:pPr>
      <w:r w:rsidRPr="00467123">
        <w:t>Limits</w:t>
      </w:r>
    </w:p>
    <w:p w14:paraId="06BA5005" w14:textId="77777777" w:rsidR="00E57E57" w:rsidRPr="00467123" w:rsidRDefault="00E57E57" w:rsidP="0080348E">
      <w:r w:rsidRPr="00467123">
        <w:t xml:space="preserve">Repeat rate </w:t>
      </w:r>
      <w:r w:rsidRPr="00467123">
        <w:rPr>
          <w:rFonts w:ascii="Symbol" w:eastAsia="Symbol" w:hAnsi="Symbol" w:cs="Symbol"/>
        </w:rPr>
        <w:t>&lt;</w:t>
      </w:r>
      <w:r w:rsidRPr="00467123">
        <w:t xml:space="preserve"> 3%.</w:t>
      </w:r>
    </w:p>
    <w:p w14:paraId="349C7C66" w14:textId="77777777" w:rsidR="0080348E" w:rsidRPr="00467123" w:rsidRDefault="0080348E" w:rsidP="0080348E"/>
    <w:p w14:paraId="725D31D0" w14:textId="77777777" w:rsidR="00C633B6" w:rsidRPr="00467123" w:rsidRDefault="0080348E" w:rsidP="0080348E">
      <w:pPr>
        <w:pStyle w:val="Heading3"/>
        <w:spacing w:before="0"/>
      </w:pPr>
      <w:r w:rsidRPr="00467123">
        <w:br w:type="page"/>
      </w:r>
      <w:r w:rsidR="00E57E57" w:rsidRPr="00467123">
        <w:t>Cassette image plate condition and interplate sensitivity variation – CR only</w:t>
      </w:r>
    </w:p>
    <w:p w14:paraId="7C4CF3D1" w14:textId="77777777" w:rsidR="00C633B6" w:rsidRPr="00467123" w:rsidRDefault="00E57E57" w:rsidP="0080348E">
      <w:pPr>
        <w:pStyle w:val="Heading4"/>
      </w:pPr>
      <w:r w:rsidRPr="00467123">
        <w:t>Annual</w:t>
      </w:r>
    </w:p>
    <w:p w14:paraId="2F32917D" w14:textId="77777777" w:rsidR="00C633B6" w:rsidRPr="00467123" w:rsidRDefault="00E57E57" w:rsidP="0080348E">
      <w:r w:rsidRPr="00467123">
        <w:t>This test is analogous to the uniformity of screen speed test of screen-film mammography.</w:t>
      </w:r>
    </w:p>
    <w:p w14:paraId="420425ED" w14:textId="77777777" w:rsidR="00E57E57" w:rsidRPr="00467123" w:rsidRDefault="00E57E57" w:rsidP="0080348E"/>
    <w:p w14:paraId="342FD3CF" w14:textId="77777777" w:rsidR="00C633B6" w:rsidRPr="00467123" w:rsidRDefault="00E57E57" w:rsidP="0080348E">
      <w:pPr>
        <w:pStyle w:val="Heading5"/>
      </w:pPr>
      <w:r w:rsidRPr="00467123">
        <w:t>Procedure</w:t>
      </w:r>
    </w:p>
    <w:p w14:paraId="29DD7674" w14:textId="77777777" w:rsidR="00E57E57" w:rsidRPr="00467123" w:rsidRDefault="00E57E57" w:rsidP="0080348E">
      <w:pPr>
        <w:pStyle w:val="Bullet"/>
      </w:pPr>
      <w:r w:rsidRPr="00467123">
        <w:t>Visually examine the condition of cassettes and image plates.</w:t>
      </w:r>
    </w:p>
    <w:p w14:paraId="30161A35" w14:textId="77777777" w:rsidR="00C633B6" w:rsidRPr="00467123" w:rsidRDefault="00E57E57" w:rsidP="0080348E">
      <w:pPr>
        <w:pStyle w:val="Bullet"/>
      </w:pPr>
      <w:r w:rsidRPr="00467123">
        <w:t>Secondary erase image plates as per the manufacturer</w:t>
      </w:r>
      <w:r w:rsidR="00C633B6" w:rsidRPr="00467123">
        <w:t>’</w:t>
      </w:r>
      <w:r w:rsidRPr="00467123">
        <w:t>s recommendations.</w:t>
      </w:r>
    </w:p>
    <w:p w14:paraId="5AF82377" w14:textId="77777777" w:rsidR="00C633B6" w:rsidRPr="00467123" w:rsidRDefault="00E57E57" w:rsidP="0080348E">
      <w:pPr>
        <w:pStyle w:val="Bullet"/>
      </w:pPr>
      <w:r w:rsidRPr="00467123">
        <w:t>Image a standard test block using consistent clinical settings (including the relevant AEC mode).</w:t>
      </w:r>
    </w:p>
    <w:p w14:paraId="7C757F9E" w14:textId="77777777" w:rsidR="00C633B6" w:rsidRPr="00467123" w:rsidRDefault="00E57E57" w:rsidP="0080348E">
      <w:pPr>
        <w:pStyle w:val="Bullet"/>
      </w:pPr>
      <w:r w:rsidRPr="00467123">
        <w:t xml:space="preserve">Image the quality control </w:t>
      </w:r>
      <w:r w:rsidR="00C633B6" w:rsidRPr="00467123">
        <w:t>‘</w:t>
      </w:r>
      <w:r w:rsidRPr="00467123">
        <w:t>test</w:t>
      </w:r>
      <w:r w:rsidR="00C633B6" w:rsidRPr="00467123">
        <w:t>’</w:t>
      </w:r>
      <w:r w:rsidRPr="00467123">
        <w:t xml:space="preserve"> cassette/plate on three separate occasions to confirm repeatability of the X-ray tube output.</w:t>
      </w:r>
    </w:p>
    <w:p w14:paraId="42ADC61C" w14:textId="77777777" w:rsidR="00C633B6" w:rsidRPr="00467123" w:rsidRDefault="00E57E57" w:rsidP="0080348E">
      <w:pPr>
        <w:pStyle w:val="Bullet"/>
      </w:pPr>
      <w:r w:rsidRPr="00467123">
        <w:t>Repeat with each imaging plate.</w:t>
      </w:r>
    </w:p>
    <w:p w14:paraId="1F9607CD" w14:textId="77777777" w:rsidR="00C633B6" w:rsidRPr="00467123" w:rsidRDefault="00E57E57" w:rsidP="0080348E">
      <w:pPr>
        <w:pStyle w:val="Bullet"/>
      </w:pPr>
      <w:r w:rsidRPr="00467123">
        <w:t>Evaluate for artefact.</w:t>
      </w:r>
    </w:p>
    <w:p w14:paraId="59B5FEF7" w14:textId="77777777" w:rsidR="00E57E57" w:rsidRPr="00467123" w:rsidRDefault="00E57E57" w:rsidP="0080348E"/>
    <w:p w14:paraId="36032C1D" w14:textId="77777777" w:rsidR="00C633B6" w:rsidRPr="00467123" w:rsidRDefault="00E57E57" w:rsidP="0080348E">
      <w:pPr>
        <w:pStyle w:val="Heading5"/>
      </w:pPr>
      <w:r w:rsidRPr="00467123">
        <w:t>Record</w:t>
      </w:r>
    </w:p>
    <w:p w14:paraId="32C01AF8" w14:textId="77777777" w:rsidR="00E57E57" w:rsidRPr="00467123" w:rsidRDefault="00E57E57" w:rsidP="0080348E">
      <w:r w:rsidRPr="00467123">
        <w:t>Record the following:</w:t>
      </w:r>
    </w:p>
    <w:p w14:paraId="0ED76C0C" w14:textId="77777777" w:rsidR="00C633B6" w:rsidRPr="00467123" w:rsidRDefault="00E57E57" w:rsidP="0080348E">
      <w:pPr>
        <w:pStyle w:val="Bullet"/>
      </w:pPr>
      <w:r w:rsidRPr="00467123">
        <w:t>date test was performed</w:t>
      </w:r>
    </w:p>
    <w:p w14:paraId="7958B490" w14:textId="77777777" w:rsidR="00C633B6" w:rsidRPr="00467123" w:rsidRDefault="00E57E57" w:rsidP="0080348E">
      <w:pPr>
        <w:pStyle w:val="Bullet"/>
      </w:pPr>
      <w:r w:rsidRPr="00467123">
        <w:t>person performing test</w:t>
      </w:r>
    </w:p>
    <w:p w14:paraId="5B13FEF5" w14:textId="77777777" w:rsidR="00C633B6" w:rsidRPr="00467123" w:rsidRDefault="00E57E57" w:rsidP="0080348E">
      <w:pPr>
        <w:pStyle w:val="Bullet"/>
      </w:pPr>
      <w:r w:rsidRPr="00467123">
        <w:t>kVp, target/filter, AEC mode</w:t>
      </w:r>
    </w:p>
    <w:p w14:paraId="2928E694" w14:textId="77777777" w:rsidR="00E57E57" w:rsidRPr="00467123" w:rsidRDefault="00E57E57" w:rsidP="0080348E">
      <w:pPr>
        <w:pStyle w:val="Bullet"/>
      </w:pPr>
      <w:r w:rsidRPr="00467123">
        <w:t>exposure indicator and mAs for each plate.</w:t>
      </w:r>
    </w:p>
    <w:p w14:paraId="212292FC" w14:textId="77777777" w:rsidR="00E57E57" w:rsidRPr="00467123" w:rsidRDefault="00E57E57" w:rsidP="0080348E"/>
    <w:p w14:paraId="466D9182" w14:textId="77777777" w:rsidR="00C633B6" w:rsidRPr="00467123" w:rsidRDefault="00E57E57" w:rsidP="0080348E">
      <w:pPr>
        <w:pStyle w:val="Heading5"/>
      </w:pPr>
      <w:r w:rsidRPr="00467123">
        <w:t>Limits</w:t>
      </w:r>
    </w:p>
    <w:p w14:paraId="7473F866" w14:textId="77777777" w:rsidR="00E57E57" w:rsidRPr="00467123" w:rsidRDefault="00E57E57" w:rsidP="0080348E">
      <w:pPr>
        <w:pStyle w:val="Bullet"/>
      </w:pPr>
      <w:r w:rsidRPr="00467123">
        <w:t>Fuji:</w:t>
      </w:r>
    </w:p>
    <w:p w14:paraId="200D4888" w14:textId="77777777" w:rsidR="00C633B6" w:rsidRPr="00467123" w:rsidRDefault="00E57E57" w:rsidP="0080348E">
      <w:pPr>
        <w:pStyle w:val="Dash"/>
      </w:pPr>
      <w:r w:rsidRPr="00467123">
        <w:t>the S# for any image plate should differ from the mean S# for that size by less than ±5%</w:t>
      </w:r>
    </w:p>
    <w:p w14:paraId="38A45D67" w14:textId="77777777" w:rsidR="00E57E57" w:rsidRPr="00467123" w:rsidRDefault="00E57E57" w:rsidP="0080348E">
      <w:pPr>
        <w:pStyle w:val="Dash"/>
      </w:pPr>
      <w:r w:rsidRPr="00467123">
        <w:t>the mean S# of different sizes should differ by less than ±20%</w:t>
      </w:r>
    </w:p>
    <w:p w14:paraId="14A003A6" w14:textId="77777777" w:rsidR="00C633B6" w:rsidRPr="00467123" w:rsidRDefault="00E57E57" w:rsidP="0080348E">
      <w:pPr>
        <w:pStyle w:val="Bullet"/>
      </w:pPr>
      <w:r w:rsidRPr="00467123">
        <w:t>clean and dust-free cassettes</w:t>
      </w:r>
    </w:p>
    <w:p w14:paraId="59B8B8DE" w14:textId="77777777" w:rsidR="00C633B6" w:rsidRPr="00467123" w:rsidRDefault="00E57E57" w:rsidP="0080348E">
      <w:pPr>
        <w:pStyle w:val="Bullet"/>
      </w:pPr>
      <w:r w:rsidRPr="00467123">
        <w:t>no major inhomogeneities on the images.</w:t>
      </w:r>
    </w:p>
    <w:p w14:paraId="1E98F404" w14:textId="77777777" w:rsidR="0080348E" w:rsidRPr="00467123" w:rsidRDefault="0080348E" w:rsidP="0080348E"/>
    <w:p w14:paraId="6CD60F59" w14:textId="77777777" w:rsidR="00E57E57" w:rsidRPr="00F72617" w:rsidRDefault="0080348E" w:rsidP="0080348E">
      <w:pPr>
        <w:pStyle w:val="Heading3"/>
        <w:spacing w:before="0"/>
      </w:pPr>
      <w:r w:rsidRPr="00F72617">
        <w:br w:type="page"/>
      </w:r>
      <w:r w:rsidR="00E57E57" w:rsidRPr="00F72617">
        <w:t>Cassette/image plate condition and interplate sensitivity variation – CR only</w:t>
      </w:r>
    </w:p>
    <w:p w14:paraId="6B17B7A0" w14:textId="77777777" w:rsidR="00E57E57" w:rsidRPr="00467123" w:rsidRDefault="00E57E57" w:rsidP="0080348E">
      <w:pPr>
        <w:pStyle w:val="Heading4"/>
      </w:pPr>
      <w:r w:rsidRPr="00467123">
        <w:t>Record sheet</w:t>
      </w:r>
    </w:p>
    <w:p w14:paraId="07EC5D5B" w14:textId="77777777" w:rsidR="00E57E57" w:rsidRPr="00467123" w:rsidRDefault="00E57E57" w:rsidP="0080348E">
      <w:pPr>
        <w:pStyle w:val="Heading5"/>
      </w:pPr>
      <w:r w:rsidRPr="00467123">
        <w:t>Annual</w:t>
      </w:r>
    </w:p>
    <w:p w14:paraId="11C612A6" w14:textId="77777777" w:rsidR="00C632DC" w:rsidRPr="00467123" w:rsidRDefault="00C632DC" w:rsidP="00C632DC">
      <w:pPr>
        <w:tabs>
          <w:tab w:val="right" w:leader="dot" w:pos="4536"/>
          <w:tab w:val="left" w:pos="5103"/>
          <w:tab w:val="right" w:leader="dot" w:pos="9638"/>
        </w:tabs>
        <w:spacing w:before="120"/>
        <w:rPr>
          <w:rFonts w:cs="Arial"/>
          <w:bCs/>
        </w:rPr>
      </w:pPr>
      <w:r w:rsidRPr="00467123">
        <w:rPr>
          <w:rFonts w:cs="Arial"/>
          <w:bCs/>
        </w:rPr>
        <w:t>Date:</w:t>
      </w:r>
      <w:r w:rsidRPr="00467123">
        <w:rPr>
          <w:rFonts w:cs="Arial"/>
          <w:bCs/>
        </w:rPr>
        <w:tab/>
      </w:r>
      <w:r w:rsidRPr="00467123">
        <w:rPr>
          <w:rFonts w:cs="Arial"/>
          <w:bCs/>
        </w:rPr>
        <w:tab/>
        <w:t>Machine ID:</w:t>
      </w:r>
      <w:r w:rsidRPr="00467123">
        <w:rPr>
          <w:rFonts w:cs="Arial"/>
          <w:bCs/>
        </w:rPr>
        <w:tab/>
      </w:r>
    </w:p>
    <w:p w14:paraId="76C632AF" w14:textId="77777777" w:rsidR="00C632DC" w:rsidRPr="00467123" w:rsidRDefault="00C632DC" w:rsidP="00C632DC">
      <w:pPr>
        <w:tabs>
          <w:tab w:val="right" w:leader="dot" w:pos="4536"/>
          <w:tab w:val="left" w:pos="5103"/>
          <w:tab w:val="right" w:leader="dot" w:pos="9638"/>
        </w:tabs>
        <w:spacing w:before="120"/>
        <w:rPr>
          <w:rFonts w:cs="Arial"/>
          <w:bCs/>
        </w:rPr>
      </w:pPr>
      <w:r w:rsidRPr="00467123">
        <w:rPr>
          <w:rFonts w:cs="Arial"/>
          <w:bCs/>
        </w:rPr>
        <w:t>AEC detector:</w:t>
      </w:r>
      <w:r w:rsidRPr="00467123">
        <w:rPr>
          <w:rFonts w:cs="Arial"/>
          <w:bCs/>
        </w:rPr>
        <w:tab/>
      </w:r>
      <w:r w:rsidRPr="00467123">
        <w:rPr>
          <w:rFonts w:cs="Arial"/>
          <w:bCs/>
        </w:rPr>
        <w:tab/>
        <w:t>AEC density setting:</w:t>
      </w:r>
      <w:r w:rsidRPr="00467123">
        <w:rPr>
          <w:rFonts w:cs="Arial"/>
          <w:bCs/>
        </w:rPr>
        <w:tab/>
      </w:r>
    </w:p>
    <w:p w14:paraId="2C934F3F" w14:textId="77777777" w:rsidR="00C632DC" w:rsidRPr="00467123" w:rsidRDefault="00C632DC" w:rsidP="00C632DC"/>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927"/>
        <w:gridCol w:w="1928"/>
        <w:gridCol w:w="1928"/>
        <w:gridCol w:w="1928"/>
        <w:gridCol w:w="1928"/>
      </w:tblGrid>
      <w:tr w:rsidR="00C632DC" w:rsidRPr="00467123" w14:paraId="2C237928" w14:textId="77777777" w:rsidTr="00AF6D8B">
        <w:trPr>
          <w:cantSplit/>
        </w:trPr>
        <w:tc>
          <w:tcPr>
            <w:tcW w:w="1927" w:type="dxa"/>
            <w:tcBorders>
              <w:top w:val="single" w:sz="4" w:space="0" w:color="auto"/>
              <w:bottom w:val="single" w:sz="4" w:space="0" w:color="auto"/>
              <w:right w:val="single" w:sz="4" w:space="0" w:color="808080"/>
            </w:tcBorders>
            <w:shd w:val="clear" w:color="auto" w:fill="auto"/>
          </w:tcPr>
          <w:p w14:paraId="2A53FE7A" w14:textId="77777777" w:rsidR="00C632DC" w:rsidRPr="00467123" w:rsidRDefault="00C632DC" w:rsidP="00B376CA">
            <w:pPr>
              <w:pStyle w:val="TableText"/>
              <w:jc w:val="center"/>
              <w:rPr>
                <w:b/>
              </w:rPr>
            </w:pPr>
            <w:r w:rsidRPr="00467123">
              <w:rPr>
                <w:b/>
              </w:rPr>
              <w:t>Cassette number</w:t>
            </w:r>
          </w:p>
        </w:tc>
        <w:tc>
          <w:tcPr>
            <w:tcW w:w="1928" w:type="dxa"/>
            <w:tcBorders>
              <w:top w:val="single" w:sz="4" w:space="0" w:color="auto"/>
              <w:left w:val="single" w:sz="4" w:space="0" w:color="808080"/>
              <w:bottom w:val="single" w:sz="4" w:space="0" w:color="auto"/>
              <w:right w:val="single" w:sz="4" w:space="0" w:color="808080"/>
            </w:tcBorders>
            <w:shd w:val="clear" w:color="auto" w:fill="auto"/>
          </w:tcPr>
          <w:p w14:paraId="735658F2" w14:textId="77777777" w:rsidR="00C632DC" w:rsidRPr="00467123" w:rsidRDefault="00C632DC" w:rsidP="00B376CA">
            <w:pPr>
              <w:pStyle w:val="TableText"/>
              <w:jc w:val="center"/>
              <w:rPr>
                <w:b/>
              </w:rPr>
            </w:pPr>
            <w:r w:rsidRPr="00467123">
              <w:rPr>
                <w:b/>
              </w:rPr>
              <w:t>kVP</w:t>
            </w:r>
          </w:p>
        </w:tc>
        <w:tc>
          <w:tcPr>
            <w:tcW w:w="1928" w:type="dxa"/>
            <w:tcBorders>
              <w:top w:val="single" w:sz="4" w:space="0" w:color="auto"/>
              <w:left w:val="single" w:sz="4" w:space="0" w:color="808080"/>
              <w:bottom w:val="single" w:sz="4" w:space="0" w:color="auto"/>
              <w:right w:val="single" w:sz="4" w:space="0" w:color="808080"/>
            </w:tcBorders>
            <w:shd w:val="clear" w:color="auto" w:fill="auto"/>
          </w:tcPr>
          <w:p w14:paraId="529F38D2" w14:textId="77777777" w:rsidR="00C632DC" w:rsidRPr="00467123" w:rsidRDefault="00C632DC" w:rsidP="00B376CA">
            <w:pPr>
              <w:pStyle w:val="TableText"/>
              <w:jc w:val="center"/>
              <w:rPr>
                <w:b/>
              </w:rPr>
            </w:pPr>
            <w:r w:rsidRPr="00467123">
              <w:rPr>
                <w:b/>
              </w:rPr>
              <w:t>mAs</w:t>
            </w:r>
          </w:p>
        </w:tc>
        <w:tc>
          <w:tcPr>
            <w:tcW w:w="1928" w:type="dxa"/>
            <w:tcBorders>
              <w:top w:val="single" w:sz="4" w:space="0" w:color="auto"/>
              <w:left w:val="single" w:sz="4" w:space="0" w:color="808080"/>
              <w:bottom w:val="single" w:sz="4" w:space="0" w:color="auto"/>
              <w:right w:val="single" w:sz="4" w:space="0" w:color="808080"/>
            </w:tcBorders>
            <w:shd w:val="clear" w:color="auto" w:fill="auto"/>
          </w:tcPr>
          <w:p w14:paraId="4153A256" w14:textId="77777777" w:rsidR="00C632DC" w:rsidRPr="00467123" w:rsidRDefault="00C632DC" w:rsidP="00C632DC">
            <w:pPr>
              <w:pStyle w:val="TableText"/>
              <w:jc w:val="center"/>
              <w:rPr>
                <w:b/>
              </w:rPr>
            </w:pPr>
            <w:r w:rsidRPr="00467123">
              <w:rPr>
                <w:b/>
              </w:rPr>
              <w:t>Exposure indicator (S#)</w:t>
            </w:r>
          </w:p>
        </w:tc>
        <w:tc>
          <w:tcPr>
            <w:tcW w:w="1928" w:type="dxa"/>
            <w:tcBorders>
              <w:top w:val="single" w:sz="4" w:space="0" w:color="auto"/>
              <w:left w:val="single" w:sz="4" w:space="0" w:color="808080"/>
              <w:bottom w:val="single" w:sz="4" w:space="0" w:color="auto"/>
            </w:tcBorders>
            <w:shd w:val="clear" w:color="auto" w:fill="auto"/>
          </w:tcPr>
          <w:p w14:paraId="4087931C" w14:textId="77777777" w:rsidR="00C632DC" w:rsidRPr="00467123" w:rsidRDefault="00C632DC" w:rsidP="00B376CA">
            <w:pPr>
              <w:pStyle w:val="TableText"/>
              <w:jc w:val="center"/>
              <w:rPr>
                <w:b/>
              </w:rPr>
            </w:pPr>
            <w:r w:rsidRPr="00467123">
              <w:rPr>
                <w:b/>
              </w:rPr>
              <w:t>Artefact</w:t>
            </w:r>
          </w:p>
        </w:tc>
      </w:tr>
      <w:tr w:rsidR="00C632DC" w:rsidRPr="00467123" w14:paraId="59F04034" w14:textId="77777777" w:rsidTr="00AF6D8B">
        <w:trPr>
          <w:cantSplit/>
        </w:trPr>
        <w:tc>
          <w:tcPr>
            <w:tcW w:w="1927" w:type="dxa"/>
            <w:tcBorders>
              <w:top w:val="single" w:sz="4" w:space="0" w:color="auto"/>
              <w:bottom w:val="nil"/>
              <w:right w:val="single" w:sz="4" w:space="0" w:color="808080"/>
            </w:tcBorders>
            <w:shd w:val="clear" w:color="auto" w:fill="F2F2F2"/>
          </w:tcPr>
          <w:p w14:paraId="67EBC128" w14:textId="77777777" w:rsidR="00C632DC" w:rsidRPr="00467123" w:rsidRDefault="00C632DC" w:rsidP="00B376CA">
            <w:pPr>
              <w:pStyle w:val="TableText"/>
              <w:jc w:val="center"/>
            </w:pPr>
          </w:p>
        </w:tc>
        <w:tc>
          <w:tcPr>
            <w:tcW w:w="1928" w:type="dxa"/>
            <w:tcBorders>
              <w:top w:val="single" w:sz="4" w:space="0" w:color="auto"/>
              <w:left w:val="single" w:sz="4" w:space="0" w:color="808080"/>
              <w:bottom w:val="nil"/>
              <w:right w:val="single" w:sz="4" w:space="0" w:color="808080"/>
            </w:tcBorders>
            <w:shd w:val="clear" w:color="auto" w:fill="F2F2F2"/>
          </w:tcPr>
          <w:p w14:paraId="5A5DFC43" w14:textId="77777777" w:rsidR="00C632DC" w:rsidRPr="00467123" w:rsidRDefault="00C632DC" w:rsidP="00B376CA">
            <w:pPr>
              <w:pStyle w:val="TableText"/>
              <w:jc w:val="center"/>
            </w:pPr>
          </w:p>
        </w:tc>
        <w:tc>
          <w:tcPr>
            <w:tcW w:w="1928" w:type="dxa"/>
            <w:tcBorders>
              <w:top w:val="single" w:sz="4" w:space="0" w:color="auto"/>
              <w:left w:val="single" w:sz="4" w:space="0" w:color="808080"/>
              <w:bottom w:val="nil"/>
              <w:right w:val="single" w:sz="4" w:space="0" w:color="808080"/>
            </w:tcBorders>
            <w:shd w:val="clear" w:color="auto" w:fill="F2F2F2"/>
          </w:tcPr>
          <w:p w14:paraId="62A38349" w14:textId="77777777" w:rsidR="00C632DC" w:rsidRPr="00467123" w:rsidRDefault="00C632DC" w:rsidP="00B376CA">
            <w:pPr>
              <w:pStyle w:val="TableText"/>
              <w:jc w:val="center"/>
            </w:pPr>
          </w:p>
        </w:tc>
        <w:tc>
          <w:tcPr>
            <w:tcW w:w="1928" w:type="dxa"/>
            <w:tcBorders>
              <w:top w:val="single" w:sz="4" w:space="0" w:color="auto"/>
              <w:left w:val="single" w:sz="4" w:space="0" w:color="808080"/>
              <w:bottom w:val="nil"/>
              <w:right w:val="single" w:sz="4" w:space="0" w:color="808080"/>
            </w:tcBorders>
            <w:shd w:val="clear" w:color="auto" w:fill="F2F2F2"/>
          </w:tcPr>
          <w:p w14:paraId="35F06568" w14:textId="77777777" w:rsidR="00C632DC" w:rsidRPr="00467123" w:rsidRDefault="00C632DC" w:rsidP="00B376CA">
            <w:pPr>
              <w:pStyle w:val="TableText"/>
              <w:jc w:val="center"/>
            </w:pPr>
          </w:p>
        </w:tc>
        <w:tc>
          <w:tcPr>
            <w:tcW w:w="1928" w:type="dxa"/>
            <w:tcBorders>
              <w:top w:val="single" w:sz="4" w:space="0" w:color="auto"/>
              <w:left w:val="single" w:sz="4" w:space="0" w:color="808080"/>
              <w:bottom w:val="nil"/>
            </w:tcBorders>
            <w:shd w:val="clear" w:color="auto" w:fill="F2F2F2"/>
          </w:tcPr>
          <w:p w14:paraId="626F111C" w14:textId="77777777" w:rsidR="00C632DC" w:rsidRPr="00467123" w:rsidRDefault="00C632DC" w:rsidP="00B376CA">
            <w:pPr>
              <w:pStyle w:val="TableText"/>
              <w:jc w:val="center"/>
            </w:pPr>
          </w:p>
        </w:tc>
      </w:tr>
      <w:tr w:rsidR="00C632DC" w:rsidRPr="00467123" w14:paraId="503E6892" w14:textId="77777777" w:rsidTr="00AF6D8B">
        <w:trPr>
          <w:cantSplit/>
        </w:trPr>
        <w:tc>
          <w:tcPr>
            <w:tcW w:w="1927" w:type="dxa"/>
            <w:tcBorders>
              <w:top w:val="nil"/>
              <w:bottom w:val="nil"/>
              <w:right w:val="single" w:sz="4" w:space="0" w:color="808080"/>
            </w:tcBorders>
            <w:shd w:val="clear" w:color="auto" w:fill="auto"/>
          </w:tcPr>
          <w:p w14:paraId="70DBED58"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402D3CBC"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227FC434"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1A96B272"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auto"/>
          </w:tcPr>
          <w:p w14:paraId="224871B1" w14:textId="77777777" w:rsidR="00C632DC" w:rsidRPr="00467123" w:rsidRDefault="00C632DC" w:rsidP="00B376CA">
            <w:pPr>
              <w:pStyle w:val="TableText"/>
              <w:jc w:val="center"/>
            </w:pPr>
          </w:p>
        </w:tc>
      </w:tr>
      <w:tr w:rsidR="00C632DC" w:rsidRPr="00467123" w14:paraId="4A5B2757" w14:textId="77777777" w:rsidTr="00AF6D8B">
        <w:trPr>
          <w:cantSplit/>
        </w:trPr>
        <w:tc>
          <w:tcPr>
            <w:tcW w:w="1927" w:type="dxa"/>
            <w:tcBorders>
              <w:top w:val="nil"/>
              <w:bottom w:val="nil"/>
              <w:right w:val="single" w:sz="4" w:space="0" w:color="808080"/>
            </w:tcBorders>
            <w:shd w:val="clear" w:color="auto" w:fill="F2F2F2"/>
          </w:tcPr>
          <w:p w14:paraId="053E77A5"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488096CF"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082660F0"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43619394"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F2F2F2"/>
          </w:tcPr>
          <w:p w14:paraId="11677E0B" w14:textId="77777777" w:rsidR="00C632DC" w:rsidRPr="00467123" w:rsidRDefault="00C632DC" w:rsidP="00B376CA">
            <w:pPr>
              <w:pStyle w:val="TableText"/>
              <w:jc w:val="center"/>
            </w:pPr>
          </w:p>
        </w:tc>
      </w:tr>
      <w:tr w:rsidR="00C632DC" w:rsidRPr="00467123" w14:paraId="39AB3B48" w14:textId="77777777" w:rsidTr="00AF6D8B">
        <w:trPr>
          <w:cantSplit/>
        </w:trPr>
        <w:tc>
          <w:tcPr>
            <w:tcW w:w="1927" w:type="dxa"/>
            <w:tcBorders>
              <w:top w:val="nil"/>
              <w:bottom w:val="nil"/>
              <w:right w:val="single" w:sz="4" w:space="0" w:color="808080"/>
            </w:tcBorders>
            <w:shd w:val="clear" w:color="auto" w:fill="auto"/>
          </w:tcPr>
          <w:p w14:paraId="2601090D"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10C50667"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71934640"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39FB053A"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auto"/>
          </w:tcPr>
          <w:p w14:paraId="6E046533" w14:textId="77777777" w:rsidR="00C632DC" w:rsidRPr="00467123" w:rsidRDefault="00C632DC" w:rsidP="00B376CA">
            <w:pPr>
              <w:pStyle w:val="TableText"/>
              <w:jc w:val="center"/>
            </w:pPr>
          </w:p>
        </w:tc>
      </w:tr>
      <w:tr w:rsidR="00C632DC" w:rsidRPr="00467123" w14:paraId="71258733" w14:textId="77777777" w:rsidTr="00AF6D8B">
        <w:trPr>
          <w:cantSplit/>
        </w:trPr>
        <w:tc>
          <w:tcPr>
            <w:tcW w:w="1927" w:type="dxa"/>
            <w:tcBorders>
              <w:top w:val="nil"/>
              <w:bottom w:val="nil"/>
              <w:right w:val="single" w:sz="4" w:space="0" w:color="808080"/>
            </w:tcBorders>
            <w:shd w:val="clear" w:color="auto" w:fill="F2F2F2"/>
          </w:tcPr>
          <w:p w14:paraId="790E0667"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2A18A809"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0EF33C9C"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2468F042"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F2F2F2"/>
          </w:tcPr>
          <w:p w14:paraId="68D5E7AB" w14:textId="77777777" w:rsidR="00C632DC" w:rsidRPr="00467123" w:rsidRDefault="00C632DC" w:rsidP="00B376CA">
            <w:pPr>
              <w:pStyle w:val="TableText"/>
              <w:jc w:val="center"/>
            </w:pPr>
          </w:p>
        </w:tc>
      </w:tr>
      <w:tr w:rsidR="00C632DC" w:rsidRPr="00467123" w14:paraId="54FBA239" w14:textId="77777777" w:rsidTr="00AF6D8B">
        <w:trPr>
          <w:cantSplit/>
        </w:trPr>
        <w:tc>
          <w:tcPr>
            <w:tcW w:w="1927" w:type="dxa"/>
            <w:tcBorders>
              <w:top w:val="nil"/>
              <w:bottom w:val="nil"/>
              <w:right w:val="single" w:sz="4" w:space="0" w:color="808080"/>
            </w:tcBorders>
            <w:shd w:val="clear" w:color="auto" w:fill="auto"/>
          </w:tcPr>
          <w:p w14:paraId="47C0A7F0"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44F77821"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64C870F0"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78A1970D"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auto"/>
          </w:tcPr>
          <w:p w14:paraId="6A2CD531" w14:textId="77777777" w:rsidR="00C632DC" w:rsidRPr="00467123" w:rsidRDefault="00C632DC" w:rsidP="00B376CA">
            <w:pPr>
              <w:pStyle w:val="TableText"/>
              <w:jc w:val="center"/>
            </w:pPr>
          </w:p>
        </w:tc>
      </w:tr>
      <w:tr w:rsidR="00C632DC" w:rsidRPr="00467123" w14:paraId="41C1A18F" w14:textId="77777777" w:rsidTr="00AF6D8B">
        <w:trPr>
          <w:cantSplit/>
        </w:trPr>
        <w:tc>
          <w:tcPr>
            <w:tcW w:w="1927" w:type="dxa"/>
            <w:tcBorders>
              <w:top w:val="nil"/>
              <w:bottom w:val="nil"/>
              <w:right w:val="single" w:sz="4" w:space="0" w:color="808080"/>
            </w:tcBorders>
            <w:shd w:val="clear" w:color="auto" w:fill="F2F2F2"/>
          </w:tcPr>
          <w:p w14:paraId="548B5459"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002FCCE7"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44D462FB"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22E5FF58"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F2F2F2"/>
          </w:tcPr>
          <w:p w14:paraId="6C8191C2" w14:textId="77777777" w:rsidR="00C632DC" w:rsidRPr="00467123" w:rsidRDefault="00C632DC" w:rsidP="00B376CA">
            <w:pPr>
              <w:pStyle w:val="TableText"/>
              <w:jc w:val="center"/>
            </w:pPr>
          </w:p>
        </w:tc>
      </w:tr>
      <w:tr w:rsidR="00C632DC" w:rsidRPr="00467123" w14:paraId="42B2A521" w14:textId="77777777" w:rsidTr="00AF6D8B">
        <w:trPr>
          <w:cantSplit/>
        </w:trPr>
        <w:tc>
          <w:tcPr>
            <w:tcW w:w="1927" w:type="dxa"/>
            <w:tcBorders>
              <w:top w:val="nil"/>
              <w:bottom w:val="nil"/>
              <w:right w:val="single" w:sz="4" w:space="0" w:color="808080"/>
            </w:tcBorders>
            <w:shd w:val="clear" w:color="auto" w:fill="auto"/>
          </w:tcPr>
          <w:p w14:paraId="3C5FBBF2"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3FBA1A51"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61906260"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auto"/>
          </w:tcPr>
          <w:p w14:paraId="7B1AEB9E"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auto"/>
          </w:tcPr>
          <w:p w14:paraId="52CDF812" w14:textId="77777777" w:rsidR="00C632DC" w:rsidRPr="00467123" w:rsidRDefault="00C632DC" w:rsidP="00B376CA">
            <w:pPr>
              <w:pStyle w:val="TableText"/>
              <w:jc w:val="center"/>
            </w:pPr>
          </w:p>
        </w:tc>
      </w:tr>
      <w:tr w:rsidR="00C632DC" w:rsidRPr="00467123" w14:paraId="32953B0C" w14:textId="77777777" w:rsidTr="00AF6D8B">
        <w:trPr>
          <w:cantSplit/>
        </w:trPr>
        <w:tc>
          <w:tcPr>
            <w:tcW w:w="1927" w:type="dxa"/>
            <w:tcBorders>
              <w:top w:val="nil"/>
              <w:bottom w:val="nil"/>
              <w:right w:val="single" w:sz="4" w:space="0" w:color="808080"/>
            </w:tcBorders>
            <w:shd w:val="clear" w:color="auto" w:fill="F2F2F2"/>
          </w:tcPr>
          <w:p w14:paraId="5A75AD9E"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6F925CF0"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5D045B85" w14:textId="77777777" w:rsidR="00C632DC" w:rsidRPr="00467123" w:rsidRDefault="00C632DC" w:rsidP="00B376CA">
            <w:pPr>
              <w:pStyle w:val="TableText"/>
              <w:jc w:val="center"/>
            </w:pPr>
          </w:p>
        </w:tc>
        <w:tc>
          <w:tcPr>
            <w:tcW w:w="1928" w:type="dxa"/>
            <w:tcBorders>
              <w:top w:val="nil"/>
              <w:left w:val="single" w:sz="4" w:space="0" w:color="808080"/>
              <w:bottom w:val="nil"/>
              <w:right w:val="single" w:sz="4" w:space="0" w:color="808080"/>
            </w:tcBorders>
            <w:shd w:val="clear" w:color="auto" w:fill="F2F2F2"/>
          </w:tcPr>
          <w:p w14:paraId="0B37F2BC" w14:textId="77777777" w:rsidR="00C632DC" w:rsidRPr="00467123" w:rsidRDefault="00C632DC" w:rsidP="00B376CA">
            <w:pPr>
              <w:pStyle w:val="TableText"/>
              <w:jc w:val="center"/>
            </w:pPr>
          </w:p>
        </w:tc>
        <w:tc>
          <w:tcPr>
            <w:tcW w:w="1928" w:type="dxa"/>
            <w:tcBorders>
              <w:top w:val="nil"/>
              <w:left w:val="single" w:sz="4" w:space="0" w:color="808080"/>
              <w:bottom w:val="nil"/>
            </w:tcBorders>
            <w:shd w:val="clear" w:color="auto" w:fill="F2F2F2"/>
          </w:tcPr>
          <w:p w14:paraId="7C67BB9C" w14:textId="77777777" w:rsidR="00C632DC" w:rsidRPr="00467123" w:rsidRDefault="00C632DC" w:rsidP="00B376CA">
            <w:pPr>
              <w:pStyle w:val="TableText"/>
              <w:jc w:val="center"/>
            </w:pPr>
          </w:p>
        </w:tc>
      </w:tr>
      <w:tr w:rsidR="00C632DC" w:rsidRPr="00467123" w14:paraId="0E44A947" w14:textId="77777777" w:rsidTr="00AF6D8B">
        <w:trPr>
          <w:cantSplit/>
        </w:trPr>
        <w:tc>
          <w:tcPr>
            <w:tcW w:w="1927" w:type="dxa"/>
            <w:tcBorders>
              <w:top w:val="nil"/>
              <w:bottom w:val="single" w:sz="4" w:space="0" w:color="auto"/>
              <w:right w:val="single" w:sz="4" w:space="0" w:color="808080"/>
            </w:tcBorders>
            <w:shd w:val="clear" w:color="auto" w:fill="auto"/>
          </w:tcPr>
          <w:p w14:paraId="2206FA14" w14:textId="77777777" w:rsidR="00C632DC" w:rsidRPr="00467123" w:rsidRDefault="00C632DC" w:rsidP="00B376CA">
            <w:pPr>
              <w:pStyle w:val="TableText"/>
              <w:jc w:val="center"/>
            </w:pPr>
          </w:p>
        </w:tc>
        <w:tc>
          <w:tcPr>
            <w:tcW w:w="1928" w:type="dxa"/>
            <w:tcBorders>
              <w:top w:val="nil"/>
              <w:left w:val="single" w:sz="4" w:space="0" w:color="808080"/>
              <w:bottom w:val="single" w:sz="4" w:space="0" w:color="auto"/>
              <w:right w:val="single" w:sz="4" w:space="0" w:color="808080"/>
            </w:tcBorders>
            <w:shd w:val="clear" w:color="auto" w:fill="auto"/>
          </w:tcPr>
          <w:p w14:paraId="00B48605" w14:textId="77777777" w:rsidR="00C632DC" w:rsidRPr="00467123" w:rsidRDefault="00C632DC" w:rsidP="00B376CA">
            <w:pPr>
              <w:pStyle w:val="TableText"/>
              <w:jc w:val="center"/>
            </w:pPr>
          </w:p>
        </w:tc>
        <w:tc>
          <w:tcPr>
            <w:tcW w:w="1928" w:type="dxa"/>
            <w:tcBorders>
              <w:top w:val="nil"/>
              <w:left w:val="single" w:sz="4" w:space="0" w:color="808080"/>
              <w:bottom w:val="single" w:sz="4" w:space="0" w:color="auto"/>
              <w:right w:val="single" w:sz="4" w:space="0" w:color="808080"/>
            </w:tcBorders>
            <w:shd w:val="clear" w:color="auto" w:fill="auto"/>
          </w:tcPr>
          <w:p w14:paraId="28861C80" w14:textId="77777777" w:rsidR="00C632DC" w:rsidRPr="00467123" w:rsidRDefault="00C632DC" w:rsidP="00B376CA">
            <w:pPr>
              <w:pStyle w:val="TableText"/>
              <w:jc w:val="center"/>
            </w:pPr>
          </w:p>
        </w:tc>
        <w:tc>
          <w:tcPr>
            <w:tcW w:w="1928" w:type="dxa"/>
            <w:tcBorders>
              <w:top w:val="nil"/>
              <w:left w:val="single" w:sz="4" w:space="0" w:color="808080"/>
              <w:bottom w:val="single" w:sz="4" w:space="0" w:color="auto"/>
              <w:right w:val="single" w:sz="4" w:space="0" w:color="808080"/>
            </w:tcBorders>
            <w:shd w:val="clear" w:color="auto" w:fill="auto"/>
          </w:tcPr>
          <w:p w14:paraId="3C001432" w14:textId="77777777" w:rsidR="00C632DC" w:rsidRPr="00467123" w:rsidRDefault="00C632DC" w:rsidP="00B376CA">
            <w:pPr>
              <w:pStyle w:val="TableText"/>
              <w:jc w:val="center"/>
            </w:pPr>
          </w:p>
        </w:tc>
        <w:tc>
          <w:tcPr>
            <w:tcW w:w="1928" w:type="dxa"/>
            <w:tcBorders>
              <w:top w:val="nil"/>
              <w:left w:val="single" w:sz="4" w:space="0" w:color="808080"/>
              <w:bottom w:val="single" w:sz="4" w:space="0" w:color="auto"/>
            </w:tcBorders>
            <w:shd w:val="clear" w:color="auto" w:fill="auto"/>
          </w:tcPr>
          <w:p w14:paraId="6A13A242" w14:textId="77777777" w:rsidR="00C632DC" w:rsidRPr="00467123" w:rsidRDefault="00C632DC" w:rsidP="00B376CA">
            <w:pPr>
              <w:pStyle w:val="TableText"/>
              <w:jc w:val="center"/>
            </w:pPr>
          </w:p>
        </w:tc>
      </w:tr>
    </w:tbl>
    <w:p w14:paraId="7B1EC076" w14:textId="77777777" w:rsidR="00C632DC" w:rsidRPr="00467123" w:rsidRDefault="00C632DC" w:rsidP="00C632DC"/>
    <w:p w14:paraId="65CA6D7E" w14:textId="77777777" w:rsidR="00E57E57" w:rsidRPr="00467123" w:rsidRDefault="00E57E57" w:rsidP="00C632DC">
      <w:pPr>
        <w:tabs>
          <w:tab w:val="right" w:leader="dot" w:pos="9638"/>
        </w:tabs>
      </w:pPr>
      <w:r w:rsidRPr="00467123">
        <w:t>Test performed by:</w:t>
      </w:r>
      <w:r w:rsidR="00C632DC" w:rsidRPr="00467123">
        <w:tab/>
      </w:r>
    </w:p>
    <w:p w14:paraId="21D77A14" w14:textId="77777777" w:rsidR="0080348E" w:rsidRPr="00467123" w:rsidRDefault="0080348E" w:rsidP="0080348E"/>
    <w:p w14:paraId="62731C0B" w14:textId="77777777" w:rsidR="00C633B6" w:rsidRPr="00467123" w:rsidRDefault="00E57E57" w:rsidP="0080348E">
      <w:r w:rsidRPr="00467123">
        <w:rPr>
          <w:i/>
        </w:rPr>
        <w:t>Please note:</w:t>
      </w:r>
      <w:r w:rsidRPr="00467123">
        <w:t xml:space="preserve"> the quality control test cassette/plate should be irradiated three times to confirm repeatability of the X-ray output.</w:t>
      </w:r>
    </w:p>
    <w:p w14:paraId="7507B679" w14:textId="77777777" w:rsidR="00E57E57" w:rsidRPr="00467123" w:rsidRDefault="00E57E57" w:rsidP="0080348E"/>
    <w:p w14:paraId="43F0300D" w14:textId="77777777" w:rsidR="00E57E57" w:rsidRPr="00467123" w:rsidRDefault="0080348E" w:rsidP="0080348E">
      <w:pPr>
        <w:pStyle w:val="Heading3"/>
        <w:spacing w:before="0"/>
      </w:pPr>
      <w:r w:rsidRPr="00467123">
        <w:br w:type="page"/>
      </w:r>
      <w:r w:rsidR="00E57E57" w:rsidRPr="00467123">
        <w:t>Compression test</w:t>
      </w:r>
    </w:p>
    <w:p w14:paraId="7070325E" w14:textId="77777777" w:rsidR="00C633B6" w:rsidRPr="00467123" w:rsidRDefault="00E57E57" w:rsidP="0080348E">
      <w:pPr>
        <w:pStyle w:val="Heading4"/>
      </w:pPr>
      <w:r w:rsidRPr="00467123">
        <w:t>Six-monthly</w:t>
      </w:r>
    </w:p>
    <w:p w14:paraId="1B494393" w14:textId="77777777" w:rsidR="00C633B6" w:rsidRPr="00467123" w:rsidRDefault="00E57E57" w:rsidP="004478BE">
      <w:r w:rsidRPr="00467123">
        <w:t>Although adequate compression is required for optimal mammography, it is important the unit does not allow the application of unnecessarily high levels of force in either manual or power-driven modes. This also protects the paddle from undue pressure, leading to possible damage.</w:t>
      </w:r>
    </w:p>
    <w:p w14:paraId="64B228F4" w14:textId="77777777" w:rsidR="0080348E" w:rsidRPr="00467123" w:rsidRDefault="0080348E" w:rsidP="004478BE"/>
    <w:p w14:paraId="21DA0E94" w14:textId="77777777" w:rsidR="00C633B6" w:rsidRPr="00467123" w:rsidRDefault="00E57E57" w:rsidP="004478BE">
      <w:r w:rsidRPr="00467123">
        <w:t>The maximum manual compression force should be equal to or less than 20 kg (200 Newtons). The compression device should provide a maximum power-driven compression force of between 15 kg (150 N) and 20 kg (200 N).</w:t>
      </w:r>
    </w:p>
    <w:p w14:paraId="456E19DC" w14:textId="77777777" w:rsidR="0080348E" w:rsidRPr="00467123" w:rsidRDefault="0080348E" w:rsidP="004478BE"/>
    <w:p w14:paraId="2BE2DB73" w14:textId="764AB9EE" w:rsidR="00C633B6" w:rsidRPr="00467123" w:rsidRDefault="00E57E57" w:rsidP="004478BE">
      <w:r w:rsidRPr="00467123">
        <w:t xml:space="preserve">Measurement of the compression force is done by using a set of bathroom scales (analogue). The scales are placed on the </w:t>
      </w:r>
      <w:r w:rsidR="00412D67" w:rsidRPr="00467123">
        <w:t>bucky,</w:t>
      </w:r>
      <w:r w:rsidRPr="00467123">
        <w:t xml:space="preserve"> and a rolled-up towel used to compress, allowing a reading to be taken of the resultant maximum motorised compression force. The value should be recorded and dated on the compression form.</w:t>
      </w:r>
    </w:p>
    <w:p w14:paraId="39098C0A" w14:textId="77777777" w:rsidR="0080348E" w:rsidRPr="00467123" w:rsidRDefault="0080348E" w:rsidP="004478BE"/>
    <w:p w14:paraId="3E4E3D7D" w14:textId="77777777" w:rsidR="00E57E57" w:rsidRPr="00467123" w:rsidRDefault="00E57E57" w:rsidP="004478BE">
      <w:r w:rsidRPr="00467123">
        <w:t>If the value is outside the recommended values, then the engineers should be contacted to make appropriate adjustments.</w:t>
      </w:r>
    </w:p>
    <w:p w14:paraId="5A99C6CA" w14:textId="77777777" w:rsidR="00E57E57" w:rsidRPr="00467123" w:rsidRDefault="00E57E57" w:rsidP="004478BE"/>
    <w:p w14:paraId="586C202D" w14:textId="77777777" w:rsidR="00E57E57" w:rsidRPr="00467123" w:rsidRDefault="00E57E57" w:rsidP="004478BE">
      <w:pPr>
        <w:tabs>
          <w:tab w:val="right" w:leader="dot" w:pos="9638"/>
        </w:tabs>
      </w:pPr>
      <w:r w:rsidRPr="00467123">
        <w:t>Machine ID:</w:t>
      </w:r>
      <w:r w:rsidR="004478BE" w:rsidRPr="00467123">
        <w:tab/>
      </w:r>
    </w:p>
    <w:p w14:paraId="471B54A9" w14:textId="77777777" w:rsidR="00E57E57" w:rsidRPr="00467123" w:rsidRDefault="00E57E57" w:rsidP="004478BE"/>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134"/>
        <w:gridCol w:w="1878"/>
        <w:gridCol w:w="1878"/>
        <w:gridCol w:w="1878"/>
        <w:gridCol w:w="1879"/>
        <w:gridCol w:w="992"/>
      </w:tblGrid>
      <w:tr w:rsidR="004478BE" w:rsidRPr="00467123" w14:paraId="4F681FA4" w14:textId="77777777" w:rsidTr="00AF6D8B">
        <w:trPr>
          <w:cantSplit/>
        </w:trPr>
        <w:tc>
          <w:tcPr>
            <w:tcW w:w="1134" w:type="dxa"/>
            <w:tcBorders>
              <w:top w:val="single" w:sz="4" w:space="0" w:color="auto"/>
              <w:bottom w:val="single" w:sz="4" w:space="0" w:color="auto"/>
              <w:right w:val="single" w:sz="4" w:space="0" w:color="808080"/>
            </w:tcBorders>
            <w:shd w:val="clear" w:color="auto" w:fill="auto"/>
          </w:tcPr>
          <w:p w14:paraId="7E8BA9F6" w14:textId="77777777" w:rsidR="004478BE" w:rsidRPr="00467123" w:rsidRDefault="004478BE" w:rsidP="004478BE">
            <w:pPr>
              <w:pStyle w:val="TableText"/>
              <w:rPr>
                <w:b/>
              </w:rPr>
            </w:pPr>
            <w:r w:rsidRPr="00467123">
              <w:rPr>
                <w:b/>
              </w:rPr>
              <w:t>Date</w:t>
            </w:r>
          </w:p>
        </w:tc>
        <w:tc>
          <w:tcPr>
            <w:tcW w:w="1878" w:type="dxa"/>
            <w:tcBorders>
              <w:top w:val="single" w:sz="4" w:space="0" w:color="auto"/>
              <w:left w:val="single" w:sz="4" w:space="0" w:color="808080"/>
              <w:bottom w:val="single" w:sz="4" w:space="0" w:color="auto"/>
              <w:right w:val="single" w:sz="4" w:space="0" w:color="808080"/>
            </w:tcBorders>
            <w:shd w:val="clear" w:color="auto" w:fill="auto"/>
          </w:tcPr>
          <w:p w14:paraId="4F044903" w14:textId="77777777" w:rsidR="004478BE" w:rsidRPr="00467123" w:rsidRDefault="004478BE" w:rsidP="004478BE">
            <w:pPr>
              <w:pStyle w:val="TableText"/>
              <w:jc w:val="center"/>
              <w:rPr>
                <w:b/>
              </w:rPr>
            </w:pPr>
            <w:r w:rsidRPr="00467123">
              <w:rPr>
                <w:b/>
              </w:rPr>
              <w:t>Compression value (manual)</w:t>
            </w:r>
          </w:p>
        </w:tc>
        <w:tc>
          <w:tcPr>
            <w:tcW w:w="1878" w:type="dxa"/>
            <w:tcBorders>
              <w:top w:val="single" w:sz="4" w:space="0" w:color="auto"/>
              <w:left w:val="single" w:sz="4" w:space="0" w:color="808080"/>
              <w:bottom w:val="single" w:sz="4" w:space="0" w:color="auto"/>
              <w:right w:val="single" w:sz="4" w:space="0" w:color="808080"/>
            </w:tcBorders>
            <w:shd w:val="clear" w:color="auto" w:fill="auto"/>
          </w:tcPr>
          <w:p w14:paraId="7271E1A9" w14:textId="77777777" w:rsidR="004478BE" w:rsidRPr="00467123" w:rsidRDefault="004478BE" w:rsidP="00B376CA">
            <w:pPr>
              <w:pStyle w:val="TableText"/>
              <w:jc w:val="center"/>
              <w:rPr>
                <w:b/>
              </w:rPr>
            </w:pPr>
            <w:r w:rsidRPr="00467123">
              <w:rPr>
                <w:b/>
              </w:rPr>
              <w:t>Compression value (motorised)</w:t>
            </w:r>
          </w:p>
        </w:tc>
        <w:tc>
          <w:tcPr>
            <w:tcW w:w="1878" w:type="dxa"/>
            <w:tcBorders>
              <w:top w:val="single" w:sz="4" w:space="0" w:color="auto"/>
              <w:left w:val="single" w:sz="4" w:space="0" w:color="808080"/>
              <w:bottom w:val="single" w:sz="4" w:space="0" w:color="auto"/>
              <w:right w:val="single" w:sz="4" w:space="0" w:color="808080"/>
            </w:tcBorders>
            <w:shd w:val="clear" w:color="auto" w:fill="auto"/>
          </w:tcPr>
          <w:p w14:paraId="15EB0DFA" w14:textId="77777777" w:rsidR="004478BE" w:rsidRPr="00467123" w:rsidRDefault="004478BE" w:rsidP="00B376CA">
            <w:pPr>
              <w:pStyle w:val="TableText"/>
              <w:jc w:val="center"/>
              <w:rPr>
                <w:b/>
              </w:rPr>
            </w:pPr>
            <w:r w:rsidRPr="00467123">
              <w:rPr>
                <w:b/>
              </w:rPr>
              <w:t>Pass/fail</w:t>
            </w:r>
          </w:p>
        </w:tc>
        <w:tc>
          <w:tcPr>
            <w:tcW w:w="1879" w:type="dxa"/>
            <w:tcBorders>
              <w:top w:val="single" w:sz="4" w:space="0" w:color="auto"/>
              <w:left w:val="single" w:sz="4" w:space="0" w:color="808080"/>
              <w:bottom w:val="single" w:sz="4" w:space="0" w:color="auto"/>
              <w:right w:val="single" w:sz="4" w:space="0" w:color="808080"/>
            </w:tcBorders>
            <w:shd w:val="clear" w:color="auto" w:fill="auto"/>
          </w:tcPr>
          <w:p w14:paraId="7583F3C7" w14:textId="77777777" w:rsidR="004478BE" w:rsidRPr="00467123" w:rsidRDefault="004478BE" w:rsidP="00B376CA">
            <w:pPr>
              <w:pStyle w:val="TableText"/>
              <w:jc w:val="center"/>
              <w:rPr>
                <w:b/>
              </w:rPr>
            </w:pPr>
            <w:r w:rsidRPr="00467123">
              <w:rPr>
                <w:b/>
              </w:rPr>
              <w:t>Action</w:t>
            </w:r>
          </w:p>
        </w:tc>
        <w:tc>
          <w:tcPr>
            <w:tcW w:w="992" w:type="dxa"/>
            <w:tcBorders>
              <w:top w:val="single" w:sz="4" w:space="0" w:color="auto"/>
              <w:left w:val="single" w:sz="4" w:space="0" w:color="808080"/>
              <w:bottom w:val="single" w:sz="4" w:space="0" w:color="auto"/>
            </w:tcBorders>
            <w:shd w:val="clear" w:color="auto" w:fill="auto"/>
          </w:tcPr>
          <w:p w14:paraId="622C0FD4" w14:textId="77777777" w:rsidR="004478BE" w:rsidRPr="00467123" w:rsidRDefault="004478BE" w:rsidP="00B376CA">
            <w:pPr>
              <w:pStyle w:val="TableText"/>
              <w:jc w:val="center"/>
              <w:rPr>
                <w:b/>
              </w:rPr>
            </w:pPr>
            <w:r w:rsidRPr="00467123">
              <w:rPr>
                <w:b/>
              </w:rPr>
              <w:t>Initials</w:t>
            </w:r>
          </w:p>
        </w:tc>
      </w:tr>
      <w:tr w:rsidR="004478BE" w:rsidRPr="00467123" w14:paraId="6EC08338" w14:textId="77777777" w:rsidTr="00AF6D8B">
        <w:trPr>
          <w:cantSplit/>
        </w:trPr>
        <w:tc>
          <w:tcPr>
            <w:tcW w:w="1134" w:type="dxa"/>
            <w:tcBorders>
              <w:top w:val="single" w:sz="4" w:space="0" w:color="auto"/>
              <w:bottom w:val="nil"/>
              <w:right w:val="single" w:sz="4" w:space="0" w:color="808080"/>
            </w:tcBorders>
            <w:shd w:val="clear" w:color="auto" w:fill="F2F2F2"/>
          </w:tcPr>
          <w:p w14:paraId="6892B86F" w14:textId="77777777" w:rsidR="004478BE" w:rsidRPr="00467123" w:rsidRDefault="004478BE" w:rsidP="004478BE">
            <w:pPr>
              <w:pStyle w:val="TableText"/>
            </w:pPr>
          </w:p>
        </w:tc>
        <w:tc>
          <w:tcPr>
            <w:tcW w:w="1878" w:type="dxa"/>
            <w:tcBorders>
              <w:top w:val="single" w:sz="4" w:space="0" w:color="auto"/>
              <w:left w:val="single" w:sz="4" w:space="0" w:color="808080"/>
              <w:bottom w:val="nil"/>
              <w:right w:val="single" w:sz="4" w:space="0" w:color="808080"/>
            </w:tcBorders>
            <w:shd w:val="clear" w:color="auto" w:fill="F2F2F2"/>
          </w:tcPr>
          <w:p w14:paraId="5FBA5CB4" w14:textId="77777777" w:rsidR="004478BE" w:rsidRPr="00467123" w:rsidRDefault="004478BE" w:rsidP="00B376CA">
            <w:pPr>
              <w:pStyle w:val="TableText"/>
              <w:jc w:val="center"/>
            </w:pPr>
          </w:p>
        </w:tc>
        <w:tc>
          <w:tcPr>
            <w:tcW w:w="1878" w:type="dxa"/>
            <w:tcBorders>
              <w:top w:val="single" w:sz="4" w:space="0" w:color="auto"/>
              <w:left w:val="single" w:sz="4" w:space="0" w:color="808080"/>
              <w:bottom w:val="nil"/>
              <w:right w:val="single" w:sz="4" w:space="0" w:color="808080"/>
            </w:tcBorders>
            <w:shd w:val="clear" w:color="auto" w:fill="F2F2F2"/>
          </w:tcPr>
          <w:p w14:paraId="0B835231" w14:textId="77777777" w:rsidR="004478BE" w:rsidRPr="00467123" w:rsidRDefault="004478BE" w:rsidP="00B376CA">
            <w:pPr>
              <w:pStyle w:val="TableText"/>
              <w:jc w:val="center"/>
            </w:pPr>
          </w:p>
        </w:tc>
        <w:tc>
          <w:tcPr>
            <w:tcW w:w="1878" w:type="dxa"/>
            <w:tcBorders>
              <w:top w:val="single" w:sz="4" w:space="0" w:color="auto"/>
              <w:left w:val="single" w:sz="4" w:space="0" w:color="808080"/>
              <w:bottom w:val="nil"/>
              <w:right w:val="single" w:sz="4" w:space="0" w:color="808080"/>
            </w:tcBorders>
            <w:shd w:val="clear" w:color="auto" w:fill="F2F2F2"/>
          </w:tcPr>
          <w:p w14:paraId="47F4CB63" w14:textId="77777777" w:rsidR="004478BE" w:rsidRPr="00467123" w:rsidRDefault="004478BE" w:rsidP="00B376CA">
            <w:pPr>
              <w:pStyle w:val="TableText"/>
              <w:jc w:val="center"/>
            </w:pPr>
          </w:p>
        </w:tc>
        <w:tc>
          <w:tcPr>
            <w:tcW w:w="1879" w:type="dxa"/>
            <w:tcBorders>
              <w:top w:val="single" w:sz="4" w:space="0" w:color="auto"/>
              <w:left w:val="single" w:sz="4" w:space="0" w:color="808080"/>
              <w:bottom w:val="nil"/>
              <w:right w:val="single" w:sz="4" w:space="0" w:color="808080"/>
            </w:tcBorders>
            <w:shd w:val="clear" w:color="auto" w:fill="F2F2F2"/>
          </w:tcPr>
          <w:p w14:paraId="152B678A" w14:textId="77777777" w:rsidR="004478BE" w:rsidRPr="00467123" w:rsidRDefault="004478BE" w:rsidP="00B376CA">
            <w:pPr>
              <w:pStyle w:val="TableText"/>
              <w:jc w:val="center"/>
            </w:pPr>
          </w:p>
        </w:tc>
        <w:tc>
          <w:tcPr>
            <w:tcW w:w="992" w:type="dxa"/>
            <w:tcBorders>
              <w:top w:val="single" w:sz="4" w:space="0" w:color="auto"/>
              <w:left w:val="single" w:sz="4" w:space="0" w:color="808080"/>
              <w:bottom w:val="nil"/>
            </w:tcBorders>
            <w:shd w:val="clear" w:color="auto" w:fill="F2F2F2"/>
          </w:tcPr>
          <w:p w14:paraId="3D2FD30E" w14:textId="77777777" w:rsidR="004478BE" w:rsidRPr="00467123" w:rsidRDefault="004478BE" w:rsidP="00B376CA">
            <w:pPr>
              <w:pStyle w:val="TableText"/>
              <w:jc w:val="center"/>
            </w:pPr>
          </w:p>
        </w:tc>
      </w:tr>
      <w:tr w:rsidR="004478BE" w:rsidRPr="00467123" w14:paraId="422E2889" w14:textId="77777777" w:rsidTr="00AF6D8B">
        <w:trPr>
          <w:cantSplit/>
        </w:trPr>
        <w:tc>
          <w:tcPr>
            <w:tcW w:w="1134" w:type="dxa"/>
            <w:tcBorders>
              <w:top w:val="nil"/>
              <w:bottom w:val="nil"/>
              <w:right w:val="single" w:sz="4" w:space="0" w:color="808080"/>
            </w:tcBorders>
            <w:shd w:val="clear" w:color="auto" w:fill="auto"/>
          </w:tcPr>
          <w:p w14:paraId="6A76F1F4" w14:textId="77777777" w:rsidR="004478BE" w:rsidRPr="00467123" w:rsidRDefault="004478BE" w:rsidP="004478BE">
            <w:pPr>
              <w:pStyle w:val="TableText"/>
            </w:pPr>
          </w:p>
        </w:tc>
        <w:tc>
          <w:tcPr>
            <w:tcW w:w="1878" w:type="dxa"/>
            <w:tcBorders>
              <w:top w:val="nil"/>
              <w:left w:val="single" w:sz="4" w:space="0" w:color="808080"/>
              <w:bottom w:val="nil"/>
              <w:right w:val="single" w:sz="4" w:space="0" w:color="808080"/>
            </w:tcBorders>
            <w:shd w:val="clear" w:color="auto" w:fill="auto"/>
          </w:tcPr>
          <w:p w14:paraId="702D0C28" w14:textId="77777777" w:rsidR="004478BE" w:rsidRPr="00467123" w:rsidRDefault="004478BE" w:rsidP="00B376CA">
            <w:pPr>
              <w:pStyle w:val="TableText"/>
              <w:jc w:val="center"/>
            </w:pPr>
          </w:p>
        </w:tc>
        <w:tc>
          <w:tcPr>
            <w:tcW w:w="1878" w:type="dxa"/>
            <w:tcBorders>
              <w:top w:val="nil"/>
              <w:left w:val="single" w:sz="4" w:space="0" w:color="808080"/>
              <w:bottom w:val="nil"/>
              <w:right w:val="single" w:sz="4" w:space="0" w:color="808080"/>
            </w:tcBorders>
            <w:shd w:val="clear" w:color="auto" w:fill="auto"/>
          </w:tcPr>
          <w:p w14:paraId="0B3857AA" w14:textId="77777777" w:rsidR="004478BE" w:rsidRPr="00467123" w:rsidRDefault="004478BE" w:rsidP="00B376CA">
            <w:pPr>
              <w:pStyle w:val="TableText"/>
              <w:jc w:val="center"/>
            </w:pPr>
          </w:p>
        </w:tc>
        <w:tc>
          <w:tcPr>
            <w:tcW w:w="1878" w:type="dxa"/>
            <w:tcBorders>
              <w:top w:val="nil"/>
              <w:left w:val="single" w:sz="4" w:space="0" w:color="808080"/>
              <w:bottom w:val="nil"/>
              <w:right w:val="single" w:sz="4" w:space="0" w:color="808080"/>
            </w:tcBorders>
            <w:shd w:val="clear" w:color="auto" w:fill="auto"/>
          </w:tcPr>
          <w:p w14:paraId="0B87D56D" w14:textId="77777777" w:rsidR="004478BE" w:rsidRPr="00467123" w:rsidRDefault="004478BE" w:rsidP="00B376CA">
            <w:pPr>
              <w:pStyle w:val="TableText"/>
              <w:jc w:val="center"/>
            </w:pPr>
          </w:p>
        </w:tc>
        <w:tc>
          <w:tcPr>
            <w:tcW w:w="1879" w:type="dxa"/>
            <w:tcBorders>
              <w:top w:val="nil"/>
              <w:left w:val="single" w:sz="4" w:space="0" w:color="808080"/>
              <w:bottom w:val="nil"/>
              <w:right w:val="single" w:sz="4" w:space="0" w:color="808080"/>
            </w:tcBorders>
            <w:shd w:val="clear" w:color="auto" w:fill="auto"/>
          </w:tcPr>
          <w:p w14:paraId="751360B4" w14:textId="77777777" w:rsidR="004478BE" w:rsidRPr="00467123" w:rsidRDefault="004478BE" w:rsidP="00B376CA">
            <w:pPr>
              <w:pStyle w:val="TableText"/>
              <w:jc w:val="center"/>
            </w:pPr>
          </w:p>
        </w:tc>
        <w:tc>
          <w:tcPr>
            <w:tcW w:w="992" w:type="dxa"/>
            <w:tcBorders>
              <w:top w:val="nil"/>
              <w:left w:val="single" w:sz="4" w:space="0" w:color="808080"/>
              <w:bottom w:val="nil"/>
            </w:tcBorders>
            <w:shd w:val="clear" w:color="auto" w:fill="auto"/>
          </w:tcPr>
          <w:p w14:paraId="0371DCBE" w14:textId="77777777" w:rsidR="004478BE" w:rsidRPr="00467123" w:rsidRDefault="004478BE" w:rsidP="00B376CA">
            <w:pPr>
              <w:pStyle w:val="TableText"/>
              <w:jc w:val="center"/>
            </w:pPr>
          </w:p>
        </w:tc>
      </w:tr>
      <w:tr w:rsidR="004478BE" w:rsidRPr="00467123" w14:paraId="070314D3" w14:textId="77777777" w:rsidTr="00AF6D8B">
        <w:trPr>
          <w:cantSplit/>
        </w:trPr>
        <w:tc>
          <w:tcPr>
            <w:tcW w:w="1134" w:type="dxa"/>
            <w:tcBorders>
              <w:top w:val="nil"/>
              <w:bottom w:val="nil"/>
              <w:right w:val="single" w:sz="4" w:space="0" w:color="808080"/>
            </w:tcBorders>
            <w:shd w:val="clear" w:color="auto" w:fill="F2F2F2"/>
          </w:tcPr>
          <w:p w14:paraId="7FD5DC7E" w14:textId="77777777" w:rsidR="004478BE" w:rsidRPr="00467123" w:rsidRDefault="004478BE" w:rsidP="004478BE">
            <w:pPr>
              <w:pStyle w:val="TableText"/>
            </w:pPr>
          </w:p>
        </w:tc>
        <w:tc>
          <w:tcPr>
            <w:tcW w:w="1878" w:type="dxa"/>
            <w:tcBorders>
              <w:top w:val="nil"/>
              <w:left w:val="single" w:sz="4" w:space="0" w:color="808080"/>
              <w:bottom w:val="nil"/>
              <w:right w:val="single" w:sz="4" w:space="0" w:color="808080"/>
            </w:tcBorders>
            <w:shd w:val="clear" w:color="auto" w:fill="F2F2F2"/>
          </w:tcPr>
          <w:p w14:paraId="4A78CDFA" w14:textId="77777777" w:rsidR="004478BE" w:rsidRPr="00467123" w:rsidRDefault="004478BE" w:rsidP="00B376CA">
            <w:pPr>
              <w:pStyle w:val="TableText"/>
              <w:jc w:val="center"/>
            </w:pPr>
          </w:p>
        </w:tc>
        <w:tc>
          <w:tcPr>
            <w:tcW w:w="1878" w:type="dxa"/>
            <w:tcBorders>
              <w:top w:val="nil"/>
              <w:left w:val="single" w:sz="4" w:space="0" w:color="808080"/>
              <w:bottom w:val="nil"/>
              <w:right w:val="single" w:sz="4" w:space="0" w:color="808080"/>
            </w:tcBorders>
            <w:shd w:val="clear" w:color="auto" w:fill="F2F2F2"/>
          </w:tcPr>
          <w:p w14:paraId="1782C192" w14:textId="77777777" w:rsidR="004478BE" w:rsidRPr="00467123" w:rsidRDefault="004478BE" w:rsidP="00B376CA">
            <w:pPr>
              <w:pStyle w:val="TableText"/>
              <w:jc w:val="center"/>
            </w:pPr>
          </w:p>
        </w:tc>
        <w:tc>
          <w:tcPr>
            <w:tcW w:w="1878" w:type="dxa"/>
            <w:tcBorders>
              <w:top w:val="nil"/>
              <w:left w:val="single" w:sz="4" w:space="0" w:color="808080"/>
              <w:bottom w:val="nil"/>
              <w:right w:val="single" w:sz="4" w:space="0" w:color="808080"/>
            </w:tcBorders>
            <w:shd w:val="clear" w:color="auto" w:fill="F2F2F2"/>
          </w:tcPr>
          <w:p w14:paraId="0E48B809" w14:textId="77777777" w:rsidR="004478BE" w:rsidRPr="00467123" w:rsidRDefault="004478BE" w:rsidP="00B376CA">
            <w:pPr>
              <w:pStyle w:val="TableText"/>
              <w:jc w:val="center"/>
            </w:pPr>
          </w:p>
        </w:tc>
        <w:tc>
          <w:tcPr>
            <w:tcW w:w="1879" w:type="dxa"/>
            <w:tcBorders>
              <w:top w:val="nil"/>
              <w:left w:val="single" w:sz="4" w:space="0" w:color="808080"/>
              <w:bottom w:val="nil"/>
              <w:right w:val="single" w:sz="4" w:space="0" w:color="808080"/>
            </w:tcBorders>
            <w:shd w:val="clear" w:color="auto" w:fill="F2F2F2"/>
          </w:tcPr>
          <w:p w14:paraId="16C8FB60" w14:textId="77777777" w:rsidR="004478BE" w:rsidRPr="00467123" w:rsidRDefault="004478BE" w:rsidP="00B376CA">
            <w:pPr>
              <w:pStyle w:val="TableText"/>
              <w:jc w:val="center"/>
            </w:pPr>
          </w:p>
        </w:tc>
        <w:tc>
          <w:tcPr>
            <w:tcW w:w="992" w:type="dxa"/>
            <w:tcBorders>
              <w:top w:val="nil"/>
              <w:left w:val="single" w:sz="4" w:space="0" w:color="808080"/>
              <w:bottom w:val="nil"/>
            </w:tcBorders>
            <w:shd w:val="clear" w:color="auto" w:fill="F2F2F2"/>
          </w:tcPr>
          <w:p w14:paraId="37605E01" w14:textId="77777777" w:rsidR="004478BE" w:rsidRPr="00467123" w:rsidRDefault="004478BE" w:rsidP="00B376CA">
            <w:pPr>
              <w:pStyle w:val="TableText"/>
              <w:jc w:val="center"/>
            </w:pPr>
          </w:p>
        </w:tc>
      </w:tr>
      <w:tr w:rsidR="004478BE" w:rsidRPr="00467123" w14:paraId="4DC7A583" w14:textId="77777777" w:rsidTr="00AF6D8B">
        <w:trPr>
          <w:cantSplit/>
        </w:trPr>
        <w:tc>
          <w:tcPr>
            <w:tcW w:w="1134" w:type="dxa"/>
            <w:tcBorders>
              <w:top w:val="nil"/>
              <w:bottom w:val="nil"/>
              <w:right w:val="single" w:sz="4" w:space="0" w:color="808080"/>
            </w:tcBorders>
            <w:shd w:val="clear" w:color="auto" w:fill="auto"/>
          </w:tcPr>
          <w:p w14:paraId="1C428892" w14:textId="77777777" w:rsidR="004478BE" w:rsidRPr="00467123" w:rsidRDefault="004478BE" w:rsidP="004478BE">
            <w:pPr>
              <w:pStyle w:val="TableText"/>
            </w:pPr>
          </w:p>
        </w:tc>
        <w:tc>
          <w:tcPr>
            <w:tcW w:w="1878" w:type="dxa"/>
            <w:tcBorders>
              <w:top w:val="nil"/>
              <w:left w:val="single" w:sz="4" w:space="0" w:color="808080"/>
              <w:bottom w:val="nil"/>
              <w:right w:val="single" w:sz="4" w:space="0" w:color="808080"/>
            </w:tcBorders>
            <w:shd w:val="clear" w:color="auto" w:fill="auto"/>
          </w:tcPr>
          <w:p w14:paraId="3F7DF912" w14:textId="77777777" w:rsidR="004478BE" w:rsidRPr="00467123" w:rsidRDefault="004478BE" w:rsidP="00B376CA">
            <w:pPr>
              <w:pStyle w:val="TableText"/>
              <w:jc w:val="center"/>
            </w:pPr>
          </w:p>
        </w:tc>
        <w:tc>
          <w:tcPr>
            <w:tcW w:w="1878" w:type="dxa"/>
            <w:tcBorders>
              <w:top w:val="nil"/>
              <w:left w:val="single" w:sz="4" w:space="0" w:color="808080"/>
              <w:bottom w:val="nil"/>
              <w:right w:val="single" w:sz="4" w:space="0" w:color="808080"/>
            </w:tcBorders>
            <w:shd w:val="clear" w:color="auto" w:fill="auto"/>
          </w:tcPr>
          <w:p w14:paraId="5EC8EB93" w14:textId="77777777" w:rsidR="004478BE" w:rsidRPr="00467123" w:rsidRDefault="004478BE" w:rsidP="00B376CA">
            <w:pPr>
              <w:pStyle w:val="TableText"/>
              <w:jc w:val="center"/>
            </w:pPr>
          </w:p>
        </w:tc>
        <w:tc>
          <w:tcPr>
            <w:tcW w:w="1878" w:type="dxa"/>
            <w:tcBorders>
              <w:top w:val="nil"/>
              <w:left w:val="single" w:sz="4" w:space="0" w:color="808080"/>
              <w:bottom w:val="nil"/>
              <w:right w:val="single" w:sz="4" w:space="0" w:color="808080"/>
            </w:tcBorders>
            <w:shd w:val="clear" w:color="auto" w:fill="auto"/>
          </w:tcPr>
          <w:p w14:paraId="5D023D8B" w14:textId="77777777" w:rsidR="004478BE" w:rsidRPr="00467123" w:rsidRDefault="004478BE" w:rsidP="00B376CA">
            <w:pPr>
              <w:pStyle w:val="TableText"/>
              <w:jc w:val="center"/>
            </w:pPr>
          </w:p>
        </w:tc>
        <w:tc>
          <w:tcPr>
            <w:tcW w:w="1879" w:type="dxa"/>
            <w:tcBorders>
              <w:top w:val="nil"/>
              <w:left w:val="single" w:sz="4" w:space="0" w:color="808080"/>
              <w:bottom w:val="nil"/>
              <w:right w:val="single" w:sz="4" w:space="0" w:color="808080"/>
            </w:tcBorders>
            <w:shd w:val="clear" w:color="auto" w:fill="auto"/>
          </w:tcPr>
          <w:p w14:paraId="39FFE0DA" w14:textId="77777777" w:rsidR="004478BE" w:rsidRPr="00467123" w:rsidRDefault="004478BE" w:rsidP="00B376CA">
            <w:pPr>
              <w:pStyle w:val="TableText"/>
              <w:jc w:val="center"/>
            </w:pPr>
          </w:p>
        </w:tc>
        <w:tc>
          <w:tcPr>
            <w:tcW w:w="992" w:type="dxa"/>
            <w:tcBorders>
              <w:top w:val="nil"/>
              <w:left w:val="single" w:sz="4" w:space="0" w:color="808080"/>
              <w:bottom w:val="nil"/>
            </w:tcBorders>
            <w:shd w:val="clear" w:color="auto" w:fill="auto"/>
          </w:tcPr>
          <w:p w14:paraId="2861DF7E" w14:textId="77777777" w:rsidR="004478BE" w:rsidRPr="00467123" w:rsidRDefault="004478BE" w:rsidP="00B376CA">
            <w:pPr>
              <w:pStyle w:val="TableText"/>
              <w:jc w:val="center"/>
            </w:pPr>
          </w:p>
        </w:tc>
      </w:tr>
      <w:tr w:rsidR="004478BE" w:rsidRPr="00467123" w14:paraId="2663A8C9" w14:textId="77777777" w:rsidTr="00AF6D8B">
        <w:trPr>
          <w:cantSplit/>
        </w:trPr>
        <w:tc>
          <w:tcPr>
            <w:tcW w:w="1134" w:type="dxa"/>
            <w:tcBorders>
              <w:top w:val="nil"/>
              <w:bottom w:val="single" w:sz="4" w:space="0" w:color="auto"/>
              <w:right w:val="single" w:sz="4" w:space="0" w:color="808080"/>
            </w:tcBorders>
            <w:shd w:val="clear" w:color="auto" w:fill="F2F2F2"/>
          </w:tcPr>
          <w:p w14:paraId="7F256A07" w14:textId="77777777" w:rsidR="004478BE" w:rsidRPr="00467123" w:rsidRDefault="004478BE" w:rsidP="004478BE">
            <w:pPr>
              <w:pStyle w:val="TableText"/>
            </w:pPr>
          </w:p>
        </w:tc>
        <w:tc>
          <w:tcPr>
            <w:tcW w:w="1878" w:type="dxa"/>
            <w:tcBorders>
              <w:top w:val="nil"/>
              <w:left w:val="single" w:sz="4" w:space="0" w:color="808080"/>
              <w:bottom w:val="single" w:sz="4" w:space="0" w:color="auto"/>
              <w:right w:val="single" w:sz="4" w:space="0" w:color="808080"/>
            </w:tcBorders>
            <w:shd w:val="clear" w:color="auto" w:fill="F2F2F2"/>
          </w:tcPr>
          <w:p w14:paraId="59618DC5" w14:textId="77777777" w:rsidR="004478BE" w:rsidRPr="00467123" w:rsidRDefault="004478BE" w:rsidP="00B376CA">
            <w:pPr>
              <w:pStyle w:val="TableText"/>
              <w:jc w:val="center"/>
            </w:pPr>
          </w:p>
        </w:tc>
        <w:tc>
          <w:tcPr>
            <w:tcW w:w="1878" w:type="dxa"/>
            <w:tcBorders>
              <w:top w:val="nil"/>
              <w:left w:val="single" w:sz="4" w:space="0" w:color="808080"/>
              <w:bottom w:val="single" w:sz="4" w:space="0" w:color="auto"/>
              <w:right w:val="single" w:sz="4" w:space="0" w:color="808080"/>
            </w:tcBorders>
            <w:shd w:val="clear" w:color="auto" w:fill="F2F2F2"/>
          </w:tcPr>
          <w:p w14:paraId="0E88A8E5" w14:textId="77777777" w:rsidR="004478BE" w:rsidRPr="00467123" w:rsidRDefault="004478BE" w:rsidP="00B376CA">
            <w:pPr>
              <w:pStyle w:val="TableText"/>
              <w:jc w:val="center"/>
            </w:pPr>
          </w:p>
        </w:tc>
        <w:tc>
          <w:tcPr>
            <w:tcW w:w="1878" w:type="dxa"/>
            <w:tcBorders>
              <w:top w:val="nil"/>
              <w:left w:val="single" w:sz="4" w:space="0" w:color="808080"/>
              <w:bottom w:val="single" w:sz="4" w:space="0" w:color="auto"/>
              <w:right w:val="single" w:sz="4" w:space="0" w:color="808080"/>
            </w:tcBorders>
            <w:shd w:val="clear" w:color="auto" w:fill="F2F2F2"/>
          </w:tcPr>
          <w:p w14:paraId="2BC40301" w14:textId="77777777" w:rsidR="004478BE" w:rsidRPr="00467123" w:rsidRDefault="004478BE" w:rsidP="00B376CA">
            <w:pPr>
              <w:pStyle w:val="TableText"/>
              <w:jc w:val="center"/>
            </w:pPr>
          </w:p>
        </w:tc>
        <w:tc>
          <w:tcPr>
            <w:tcW w:w="1879" w:type="dxa"/>
            <w:tcBorders>
              <w:top w:val="nil"/>
              <w:left w:val="single" w:sz="4" w:space="0" w:color="808080"/>
              <w:bottom w:val="single" w:sz="4" w:space="0" w:color="auto"/>
              <w:right w:val="single" w:sz="4" w:space="0" w:color="808080"/>
            </w:tcBorders>
            <w:shd w:val="clear" w:color="auto" w:fill="F2F2F2"/>
          </w:tcPr>
          <w:p w14:paraId="19B3FE7B" w14:textId="77777777" w:rsidR="004478BE" w:rsidRPr="00467123" w:rsidRDefault="004478BE" w:rsidP="00B376CA">
            <w:pPr>
              <w:pStyle w:val="TableText"/>
              <w:jc w:val="center"/>
            </w:pPr>
          </w:p>
        </w:tc>
        <w:tc>
          <w:tcPr>
            <w:tcW w:w="992" w:type="dxa"/>
            <w:tcBorders>
              <w:top w:val="nil"/>
              <w:left w:val="single" w:sz="4" w:space="0" w:color="808080"/>
              <w:bottom w:val="single" w:sz="4" w:space="0" w:color="auto"/>
            </w:tcBorders>
            <w:shd w:val="clear" w:color="auto" w:fill="F2F2F2"/>
          </w:tcPr>
          <w:p w14:paraId="2936623E" w14:textId="77777777" w:rsidR="004478BE" w:rsidRPr="00467123" w:rsidRDefault="004478BE" w:rsidP="00B376CA">
            <w:pPr>
              <w:pStyle w:val="TableText"/>
              <w:jc w:val="center"/>
            </w:pPr>
          </w:p>
        </w:tc>
      </w:tr>
    </w:tbl>
    <w:p w14:paraId="584EECB4" w14:textId="77777777" w:rsidR="00E57E57" w:rsidRPr="00467123" w:rsidRDefault="00E57E57" w:rsidP="004478BE"/>
    <w:p w14:paraId="66DB8C61" w14:textId="77777777" w:rsidR="00C633B6" w:rsidRPr="00467123" w:rsidRDefault="00E57E57" w:rsidP="004478BE">
      <w:r w:rsidRPr="00467123">
        <w:t>The compressed breast thickness display accuracy should be within ±5 mm (when present on unit). For digital units this is particularly important because the measured thickness is used to select the technique factors. This is checked by checking the compression readout for 4 cm perspex with the paddle in light contact with the perspex on the bucky. If the values are outside the limits, engineers should adjust the device.</w:t>
      </w:r>
    </w:p>
    <w:p w14:paraId="0FA56106" w14:textId="77777777" w:rsidR="00E57E57" w:rsidRPr="00467123" w:rsidRDefault="00E57E57" w:rsidP="004478BE"/>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1134"/>
        <w:gridCol w:w="2504"/>
        <w:gridCol w:w="2504"/>
        <w:gridCol w:w="2505"/>
        <w:gridCol w:w="992"/>
      </w:tblGrid>
      <w:tr w:rsidR="004478BE" w:rsidRPr="00467123" w14:paraId="775282A1" w14:textId="77777777" w:rsidTr="00AF6D8B">
        <w:trPr>
          <w:cantSplit/>
        </w:trPr>
        <w:tc>
          <w:tcPr>
            <w:tcW w:w="1134" w:type="dxa"/>
            <w:tcBorders>
              <w:top w:val="single" w:sz="4" w:space="0" w:color="auto"/>
              <w:bottom w:val="single" w:sz="4" w:space="0" w:color="auto"/>
              <w:right w:val="single" w:sz="4" w:space="0" w:color="808080"/>
            </w:tcBorders>
            <w:shd w:val="clear" w:color="auto" w:fill="auto"/>
          </w:tcPr>
          <w:p w14:paraId="5687D95A" w14:textId="77777777" w:rsidR="004478BE" w:rsidRPr="00467123" w:rsidRDefault="004478BE" w:rsidP="00B376CA">
            <w:pPr>
              <w:pStyle w:val="TableText"/>
              <w:rPr>
                <w:b/>
              </w:rPr>
            </w:pPr>
            <w:r w:rsidRPr="00467123">
              <w:rPr>
                <w:b/>
              </w:rPr>
              <w:t>Date</w:t>
            </w:r>
          </w:p>
        </w:tc>
        <w:tc>
          <w:tcPr>
            <w:tcW w:w="2504" w:type="dxa"/>
            <w:tcBorders>
              <w:top w:val="single" w:sz="4" w:space="0" w:color="auto"/>
              <w:left w:val="single" w:sz="4" w:space="0" w:color="808080"/>
              <w:bottom w:val="single" w:sz="4" w:space="0" w:color="auto"/>
              <w:right w:val="single" w:sz="4" w:space="0" w:color="808080"/>
            </w:tcBorders>
            <w:shd w:val="clear" w:color="auto" w:fill="auto"/>
          </w:tcPr>
          <w:p w14:paraId="34AA380C" w14:textId="77777777" w:rsidR="004478BE" w:rsidRPr="00467123" w:rsidRDefault="004478BE" w:rsidP="00B376CA">
            <w:pPr>
              <w:pStyle w:val="TableText"/>
              <w:jc w:val="center"/>
              <w:rPr>
                <w:b/>
              </w:rPr>
            </w:pPr>
            <w:r w:rsidRPr="00467123">
              <w:rPr>
                <w:b/>
              </w:rPr>
              <w:t>Compression value</w:t>
            </w:r>
          </w:p>
        </w:tc>
        <w:tc>
          <w:tcPr>
            <w:tcW w:w="2504" w:type="dxa"/>
            <w:tcBorders>
              <w:top w:val="single" w:sz="4" w:space="0" w:color="auto"/>
              <w:left w:val="single" w:sz="4" w:space="0" w:color="808080"/>
              <w:bottom w:val="single" w:sz="4" w:space="0" w:color="auto"/>
              <w:right w:val="single" w:sz="4" w:space="0" w:color="808080"/>
            </w:tcBorders>
            <w:shd w:val="clear" w:color="auto" w:fill="auto"/>
          </w:tcPr>
          <w:p w14:paraId="013502D9" w14:textId="77777777" w:rsidR="004478BE" w:rsidRPr="00467123" w:rsidRDefault="004478BE" w:rsidP="00B376CA">
            <w:pPr>
              <w:pStyle w:val="TableText"/>
              <w:jc w:val="center"/>
              <w:rPr>
                <w:b/>
              </w:rPr>
            </w:pPr>
            <w:r w:rsidRPr="00467123">
              <w:rPr>
                <w:b/>
              </w:rPr>
              <w:t>Thickness accuracy</w:t>
            </w:r>
            <w:r w:rsidRPr="00467123">
              <w:rPr>
                <w:b/>
              </w:rPr>
              <w:br/>
              <w:t>±5 mm</w:t>
            </w:r>
          </w:p>
        </w:tc>
        <w:tc>
          <w:tcPr>
            <w:tcW w:w="2505" w:type="dxa"/>
            <w:tcBorders>
              <w:top w:val="single" w:sz="4" w:space="0" w:color="auto"/>
              <w:left w:val="single" w:sz="4" w:space="0" w:color="808080"/>
              <w:bottom w:val="single" w:sz="4" w:space="0" w:color="auto"/>
              <w:right w:val="single" w:sz="4" w:space="0" w:color="808080"/>
            </w:tcBorders>
            <w:shd w:val="clear" w:color="auto" w:fill="auto"/>
          </w:tcPr>
          <w:p w14:paraId="69BAF42E" w14:textId="77777777" w:rsidR="004478BE" w:rsidRPr="00467123" w:rsidRDefault="004478BE" w:rsidP="00B376CA">
            <w:pPr>
              <w:pStyle w:val="TableText"/>
              <w:jc w:val="center"/>
              <w:rPr>
                <w:b/>
              </w:rPr>
            </w:pPr>
            <w:r w:rsidRPr="00467123">
              <w:rPr>
                <w:b/>
              </w:rPr>
              <w:t>Action</w:t>
            </w:r>
          </w:p>
        </w:tc>
        <w:tc>
          <w:tcPr>
            <w:tcW w:w="992" w:type="dxa"/>
            <w:tcBorders>
              <w:top w:val="single" w:sz="4" w:space="0" w:color="auto"/>
              <w:left w:val="single" w:sz="4" w:space="0" w:color="808080"/>
              <w:bottom w:val="single" w:sz="4" w:space="0" w:color="auto"/>
            </w:tcBorders>
            <w:shd w:val="clear" w:color="auto" w:fill="auto"/>
          </w:tcPr>
          <w:p w14:paraId="44366F24" w14:textId="77777777" w:rsidR="004478BE" w:rsidRPr="00467123" w:rsidRDefault="004478BE" w:rsidP="00B376CA">
            <w:pPr>
              <w:pStyle w:val="TableText"/>
              <w:jc w:val="center"/>
              <w:rPr>
                <w:b/>
              </w:rPr>
            </w:pPr>
            <w:r w:rsidRPr="00467123">
              <w:rPr>
                <w:b/>
              </w:rPr>
              <w:t>Initials</w:t>
            </w:r>
          </w:p>
        </w:tc>
      </w:tr>
      <w:tr w:rsidR="004478BE" w:rsidRPr="00467123" w14:paraId="7541C76C" w14:textId="77777777" w:rsidTr="00AF6D8B">
        <w:trPr>
          <w:cantSplit/>
        </w:trPr>
        <w:tc>
          <w:tcPr>
            <w:tcW w:w="1134" w:type="dxa"/>
            <w:tcBorders>
              <w:top w:val="single" w:sz="4" w:space="0" w:color="auto"/>
              <w:bottom w:val="nil"/>
              <w:right w:val="single" w:sz="4" w:space="0" w:color="808080"/>
            </w:tcBorders>
            <w:shd w:val="clear" w:color="auto" w:fill="F2F2F2"/>
          </w:tcPr>
          <w:p w14:paraId="336A506D" w14:textId="77777777" w:rsidR="004478BE" w:rsidRPr="00467123" w:rsidRDefault="004478BE" w:rsidP="00B376CA">
            <w:pPr>
              <w:pStyle w:val="TableText"/>
            </w:pPr>
          </w:p>
        </w:tc>
        <w:tc>
          <w:tcPr>
            <w:tcW w:w="2504" w:type="dxa"/>
            <w:tcBorders>
              <w:top w:val="single" w:sz="4" w:space="0" w:color="auto"/>
              <w:left w:val="single" w:sz="4" w:space="0" w:color="808080"/>
              <w:bottom w:val="nil"/>
              <w:right w:val="single" w:sz="4" w:space="0" w:color="808080"/>
            </w:tcBorders>
            <w:shd w:val="clear" w:color="auto" w:fill="F2F2F2"/>
          </w:tcPr>
          <w:p w14:paraId="109C3BD8" w14:textId="77777777" w:rsidR="004478BE" w:rsidRPr="00467123" w:rsidRDefault="004478BE" w:rsidP="00B376CA">
            <w:pPr>
              <w:pStyle w:val="TableText"/>
              <w:jc w:val="center"/>
            </w:pPr>
          </w:p>
        </w:tc>
        <w:tc>
          <w:tcPr>
            <w:tcW w:w="2504" w:type="dxa"/>
            <w:tcBorders>
              <w:top w:val="single" w:sz="4" w:space="0" w:color="auto"/>
              <w:left w:val="single" w:sz="4" w:space="0" w:color="808080"/>
              <w:bottom w:val="nil"/>
              <w:right w:val="single" w:sz="4" w:space="0" w:color="808080"/>
            </w:tcBorders>
            <w:shd w:val="clear" w:color="auto" w:fill="F2F2F2"/>
          </w:tcPr>
          <w:p w14:paraId="54B08391" w14:textId="77777777" w:rsidR="004478BE" w:rsidRPr="00467123" w:rsidRDefault="004478BE" w:rsidP="00B376CA">
            <w:pPr>
              <w:pStyle w:val="TableText"/>
              <w:jc w:val="center"/>
            </w:pPr>
          </w:p>
        </w:tc>
        <w:tc>
          <w:tcPr>
            <w:tcW w:w="2505" w:type="dxa"/>
            <w:tcBorders>
              <w:top w:val="single" w:sz="4" w:space="0" w:color="auto"/>
              <w:left w:val="single" w:sz="4" w:space="0" w:color="808080"/>
              <w:bottom w:val="nil"/>
              <w:right w:val="single" w:sz="4" w:space="0" w:color="808080"/>
            </w:tcBorders>
            <w:shd w:val="clear" w:color="auto" w:fill="F2F2F2"/>
          </w:tcPr>
          <w:p w14:paraId="12B43110" w14:textId="77777777" w:rsidR="004478BE" w:rsidRPr="00467123" w:rsidRDefault="004478BE" w:rsidP="00B376CA">
            <w:pPr>
              <w:pStyle w:val="TableText"/>
              <w:jc w:val="center"/>
            </w:pPr>
          </w:p>
        </w:tc>
        <w:tc>
          <w:tcPr>
            <w:tcW w:w="992" w:type="dxa"/>
            <w:tcBorders>
              <w:top w:val="single" w:sz="4" w:space="0" w:color="auto"/>
              <w:left w:val="single" w:sz="4" w:space="0" w:color="808080"/>
              <w:bottom w:val="nil"/>
            </w:tcBorders>
            <w:shd w:val="clear" w:color="auto" w:fill="F2F2F2"/>
          </w:tcPr>
          <w:p w14:paraId="25CAEF0F" w14:textId="77777777" w:rsidR="004478BE" w:rsidRPr="00467123" w:rsidRDefault="004478BE" w:rsidP="00B376CA">
            <w:pPr>
              <w:pStyle w:val="TableText"/>
              <w:jc w:val="center"/>
            </w:pPr>
          </w:p>
        </w:tc>
      </w:tr>
      <w:tr w:rsidR="004478BE" w:rsidRPr="00467123" w14:paraId="6E5DEE6B" w14:textId="77777777" w:rsidTr="00AF6D8B">
        <w:trPr>
          <w:cantSplit/>
        </w:trPr>
        <w:tc>
          <w:tcPr>
            <w:tcW w:w="1134" w:type="dxa"/>
            <w:tcBorders>
              <w:top w:val="nil"/>
              <w:bottom w:val="nil"/>
              <w:right w:val="single" w:sz="4" w:space="0" w:color="808080"/>
            </w:tcBorders>
            <w:shd w:val="clear" w:color="auto" w:fill="auto"/>
          </w:tcPr>
          <w:p w14:paraId="778C642E" w14:textId="77777777" w:rsidR="004478BE" w:rsidRPr="00467123" w:rsidRDefault="004478BE" w:rsidP="00B376CA">
            <w:pPr>
              <w:pStyle w:val="TableText"/>
            </w:pPr>
          </w:p>
        </w:tc>
        <w:tc>
          <w:tcPr>
            <w:tcW w:w="2504" w:type="dxa"/>
            <w:tcBorders>
              <w:top w:val="nil"/>
              <w:left w:val="single" w:sz="4" w:space="0" w:color="808080"/>
              <w:bottom w:val="nil"/>
              <w:right w:val="single" w:sz="4" w:space="0" w:color="808080"/>
            </w:tcBorders>
            <w:shd w:val="clear" w:color="auto" w:fill="auto"/>
          </w:tcPr>
          <w:p w14:paraId="5FEC32EB" w14:textId="77777777" w:rsidR="004478BE" w:rsidRPr="00467123" w:rsidRDefault="004478BE" w:rsidP="00B376CA">
            <w:pPr>
              <w:pStyle w:val="TableText"/>
              <w:jc w:val="center"/>
            </w:pPr>
          </w:p>
        </w:tc>
        <w:tc>
          <w:tcPr>
            <w:tcW w:w="2504" w:type="dxa"/>
            <w:tcBorders>
              <w:top w:val="nil"/>
              <w:left w:val="single" w:sz="4" w:space="0" w:color="808080"/>
              <w:bottom w:val="nil"/>
              <w:right w:val="single" w:sz="4" w:space="0" w:color="808080"/>
            </w:tcBorders>
            <w:shd w:val="clear" w:color="auto" w:fill="auto"/>
          </w:tcPr>
          <w:p w14:paraId="036A451B" w14:textId="77777777" w:rsidR="004478BE" w:rsidRPr="00467123" w:rsidRDefault="004478BE" w:rsidP="00B376CA">
            <w:pPr>
              <w:pStyle w:val="TableText"/>
              <w:jc w:val="center"/>
            </w:pPr>
          </w:p>
        </w:tc>
        <w:tc>
          <w:tcPr>
            <w:tcW w:w="2505" w:type="dxa"/>
            <w:tcBorders>
              <w:top w:val="nil"/>
              <w:left w:val="single" w:sz="4" w:space="0" w:color="808080"/>
              <w:bottom w:val="nil"/>
              <w:right w:val="single" w:sz="4" w:space="0" w:color="808080"/>
            </w:tcBorders>
            <w:shd w:val="clear" w:color="auto" w:fill="auto"/>
          </w:tcPr>
          <w:p w14:paraId="1EE9C738" w14:textId="77777777" w:rsidR="004478BE" w:rsidRPr="00467123" w:rsidRDefault="004478BE" w:rsidP="00B376CA">
            <w:pPr>
              <w:pStyle w:val="TableText"/>
              <w:jc w:val="center"/>
            </w:pPr>
          </w:p>
        </w:tc>
        <w:tc>
          <w:tcPr>
            <w:tcW w:w="992" w:type="dxa"/>
            <w:tcBorders>
              <w:top w:val="nil"/>
              <w:left w:val="single" w:sz="4" w:space="0" w:color="808080"/>
              <w:bottom w:val="nil"/>
            </w:tcBorders>
            <w:shd w:val="clear" w:color="auto" w:fill="auto"/>
          </w:tcPr>
          <w:p w14:paraId="098C81D8" w14:textId="77777777" w:rsidR="004478BE" w:rsidRPr="00467123" w:rsidRDefault="004478BE" w:rsidP="00B376CA">
            <w:pPr>
              <w:pStyle w:val="TableText"/>
              <w:jc w:val="center"/>
            </w:pPr>
          </w:p>
        </w:tc>
      </w:tr>
      <w:tr w:rsidR="004478BE" w:rsidRPr="00467123" w14:paraId="69ED942A" w14:textId="77777777" w:rsidTr="00AF6D8B">
        <w:trPr>
          <w:cantSplit/>
        </w:trPr>
        <w:tc>
          <w:tcPr>
            <w:tcW w:w="1134" w:type="dxa"/>
            <w:tcBorders>
              <w:top w:val="nil"/>
              <w:bottom w:val="nil"/>
              <w:right w:val="single" w:sz="4" w:space="0" w:color="808080"/>
            </w:tcBorders>
            <w:shd w:val="clear" w:color="auto" w:fill="F2F2F2"/>
          </w:tcPr>
          <w:p w14:paraId="24906C7E" w14:textId="77777777" w:rsidR="004478BE" w:rsidRPr="00467123" w:rsidRDefault="004478BE" w:rsidP="00B376CA">
            <w:pPr>
              <w:pStyle w:val="TableText"/>
            </w:pPr>
          </w:p>
        </w:tc>
        <w:tc>
          <w:tcPr>
            <w:tcW w:w="2504" w:type="dxa"/>
            <w:tcBorders>
              <w:top w:val="nil"/>
              <w:left w:val="single" w:sz="4" w:space="0" w:color="808080"/>
              <w:bottom w:val="nil"/>
              <w:right w:val="single" w:sz="4" w:space="0" w:color="808080"/>
            </w:tcBorders>
            <w:shd w:val="clear" w:color="auto" w:fill="F2F2F2"/>
          </w:tcPr>
          <w:p w14:paraId="539EEDB9" w14:textId="77777777" w:rsidR="004478BE" w:rsidRPr="00467123" w:rsidRDefault="004478BE" w:rsidP="00B376CA">
            <w:pPr>
              <w:pStyle w:val="TableText"/>
              <w:jc w:val="center"/>
            </w:pPr>
          </w:p>
        </w:tc>
        <w:tc>
          <w:tcPr>
            <w:tcW w:w="2504" w:type="dxa"/>
            <w:tcBorders>
              <w:top w:val="nil"/>
              <w:left w:val="single" w:sz="4" w:space="0" w:color="808080"/>
              <w:bottom w:val="nil"/>
              <w:right w:val="single" w:sz="4" w:space="0" w:color="808080"/>
            </w:tcBorders>
            <w:shd w:val="clear" w:color="auto" w:fill="F2F2F2"/>
          </w:tcPr>
          <w:p w14:paraId="1312A4C8" w14:textId="77777777" w:rsidR="004478BE" w:rsidRPr="00467123" w:rsidRDefault="004478BE" w:rsidP="00B376CA">
            <w:pPr>
              <w:pStyle w:val="TableText"/>
              <w:jc w:val="center"/>
            </w:pPr>
          </w:p>
        </w:tc>
        <w:tc>
          <w:tcPr>
            <w:tcW w:w="2505" w:type="dxa"/>
            <w:tcBorders>
              <w:top w:val="nil"/>
              <w:left w:val="single" w:sz="4" w:space="0" w:color="808080"/>
              <w:bottom w:val="nil"/>
              <w:right w:val="single" w:sz="4" w:space="0" w:color="808080"/>
            </w:tcBorders>
            <w:shd w:val="clear" w:color="auto" w:fill="F2F2F2"/>
          </w:tcPr>
          <w:p w14:paraId="4D484693" w14:textId="77777777" w:rsidR="004478BE" w:rsidRPr="00467123" w:rsidRDefault="004478BE" w:rsidP="00B376CA">
            <w:pPr>
              <w:pStyle w:val="TableText"/>
              <w:jc w:val="center"/>
            </w:pPr>
          </w:p>
        </w:tc>
        <w:tc>
          <w:tcPr>
            <w:tcW w:w="992" w:type="dxa"/>
            <w:tcBorders>
              <w:top w:val="nil"/>
              <w:left w:val="single" w:sz="4" w:space="0" w:color="808080"/>
              <w:bottom w:val="nil"/>
            </w:tcBorders>
            <w:shd w:val="clear" w:color="auto" w:fill="F2F2F2"/>
          </w:tcPr>
          <w:p w14:paraId="68C85EE6" w14:textId="77777777" w:rsidR="004478BE" w:rsidRPr="00467123" w:rsidRDefault="004478BE" w:rsidP="00B376CA">
            <w:pPr>
              <w:pStyle w:val="TableText"/>
              <w:jc w:val="center"/>
            </w:pPr>
          </w:p>
        </w:tc>
      </w:tr>
      <w:tr w:rsidR="004478BE" w:rsidRPr="00467123" w14:paraId="179EFC6C" w14:textId="77777777" w:rsidTr="00AF6D8B">
        <w:trPr>
          <w:cantSplit/>
        </w:trPr>
        <w:tc>
          <w:tcPr>
            <w:tcW w:w="1134" w:type="dxa"/>
            <w:tcBorders>
              <w:top w:val="nil"/>
              <w:bottom w:val="nil"/>
              <w:right w:val="single" w:sz="4" w:space="0" w:color="808080"/>
            </w:tcBorders>
            <w:shd w:val="clear" w:color="auto" w:fill="auto"/>
          </w:tcPr>
          <w:p w14:paraId="5A59FDB3" w14:textId="77777777" w:rsidR="004478BE" w:rsidRPr="00467123" w:rsidRDefault="004478BE" w:rsidP="00B376CA">
            <w:pPr>
              <w:pStyle w:val="TableText"/>
            </w:pPr>
          </w:p>
        </w:tc>
        <w:tc>
          <w:tcPr>
            <w:tcW w:w="2504" w:type="dxa"/>
            <w:tcBorders>
              <w:top w:val="nil"/>
              <w:left w:val="single" w:sz="4" w:space="0" w:color="808080"/>
              <w:bottom w:val="nil"/>
              <w:right w:val="single" w:sz="4" w:space="0" w:color="808080"/>
            </w:tcBorders>
            <w:shd w:val="clear" w:color="auto" w:fill="auto"/>
          </w:tcPr>
          <w:p w14:paraId="4966B230" w14:textId="77777777" w:rsidR="004478BE" w:rsidRPr="00467123" w:rsidRDefault="004478BE" w:rsidP="00B376CA">
            <w:pPr>
              <w:pStyle w:val="TableText"/>
              <w:jc w:val="center"/>
            </w:pPr>
          </w:p>
        </w:tc>
        <w:tc>
          <w:tcPr>
            <w:tcW w:w="2504" w:type="dxa"/>
            <w:tcBorders>
              <w:top w:val="nil"/>
              <w:left w:val="single" w:sz="4" w:space="0" w:color="808080"/>
              <w:bottom w:val="nil"/>
              <w:right w:val="single" w:sz="4" w:space="0" w:color="808080"/>
            </w:tcBorders>
            <w:shd w:val="clear" w:color="auto" w:fill="auto"/>
          </w:tcPr>
          <w:p w14:paraId="03CEC670" w14:textId="77777777" w:rsidR="004478BE" w:rsidRPr="00467123" w:rsidRDefault="004478BE" w:rsidP="00B376CA">
            <w:pPr>
              <w:pStyle w:val="TableText"/>
              <w:jc w:val="center"/>
            </w:pPr>
          </w:p>
        </w:tc>
        <w:tc>
          <w:tcPr>
            <w:tcW w:w="2505" w:type="dxa"/>
            <w:tcBorders>
              <w:top w:val="nil"/>
              <w:left w:val="single" w:sz="4" w:space="0" w:color="808080"/>
              <w:bottom w:val="nil"/>
              <w:right w:val="single" w:sz="4" w:space="0" w:color="808080"/>
            </w:tcBorders>
            <w:shd w:val="clear" w:color="auto" w:fill="auto"/>
          </w:tcPr>
          <w:p w14:paraId="2E9F78DA" w14:textId="77777777" w:rsidR="004478BE" w:rsidRPr="00467123" w:rsidRDefault="004478BE" w:rsidP="00B376CA">
            <w:pPr>
              <w:pStyle w:val="TableText"/>
              <w:jc w:val="center"/>
            </w:pPr>
          </w:p>
        </w:tc>
        <w:tc>
          <w:tcPr>
            <w:tcW w:w="992" w:type="dxa"/>
            <w:tcBorders>
              <w:top w:val="nil"/>
              <w:left w:val="single" w:sz="4" w:space="0" w:color="808080"/>
              <w:bottom w:val="nil"/>
            </w:tcBorders>
            <w:shd w:val="clear" w:color="auto" w:fill="auto"/>
          </w:tcPr>
          <w:p w14:paraId="36EC0595" w14:textId="77777777" w:rsidR="004478BE" w:rsidRPr="00467123" w:rsidRDefault="004478BE" w:rsidP="00B376CA">
            <w:pPr>
              <w:pStyle w:val="TableText"/>
              <w:jc w:val="center"/>
            </w:pPr>
          </w:p>
        </w:tc>
      </w:tr>
      <w:tr w:rsidR="004478BE" w:rsidRPr="00467123" w14:paraId="6799E936" w14:textId="77777777" w:rsidTr="00AF6D8B">
        <w:trPr>
          <w:cantSplit/>
        </w:trPr>
        <w:tc>
          <w:tcPr>
            <w:tcW w:w="1134" w:type="dxa"/>
            <w:tcBorders>
              <w:top w:val="nil"/>
              <w:bottom w:val="single" w:sz="4" w:space="0" w:color="auto"/>
              <w:right w:val="single" w:sz="4" w:space="0" w:color="808080"/>
            </w:tcBorders>
            <w:shd w:val="clear" w:color="auto" w:fill="F2F2F2"/>
          </w:tcPr>
          <w:p w14:paraId="4946862A" w14:textId="77777777" w:rsidR="004478BE" w:rsidRPr="00467123" w:rsidRDefault="004478BE" w:rsidP="00B376CA">
            <w:pPr>
              <w:pStyle w:val="TableText"/>
            </w:pPr>
          </w:p>
        </w:tc>
        <w:tc>
          <w:tcPr>
            <w:tcW w:w="2504" w:type="dxa"/>
            <w:tcBorders>
              <w:top w:val="nil"/>
              <w:left w:val="single" w:sz="4" w:space="0" w:color="808080"/>
              <w:bottom w:val="single" w:sz="4" w:space="0" w:color="auto"/>
              <w:right w:val="single" w:sz="4" w:space="0" w:color="808080"/>
            </w:tcBorders>
            <w:shd w:val="clear" w:color="auto" w:fill="F2F2F2"/>
          </w:tcPr>
          <w:p w14:paraId="3195C550" w14:textId="77777777" w:rsidR="004478BE" w:rsidRPr="00467123" w:rsidRDefault="004478BE" w:rsidP="00B376CA">
            <w:pPr>
              <w:pStyle w:val="TableText"/>
              <w:jc w:val="center"/>
            </w:pPr>
          </w:p>
        </w:tc>
        <w:tc>
          <w:tcPr>
            <w:tcW w:w="2504" w:type="dxa"/>
            <w:tcBorders>
              <w:top w:val="nil"/>
              <w:left w:val="single" w:sz="4" w:space="0" w:color="808080"/>
              <w:bottom w:val="single" w:sz="4" w:space="0" w:color="auto"/>
              <w:right w:val="single" w:sz="4" w:space="0" w:color="808080"/>
            </w:tcBorders>
            <w:shd w:val="clear" w:color="auto" w:fill="F2F2F2"/>
          </w:tcPr>
          <w:p w14:paraId="59BF4F8C" w14:textId="77777777" w:rsidR="004478BE" w:rsidRPr="00467123" w:rsidRDefault="004478BE" w:rsidP="00B376CA">
            <w:pPr>
              <w:pStyle w:val="TableText"/>
              <w:jc w:val="center"/>
            </w:pPr>
          </w:p>
        </w:tc>
        <w:tc>
          <w:tcPr>
            <w:tcW w:w="2505" w:type="dxa"/>
            <w:tcBorders>
              <w:top w:val="nil"/>
              <w:left w:val="single" w:sz="4" w:space="0" w:color="808080"/>
              <w:bottom w:val="single" w:sz="4" w:space="0" w:color="auto"/>
              <w:right w:val="single" w:sz="4" w:space="0" w:color="808080"/>
            </w:tcBorders>
            <w:shd w:val="clear" w:color="auto" w:fill="F2F2F2"/>
          </w:tcPr>
          <w:p w14:paraId="1B5BA4A0" w14:textId="77777777" w:rsidR="004478BE" w:rsidRPr="00467123" w:rsidRDefault="004478BE" w:rsidP="00B376CA">
            <w:pPr>
              <w:pStyle w:val="TableText"/>
              <w:jc w:val="center"/>
            </w:pPr>
          </w:p>
        </w:tc>
        <w:tc>
          <w:tcPr>
            <w:tcW w:w="992" w:type="dxa"/>
            <w:tcBorders>
              <w:top w:val="nil"/>
              <w:left w:val="single" w:sz="4" w:space="0" w:color="808080"/>
              <w:bottom w:val="single" w:sz="4" w:space="0" w:color="auto"/>
            </w:tcBorders>
            <w:shd w:val="clear" w:color="auto" w:fill="F2F2F2"/>
          </w:tcPr>
          <w:p w14:paraId="25C73DC8" w14:textId="77777777" w:rsidR="004478BE" w:rsidRPr="00467123" w:rsidRDefault="004478BE" w:rsidP="00B376CA">
            <w:pPr>
              <w:pStyle w:val="TableText"/>
              <w:jc w:val="center"/>
            </w:pPr>
          </w:p>
        </w:tc>
      </w:tr>
    </w:tbl>
    <w:p w14:paraId="1694A85E" w14:textId="77777777" w:rsidR="00E57E57" w:rsidRPr="00467123" w:rsidRDefault="00E57E57" w:rsidP="004478BE"/>
    <w:p w14:paraId="600BD944" w14:textId="77777777" w:rsidR="00E57E57" w:rsidRPr="00467123" w:rsidRDefault="00E57E57" w:rsidP="004478BE">
      <w:r w:rsidRPr="00467123">
        <w:rPr>
          <w:i/>
        </w:rPr>
        <w:t>Please note:</w:t>
      </w:r>
      <w:r w:rsidRPr="00467123">
        <w:t xml:space="preserve"> for digital units the amount of compression used for the testing should reflect clinical use (eg, OPCOM for Siemens units).</w:t>
      </w:r>
    </w:p>
    <w:p w14:paraId="419AEB9B" w14:textId="77777777" w:rsidR="00E57E57" w:rsidRPr="00467123" w:rsidRDefault="00E57E57" w:rsidP="004478BE"/>
    <w:p w14:paraId="6F4D7458" w14:textId="77777777" w:rsidR="004478BE" w:rsidRPr="00467123" w:rsidRDefault="004478BE" w:rsidP="0080348E">
      <w:pPr>
        <w:pStyle w:val="Heading3"/>
        <w:spacing w:before="0"/>
        <w:sectPr w:rsidR="004478BE" w:rsidRPr="00467123" w:rsidSect="00137515">
          <w:footerReference w:type="default" r:id="rId42"/>
          <w:pgSz w:w="11907" w:h="16834" w:code="9"/>
          <w:pgMar w:top="1134" w:right="851" w:bottom="1134" w:left="1134" w:header="284" w:footer="567" w:gutter="284"/>
          <w:cols w:space="720"/>
          <w:docGrid w:linePitch="299"/>
        </w:sectPr>
      </w:pPr>
    </w:p>
    <w:p w14:paraId="09754869" w14:textId="77777777" w:rsidR="00C633B6" w:rsidRPr="00467123" w:rsidRDefault="00E57E57" w:rsidP="004478BE">
      <w:pPr>
        <w:pStyle w:val="Heading3"/>
        <w:spacing w:before="0"/>
      </w:pPr>
      <w:r w:rsidRPr="00467123">
        <w:t>Mammog</w:t>
      </w:r>
      <w:r w:rsidR="0080348E" w:rsidRPr="00467123">
        <w:t xml:space="preserve">raphy quality control checklist: </w:t>
      </w:r>
      <w:r w:rsidRPr="00467123">
        <w:t>CR only</w:t>
      </w:r>
    </w:p>
    <w:p w14:paraId="7367A21B" w14:textId="77777777" w:rsidR="00E57E57" w:rsidRPr="00467123" w:rsidRDefault="00E57E57" w:rsidP="008A5922">
      <w:pPr>
        <w:tabs>
          <w:tab w:val="right" w:leader="dot" w:pos="6804"/>
          <w:tab w:val="left" w:pos="7371"/>
          <w:tab w:val="right" w:leader="dot" w:pos="14566"/>
        </w:tabs>
        <w:autoSpaceDE w:val="0"/>
        <w:autoSpaceDN w:val="0"/>
        <w:adjustRightInd w:val="0"/>
        <w:rPr>
          <w:rFonts w:cs="Arial"/>
          <w:color w:val="000000"/>
        </w:rPr>
      </w:pPr>
      <w:r w:rsidRPr="00467123">
        <w:rPr>
          <w:rFonts w:cs="Arial"/>
          <w:color w:val="000000"/>
        </w:rPr>
        <w:t>Site:</w:t>
      </w:r>
      <w:r w:rsidR="00B61F20" w:rsidRPr="00467123">
        <w:rPr>
          <w:rFonts w:cs="Arial"/>
          <w:color w:val="000000"/>
        </w:rPr>
        <w:tab/>
      </w:r>
      <w:r w:rsidR="00B61F20" w:rsidRPr="00467123">
        <w:rPr>
          <w:rFonts w:cs="Arial"/>
          <w:color w:val="000000"/>
        </w:rPr>
        <w:tab/>
      </w:r>
      <w:r w:rsidRPr="00467123">
        <w:rPr>
          <w:rFonts w:cs="Arial"/>
          <w:color w:val="000000"/>
        </w:rPr>
        <w:t>Machine ID:</w:t>
      </w:r>
      <w:r w:rsidR="00B61F20" w:rsidRPr="00467123">
        <w:rPr>
          <w:rFonts w:cs="Arial"/>
          <w:color w:val="000000"/>
        </w:rPr>
        <w:tab/>
      </w:r>
    </w:p>
    <w:p w14:paraId="69C2EE53" w14:textId="77777777" w:rsidR="00B376CA" w:rsidRPr="00467123" w:rsidRDefault="00B376CA" w:rsidP="008A5922"/>
    <w:tbl>
      <w:tblPr>
        <w:tblW w:w="5000" w:type="pct"/>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6189"/>
        <w:gridCol w:w="697"/>
        <w:gridCol w:w="699"/>
        <w:gridCol w:w="696"/>
        <w:gridCol w:w="699"/>
        <w:gridCol w:w="696"/>
        <w:gridCol w:w="699"/>
        <w:gridCol w:w="699"/>
        <w:gridCol w:w="696"/>
        <w:gridCol w:w="699"/>
        <w:gridCol w:w="696"/>
        <w:gridCol w:w="699"/>
        <w:gridCol w:w="702"/>
      </w:tblGrid>
      <w:tr w:rsidR="000D34A9" w:rsidRPr="00467123" w14:paraId="2DCAAC19" w14:textId="77777777" w:rsidTr="008C1E48">
        <w:trPr>
          <w:cantSplit/>
        </w:trPr>
        <w:tc>
          <w:tcPr>
            <w:tcW w:w="2124" w:type="pct"/>
            <w:tcBorders>
              <w:top w:val="single" w:sz="4" w:space="0" w:color="auto"/>
              <w:bottom w:val="single" w:sz="4" w:space="0" w:color="A6A6A6"/>
            </w:tcBorders>
            <w:shd w:val="clear" w:color="auto" w:fill="auto"/>
          </w:tcPr>
          <w:p w14:paraId="763DE48E" w14:textId="77777777" w:rsidR="000D34A9" w:rsidRPr="00467123" w:rsidRDefault="000D34A9" w:rsidP="000D34A9">
            <w:pPr>
              <w:pStyle w:val="TableText"/>
              <w:rPr>
                <w:b/>
              </w:rPr>
            </w:pPr>
            <w:r w:rsidRPr="00467123">
              <w:rPr>
                <w:b/>
              </w:rPr>
              <w:t>Year</w:t>
            </w:r>
          </w:p>
        </w:tc>
        <w:tc>
          <w:tcPr>
            <w:tcW w:w="2876" w:type="pct"/>
            <w:gridSpan w:val="12"/>
            <w:tcBorders>
              <w:top w:val="single" w:sz="4" w:space="0" w:color="auto"/>
              <w:bottom w:val="single" w:sz="4" w:space="0" w:color="A6A6A6"/>
            </w:tcBorders>
            <w:shd w:val="clear" w:color="auto" w:fill="auto"/>
          </w:tcPr>
          <w:p w14:paraId="3F7605D6" w14:textId="77777777" w:rsidR="000D34A9" w:rsidRPr="00467123" w:rsidRDefault="000D34A9" w:rsidP="000D34A9">
            <w:pPr>
              <w:pStyle w:val="TableText"/>
              <w:rPr>
                <w:b/>
              </w:rPr>
            </w:pPr>
          </w:p>
        </w:tc>
      </w:tr>
      <w:tr w:rsidR="00E57E57" w:rsidRPr="00467123" w14:paraId="79D51428" w14:textId="77777777" w:rsidTr="00AF6D8B">
        <w:trPr>
          <w:cantSplit/>
        </w:trPr>
        <w:tc>
          <w:tcPr>
            <w:tcW w:w="2124" w:type="pct"/>
            <w:tcBorders>
              <w:top w:val="single" w:sz="4" w:space="0" w:color="A6A6A6"/>
              <w:bottom w:val="single" w:sz="4" w:space="0" w:color="auto"/>
              <w:right w:val="single" w:sz="4" w:space="0" w:color="808080"/>
            </w:tcBorders>
            <w:shd w:val="clear" w:color="auto" w:fill="auto"/>
          </w:tcPr>
          <w:p w14:paraId="53390E40" w14:textId="77777777" w:rsidR="00E57E57" w:rsidRPr="00467123" w:rsidRDefault="000D34A9" w:rsidP="000D34A9">
            <w:pPr>
              <w:pStyle w:val="TableText"/>
              <w:rPr>
                <w:b/>
              </w:rPr>
            </w:pPr>
            <w:r w:rsidRPr="00467123">
              <w:rPr>
                <w:b/>
              </w:rPr>
              <w:t>Month</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4EE49EEA" w14:textId="77777777" w:rsidR="00E57E57" w:rsidRPr="00467123" w:rsidRDefault="00E57E57" w:rsidP="000D34A9">
            <w:pPr>
              <w:pStyle w:val="TableText"/>
              <w:jc w:val="center"/>
              <w:rPr>
                <w:b/>
              </w:rPr>
            </w:pPr>
            <w:r w:rsidRPr="00467123">
              <w:rPr>
                <w:b/>
              </w:rPr>
              <w:t>Jan</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33B165E7" w14:textId="77777777" w:rsidR="00E57E57" w:rsidRPr="00467123" w:rsidRDefault="00E57E57" w:rsidP="000D34A9">
            <w:pPr>
              <w:pStyle w:val="TableText"/>
              <w:jc w:val="center"/>
              <w:rPr>
                <w:b/>
              </w:rPr>
            </w:pPr>
            <w:r w:rsidRPr="00467123">
              <w:rPr>
                <w:b/>
              </w:rPr>
              <w:t>Feb</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379F222A" w14:textId="77777777" w:rsidR="00E57E57" w:rsidRPr="00467123" w:rsidRDefault="00E57E57" w:rsidP="000D34A9">
            <w:pPr>
              <w:pStyle w:val="TableText"/>
              <w:jc w:val="center"/>
              <w:rPr>
                <w:b/>
              </w:rPr>
            </w:pPr>
            <w:r w:rsidRPr="00467123">
              <w:rPr>
                <w:b/>
              </w:rPr>
              <w:t>Mar</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6EEE7787" w14:textId="77777777" w:rsidR="00E57E57" w:rsidRPr="00467123" w:rsidRDefault="00E57E57" w:rsidP="000D34A9">
            <w:pPr>
              <w:pStyle w:val="TableText"/>
              <w:jc w:val="center"/>
              <w:rPr>
                <w:b/>
              </w:rPr>
            </w:pPr>
            <w:r w:rsidRPr="00467123">
              <w:rPr>
                <w:b/>
              </w:rPr>
              <w:t>Apr</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4D6C60D1" w14:textId="77777777" w:rsidR="00E57E57" w:rsidRPr="00467123" w:rsidRDefault="00E57E57" w:rsidP="000D34A9">
            <w:pPr>
              <w:pStyle w:val="TableText"/>
              <w:jc w:val="center"/>
              <w:rPr>
                <w:b/>
              </w:rPr>
            </w:pPr>
            <w:r w:rsidRPr="00467123">
              <w:rPr>
                <w:b/>
              </w:rPr>
              <w:t>May</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51CB059F" w14:textId="77777777" w:rsidR="00E57E57" w:rsidRPr="00467123" w:rsidRDefault="00E57E57" w:rsidP="000D34A9">
            <w:pPr>
              <w:pStyle w:val="TableText"/>
              <w:jc w:val="center"/>
              <w:rPr>
                <w:b/>
              </w:rPr>
            </w:pPr>
            <w:r w:rsidRPr="00467123">
              <w:rPr>
                <w:b/>
              </w:rPr>
              <w:t>Jun</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74A37A7A" w14:textId="77777777" w:rsidR="00E57E57" w:rsidRPr="00467123" w:rsidRDefault="00E57E57" w:rsidP="000D34A9">
            <w:pPr>
              <w:pStyle w:val="TableText"/>
              <w:jc w:val="center"/>
              <w:rPr>
                <w:b/>
              </w:rPr>
            </w:pPr>
            <w:r w:rsidRPr="00467123">
              <w:rPr>
                <w:b/>
              </w:rPr>
              <w:t>Jul</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3E9E92BB" w14:textId="77777777" w:rsidR="00E57E57" w:rsidRPr="00467123" w:rsidRDefault="00E57E57" w:rsidP="000D34A9">
            <w:pPr>
              <w:pStyle w:val="TableText"/>
              <w:jc w:val="center"/>
              <w:rPr>
                <w:b/>
              </w:rPr>
            </w:pPr>
            <w:r w:rsidRPr="00467123">
              <w:rPr>
                <w:b/>
              </w:rPr>
              <w:t>Aug</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646FE5E0" w14:textId="77777777" w:rsidR="00E57E57" w:rsidRPr="00467123" w:rsidRDefault="00E57E57" w:rsidP="000D34A9">
            <w:pPr>
              <w:pStyle w:val="TableText"/>
              <w:jc w:val="center"/>
              <w:rPr>
                <w:b/>
              </w:rPr>
            </w:pPr>
            <w:r w:rsidRPr="00467123">
              <w:rPr>
                <w:b/>
              </w:rPr>
              <w:t>Sep</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33D2A954" w14:textId="77777777" w:rsidR="00E57E57" w:rsidRPr="00467123" w:rsidRDefault="00E57E57" w:rsidP="000D34A9">
            <w:pPr>
              <w:pStyle w:val="TableText"/>
              <w:jc w:val="center"/>
              <w:rPr>
                <w:b/>
              </w:rPr>
            </w:pPr>
            <w:r w:rsidRPr="00467123">
              <w:rPr>
                <w:b/>
              </w:rPr>
              <w:t>Oct</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33B6C505" w14:textId="77777777" w:rsidR="00E57E57" w:rsidRPr="00467123" w:rsidRDefault="00E57E57" w:rsidP="000D34A9">
            <w:pPr>
              <w:pStyle w:val="TableText"/>
              <w:jc w:val="center"/>
              <w:rPr>
                <w:b/>
              </w:rPr>
            </w:pPr>
            <w:r w:rsidRPr="00467123">
              <w:rPr>
                <w:b/>
              </w:rPr>
              <w:t>Nov</w:t>
            </w:r>
          </w:p>
        </w:tc>
        <w:tc>
          <w:tcPr>
            <w:tcW w:w="240" w:type="pct"/>
            <w:tcBorders>
              <w:top w:val="single" w:sz="4" w:space="0" w:color="A6A6A6"/>
              <w:left w:val="single" w:sz="4" w:space="0" w:color="808080"/>
              <w:bottom w:val="single" w:sz="4" w:space="0" w:color="auto"/>
            </w:tcBorders>
            <w:shd w:val="clear" w:color="auto" w:fill="auto"/>
          </w:tcPr>
          <w:p w14:paraId="05B131ED" w14:textId="77777777" w:rsidR="00E57E57" w:rsidRPr="00467123" w:rsidRDefault="00E57E57" w:rsidP="000D34A9">
            <w:pPr>
              <w:pStyle w:val="TableText"/>
              <w:jc w:val="center"/>
              <w:rPr>
                <w:b/>
              </w:rPr>
            </w:pPr>
            <w:r w:rsidRPr="00467123">
              <w:rPr>
                <w:b/>
              </w:rPr>
              <w:t>Dec</w:t>
            </w:r>
          </w:p>
        </w:tc>
      </w:tr>
      <w:tr w:rsidR="000D34A9" w:rsidRPr="00467123" w14:paraId="4FEBB59E" w14:textId="77777777" w:rsidTr="00AF6D8B">
        <w:trPr>
          <w:cantSplit/>
        </w:trPr>
        <w:tc>
          <w:tcPr>
            <w:tcW w:w="2124" w:type="pct"/>
            <w:tcBorders>
              <w:top w:val="single" w:sz="4" w:space="0" w:color="auto"/>
              <w:bottom w:val="nil"/>
              <w:right w:val="single" w:sz="4" w:space="0" w:color="808080"/>
            </w:tcBorders>
            <w:shd w:val="clear" w:color="auto" w:fill="F2F2F2"/>
          </w:tcPr>
          <w:p w14:paraId="7E73322C" w14:textId="77777777" w:rsidR="00E57E57" w:rsidRPr="00467123" w:rsidRDefault="00E57E57" w:rsidP="000D34A9">
            <w:pPr>
              <w:pStyle w:val="TableText"/>
            </w:pPr>
            <w:r w:rsidRPr="00467123">
              <w:t>Full field artefact evaluation</w:t>
            </w:r>
            <w:r w:rsidR="000D34A9" w:rsidRPr="00467123">
              <w:t xml:space="preserve"> </w:t>
            </w:r>
            <w:r w:rsidRPr="00467123">
              <w:t>(monthly)</w:t>
            </w:r>
          </w:p>
        </w:tc>
        <w:tc>
          <w:tcPr>
            <w:tcW w:w="239" w:type="pct"/>
            <w:tcBorders>
              <w:top w:val="single" w:sz="4" w:space="0" w:color="auto"/>
              <w:left w:val="single" w:sz="4" w:space="0" w:color="808080"/>
              <w:bottom w:val="nil"/>
              <w:right w:val="single" w:sz="4" w:space="0" w:color="808080"/>
            </w:tcBorders>
            <w:shd w:val="clear" w:color="auto" w:fill="F2F2F2"/>
          </w:tcPr>
          <w:p w14:paraId="2458B4B4"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7A191476" w14:textId="77777777" w:rsidR="00E57E57" w:rsidRPr="00467123" w:rsidRDefault="00E57E57" w:rsidP="000D34A9">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2F32E01D"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4DCC8C14" w14:textId="77777777" w:rsidR="00E57E57" w:rsidRPr="00467123" w:rsidRDefault="00E57E57" w:rsidP="000D34A9">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3B26C969"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5A099B6F"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3D9CC671" w14:textId="77777777" w:rsidR="00E57E57" w:rsidRPr="00467123" w:rsidRDefault="00E57E57" w:rsidP="000D34A9">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4275C414"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3AF003BD" w14:textId="77777777" w:rsidR="00E57E57" w:rsidRPr="00467123" w:rsidRDefault="00E57E57" w:rsidP="000D34A9">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24CC46A6"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4BBF11BD" w14:textId="77777777" w:rsidR="00E57E57" w:rsidRPr="00467123" w:rsidRDefault="00E57E57" w:rsidP="000D34A9">
            <w:pPr>
              <w:pStyle w:val="TableText"/>
              <w:jc w:val="center"/>
            </w:pPr>
          </w:p>
        </w:tc>
        <w:tc>
          <w:tcPr>
            <w:tcW w:w="240" w:type="pct"/>
            <w:tcBorders>
              <w:top w:val="single" w:sz="4" w:space="0" w:color="auto"/>
              <w:left w:val="single" w:sz="4" w:space="0" w:color="808080"/>
              <w:bottom w:val="nil"/>
            </w:tcBorders>
            <w:shd w:val="clear" w:color="auto" w:fill="F2F2F2"/>
          </w:tcPr>
          <w:p w14:paraId="7C186BC7" w14:textId="77777777" w:rsidR="00E57E57" w:rsidRPr="00467123" w:rsidRDefault="00E57E57" w:rsidP="000D34A9">
            <w:pPr>
              <w:pStyle w:val="TableText"/>
              <w:jc w:val="center"/>
            </w:pPr>
          </w:p>
        </w:tc>
      </w:tr>
      <w:tr w:rsidR="00E57E57" w:rsidRPr="00467123" w14:paraId="65CCE281" w14:textId="77777777" w:rsidTr="00AF6D8B">
        <w:trPr>
          <w:cantSplit/>
        </w:trPr>
        <w:tc>
          <w:tcPr>
            <w:tcW w:w="2124" w:type="pct"/>
            <w:tcBorders>
              <w:top w:val="nil"/>
              <w:bottom w:val="nil"/>
              <w:right w:val="single" w:sz="4" w:space="0" w:color="808080"/>
            </w:tcBorders>
            <w:shd w:val="clear" w:color="auto" w:fill="auto"/>
          </w:tcPr>
          <w:p w14:paraId="20A33FD9" w14:textId="77777777" w:rsidR="00E57E57" w:rsidRPr="00467123" w:rsidRDefault="00E57E57" w:rsidP="000D34A9">
            <w:pPr>
              <w:pStyle w:val="TableText"/>
            </w:pPr>
            <w:r w:rsidRPr="00467123">
              <w:t>Repeat analysis</w:t>
            </w:r>
            <w:r w:rsidR="000D34A9" w:rsidRPr="00467123">
              <w:t xml:space="preserve"> </w:t>
            </w:r>
            <w:r w:rsidRPr="00467123">
              <w:t>(quarterly)</w:t>
            </w:r>
          </w:p>
        </w:tc>
        <w:tc>
          <w:tcPr>
            <w:tcW w:w="239" w:type="pct"/>
            <w:tcBorders>
              <w:top w:val="nil"/>
              <w:left w:val="single" w:sz="4" w:space="0" w:color="808080"/>
              <w:bottom w:val="nil"/>
              <w:right w:val="single" w:sz="4" w:space="0" w:color="808080"/>
            </w:tcBorders>
            <w:shd w:val="clear" w:color="auto" w:fill="auto"/>
          </w:tcPr>
          <w:p w14:paraId="31D52C51"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5A11FA03"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7EB13614"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6F749A2B"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674B5C07"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511674D9"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658D8FC8"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02D1DB87"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47DF84C9"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64F5FC72"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4BE281B2"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auto"/>
          </w:tcPr>
          <w:p w14:paraId="4B96732A" w14:textId="77777777" w:rsidR="00E57E57" w:rsidRPr="00467123" w:rsidRDefault="00E57E57" w:rsidP="000D34A9">
            <w:pPr>
              <w:pStyle w:val="TableText"/>
              <w:jc w:val="center"/>
            </w:pPr>
          </w:p>
        </w:tc>
      </w:tr>
      <w:tr w:rsidR="000D34A9" w:rsidRPr="00467123" w14:paraId="17DC6B77" w14:textId="77777777" w:rsidTr="00AF6D8B">
        <w:trPr>
          <w:cantSplit/>
        </w:trPr>
        <w:tc>
          <w:tcPr>
            <w:tcW w:w="2124" w:type="pct"/>
            <w:tcBorders>
              <w:top w:val="nil"/>
              <w:bottom w:val="nil"/>
              <w:right w:val="single" w:sz="4" w:space="0" w:color="808080"/>
            </w:tcBorders>
            <w:shd w:val="clear" w:color="auto" w:fill="F2F2F2"/>
          </w:tcPr>
          <w:p w14:paraId="001A5D50" w14:textId="77777777" w:rsidR="00E57E57" w:rsidRPr="00467123" w:rsidRDefault="00E57E57" w:rsidP="000D34A9">
            <w:pPr>
              <w:pStyle w:val="TableText"/>
            </w:pPr>
            <w:r w:rsidRPr="00467123">
              <w:t>Image receptor homogeneity</w:t>
            </w:r>
            <w:r w:rsidR="000D34A9" w:rsidRPr="00467123">
              <w:t xml:space="preserve"> </w:t>
            </w:r>
            <w:r w:rsidRPr="00467123">
              <w:t>(quarterly)</w:t>
            </w:r>
          </w:p>
        </w:tc>
        <w:tc>
          <w:tcPr>
            <w:tcW w:w="239" w:type="pct"/>
            <w:tcBorders>
              <w:top w:val="nil"/>
              <w:left w:val="single" w:sz="4" w:space="0" w:color="808080"/>
              <w:bottom w:val="nil"/>
              <w:right w:val="single" w:sz="4" w:space="0" w:color="808080"/>
            </w:tcBorders>
            <w:shd w:val="clear" w:color="auto" w:fill="F2F2F2"/>
          </w:tcPr>
          <w:p w14:paraId="0E7A6F80"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0A144624"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46D37D3E"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3A789F54"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40852378"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EAE9726"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1AE95D81"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05B4E965"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086A7EC4"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788DEC15"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77A6DB62"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F2F2F2"/>
          </w:tcPr>
          <w:p w14:paraId="573B453F" w14:textId="77777777" w:rsidR="00E57E57" w:rsidRPr="00467123" w:rsidRDefault="00E57E57" w:rsidP="000D34A9">
            <w:pPr>
              <w:pStyle w:val="TableText"/>
              <w:jc w:val="center"/>
            </w:pPr>
          </w:p>
        </w:tc>
      </w:tr>
      <w:tr w:rsidR="00E57E57" w:rsidRPr="00467123" w14:paraId="5030A81A" w14:textId="77777777" w:rsidTr="00AF6D8B">
        <w:trPr>
          <w:cantSplit/>
        </w:trPr>
        <w:tc>
          <w:tcPr>
            <w:tcW w:w="2124" w:type="pct"/>
            <w:tcBorders>
              <w:top w:val="nil"/>
              <w:bottom w:val="nil"/>
              <w:right w:val="single" w:sz="4" w:space="0" w:color="808080"/>
            </w:tcBorders>
            <w:shd w:val="clear" w:color="auto" w:fill="auto"/>
          </w:tcPr>
          <w:p w14:paraId="7E136515" w14:textId="77777777" w:rsidR="00E57E57" w:rsidRPr="00467123" w:rsidRDefault="00E57E57" w:rsidP="000D34A9">
            <w:pPr>
              <w:pStyle w:val="TableText"/>
            </w:pPr>
            <w:r w:rsidRPr="00467123">
              <w:t>AEC calibration test</w:t>
            </w:r>
            <w:r w:rsidR="000D34A9" w:rsidRPr="00467123">
              <w:t xml:space="preserve"> </w:t>
            </w:r>
            <w:r w:rsidRPr="00467123">
              <w:t>(quarterly)</w:t>
            </w:r>
          </w:p>
        </w:tc>
        <w:tc>
          <w:tcPr>
            <w:tcW w:w="239" w:type="pct"/>
            <w:tcBorders>
              <w:top w:val="nil"/>
              <w:left w:val="single" w:sz="4" w:space="0" w:color="808080"/>
              <w:bottom w:val="nil"/>
              <w:right w:val="single" w:sz="4" w:space="0" w:color="808080"/>
            </w:tcBorders>
            <w:shd w:val="clear" w:color="auto" w:fill="auto"/>
          </w:tcPr>
          <w:p w14:paraId="4919C0F4"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7C0C20E3"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785692E8"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2C4EC498"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64D8CDDD"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6C5E7E89"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00293327"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479C0981"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48256564"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5DAF9926"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34932F41"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auto"/>
          </w:tcPr>
          <w:p w14:paraId="0D88B266" w14:textId="77777777" w:rsidR="00E57E57" w:rsidRPr="00467123" w:rsidRDefault="00E57E57" w:rsidP="000D34A9">
            <w:pPr>
              <w:pStyle w:val="TableText"/>
              <w:jc w:val="center"/>
            </w:pPr>
          </w:p>
        </w:tc>
      </w:tr>
      <w:tr w:rsidR="000D34A9" w:rsidRPr="00467123" w14:paraId="441D4A8C" w14:textId="77777777" w:rsidTr="00AF6D8B">
        <w:trPr>
          <w:cantSplit/>
        </w:trPr>
        <w:tc>
          <w:tcPr>
            <w:tcW w:w="2124" w:type="pct"/>
            <w:tcBorders>
              <w:top w:val="nil"/>
              <w:bottom w:val="nil"/>
              <w:right w:val="single" w:sz="4" w:space="0" w:color="808080"/>
            </w:tcBorders>
            <w:shd w:val="clear" w:color="auto" w:fill="F2F2F2"/>
          </w:tcPr>
          <w:p w14:paraId="75ADDE5C" w14:textId="77777777" w:rsidR="00E57E57" w:rsidRPr="00467123" w:rsidRDefault="00E57E57" w:rsidP="000D34A9">
            <w:pPr>
              <w:pStyle w:val="TableText"/>
            </w:pPr>
            <w:r w:rsidRPr="00467123">
              <w:t>Mechanical inspection</w:t>
            </w:r>
            <w:r w:rsidR="000D34A9" w:rsidRPr="00467123">
              <w:t xml:space="preserve"> </w:t>
            </w:r>
            <w:r w:rsidRPr="00467123">
              <w:t>(monthly)</w:t>
            </w:r>
          </w:p>
        </w:tc>
        <w:tc>
          <w:tcPr>
            <w:tcW w:w="239" w:type="pct"/>
            <w:tcBorders>
              <w:top w:val="nil"/>
              <w:left w:val="single" w:sz="4" w:space="0" w:color="808080"/>
              <w:bottom w:val="nil"/>
              <w:right w:val="single" w:sz="4" w:space="0" w:color="808080"/>
            </w:tcBorders>
            <w:shd w:val="clear" w:color="auto" w:fill="F2F2F2"/>
          </w:tcPr>
          <w:p w14:paraId="2A38655C"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509550AA"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0B446639"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5A1251BA"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0BD62F2E"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32DCACB0"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56D99F86"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75C9AB5F"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54C05798"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71ED3443"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33FAEA92"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F2F2F2"/>
          </w:tcPr>
          <w:p w14:paraId="3C05C32C" w14:textId="77777777" w:rsidR="00E57E57" w:rsidRPr="00467123" w:rsidRDefault="00E57E57" w:rsidP="000D34A9">
            <w:pPr>
              <w:pStyle w:val="TableText"/>
              <w:jc w:val="center"/>
            </w:pPr>
          </w:p>
        </w:tc>
      </w:tr>
      <w:tr w:rsidR="00E57E57" w:rsidRPr="00467123" w14:paraId="2A6D1EFD" w14:textId="77777777" w:rsidTr="00AF6D8B">
        <w:trPr>
          <w:cantSplit/>
        </w:trPr>
        <w:tc>
          <w:tcPr>
            <w:tcW w:w="2124" w:type="pct"/>
            <w:tcBorders>
              <w:top w:val="nil"/>
              <w:bottom w:val="nil"/>
              <w:right w:val="single" w:sz="4" w:space="0" w:color="808080"/>
            </w:tcBorders>
            <w:shd w:val="clear" w:color="auto" w:fill="auto"/>
          </w:tcPr>
          <w:p w14:paraId="32C1B55A" w14:textId="77777777" w:rsidR="00E57E57" w:rsidRPr="00467123" w:rsidRDefault="00E57E57" w:rsidP="000D34A9">
            <w:pPr>
              <w:pStyle w:val="TableText"/>
            </w:pPr>
            <w:r w:rsidRPr="00467123">
              <w:t>Printer quality control (dry)</w:t>
            </w:r>
            <w:r w:rsidR="000D34A9" w:rsidRPr="00467123">
              <w:t xml:space="preserve"> </w:t>
            </w:r>
            <w:r w:rsidRPr="00467123">
              <w:t>(monthly)</w:t>
            </w:r>
          </w:p>
        </w:tc>
        <w:tc>
          <w:tcPr>
            <w:tcW w:w="239" w:type="pct"/>
            <w:tcBorders>
              <w:top w:val="nil"/>
              <w:left w:val="single" w:sz="4" w:space="0" w:color="808080"/>
              <w:bottom w:val="nil"/>
              <w:right w:val="single" w:sz="4" w:space="0" w:color="808080"/>
            </w:tcBorders>
            <w:shd w:val="clear" w:color="auto" w:fill="auto"/>
          </w:tcPr>
          <w:p w14:paraId="4C570507"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4168B463"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68DD0172"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018D5732"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2656D868"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6CB8CCF2"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089B49FB"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4871C6D3"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4FE55FAC"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2D942D37"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289767C1"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auto"/>
          </w:tcPr>
          <w:p w14:paraId="5374299C" w14:textId="77777777" w:rsidR="00E57E57" w:rsidRPr="00467123" w:rsidRDefault="00E57E57" w:rsidP="000D34A9">
            <w:pPr>
              <w:pStyle w:val="TableText"/>
              <w:jc w:val="center"/>
            </w:pPr>
          </w:p>
        </w:tc>
      </w:tr>
      <w:tr w:rsidR="000D34A9" w:rsidRPr="00467123" w14:paraId="08857EED" w14:textId="77777777" w:rsidTr="00AF6D8B">
        <w:trPr>
          <w:cantSplit/>
        </w:trPr>
        <w:tc>
          <w:tcPr>
            <w:tcW w:w="2124" w:type="pct"/>
            <w:tcBorders>
              <w:top w:val="nil"/>
              <w:bottom w:val="nil"/>
              <w:right w:val="single" w:sz="4" w:space="0" w:color="808080"/>
            </w:tcBorders>
            <w:shd w:val="clear" w:color="auto" w:fill="F2F2F2"/>
          </w:tcPr>
          <w:p w14:paraId="374A972B" w14:textId="77777777" w:rsidR="00E57E57" w:rsidRPr="00467123" w:rsidRDefault="00E57E57" w:rsidP="000D34A9">
            <w:pPr>
              <w:pStyle w:val="TableText"/>
            </w:pPr>
            <w:r w:rsidRPr="00467123">
              <w:t>Compression</w:t>
            </w:r>
            <w:r w:rsidR="000D34A9" w:rsidRPr="00467123">
              <w:t xml:space="preserve"> </w:t>
            </w:r>
            <w:r w:rsidRPr="00467123">
              <w:t>(half-yearly)</w:t>
            </w:r>
          </w:p>
        </w:tc>
        <w:tc>
          <w:tcPr>
            <w:tcW w:w="239" w:type="pct"/>
            <w:tcBorders>
              <w:top w:val="nil"/>
              <w:left w:val="single" w:sz="4" w:space="0" w:color="808080"/>
              <w:bottom w:val="nil"/>
              <w:right w:val="single" w:sz="4" w:space="0" w:color="808080"/>
            </w:tcBorders>
            <w:shd w:val="clear" w:color="auto" w:fill="F2F2F2"/>
          </w:tcPr>
          <w:p w14:paraId="43961C7F"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70CFFFBD"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7692DA10"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7AC480EF"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5F934B08"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30B255A3"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48C1EFD"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4E8DA268"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2A9C4919"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F2F2F2"/>
          </w:tcPr>
          <w:p w14:paraId="48AD0B57"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F2F2F2"/>
          </w:tcPr>
          <w:p w14:paraId="3198D87B"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F2F2F2"/>
          </w:tcPr>
          <w:p w14:paraId="4FB5B249" w14:textId="77777777" w:rsidR="00E57E57" w:rsidRPr="00467123" w:rsidRDefault="00E57E57" w:rsidP="000D34A9">
            <w:pPr>
              <w:pStyle w:val="TableText"/>
              <w:jc w:val="center"/>
            </w:pPr>
          </w:p>
        </w:tc>
      </w:tr>
      <w:tr w:rsidR="00E57E57" w:rsidRPr="00467123" w14:paraId="58D8B069" w14:textId="77777777" w:rsidTr="00AF6D8B">
        <w:trPr>
          <w:cantSplit/>
        </w:trPr>
        <w:tc>
          <w:tcPr>
            <w:tcW w:w="2124" w:type="pct"/>
            <w:tcBorders>
              <w:top w:val="nil"/>
              <w:bottom w:val="nil"/>
              <w:right w:val="single" w:sz="4" w:space="0" w:color="808080"/>
            </w:tcBorders>
            <w:shd w:val="clear" w:color="auto" w:fill="auto"/>
          </w:tcPr>
          <w:p w14:paraId="04630CDD" w14:textId="77777777" w:rsidR="00E57E57" w:rsidRPr="00467123" w:rsidRDefault="00E57E57" w:rsidP="000D34A9">
            <w:pPr>
              <w:pStyle w:val="TableText"/>
            </w:pPr>
            <w:r w:rsidRPr="00467123">
              <w:t>Cassette/image plate condition and inter-plate sensitivity variation</w:t>
            </w:r>
            <w:r w:rsidR="000D34A9" w:rsidRPr="00467123">
              <w:t xml:space="preserve"> </w:t>
            </w:r>
            <w:r w:rsidRPr="00467123">
              <w:t>(annual)</w:t>
            </w:r>
          </w:p>
        </w:tc>
        <w:tc>
          <w:tcPr>
            <w:tcW w:w="239" w:type="pct"/>
            <w:tcBorders>
              <w:top w:val="nil"/>
              <w:left w:val="single" w:sz="4" w:space="0" w:color="808080"/>
              <w:bottom w:val="nil"/>
              <w:right w:val="single" w:sz="4" w:space="0" w:color="808080"/>
            </w:tcBorders>
            <w:shd w:val="clear" w:color="auto" w:fill="auto"/>
          </w:tcPr>
          <w:p w14:paraId="66F127B1"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4C8C8DFD"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472FF0D6"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153717FD"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7D9FFB01"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7D6D5B1B"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674D23DA"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15654494"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6904A832" w14:textId="77777777" w:rsidR="00E57E57" w:rsidRPr="00467123" w:rsidRDefault="00E57E57" w:rsidP="000D34A9">
            <w:pPr>
              <w:pStyle w:val="TableText"/>
              <w:jc w:val="center"/>
            </w:pPr>
          </w:p>
        </w:tc>
        <w:tc>
          <w:tcPr>
            <w:tcW w:w="239" w:type="pct"/>
            <w:tcBorders>
              <w:top w:val="nil"/>
              <w:left w:val="single" w:sz="4" w:space="0" w:color="808080"/>
              <w:bottom w:val="nil"/>
              <w:right w:val="single" w:sz="4" w:space="0" w:color="808080"/>
            </w:tcBorders>
            <w:shd w:val="clear" w:color="auto" w:fill="auto"/>
          </w:tcPr>
          <w:p w14:paraId="72B57C79" w14:textId="77777777" w:rsidR="00E57E57" w:rsidRPr="00467123" w:rsidRDefault="00E57E57" w:rsidP="000D34A9">
            <w:pPr>
              <w:pStyle w:val="TableText"/>
              <w:jc w:val="center"/>
            </w:pPr>
          </w:p>
        </w:tc>
        <w:tc>
          <w:tcPr>
            <w:tcW w:w="240" w:type="pct"/>
            <w:tcBorders>
              <w:top w:val="nil"/>
              <w:left w:val="single" w:sz="4" w:space="0" w:color="808080"/>
              <w:bottom w:val="nil"/>
              <w:right w:val="single" w:sz="4" w:space="0" w:color="808080"/>
            </w:tcBorders>
            <w:shd w:val="clear" w:color="auto" w:fill="auto"/>
          </w:tcPr>
          <w:p w14:paraId="377526E4" w14:textId="77777777" w:rsidR="00E57E57" w:rsidRPr="00467123" w:rsidRDefault="00E57E57" w:rsidP="000D34A9">
            <w:pPr>
              <w:pStyle w:val="TableText"/>
              <w:jc w:val="center"/>
            </w:pPr>
          </w:p>
        </w:tc>
        <w:tc>
          <w:tcPr>
            <w:tcW w:w="240" w:type="pct"/>
            <w:tcBorders>
              <w:top w:val="nil"/>
              <w:left w:val="single" w:sz="4" w:space="0" w:color="808080"/>
              <w:bottom w:val="nil"/>
            </w:tcBorders>
            <w:shd w:val="clear" w:color="auto" w:fill="auto"/>
          </w:tcPr>
          <w:p w14:paraId="2461D943" w14:textId="77777777" w:rsidR="00E57E57" w:rsidRPr="00467123" w:rsidRDefault="00E57E57" w:rsidP="000D34A9">
            <w:pPr>
              <w:pStyle w:val="TableText"/>
              <w:jc w:val="center"/>
            </w:pPr>
          </w:p>
        </w:tc>
      </w:tr>
      <w:tr w:rsidR="000D34A9" w:rsidRPr="00467123" w14:paraId="3846E646" w14:textId="77777777" w:rsidTr="00AF6D8B">
        <w:trPr>
          <w:cantSplit/>
        </w:trPr>
        <w:tc>
          <w:tcPr>
            <w:tcW w:w="2124" w:type="pct"/>
            <w:tcBorders>
              <w:top w:val="nil"/>
              <w:bottom w:val="single" w:sz="4" w:space="0" w:color="auto"/>
              <w:right w:val="single" w:sz="4" w:space="0" w:color="808080"/>
            </w:tcBorders>
            <w:shd w:val="clear" w:color="auto" w:fill="F2F2F2"/>
          </w:tcPr>
          <w:p w14:paraId="0BF49A84" w14:textId="77777777" w:rsidR="00E57E57" w:rsidRPr="00467123" w:rsidRDefault="00E57E57" w:rsidP="000D34A9">
            <w:pPr>
              <w:pStyle w:val="TableText"/>
            </w:pPr>
            <w:r w:rsidRPr="00467123">
              <w:t>Physicist</w:t>
            </w:r>
            <w:r w:rsidR="00C633B6" w:rsidRPr="00467123">
              <w:t>’</w:t>
            </w:r>
            <w:r w:rsidRPr="00467123">
              <w:t>s check</w:t>
            </w:r>
            <w:r w:rsidR="000D34A9" w:rsidRPr="00467123">
              <w:t xml:space="preserve"> </w:t>
            </w:r>
            <w:r w:rsidRPr="00467123">
              <w:t>(half-yearly)</w:t>
            </w:r>
          </w:p>
        </w:tc>
        <w:tc>
          <w:tcPr>
            <w:tcW w:w="239" w:type="pct"/>
            <w:tcBorders>
              <w:top w:val="nil"/>
              <w:left w:val="single" w:sz="4" w:space="0" w:color="808080"/>
              <w:bottom w:val="single" w:sz="4" w:space="0" w:color="auto"/>
              <w:right w:val="single" w:sz="4" w:space="0" w:color="808080"/>
            </w:tcBorders>
            <w:shd w:val="clear" w:color="auto" w:fill="F2F2F2"/>
          </w:tcPr>
          <w:p w14:paraId="41D882C9"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2A1E21C7" w14:textId="77777777" w:rsidR="00E57E57" w:rsidRPr="00467123" w:rsidRDefault="00E57E57" w:rsidP="000D34A9">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61029114"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3A84988A" w14:textId="77777777" w:rsidR="00E57E57" w:rsidRPr="00467123" w:rsidRDefault="00E57E57" w:rsidP="000D34A9">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0BDCABAB"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2BB2882E"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7B1F0401" w14:textId="77777777" w:rsidR="00E57E57" w:rsidRPr="00467123" w:rsidRDefault="00E57E57" w:rsidP="000D34A9">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6FE99C83"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70263B0F" w14:textId="77777777" w:rsidR="00E57E57" w:rsidRPr="00467123" w:rsidRDefault="00E57E57" w:rsidP="000D34A9">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05B496D4"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7C0AF789" w14:textId="77777777" w:rsidR="00E57E57" w:rsidRPr="00467123" w:rsidRDefault="00E57E57" w:rsidP="000D34A9">
            <w:pPr>
              <w:pStyle w:val="TableText"/>
              <w:jc w:val="center"/>
            </w:pPr>
          </w:p>
        </w:tc>
        <w:tc>
          <w:tcPr>
            <w:tcW w:w="240" w:type="pct"/>
            <w:tcBorders>
              <w:top w:val="nil"/>
              <w:left w:val="single" w:sz="4" w:space="0" w:color="808080"/>
              <w:bottom w:val="single" w:sz="4" w:space="0" w:color="auto"/>
            </w:tcBorders>
            <w:shd w:val="clear" w:color="auto" w:fill="F2F2F2"/>
          </w:tcPr>
          <w:p w14:paraId="4BC74FA2" w14:textId="77777777" w:rsidR="00E57E57" w:rsidRPr="00467123" w:rsidRDefault="00E57E57" w:rsidP="000D34A9">
            <w:pPr>
              <w:pStyle w:val="TableText"/>
              <w:jc w:val="center"/>
            </w:pPr>
          </w:p>
        </w:tc>
      </w:tr>
    </w:tbl>
    <w:p w14:paraId="12FCDEE7" w14:textId="77777777" w:rsidR="0080348E" w:rsidRPr="00467123" w:rsidRDefault="0080348E" w:rsidP="0080348E"/>
    <w:p w14:paraId="0A0004BC" w14:textId="77777777" w:rsidR="00C633B6" w:rsidRPr="00467123" w:rsidRDefault="0080348E" w:rsidP="0080348E">
      <w:pPr>
        <w:pStyle w:val="Heading3"/>
        <w:spacing w:before="0"/>
        <w:rPr>
          <w:color w:val="000000"/>
        </w:rPr>
      </w:pPr>
      <w:r w:rsidRPr="00467123">
        <w:br w:type="page"/>
      </w:r>
      <w:r w:rsidR="00E57E57" w:rsidRPr="00467123">
        <w:t>Mammography quality control checklist:</w:t>
      </w:r>
      <w:r w:rsidRPr="00467123">
        <w:t xml:space="preserve"> </w:t>
      </w:r>
      <w:r w:rsidR="00E57E57" w:rsidRPr="00467123">
        <w:rPr>
          <w:color w:val="000000"/>
        </w:rPr>
        <w:t>DR only</w:t>
      </w:r>
    </w:p>
    <w:p w14:paraId="3DC25858" w14:textId="77777777" w:rsidR="00C17186" w:rsidRPr="00467123" w:rsidRDefault="00C17186" w:rsidP="00C17186">
      <w:pPr>
        <w:tabs>
          <w:tab w:val="right" w:leader="dot" w:pos="6804"/>
          <w:tab w:val="left" w:pos="7371"/>
          <w:tab w:val="right" w:leader="dot" w:pos="14566"/>
        </w:tabs>
        <w:autoSpaceDE w:val="0"/>
        <w:autoSpaceDN w:val="0"/>
        <w:adjustRightInd w:val="0"/>
        <w:rPr>
          <w:rFonts w:cs="Arial"/>
          <w:color w:val="000000"/>
        </w:rPr>
      </w:pPr>
      <w:r w:rsidRPr="00467123">
        <w:rPr>
          <w:rFonts w:cs="Arial"/>
          <w:color w:val="000000"/>
        </w:rPr>
        <w:t>Site:</w:t>
      </w:r>
      <w:r w:rsidRPr="00467123">
        <w:rPr>
          <w:rFonts w:cs="Arial"/>
          <w:color w:val="000000"/>
        </w:rPr>
        <w:tab/>
      </w:r>
      <w:r w:rsidRPr="00467123">
        <w:rPr>
          <w:rFonts w:cs="Arial"/>
          <w:color w:val="000000"/>
        </w:rPr>
        <w:tab/>
        <w:t>Machine ID:</w:t>
      </w:r>
      <w:r w:rsidRPr="00467123">
        <w:rPr>
          <w:rFonts w:cs="Arial"/>
          <w:color w:val="000000"/>
        </w:rPr>
        <w:tab/>
      </w:r>
    </w:p>
    <w:p w14:paraId="63C3FCB6" w14:textId="77777777" w:rsidR="00C17186" w:rsidRPr="00467123" w:rsidRDefault="00C17186" w:rsidP="00C17186"/>
    <w:tbl>
      <w:tblPr>
        <w:tblW w:w="5000" w:type="pct"/>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6189"/>
        <w:gridCol w:w="697"/>
        <w:gridCol w:w="699"/>
        <w:gridCol w:w="696"/>
        <w:gridCol w:w="699"/>
        <w:gridCol w:w="696"/>
        <w:gridCol w:w="699"/>
        <w:gridCol w:w="699"/>
        <w:gridCol w:w="696"/>
        <w:gridCol w:w="699"/>
        <w:gridCol w:w="696"/>
        <w:gridCol w:w="699"/>
        <w:gridCol w:w="702"/>
      </w:tblGrid>
      <w:tr w:rsidR="00C17186" w:rsidRPr="00467123" w14:paraId="3BC2AEEE" w14:textId="77777777" w:rsidTr="008C1E48">
        <w:trPr>
          <w:cantSplit/>
        </w:trPr>
        <w:tc>
          <w:tcPr>
            <w:tcW w:w="2124" w:type="pct"/>
            <w:tcBorders>
              <w:top w:val="single" w:sz="4" w:space="0" w:color="auto"/>
              <w:bottom w:val="single" w:sz="4" w:space="0" w:color="A6A6A6"/>
            </w:tcBorders>
            <w:shd w:val="clear" w:color="auto" w:fill="auto"/>
          </w:tcPr>
          <w:p w14:paraId="70C2BCAA" w14:textId="77777777" w:rsidR="00C17186" w:rsidRPr="00467123" w:rsidRDefault="00C17186" w:rsidP="00503A06">
            <w:pPr>
              <w:pStyle w:val="TableText"/>
              <w:rPr>
                <w:b/>
              </w:rPr>
            </w:pPr>
            <w:r w:rsidRPr="00467123">
              <w:rPr>
                <w:b/>
              </w:rPr>
              <w:t>Year</w:t>
            </w:r>
          </w:p>
        </w:tc>
        <w:tc>
          <w:tcPr>
            <w:tcW w:w="2876" w:type="pct"/>
            <w:gridSpan w:val="12"/>
            <w:tcBorders>
              <w:top w:val="single" w:sz="4" w:space="0" w:color="auto"/>
              <w:bottom w:val="single" w:sz="4" w:space="0" w:color="A6A6A6"/>
            </w:tcBorders>
            <w:shd w:val="clear" w:color="auto" w:fill="auto"/>
          </w:tcPr>
          <w:p w14:paraId="79CCAAD5" w14:textId="77777777" w:rsidR="00C17186" w:rsidRPr="00467123" w:rsidRDefault="00C17186" w:rsidP="00503A06">
            <w:pPr>
              <w:pStyle w:val="TableText"/>
              <w:rPr>
                <w:b/>
              </w:rPr>
            </w:pPr>
          </w:p>
        </w:tc>
      </w:tr>
      <w:tr w:rsidR="00C17186" w:rsidRPr="00467123" w14:paraId="6D152DDE" w14:textId="77777777" w:rsidTr="00AF6D8B">
        <w:trPr>
          <w:cantSplit/>
        </w:trPr>
        <w:tc>
          <w:tcPr>
            <w:tcW w:w="2124" w:type="pct"/>
            <w:tcBorders>
              <w:top w:val="single" w:sz="4" w:space="0" w:color="A6A6A6"/>
              <w:bottom w:val="single" w:sz="4" w:space="0" w:color="auto"/>
              <w:right w:val="single" w:sz="4" w:space="0" w:color="808080"/>
            </w:tcBorders>
            <w:shd w:val="clear" w:color="auto" w:fill="auto"/>
          </w:tcPr>
          <w:p w14:paraId="36BDBC8C" w14:textId="77777777" w:rsidR="00C17186" w:rsidRPr="00467123" w:rsidRDefault="00C17186" w:rsidP="008C1E48">
            <w:pPr>
              <w:pStyle w:val="TableText"/>
              <w:tabs>
                <w:tab w:val="left" w:pos="969"/>
              </w:tabs>
              <w:rPr>
                <w:b/>
              </w:rPr>
            </w:pPr>
            <w:r w:rsidRPr="00467123">
              <w:rPr>
                <w:b/>
              </w:rPr>
              <w:t>Month</w:t>
            </w:r>
            <w:r w:rsidR="008C1E48">
              <w:rPr>
                <w:b/>
              </w:rPr>
              <w:tab/>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27F729C4" w14:textId="77777777" w:rsidR="00C17186" w:rsidRPr="00467123" w:rsidRDefault="00C17186" w:rsidP="00503A06">
            <w:pPr>
              <w:pStyle w:val="TableText"/>
              <w:jc w:val="center"/>
              <w:rPr>
                <w:b/>
              </w:rPr>
            </w:pPr>
            <w:r w:rsidRPr="00467123">
              <w:rPr>
                <w:b/>
              </w:rPr>
              <w:t>Jan</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500A150D" w14:textId="77777777" w:rsidR="00C17186" w:rsidRPr="00467123" w:rsidRDefault="00C17186" w:rsidP="00503A06">
            <w:pPr>
              <w:pStyle w:val="TableText"/>
              <w:jc w:val="center"/>
              <w:rPr>
                <w:b/>
              </w:rPr>
            </w:pPr>
            <w:r w:rsidRPr="00467123">
              <w:rPr>
                <w:b/>
              </w:rPr>
              <w:t>Feb</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2DD66D30" w14:textId="77777777" w:rsidR="00C17186" w:rsidRPr="00467123" w:rsidRDefault="00C17186" w:rsidP="00503A06">
            <w:pPr>
              <w:pStyle w:val="TableText"/>
              <w:jc w:val="center"/>
              <w:rPr>
                <w:b/>
              </w:rPr>
            </w:pPr>
            <w:r w:rsidRPr="00467123">
              <w:rPr>
                <w:b/>
              </w:rPr>
              <w:t>Mar</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16279FA2" w14:textId="77777777" w:rsidR="00C17186" w:rsidRPr="00467123" w:rsidRDefault="00C17186" w:rsidP="00503A06">
            <w:pPr>
              <w:pStyle w:val="TableText"/>
              <w:jc w:val="center"/>
              <w:rPr>
                <w:b/>
              </w:rPr>
            </w:pPr>
            <w:r w:rsidRPr="00467123">
              <w:rPr>
                <w:b/>
              </w:rPr>
              <w:t>Apr</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0923D17D" w14:textId="77777777" w:rsidR="00C17186" w:rsidRPr="00467123" w:rsidRDefault="00C17186" w:rsidP="00503A06">
            <w:pPr>
              <w:pStyle w:val="TableText"/>
              <w:jc w:val="center"/>
              <w:rPr>
                <w:b/>
              </w:rPr>
            </w:pPr>
            <w:r w:rsidRPr="00467123">
              <w:rPr>
                <w:b/>
              </w:rPr>
              <w:t>May</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3E284E66" w14:textId="77777777" w:rsidR="00C17186" w:rsidRPr="00467123" w:rsidRDefault="00C17186" w:rsidP="00503A06">
            <w:pPr>
              <w:pStyle w:val="TableText"/>
              <w:jc w:val="center"/>
              <w:rPr>
                <w:b/>
              </w:rPr>
            </w:pPr>
            <w:r w:rsidRPr="00467123">
              <w:rPr>
                <w:b/>
              </w:rPr>
              <w:t>Jun</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2B547C6B" w14:textId="77777777" w:rsidR="00C17186" w:rsidRPr="00467123" w:rsidRDefault="00C17186" w:rsidP="00503A06">
            <w:pPr>
              <w:pStyle w:val="TableText"/>
              <w:jc w:val="center"/>
              <w:rPr>
                <w:b/>
              </w:rPr>
            </w:pPr>
            <w:r w:rsidRPr="00467123">
              <w:rPr>
                <w:b/>
              </w:rPr>
              <w:t>Jul</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6335D4C8" w14:textId="77777777" w:rsidR="00C17186" w:rsidRPr="00467123" w:rsidRDefault="00C17186" w:rsidP="00503A06">
            <w:pPr>
              <w:pStyle w:val="TableText"/>
              <w:jc w:val="center"/>
              <w:rPr>
                <w:b/>
              </w:rPr>
            </w:pPr>
            <w:r w:rsidRPr="00467123">
              <w:rPr>
                <w:b/>
              </w:rPr>
              <w:t>Aug</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2330FA8A" w14:textId="77777777" w:rsidR="00C17186" w:rsidRPr="00467123" w:rsidRDefault="00C17186" w:rsidP="00503A06">
            <w:pPr>
              <w:pStyle w:val="TableText"/>
              <w:jc w:val="center"/>
              <w:rPr>
                <w:b/>
              </w:rPr>
            </w:pPr>
            <w:r w:rsidRPr="00467123">
              <w:rPr>
                <w:b/>
              </w:rPr>
              <w:t>Sep</w:t>
            </w:r>
          </w:p>
        </w:tc>
        <w:tc>
          <w:tcPr>
            <w:tcW w:w="239" w:type="pct"/>
            <w:tcBorders>
              <w:top w:val="single" w:sz="4" w:space="0" w:color="A6A6A6"/>
              <w:left w:val="single" w:sz="4" w:space="0" w:color="808080"/>
              <w:bottom w:val="single" w:sz="4" w:space="0" w:color="auto"/>
              <w:right w:val="single" w:sz="4" w:space="0" w:color="808080"/>
            </w:tcBorders>
            <w:shd w:val="clear" w:color="auto" w:fill="auto"/>
          </w:tcPr>
          <w:p w14:paraId="2908399B" w14:textId="77777777" w:rsidR="00C17186" w:rsidRPr="00467123" w:rsidRDefault="00C17186" w:rsidP="00503A06">
            <w:pPr>
              <w:pStyle w:val="TableText"/>
              <w:jc w:val="center"/>
              <w:rPr>
                <w:b/>
              </w:rPr>
            </w:pPr>
            <w:r w:rsidRPr="00467123">
              <w:rPr>
                <w:b/>
              </w:rPr>
              <w:t>Oct</w:t>
            </w:r>
          </w:p>
        </w:tc>
        <w:tc>
          <w:tcPr>
            <w:tcW w:w="240" w:type="pct"/>
            <w:tcBorders>
              <w:top w:val="single" w:sz="4" w:space="0" w:color="A6A6A6"/>
              <w:left w:val="single" w:sz="4" w:space="0" w:color="808080"/>
              <w:bottom w:val="single" w:sz="4" w:space="0" w:color="auto"/>
              <w:right w:val="single" w:sz="4" w:space="0" w:color="808080"/>
            </w:tcBorders>
            <w:shd w:val="clear" w:color="auto" w:fill="auto"/>
          </w:tcPr>
          <w:p w14:paraId="3B96AF00" w14:textId="77777777" w:rsidR="00C17186" w:rsidRPr="00467123" w:rsidRDefault="00C17186" w:rsidP="00503A06">
            <w:pPr>
              <w:pStyle w:val="TableText"/>
              <w:jc w:val="center"/>
              <w:rPr>
                <w:b/>
              </w:rPr>
            </w:pPr>
            <w:r w:rsidRPr="00467123">
              <w:rPr>
                <w:b/>
              </w:rPr>
              <w:t>Nov</w:t>
            </w:r>
          </w:p>
        </w:tc>
        <w:tc>
          <w:tcPr>
            <w:tcW w:w="241" w:type="pct"/>
            <w:tcBorders>
              <w:top w:val="single" w:sz="4" w:space="0" w:color="A6A6A6"/>
              <w:left w:val="single" w:sz="4" w:space="0" w:color="808080"/>
              <w:bottom w:val="single" w:sz="4" w:space="0" w:color="auto"/>
            </w:tcBorders>
            <w:shd w:val="clear" w:color="auto" w:fill="auto"/>
          </w:tcPr>
          <w:p w14:paraId="1EC4559D" w14:textId="77777777" w:rsidR="00C17186" w:rsidRPr="00467123" w:rsidRDefault="00C17186" w:rsidP="00503A06">
            <w:pPr>
              <w:pStyle w:val="TableText"/>
              <w:jc w:val="center"/>
              <w:rPr>
                <w:b/>
              </w:rPr>
            </w:pPr>
            <w:r w:rsidRPr="00467123">
              <w:rPr>
                <w:b/>
              </w:rPr>
              <w:t>Dec</w:t>
            </w:r>
          </w:p>
        </w:tc>
      </w:tr>
      <w:tr w:rsidR="00C17186" w:rsidRPr="00467123" w14:paraId="117F8AD1" w14:textId="77777777" w:rsidTr="00AF6D8B">
        <w:trPr>
          <w:cantSplit/>
        </w:trPr>
        <w:tc>
          <w:tcPr>
            <w:tcW w:w="2124" w:type="pct"/>
            <w:tcBorders>
              <w:top w:val="single" w:sz="4" w:space="0" w:color="auto"/>
              <w:bottom w:val="nil"/>
              <w:right w:val="single" w:sz="4" w:space="0" w:color="808080"/>
            </w:tcBorders>
            <w:shd w:val="clear" w:color="auto" w:fill="F2F2F2"/>
          </w:tcPr>
          <w:p w14:paraId="608D8293" w14:textId="77777777" w:rsidR="00C17186" w:rsidRPr="00467123" w:rsidRDefault="00C17186" w:rsidP="00503A06">
            <w:pPr>
              <w:pStyle w:val="TableText"/>
            </w:pPr>
            <w:r w:rsidRPr="00467123">
              <w:t>Full field artefact evaluation (monthly)</w:t>
            </w:r>
          </w:p>
        </w:tc>
        <w:tc>
          <w:tcPr>
            <w:tcW w:w="239" w:type="pct"/>
            <w:tcBorders>
              <w:top w:val="single" w:sz="4" w:space="0" w:color="auto"/>
              <w:left w:val="single" w:sz="4" w:space="0" w:color="808080"/>
              <w:bottom w:val="nil"/>
              <w:right w:val="single" w:sz="4" w:space="0" w:color="808080"/>
            </w:tcBorders>
            <w:shd w:val="clear" w:color="auto" w:fill="F2F2F2"/>
          </w:tcPr>
          <w:p w14:paraId="2FD73505" w14:textId="77777777" w:rsidR="00C17186" w:rsidRPr="00467123" w:rsidRDefault="00C17186" w:rsidP="00503A06">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6E19BEB4" w14:textId="77777777" w:rsidR="00C17186" w:rsidRPr="00467123" w:rsidRDefault="00C17186" w:rsidP="00503A06">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6CB600F0" w14:textId="77777777" w:rsidR="00C17186" w:rsidRPr="00467123" w:rsidRDefault="00C17186" w:rsidP="00503A06">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1D4EF9A4" w14:textId="77777777" w:rsidR="00C17186" w:rsidRPr="00467123" w:rsidRDefault="00C17186" w:rsidP="00503A06">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79CBC531" w14:textId="77777777" w:rsidR="00C17186" w:rsidRPr="00467123" w:rsidRDefault="00C17186" w:rsidP="00503A06">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1958E6FC" w14:textId="77777777" w:rsidR="00C17186" w:rsidRPr="00467123" w:rsidRDefault="00C17186" w:rsidP="00503A06">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02A20088" w14:textId="77777777" w:rsidR="00C17186" w:rsidRPr="00467123" w:rsidRDefault="00C17186" w:rsidP="00503A06">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1BFB109D" w14:textId="77777777" w:rsidR="00C17186" w:rsidRPr="00467123" w:rsidRDefault="00C17186" w:rsidP="00503A06">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09B91B27" w14:textId="77777777" w:rsidR="00C17186" w:rsidRPr="00467123" w:rsidRDefault="00C17186" w:rsidP="00503A06">
            <w:pPr>
              <w:pStyle w:val="TableText"/>
              <w:jc w:val="center"/>
            </w:pPr>
          </w:p>
        </w:tc>
        <w:tc>
          <w:tcPr>
            <w:tcW w:w="239" w:type="pct"/>
            <w:tcBorders>
              <w:top w:val="single" w:sz="4" w:space="0" w:color="auto"/>
              <w:left w:val="single" w:sz="4" w:space="0" w:color="808080"/>
              <w:bottom w:val="nil"/>
              <w:right w:val="single" w:sz="4" w:space="0" w:color="808080"/>
            </w:tcBorders>
            <w:shd w:val="clear" w:color="auto" w:fill="F2F2F2"/>
          </w:tcPr>
          <w:p w14:paraId="1D534F8F" w14:textId="77777777" w:rsidR="00C17186" w:rsidRPr="00467123" w:rsidRDefault="00C17186" w:rsidP="00503A06">
            <w:pPr>
              <w:pStyle w:val="TableText"/>
              <w:jc w:val="center"/>
            </w:pPr>
          </w:p>
        </w:tc>
        <w:tc>
          <w:tcPr>
            <w:tcW w:w="240" w:type="pct"/>
            <w:tcBorders>
              <w:top w:val="single" w:sz="4" w:space="0" w:color="auto"/>
              <w:left w:val="single" w:sz="4" w:space="0" w:color="808080"/>
              <w:bottom w:val="nil"/>
              <w:right w:val="single" w:sz="4" w:space="0" w:color="808080"/>
            </w:tcBorders>
            <w:shd w:val="clear" w:color="auto" w:fill="F2F2F2"/>
          </w:tcPr>
          <w:p w14:paraId="201FD0C1" w14:textId="77777777" w:rsidR="00C17186" w:rsidRPr="00467123" w:rsidRDefault="00C17186" w:rsidP="00503A06">
            <w:pPr>
              <w:pStyle w:val="TableText"/>
              <w:jc w:val="center"/>
            </w:pPr>
          </w:p>
        </w:tc>
        <w:tc>
          <w:tcPr>
            <w:tcW w:w="241" w:type="pct"/>
            <w:tcBorders>
              <w:top w:val="single" w:sz="4" w:space="0" w:color="auto"/>
              <w:left w:val="single" w:sz="4" w:space="0" w:color="808080"/>
              <w:bottom w:val="nil"/>
            </w:tcBorders>
            <w:shd w:val="clear" w:color="auto" w:fill="F2F2F2"/>
          </w:tcPr>
          <w:p w14:paraId="7F98519A" w14:textId="77777777" w:rsidR="00C17186" w:rsidRPr="00467123" w:rsidRDefault="00C17186" w:rsidP="00503A06">
            <w:pPr>
              <w:pStyle w:val="TableText"/>
              <w:jc w:val="center"/>
            </w:pPr>
          </w:p>
        </w:tc>
      </w:tr>
      <w:tr w:rsidR="00C17186" w:rsidRPr="00467123" w14:paraId="2401BEDD" w14:textId="77777777" w:rsidTr="00AF6D8B">
        <w:trPr>
          <w:cantSplit/>
        </w:trPr>
        <w:tc>
          <w:tcPr>
            <w:tcW w:w="2124" w:type="pct"/>
            <w:tcBorders>
              <w:top w:val="nil"/>
              <w:bottom w:val="nil"/>
              <w:right w:val="single" w:sz="4" w:space="0" w:color="808080"/>
            </w:tcBorders>
            <w:shd w:val="clear" w:color="auto" w:fill="auto"/>
          </w:tcPr>
          <w:p w14:paraId="64FD2FCB" w14:textId="77777777" w:rsidR="00C17186" w:rsidRPr="00467123" w:rsidRDefault="00C17186" w:rsidP="00503A06">
            <w:pPr>
              <w:pStyle w:val="TableText"/>
            </w:pPr>
            <w:r w:rsidRPr="00467123">
              <w:t>Repeat analysis (quarterly)</w:t>
            </w:r>
          </w:p>
        </w:tc>
        <w:tc>
          <w:tcPr>
            <w:tcW w:w="239" w:type="pct"/>
            <w:tcBorders>
              <w:top w:val="nil"/>
              <w:left w:val="single" w:sz="4" w:space="0" w:color="808080"/>
              <w:bottom w:val="nil"/>
              <w:right w:val="single" w:sz="4" w:space="0" w:color="808080"/>
            </w:tcBorders>
            <w:shd w:val="clear" w:color="auto" w:fill="auto"/>
          </w:tcPr>
          <w:p w14:paraId="601F5D9B"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2E56DB80"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552F8F52"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1C9A241E"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606858E1"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1E26A29B"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4B38D93E"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5EF2FD8F"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2AF62F37"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417E29C5"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20154DC6"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auto"/>
          </w:tcPr>
          <w:p w14:paraId="6C556B49" w14:textId="77777777" w:rsidR="00C17186" w:rsidRPr="00467123" w:rsidRDefault="00C17186" w:rsidP="00503A06">
            <w:pPr>
              <w:pStyle w:val="TableText"/>
              <w:jc w:val="center"/>
            </w:pPr>
          </w:p>
        </w:tc>
      </w:tr>
      <w:tr w:rsidR="00C17186" w:rsidRPr="00467123" w14:paraId="50823BB8" w14:textId="77777777" w:rsidTr="00AF6D8B">
        <w:trPr>
          <w:cantSplit/>
        </w:trPr>
        <w:tc>
          <w:tcPr>
            <w:tcW w:w="2124" w:type="pct"/>
            <w:tcBorders>
              <w:top w:val="nil"/>
              <w:bottom w:val="nil"/>
              <w:right w:val="single" w:sz="4" w:space="0" w:color="808080"/>
            </w:tcBorders>
            <w:shd w:val="clear" w:color="auto" w:fill="F2F2F2"/>
          </w:tcPr>
          <w:p w14:paraId="7203FB20" w14:textId="77777777" w:rsidR="00C17186" w:rsidRPr="00467123" w:rsidRDefault="00C17186" w:rsidP="00503A06">
            <w:pPr>
              <w:pStyle w:val="TableText"/>
            </w:pPr>
            <w:r w:rsidRPr="00467123">
              <w:t>Image receptor homogeneity (quarterly)</w:t>
            </w:r>
          </w:p>
        </w:tc>
        <w:tc>
          <w:tcPr>
            <w:tcW w:w="239" w:type="pct"/>
            <w:tcBorders>
              <w:top w:val="nil"/>
              <w:left w:val="single" w:sz="4" w:space="0" w:color="808080"/>
              <w:bottom w:val="nil"/>
              <w:right w:val="single" w:sz="4" w:space="0" w:color="808080"/>
            </w:tcBorders>
            <w:shd w:val="clear" w:color="auto" w:fill="F2F2F2"/>
          </w:tcPr>
          <w:p w14:paraId="1DC5E879"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C742886"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1F4369DC"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7840D3D7"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6A0BE4C6"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655481EE"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760966EB"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61BE2EF1"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581BD134"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3E35A92F"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2BA83C21"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F2F2F2"/>
          </w:tcPr>
          <w:p w14:paraId="70177F79" w14:textId="77777777" w:rsidR="00C17186" w:rsidRPr="00467123" w:rsidRDefault="00C17186" w:rsidP="00503A06">
            <w:pPr>
              <w:pStyle w:val="TableText"/>
              <w:jc w:val="center"/>
            </w:pPr>
          </w:p>
        </w:tc>
      </w:tr>
      <w:tr w:rsidR="00C17186" w:rsidRPr="00467123" w14:paraId="7831A323" w14:textId="77777777" w:rsidTr="00AF6D8B">
        <w:trPr>
          <w:cantSplit/>
        </w:trPr>
        <w:tc>
          <w:tcPr>
            <w:tcW w:w="2124" w:type="pct"/>
            <w:tcBorders>
              <w:top w:val="nil"/>
              <w:bottom w:val="nil"/>
              <w:right w:val="single" w:sz="4" w:space="0" w:color="808080"/>
            </w:tcBorders>
            <w:shd w:val="clear" w:color="auto" w:fill="auto"/>
          </w:tcPr>
          <w:p w14:paraId="2F39D7F0" w14:textId="77777777" w:rsidR="00C17186" w:rsidRPr="00467123" w:rsidRDefault="00C17186" w:rsidP="00503A06">
            <w:pPr>
              <w:pStyle w:val="TableText"/>
            </w:pPr>
            <w:r w:rsidRPr="00467123">
              <w:t>AEC calibration test (quarterly)</w:t>
            </w:r>
          </w:p>
        </w:tc>
        <w:tc>
          <w:tcPr>
            <w:tcW w:w="239" w:type="pct"/>
            <w:tcBorders>
              <w:top w:val="nil"/>
              <w:left w:val="single" w:sz="4" w:space="0" w:color="808080"/>
              <w:bottom w:val="nil"/>
              <w:right w:val="single" w:sz="4" w:space="0" w:color="808080"/>
            </w:tcBorders>
            <w:shd w:val="clear" w:color="auto" w:fill="auto"/>
          </w:tcPr>
          <w:p w14:paraId="591DE0B6"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6A428DBE"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164493E2"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5FEA011E"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2F39C8B2"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56D5249D"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49EA6D9B"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417BB397"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41A5915B"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07C62050"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56D23EC7"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auto"/>
          </w:tcPr>
          <w:p w14:paraId="5ABF4E74" w14:textId="77777777" w:rsidR="00C17186" w:rsidRPr="00467123" w:rsidRDefault="00C17186" w:rsidP="00503A06">
            <w:pPr>
              <w:pStyle w:val="TableText"/>
              <w:jc w:val="center"/>
            </w:pPr>
          </w:p>
        </w:tc>
      </w:tr>
      <w:tr w:rsidR="00C17186" w:rsidRPr="00467123" w14:paraId="306817EE" w14:textId="77777777" w:rsidTr="00AF6D8B">
        <w:trPr>
          <w:cantSplit/>
        </w:trPr>
        <w:tc>
          <w:tcPr>
            <w:tcW w:w="2124" w:type="pct"/>
            <w:tcBorders>
              <w:top w:val="nil"/>
              <w:bottom w:val="nil"/>
              <w:right w:val="single" w:sz="4" w:space="0" w:color="808080"/>
            </w:tcBorders>
            <w:shd w:val="clear" w:color="auto" w:fill="F2F2F2"/>
          </w:tcPr>
          <w:p w14:paraId="234C5E3E" w14:textId="77777777" w:rsidR="00C17186" w:rsidRPr="00467123" w:rsidRDefault="00C17186" w:rsidP="00503A06">
            <w:pPr>
              <w:pStyle w:val="TableText"/>
            </w:pPr>
            <w:r w:rsidRPr="00467123">
              <w:t>Printer quality control (quarterly for BreastScreen Aotearoa)</w:t>
            </w:r>
          </w:p>
        </w:tc>
        <w:tc>
          <w:tcPr>
            <w:tcW w:w="239" w:type="pct"/>
            <w:tcBorders>
              <w:top w:val="nil"/>
              <w:left w:val="single" w:sz="4" w:space="0" w:color="808080"/>
              <w:bottom w:val="nil"/>
              <w:right w:val="single" w:sz="4" w:space="0" w:color="808080"/>
            </w:tcBorders>
            <w:shd w:val="clear" w:color="auto" w:fill="F2F2F2"/>
          </w:tcPr>
          <w:p w14:paraId="43C832FC"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7258CBCE"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538F8B01"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4D4983A"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2AE0D45F"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0E3FF830"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720FB57"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57571165"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24332E6"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270467EA"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6F1344FC"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F2F2F2"/>
          </w:tcPr>
          <w:p w14:paraId="514A749A" w14:textId="77777777" w:rsidR="00C17186" w:rsidRPr="00467123" w:rsidRDefault="00C17186" w:rsidP="00503A06">
            <w:pPr>
              <w:pStyle w:val="TableText"/>
              <w:jc w:val="center"/>
            </w:pPr>
          </w:p>
        </w:tc>
      </w:tr>
      <w:tr w:rsidR="00C17186" w:rsidRPr="00467123" w14:paraId="4EC6D608" w14:textId="77777777" w:rsidTr="00AF6D8B">
        <w:trPr>
          <w:cantSplit/>
        </w:trPr>
        <w:tc>
          <w:tcPr>
            <w:tcW w:w="2124" w:type="pct"/>
            <w:tcBorders>
              <w:top w:val="nil"/>
              <w:bottom w:val="nil"/>
              <w:right w:val="single" w:sz="4" w:space="0" w:color="808080"/>
            </w:tcBorders>
            <w:shd w:val="clear" w:color="auto" w:fill="auto"/>
          </w:tcPr>
          <w:p w14:paraId="246AD317" w14:textId="77777777" w:rsidR="00C17186" w:rsidRPr="00467123" w:rsidRDefault="00C17186" w:rsidP="00C17186">
            <w:pPr>
              <w:pStyle w:val="TableText"/>
            </w:pPr>
            <w:r w:rsidRPr="00467123">
              <w:t>Film digitiser (monthly)</w:t>
            </w:r>
          </w:p>
        </w:tc>
        <w:tc>
          <w:tcPr>
            <w:tcW w:w="239" w:type="pct"/>
            <w:tcBorders>
              <w:top w:val="nil"/>
              <w:left w:val="single" w:sz="4" w:space="0" w:color="808080"/>
              <w:bottom w:val="nil"/>
              <w:right w:val="single" w:sz="4" w:space="0" w:color="808080"/>
            </w:tcBorders>
            <w:shd w:val="clear" w:color="auto" w:fill="auto"/>
          </w:tcPr>
          <w:p w14:paraId="3130D3BA"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39374D27"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1997AF0E"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6B23766A"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4A82A18A"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107C0DAB"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02250722"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618F44B1"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504B33FC"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70163AC9"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1FDA34F8"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auto"/>
          </w:tcPr>
          <w:p w14:paraId="112EE2FE" w14:textId="77777777" w:rsidR="00C17186" w:rsidRPr="00467123" w:rsidRDefault="00C17186" w:rsidP="00503A06">
            <w:pPr>
              <w:pStyle w:val="TableText"/>
              <w:jc w:val="center"/>
            </w:pPr>
          </w:p>
        </w:tc>
      </w:tr>
      <w:tr w:rsidR="00C17186" w:rsidRPr="00467123" w14:paraId="4866AB7F" w14:textId="77777777" w:rsidTr="00AF6D8B">
        <w:trPr>
          <w:cantSplit/>
        </w:trPr>
        <w:tc>
          <w:tcPr>
            <w:tcW w:w="2124" w:type="pct"/>
            <w:tcBorders>
              <w:top w:val="nil"/>
              <w:bottom w:val="nil"/>
              <w:right w:val="single" w:sz="4" w:space="0" w:color="808080"/>
            </w:tcBorders>
            <w:shd w:val="clear" w:color="auto" w:fill="F2F2F2"/>
          </w:tcPr>
          <w:p w14:paraId="3D0DCDBE" w14:textId="77777777" w:rsidR="00C17186" w:rsidRPr="00467123" w:rsidRDefault="00C17186" w:rsidP="00503A06">
            <w:pPr>
              <w:pStyle w:val="TableText"/>
            </w:pPr>
            <w:r w:rsidRPr="00467123">
              <w:t>Mechanical inspection (monthly)</w:t>
            </w:r>
          </w:p>
        </w:tc>
        <w:tc>
          <w:tcPr>
            <w:tcW w:w="239" w:type="pct"/>
            <w:tcBorders>
              <w:top w:val="nil"/>
              <w:left w:val="single" w:sz="4" w:space="0" w:color="808080"/>
              <w:bottom w:val="nil"/>
              <w:right w:val="single" w:sz="4" w:space="0" w:color="808080"/>
            </w:tcBorders>
            <w:shd w:val="clear" w:color="auto" w:fill="F2F2F2"/>
          </w:tcPr>
          <w:p w14:paraId="559ACDE2"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2ED94B77"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6130F171"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2DAB5465"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20D16017"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1B600B14"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4E95C4FF"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62B35675"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1508AEF5"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F2F2F2"/>
          </w:tcPr>
          <w:p w14:paraId="092CA86D"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F2F2F2"/>
          </w:tcPr>
          <w:p w14:paraId="114612A6"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F2F2F2"/>
          </w:tcPr>
          <w:p w14:paraId="484634DC" w14:textId="77777777" w:rsidR="00C17186" w:rsidRPr="00467123" w:rsidRDefault="00C17186" w:rsidP="00503A06">
            <w:pPr>
              <w:pStyle w:val="TableText"/>
              <w:jc w:val="center"/>
            </w:pPr>
          </w:p>
        </w:tc>
      </w:tr>
      <w:tr w:rsidR="00C17186" w:rsidRPr="00467123" w14:paraId="3DA6F0C3" w14:textId="77777777" w:rsidTr="00AF6D8B">
        <w:trPr>
          <w:cantSplit/>
        </w:trPr>
        <w:tc>
          <w:tcPr>
            <w:tcW w:w="2124" w:type="pct"/>
            <w:tcBorders>
              <w:top w:val="nil"/>
              <w:bottom w:val="nil"/>
              <w:right w:val="single" w:sz="4" w:space="0" w:color="808080"/>
            </w:tcBorders>
            <w:shd w:val="clear" w:color="auto" w:fill="auto"/>
          </w:tcPr>
          <w:p w14:paraId="25CDFD3B" w14:textId="77777777" w:rsidR="00C17186" w:rsidRPr="00467123" w:rsidRDefault="00C17186" w:rsidP="00503A06">
            <w:pPr>
              <w:pStyle w:val="TableText"/>
            </w:pPr>
            <w:r w:rsidRPr="00467123">
              <w:t>Compression (half-yearly)</w:t>
            </w:r>
          </w:p>
        </w:tc>
        <w:tc>
          <w:tcPr>
            <w:tcW w:w="239" w:type="pct"/>
            <w:tcBorders>
              <w:top w:val="nil"/>
              <w:left w:val="single" w:sz="4" w:space="0" w:color="808080"/>
              <w:bottom w:val="nil"/>
              <w:right w:val="single" w:sz="4" w:space="0" w:color="808080"/>
            </w:tcBorders>
            <w:shd w:val="clear" w:color="auto" w:fill="auto"/>
          </w:tcPr>
          <w:p w14:paraId="6A788EF5"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2E1134A2"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651CE658"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20BDA05A"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25BD6321"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6D90B8EF"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6413A1C2"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60316FE8"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639F0EB7" w14:textId="77777777" w:rsidR="00C17186" w:rsidRPr="00467123" w:rsidRDefault="00C17186" w:rsidP="00503A06">
            <w:pPr>
              <w:pStyle w:val="TableText"/>
              <w:jc w:val="center"/>
            </w:pPr>
          </w:p>
        </w:tc>
        <w:tc>
          <w:tcPr>
            <w:tcW w:w="239" w:type="pct"/>
            <w:tcBorders>
              <w:top w:val="nil"/>
              <w:left w:val="single" w:sz="4" w:space="0" w:color="808080"/>
              <w:bottom w:val="nil"/>
              <w:right w:val="single" w:sz="4" w:space="0" w:color="808080"/>
            </w:tcBorders>
            <w:shd w:val="clear" w:color="auto" w:fill="auto"/>
          </w:tcPr>
          <w:p w14:paraId="680470D9" w14:textId="77777777" w:rsidR="00C17186" w:rsidRPr="00467123" w:rsidRDefault="00C17186" w:rsidP="00503A06">
            <w:pPr>
              <w:pStyle w:val="TableText"/>
              <w:jc w:val="center"/>
            </w:pPr>
          </w:p>
        </w:tc>
        <w:tc>
          <w:tcPr>
            <w:tcW w:w="240" w:type="pct"/>
            <w:tcBorders>
              <w:top w:val="nil"/>
              <w:left w:val="single" w:sz="4" w:space="0" w:color="808080"/>
              <w:bottom w:val="nil"/>
              <w:right w:val="single" w:sz="4" w:space="0" w:color="808080"/>
            </w:tcBorders>
            <w:shd w:val="clear" w:color="auto" w:fill="auto"/>
          </w:tcPr>
          <w:p w14:paraId="0D6A2407" w14:textId="77777777" w:rsidR="00C17186" w:rsidRPr="00467123" w:rsidRDefault="00C17186" w:rsidP="00503A06">
            <w:pPr>
              <w:pStyle w:val="TableText"/>
              <w:jc w:val="center"/>
            </w:pPr>
          </w:p>
        </w:tc>
        <w:tc>
          <w:tcPr>
            <w:tcW w:w="241" w:type="pct"/>
            <w:tcBorders>
              <w:top w:val="nil"/>
              <w:left w:val="single" w:sz="4" w:space="0" w:color="808080"/>
              <w:bottom w:val="nil"/>
            </w:tcBorders>
            <w:shd w:val="clear" w:color="auto" w:fill="auto"/>
          </w:tcPr>
          <w:p w14:paraId="3BF4E94D" w14:textId="77777777" w:rsidR="00C17186" w:rsidRPr="00467123" w:rsidRDefault="00C17186" w:rsidP="00503A06">
            <w:pPr>
              <w:pStyle w:val="TableText"/>
              <w:jc w:val="center"/>
            </w:pPr>
          </w:p>
        </w:tc>
      </w:tr>
      <w:tr w:rsidR="00C17186" w:rsidRPr="00467123" w14:paraId="76A60995" w14:textId="77777777" w:rsidTr="00AF6D8B">
        <w:trPr>
          <w:cantSplit/>
        </w:trPr>
        <w:tc>
          <w:tcPr>
            <w:tcW w:w="2124" w:type="pct"/>
            <w:tcBorders>
              <w:top w:val="nil"/>
              <w:bottom w:val="single" w:sz="4" w:space="0" w:color="auto"/>
              <w:right w:val="single" w:sz="4" w:space="0" w:color="808080"/>
            </w:tcBorders>
            <w:shd w:val="clear" w:color="auto" w:fill="F2F2F2"/>
          </w:tcPr>
          <w:p w14:paraId="486F2EBF" w14:textId="77777777" w:rsidR="00C17186" w:rsidRPr="00467123" w:rsidRDefault="00C17186" w:rsidP="00503A06">
            <w:pPr>
              <w:pStyle w:val="TableText"/>
            </w:pPr>
            <w:r w:rsidRPr="00467123">
              <w:t>Physicist’s check (half-yearly)</w:t>
            </w:r>
          </w:p>
        </w:tc>
        <w:tc>
          <w:tcPr>
            <w:tcW w:w="239" w:type="pct"/>
            <w:tcBorders>
              <w:top w:val="nil"/>
              <w:left w:val="single" w:sz="4" w:space="0" w:color="808080"/>
              <w:bottom w:val="single" w:sz="4" w:space="0" w:color="auto"/>
              <w:right w:val="single" w:sz="4" w:space="0" w:color="808080"/>
            </w:tcBorders>
            <w:shd w:val="clear" w:color="auto" w:fill="F2F2F2"/>
          </w:tcPr>
          <w:p w14:paraId="6C614148" w14:textId="77777777" w:rsidR="00C17186" w:rsidRPr="00467123" w:rsidRDefault="00C17186" w:rsidP="00503A06">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6A125693" w14:textId="77777777" w:rsidR="00C17186" w:rsidRPr="00467123" w:rsidRDefault="00C17186" w:rsidP="00503A06">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5C902323" w14:textId="77777777" w:rsidR="00C17186" w:rsidRPr="00467123" w:rsidRDefault="00C17186" w:rsidP="00503A06">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20A0D879" w14:textId="77777777" w:rsidR="00C17186" w:rsidRPr="00467123" w:rsidRDefault="00C17186" w:rsidP="00503A06">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559D5CDE" w14:textId="77777777" w:rsidR="00C17186" w:rsidRPr="00467123" w:rsidRDefault="00C17186" w:rsidP="00503A06">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1100925C" w14:textId="77777777" w:rsidR="00C17186" w:rsidRPr="00467123" w:rsidRDefault="00C17186" w:rsidP="00503A06">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5DFB8180" w14:textId="77777777" w:rsidR="00C17186" w:rsidRPr="00467123" w:rsidRDefault="00C17186" w:rsidP="00503A06">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14A4008A" w14:textId="77777777" w:rsidR="00C17186" w:rsidRPr="00467123" w:rsidRDefault="00C17186" w:rsidP="00503A06">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72B57D54" w14:textId="77777777" w:rsidR="00C17186" w:rsidRPr="00467123" w:rsidRDefault="00C17186" w:rsidP="00503A06">
            <w:pPr>
              <w:pStyle w:val="TableText"/>
              <w:jc w:val="center"/>
            </w:pPr>
          </w:p>
        </w:tc>
        <w:tc>
          <w:tcPr>
            <w:tcW w:w="239" w:type="pct"/>
            <w:tcBorders>
              <w:top w:val="nil"/>
              <w:left w:val="single" w:sz="4" w:space="0" w:color="808080"/>
              <w:bottom w:val="single" w:sz="4" w:space="0" w:color="auto"/>
              <w:right w:val="single" w:sz="4" w:space="0" w:color="808080"/>
            </w:tcBorders>
            <w:shd w:val="clear" w:color="auto" w:fill="F2F2F2"/>
          </w:tcPr>
          <w:p w14:paraId="3795FF7E" w14:textId="77777777" w:rsidR="00C17186" w:rsidRPr="00467123" w:rsidRDefault="00C17186" w:rsidP="00503A06">
            <w:pPr>
              <w:pStyle w:val="TableText"/>
              <w:jc w:val="center"/>
            </w:pPr>
          </w:p>
        </w:tc>
        <w:tc>
          <w:tcPr>
            <w:tcW w:w="240" w:type="pct"/>
            <w:tcBorders>
              <w:top w:val="nil"/>
              <w:left w:val="single" w:sz="4" w:space="0" w:color="808080"/>
              <w:bottom w:val="single" w:sz="4" w:space="0" w:color="auto"/>
              <w:right w:val="single" w:sz="4" w:space="0" w:color="808080"/>
            </w:tcBorders>
            <w:shd w:val="clear" w:color="auto" w:fill="F2F2F2"/>
          </w:tcPr>
          <w:p w14:paraId="107767E8" w14:textId="77777777" w:rsidR="00C17186" w:rsidRPr="00467123" w:rsidRDefault="00C17186" w:rsidP="00503A06">
            <w:pPr>
              <w:pStyle w:val="TableText"/>
              <w:jc w:val="center"/>
            </w:pPr>
          </w:p>
        </w:tc>
        <w:tc>
          <w:tcPr>
            <w:tcW w:w="241" w:type="pct"/>
            <w:tcBorders>
              <w:top w:val="nil"/>
              <w:left w:val="single" w:sz="4" w:space="0" w:color="808080"/>
              <w:bottom w:val="single" w:sz="4" w:space="0" w:color="auto"/>
            </w:tcBorders>
            <w:shd w:val="clear" w:color="auto" w:fill="F2F2F2"/>
          </w:tcPr>
          <w:p w14:paraId="4FD9EEAC" w14:textId="77777777" w:rsidR="00C17186" w:rsidRPr="00467123" w:rsidRDefault="00C17186" w:rsidP="00503A06">
            <w:pPr>
              <w:pStyle w:val="TableText"/>
              <w:jc w:val="center"/>
            </w:pPr>
          </w:p>
        </w:tc>
      </w:tr>
    </w:tbl>
    <w:p w14:paraId="5ACA95CF" w14:textId="77777777" w:rsidR="00C17186" w:rsidRPr="00467123" w:rsidRDefault="00C17186" w:rsidP="00C17186"/>
    <w:p w14:paraId="28E209A1" w14:textId="77777777" w:rsidR="007643DA" w:rsidRPr="00467123" w:rsidRDefault="007643DA" w:rsidP="0080348E">
      <w:bookmarkStart w:id="248" w:name="_Ref361405438"/>
      <w:bookmarkStart w:id="249" w:name="_Toc364084633"/>
      <w:bookmarkStart w:id="250" w:name="_Toc374980608"/>
    </w:p>
    <w:p w14:paraId="029840C1" w14:textId="77777777" w:rsidR="004478BE" w:rsidRPr="00467123" w:rsidRDefault="004478BE" w:rsidP="007643DA">
      <w:pPr>
        <w:pStyle w:val="Heading2"/>
        <w:spacing w:before="0"/>
        <w:sectPr w:rsidR="004478BE" w:rsidRPr="00467123" w:rsidSect="004478BE">
          <w:footerReference w:type="default" r:id="rId43"/>
          <w:pgSz w:w="16834" w:h="11907" w:orient="landscape" w:code="9"/>
          <w:pgMar w:top="1134" w:right="1134" w:bottom="1134" w:left="1134" w:header="284" w:footer="567" w:gutter="0"/>
          <w:cols w:space="720"/>
          <w:docGrid w:linePitch="299"/>
        </w:sectPr>
      </w:pPr>
    </w:p>
    <w:p w14:paraId="25F8E8BB" w14:textId="1996921A" w:rsidR="00E57E57" w:rsidRDefault="00E57E57" w:rsidP="007643DA">
      <w:pPr>
        <w:pStyle w:val="Heading2"/>
        <w:spacing w:before="0"/>
      </w:pPr>
      <w:bookmarkStart w:id="251" w:name="_Toc127520354"/>
      <w:r w:rsidRPr="009872AD">
        <w:t>Appendix</w:t>
      </w:r>
      <w:r w:rsidRPr="00467123">
        <w:t xml:space="preserve"> </w:t>
      </w:r>
      <w:r w:rsidR="00170244">
        <w:t>16</w:t>
      </w:r>
      <w:r w:rsidRPr="00467123">
        <w:t>: Ultrasound system performance and quality control</w:t>
      </w:r>
      <w:bookmarkEnd w:id="248"/>
      <w:bookmarkEnd w:id="249"/>
      <w:bookmarkEnd w:id="250"/>
      <w:bookmarkEnd w:id="251"/>
    </w:p>
    <w:p w14:paraId="219E4A6E" w14:textId="77777777" w:rsidR="008D0E4A" w:rsidRPr="008D0E4A" w:rsidRDefault="008D0E4A" w:rsidP="00577DA8"/>
    <w:p w14:paraId="590525C0" w14:textId="77777777" w:rsidR="00E57E57" w:rsidRPr="00467123" w:rsidRDefault="00E57E57" w:rsidP="00C03896">
      <w:r w:rsidRPr="00467123">
        <w:t>Quality assurance is crucially important in breast screening, and this applies just as much to the ultrasound equipment used in assessment as it does to the mammographic X-ray units. The requirements for quality assurance speciﬁed below are based on the American Association of Physicists in Medicine recommendations (Goodsitt et al 1998) and the American College of Radiology Breast Ultrasound Accreditation Programme (ACR 2013).</w:t>
      </w:r>
    </w:p>
    <w:p w14:paraId="35862319" w14:textId="77777777" w:rsidR="00FA254B" w:rsidRPr="00467123" w:rsidRDefault="00FA254B" w:rsidP="00C03896"/>
    <w:p w14:paraId="75FD4295" w14:textId="77777777" w:rsidR="00E57E57" w:rsidRPr="00467123" w:rsidRDefault="00E57E57" w:rsidP="00FA254B">
      <w:pPr>
        <w:pStyle w:val="Heading3"/>
      </w:pPr>
      <w:r w:rsidRPr="00467123">
        <w:t>Ultrasound user tests</w:t>
      </w:r>
    </w:p>
    <w:p w14:paraId="0FF0396E" w14:textId="77777777" w:rsidR="00E57E57" w:rsidRPr="00467123" w:rsidRDefault="00E57E57" w:rsidP="00FA254B">
      <w:r w:rsidRPr="00467123">
        <w:t>The tests to be performed are as detailed below (Table Q.1).</w:t>
      </w:r>
    </w:p>
    <w:p w14:paraId="0DD7E8A3" w14:textId="77777777" w:rsidR="00FA254B" w:rsidRPr="00467123" w:rsidRDefault="00FA254B" w:rsidP="00FA254B"/>
    <w:p w14:paraId="2F04671E" w14:textId="77777777" w:rsidR="00E57E57" w:rsidRPr="00467123" w:rsidRDefault="00E57E57" w:rsidP="00FA254B">
      <w:pPr>
        <w:pStyle w:val="Table"/>
      </w:pPr>
      <w:bookmarkStart w:id="252" w:name="_Toc375572508"/>
      <w:bookmarkStart w:id="253" w:name="_Toc51673059"/>
      <w:r w:rsidRPr="00467123">
        <w:t>Table Q.1: Ultrasound user tests</w:t>
      </w:r>
      <w:bookmarkEnd w:id="252"/>
      <w:bookmarkEnd w:id="253"/>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701"/>
        <w:gridCol w:w="1701"/>
        <w:gridCol w:w="5954"/>
      </w:tblGrid>
      <w:tr w:rsidR="00E57E57" w:rsidRPr="00467123" w14:paraId="447B5374" w14:textId="77777777" w:rsidTr="00FA254B">
        <w:trPr>
          <w:cantSplit/>
        </w:trPr>
        <w:tc>
          <w:tcPr>
            <w:tcW w:w="1701" w:type="dxa"/>
            <w:tcBorders>
              <w:bottom w:val="single" w:sz="4" w:space="0" w:color="auto"/>
            </w:tcBorders>
            <w:shd w:val="clear" w:color="auto" w:fill="auto"/>
          </w:tcPr>
          <w:p w14:paraId="56F4C2B0" w14:textId="77777777" w:rsidR="00E57E57" w:rsidRPr="00467123" w:rsidRDefault="00E57E57" w:rsidP="00FA254B">
            <w:pPr>
              <w:pStyle w:val="TableText"/>
              <w:rPr>
                <w:b/>
              </w:rPr>
            </w:pPr>
            <w:r w:rsidRPr="00467123">
              <w:rPr>
                <w:b/>
              </w:rPr>
              <w:t>Procedure</w:t>
            </w:r>
          </w:p>
        </w:tc>
        <w:tc>
          <w:tcPr>
            <w:tcW w:w="1701" w:type="dxa"/>
            <w:tcBorders>
              <w:bottom w:val="single" w:sz="4" w:space="0" w:color="auto"/>
            </w:tcBorders>
            <w:shd w:val="clear" w:color="auto" w:fill="auto"/>
          </w:tcPr>
          <w:p w14:paraId="06DDBD25" w14:textId="77777777" w:rsidR="00E57E57" w:rsidRPr="00467123" w:rsidRDefault="00E57E57" w:rsidP="00FA254B">
            <w:pPr>
              <w:pStyle w:val="TableText"/>
              <w:jc w:val="center"/>
              <w:rPr>
                <w:b/>
              </w:rPr>
            </w:pPr>
            <w:r w:rsidRPr="00467123">
              <w:rPr>
                <w:b/>
              </w:rPr>
              <w:t>Frequency</w:t>
            </w:r>
          </w:p>
        </w:tc>
        <w:tc>
          <w:tcPr>
            <w:tcW w:w="5954" w:type="dxa"/>
            <w:tcBorders>
              <w:bottom w:val="single" w:sz="4" w:space="0" w:color="auto"/>
            </w:tcBorders>
            <w:shd w:val="clear" w:color="auto" w:fill="auto"/>
          </w:tcPr>
          <w:p w14:paraId="03ADFACE" w14:textId="77777777" w:rsidR="00E57E57" w:rsidRPr="00467123" w:rsidRDefault="00E57E57" w:rsidP="00FA254B">
            <w:pPr>
              <w:pStyle w:val="TableText"/>
              <w:rPr>
                <w:b/>
              </w:rPr>
            </w:pPr>
            <w:r w:rsidRPr="00467123">
              <w:rPr>
                <w:b/>
              </w:rPr>
              <w:t>Description</w:t>
            </w:r>
          </w:p>
        </w:tc>
      </w:tr>
      <w:tr w:rsidR="00E57E57" w:rsidRPr="00467123" w14:paraId="0D1019FD" w14:textId="77777777" w:rsidTr="00751E16">
        <w:trPr>
          <w:cantSplit/>
        </w:trPr>
        <w:tc>
          <w:tcPr>
            <w:tcW w:w="1701" w:type="dxa"/>
            <w:tcBorders>
              <w:top w:val="single" w:sz="4" w:space="0" w:color="auto"/>
              <w:bottom w:val="nil"/>
            </w:tcBorders>
            <w:shd w:val="clear" w:color="auto" w:fill="F2F2F2"/>
          </w:tcPr>
          <w:p w14:paraId="4A3D5FD5" w14:textId="77777777" w:rsidR="00E57E57" w:rsidRPr="00467123" w:rsidRDefault="00E57E57" w:rsidP="00FA254B">
            <w:pPr>
              <w:pStyle w:val="TableText"/>
            </w:pPr>
            <w:r w:rsidRPr="00467123">
              <w:t>Visual inspection</w:t>
            </w:r>
          </w:p>
        </w:tc>
        <w:tc>
          <w:tcPr>
            <w:tcW w:w="1701" w:type="dxa"/>
            <w:tcBorders>
              <w:top w:val="single" w:sz="4" w:space="0" w:color="auto"/>
              <w:bottom w:val="nil"/>
            </w:tcBorders>
            <w:shd w:val="clear" w:color="auto" w:fill="F2F2F2"/>
          </w:tcPr>
          <w:p w14:paraId="2F924E4A" w14:textId="77777777" w:rsidR="00E57E57" w:rsidRPr="00467123" w:rsidRDefault="00E57E57" w:rsidP="00FA254B">
            <w:pPr>
              <w:pStyle w:val="TableText"/>
              <w:jc w:val="center"/>
            </w:pPr>
            <w:r w:rsidRPr="00467123">
              <w:t>Monthly</w:t>
            </w:r>
          </w:p>
        </w:tc>
        <w:tc>
          <w:tcPr>
            <w:tcW w:w="5954" w:type="dxa"/>
            <w:tcBorders>
              <w:top w:val="single" w:sz="4" w:space="0" w:color="auto"/>
              <w:bottom w:val="nil"/>
            </w:tcBorders>
            <w:shd w:val="clear" w:color="auto" w:fill="F2F2F2"/>
          </w:tcPr>
          <w:p w14:paraId="1AD2338B" w14:textId="77777777" w:rsidR="00E57E57" w:rsidRPr="00467123" w:rsidRDefault="00E57E57" w:rsidP="00FA254B">
            <w:pPr>
              <w:pStyle w:val="TableText"/>
            </w:pPr>
            <w:r w:rsidRPr="00467123">
              <w:t>Check all cables for signs of damage and/or wear and tear. Check each transducer and its cable for similar signs or cracks, chips and so on.</w:t>
            </w:r>
          </w:p>
        </w:tc>
      </w:tr>
      <w:tr w:rsidR="00E57E57" w:rsidRPr="00467123" w14:paraId="4272623A" w14:textId="77777777" w:rsidTr="00FA254B">
        <w:trPr>
          <w:cantSplit/>
        </w:trPr>
        <w:tc>
          <w:tcPr>
            <w:tcW w:w="1701" w:type="dxa"/>
            <w:tcBorders>
              <w:top w:val="nil"/>
            </w:tcBorders>
            <w:shd w:val="clear" w:color="auto" w:fill="auto"/>
          </w:tcPr>
          <w:p w14:paraId="3DC1C51E" w14:textId="77777777" w:rsidR="00E57E57" w:rsidRPr="00467123" w:rsidRDefault="00E57E57" w:rsidP="00FA254B">
            <w:pPr>
              <w:pStyle w:val="TableText"/>
            </w:pPr>
            <w:r w:rsidRPr="00467123">
              <w:t>Hard-copy device</w:t>
            </w:r>
          </w:p>
        </w:tc>
        <w:tc>
          <w:tcPr>
            <w:tcW w:w="1701" w:type="dxa"/>
            <w:tcBorders>
              <w:top w:val="nil"/>
            </w:tcBorders>
            <w:shd w:val="clear" w:color="auto" w:fill="auto"/>
          </w:tcPr>
          <w:p w14:paraId="4DB3F14E" w14:textId="77777777" w:rsidR="00E57E57" w:rsidRPr="00467123" w:rsidRDefault="00E57E57" w:rsidP="00FA254B">
            <w:pPr>
              <w:pStyle w:val="TableText"/>
              <w:jc w:val="center"/>
            </w:pPr>
            <w:r w:rsidRPr="00467123">
              <w:t>Annually</w:t>
            </w:r>
          </w:p>
        </w:tc>
        <w:tc>
          <w:tcPr>
            <w:tcW w:w="5954" w:type="dxa"/>
            <w:tcBorders>
              <w:top w:val="nil"/>
            </w:tcBorders>
            <w:shd w:val="clear" w:color="auto" w:fill="auto"/>
          </w:tcPr>
          <w:p w14:paraId="0B3D1C46" w14:textId="77777777" w:rsidR="00E57E57" w:rsidRPr="00467123" w:rsidRDefault="00E57E57" w:rsidP="00FA254B">
            <w:pPr>
              <w:pStyle w:val="TableText"/>
            </w:pPr>
            <w:r w:rsidRPr="00467123">
              <w:t>Use the ACR stereotactic hard-copy protocol (ACR 1999), or similar manufacturer</w:t>
            </w:r>
            <w:r w:rsidR="00C633B6" w:rsidRPr="00467123">
              <w:t>’</w:t>
            </w:r>
            <w:r w:rsidRPr="00467123">
              <w:t>s protocol, preferably employing a TG18 or SMPTE (or similar) pattern.</w:t>
            </w:r>
          </w:p>
        </w:tc>
      </w:tr>
    </w:tbl>
    <w:p w14:paraId="392F18C6" w14:textId="77777777" w:rsidR="00E57E57" w:rsidRPr="00467123" w:rsidRDefault="00E57E57" w:rsidP="00FA254B"/>
    <w:p w14:paraId="5ED62544" w14:textId="77777777" w:rsidR="00E57E57" w:rsidRPr="00467123" w:rsidRDefault="00E57E57" w:rsidP="00FA254B">
      <w:pPr>
        <w:pStyle w:val="Heading3"/>
      </w:pPr>
      <w:r w:rsidRPr="00467123">
        <w:t>Ultrasound acceptance testing / baseline readings</w:t>
      </w:r>
    </w:p>
    <w:p w14:paraId="58608A87" w14:textId="77777777" w:rsidR="00E57E57" w:rsidRPr="00467123" w:rsidRDefault="00E57E57" w:rsidP="00FA254B">
      <w:r w:rsidRPr="00467123">
        <w:t>These tests will be performed by a medical physicist with training and experience in diagnostic ultrasound. The initial visit to an ultrasound scanner is to:</w:t>
      </w:r>
    </w:p>
    <w:p w14:paraId="0AAF3B4E" w14:textId="77777777" w:rsidR="00E57E57" w:rsidRPr="00467123" w:rsidRDefault="00FA254B" w:rsidP="00FA254B">
      <w:pPr>
        <w:spacing w:before="90"/>
        <w:ind w:left="567" w:hanging="567"/>
      </w:pPr>
      <w:r w:rsidRPr="00467123">
        <w:t>1.</w:t>
      </w:r>
      <w:r w:rsidRPr="00467123">
        <w:tab/>
      </w:r>
      <w:r w:rsidR="00E57E57" w:rsidRPr="00467123">
        <w:t>compile the machine performance proﬁle (baseline measurements) for both the user and the medical physicist</w:t>
      </w:r>
      <w:r w:rsidR="00C633B6" w:rsidRPr="00467123">
        <w:t>’</w:t>
      </w:r>
      <w:r w:rsidR="00E57E57" w:rsidRPr="00467123">
        <w:t>s tests</w:t>
      </w:r>
    </w:p>
    <w:p w14:paraId="7F82E624" w14:textId="77777777" w:rsidR="00E57E57" w:rsidRPr="00467123" w:rsidRDefault="00FA254B" w:rsidP="00FA254B">
      <w:pPr>
        <w:spacing w:before="90"/>
        <w:ind w:left="567" w:hanging="567"/>
      </w:pPr>
      <w:r w:rsidRPr="00467123">
        <w:t>2.</w:t>
      </w:r>
      <w:r w:rsidRPr="00467123">
        <w:tab/>
      </w:r>
      <w:r w:rsidR="00E57E57" w:rsidRPr="00467123">
        <w:t>determine compliance with the manufacturer</w:t>
      </w:r>
      <w:r w:rsidR="00C633B6" w:rsidRPr="00467123">
        <w:t>’</w:t>
      </w:r>
      <w:r w:rsidR="00E57E57" w:rsidRPr="00467123">
        <w:t>s declared performance and the radiologists</w:t>
      </w:r>
      <w:r w:rsidR="00C633B6" w:rsidRPr="00467123">
        <w:t>’</w:t>
      </w:r>
      <w:r w:rsidR="00E57E57" w:rsidRPr="00467123">
        <w:t xml:space="preserve"> National Quality Standards document.</w:t>
      </w:r>
    </w:p>
    <w:p w14:paraId="5BC3E5DE" w14:textId="77777777" w:rsidR="00E57E57" w:rsidRPr="00467123" w:rsidRDefault="00E57E57" w:rsidP="00FA254B"/>
    <w:p w14:paraId="055659FB" w14:textId="77777777" w:rsidR="00FA254B" w:rsidRPr="00467123" w:rsidRDefault="00E57E57" w:rsidP="00FA254B">
      <w:r w:rsidRPr="00467123">
        <w:t>All the tests described below (Table Q.2) should be performed and recorded in a standardised manner. Locally it may be considered appropriate, perhaps because of the availability of test objects, to extend the range of tests (eg, to include power output).</w:t>
      </w:r>
    </w:p>
    <w:p w14:paraId="5CC6ADFA" w14:textId="77777777" w:rsidR="00E57E57" w:rsidRPr="00467123" w:rsidRDefault="00E57E57" w:rsidP="00FA254B"/>
    <w:p w14:paraId="4D0D27B6" w14:textId="77777777" w:rsidR="00E57E57" w:rsidRPr="00467123" w:rsidRDefault="00E57E57" w:rsidP="00FA254B">
      <w:pPr>
        <w:pStyle w:val="Table"/>
      </w:pPr>
      <w:bookmarkStart w:id="254" w:name="_Toc375572509"/>
      <w:bookmarkStart w:id="255" w:name="_Toc51673060"/>
      <w:r w:rsidRPr="00467123">
        <w:t>Table Q.2: Ultrasound system quality control and performance requirements</w:t>
      </w:r>
      <w:bookmarkEnd w:id="254"/>
      <w:bookmarkEnd w:id="255"/>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1985"/>
        <w:gridCol w:w="1276"/>
        <w:gridCol w:w="3685"/>
        <w:gridCol w:w="2410"/>
      </w:tblGrid>
      <w:tr w:rsidR="00E57E57" w:rsidRPr="00467123" w14:paraId="3C9ED6E5" w14:textId="77777777" w:rsidTr="00FA254B">
        <w:trPr>
          <w:cantSplit/>
        </w:trPr>
        <w:tc>
          <w:tcPr>
            <w:tcW w:w="1985" w:type="dxa"/>
            <w:tcBorders>
              <w:top w:val="single" w:sz="4" w:space="0" w:color="auto"/>
              <w:bottom w:val="single" w:sz="4" w:space="0" w:color="auto"/>
            </w:tcBorders>
            <w:shd w:val="clear" w:color="auto" w:fill="auto"/>
          </w:tcPr>
          <w:p w14:paraId="0CB94D6F" w14:textId="77777777" w:rsidR="00E57E57" w:rsidRPr="00467123" w:rsidRDefault="00E57E57" w:rsidP="00FA254B">
            <w:pPr>
              <w:pStyle w:val="TableText"/>
              <w:keepNext/>
              <w:rPr>
                <w:b/>
              </w:rPr>
            </w:pPr>
            <w:r w:rsidRPr="00467123">
              <w:rPr>
                <w:b/>
              </w:rPr>
              <w:t>Procedure*</w:t>
            </w:r>
          </w:p>
        </w:tc>
        <w:tc>
          <w:tcPr>
            <w:tcW w:w="1276" w:type="dxa"/>
            <w:tcBorders>
              <w:top w:val="single" w:sz="4" w:space="0" w:color="auto"/>
              <w:bottom w:val="single" w:sz="4" w:space="0" w:color="auto"/>
            </w:tcBorders>
            <w:shd w:val="clear" w:color="auto" w:fill="auto"/>
          </w:tcPr>
          <w:p w14:paraId="3BDC4669" w14:textId="77777777" w:rsidR="00E57E57" w:rsidRPr="00467123" w:rsidRDefault="00E57E57" w:rsidP="00FA254B">
            <w:pPr>
              <w:pStyle w:val="TableText"/>
              <w:keepNext/>
              <w:jc w:val="center"/>
              <w:rPr>
                <w:b/>
              </w:rPr>
            </w:pPr>
            <w:r w:rsidRPr="00467123">
              <w:rPr>
                <w:b/>
              </w:rPr>
              <w:t>Minimum frequency</w:t>
            </w:r>
          </w:p>
        </w:tc>
        <w:tc>
          <w:tcPr>
            <w:tcW w:w="3685" w:type="dxa"/>
            <w:tcBorders>
              <w:top w:val="single" w:sz="4" w:space="0" w:color="auto"/>
              <w:bottom w:val="single" w:sz="4" w:space="0" w:color="auto"/>
            </w:tcBorders>
            <w:shd w:val="clear" w:color="auto" w:fill="auto"/>
          </w:tcPr>
          <w:p w14:paraId="0C85EEA2" w14:textId="77777777" w:rsidR="00E57E57" w:rsidRPr="00467123" w:rsidRDefault="00E57E57" w:rsidP="00FA254B">
            <w:pPr>
              <w:pStyle w:val="TableText"/>
              <w:keepNext/>
              <w:jc w:val="center"/>
              <w:rPr>
                <w:b/>
              </w:rPr>
            </w:pPr>
            <w:r w:rsidRPr="00467123">
              <w:rPr>
                <w:b/>
              </w:rPr>
              <w:t>Procedure elements</w:t>
            </w:r>
          </w:p>
        </w:tc>
        <w:tc>
          <w:tcPr>
            <w:tcW w:w="2410" w:type="dxa"/>
            <w:tcBorders>
              <w:top w:val="single" w:sz="4" w:space="0" w:color="auto"/>
              <w:bottom w:val="single" w:sz="4" w:space="0" w:color="auto"/>
            </w:tcBorders>
            <w:shd w:val="clear" w:color="auto" w:fill="auto"/>
          </w:tcPr>
          <w:p w14:paraId="09207115" w14:textId="77777777" w:rsidR="00E57E57" w:rsidRPr="00467123" w:rsidRDefault="00E57E57" w:rsidP="00FA254B">
            <w:pPr>
              <w:pStyle w:val="TableText"/>
              <w:keepNext/>
              <w:jc w:val="center"/>
              <w:rPr>
                <w:b/>
              </w:rPr>
            </w:pPr>
            <w:r w:rsidRPr="00467123">
              <w:rPr>
                <w:b/>
              </w:rPr>
              <w:t>Control limits/</w:t>
            </w:r>
            <w:r w:rsidR="00FA254B" w:rsidRPr="00467123">
              <w:rPr>
                <w:b/>
              </w:rPr>
              <w:t xml:space="preserve"> </w:t>
            </w:r>
            <w:r w:rsidRPr="00467123">
              <w:rPr>
                <w:b/>
              </w:rPr>
              <w:t>requirements</w:t>
            </w:r>
          </w:p>
        </w:tc>
      </w:tr>
      <w:tr w:rsidR="00E57E57" w:rsidRPr="00467123" w14:paraId="05B5D913" w14:textId="77777777" w:rsidTr="00751E16">
        <w:trPr>
          <w:cantSplit/>
        </w:trPr>
        <w:tc>
          <w:tcPr>
            <w:tcW w:w="1985" w:type="dxa"/>
            <w:tcBorders>
              <w:top w:val="single" w:sz="4" w:space="0" w:color="auto"/>
              <w:bottom w:val="nil"/>
            </w:tcBorders>
            <w:shd w:val="clear" w:color="auto" w:fill="F2F2F2"/>
          </w:tcPr>
          <w:p w14:paraId="34A6E5BC" w14:textId="77777777" w:rsidR="00E57E57" w:rsidRPr="00467123" w:rsidRDefault="00E57E57" w:rsidP="00FA254B">
            <w:pPr>
              <w:pStyle w:val="TableText"/>
              <w:keepNext/>
            </w:pPr>
            <w:r w:rsidRPr="00467123">
              <w:t>Physical and mechanical inspection</w:t>
            </w:r>
          </w:p>
        </w:tc>
        <w:tc>
          <w:tcPr>
            <w:tcW w:w="1276" w:type="dxa"/>
            <w:tcBorders>
              <w:top w:val="single" w:sz="4" w:space="0" w:color="auto"/>
              <w:bottom w:val="nil"/>
            </w:tcBorders>
            <w:shd w:val="clear" w:color="auto" w:fill="F2F2F2"/>
          </w:tcPr>
          <w:p w14:paraId="01C82F46" w14:textId="77777777" w:rsidR="00E57E57" w:rsidRPr="00467123" w:rsidRDefault="00E57E57" w:rsidP="00FA254B">
            <w:pPr>
              <w:pStyle w:val="TableText"/>
              <w:keepNext/>
              <w:jc w:val="center"/>
            </w:pPr>
            <w:r w:rsidRPr="00467123">
              <w:t>Annually</w:t>
            </w:r>
          </w:p>
        </w:tc>
        <w:tc>
          <w:tcPr>
            <w:tcW w:w="3685" w:type="dxa"/>
            <w:tcBorders>
              <w:top w:val="single" w:sz="4" w:space="0" w:color="auto"/>
              <w:bottom w:val="nil"/>
            </w:tcBorders>
            <w:shd w:val="clear" w:color="auto" w:fill="F2F2F2"/>
          </w:tcPr>
          <w:p w14:paraId="77CA38F6" w14:textId="77777777" w:rsidR="00E57E57" w:rsidRPr="00467123" w:rsidRDefault="00E57E57" w:rsidP="00FA254B">
            <w:pPr>
              <w:pStyle w:val="TableText"/>
              <w:keepNext/>
            </w:pPr>
            <w:r w:rsidRPr="00467123">
              <w:t>Inspection of transducers, power cords, controls and system cleanliness.</w:t>
            </w:r>
          </w:p>
        </w:tc>
        <w:tc>
          <w:tcPr>
            <w:tcW w:w="2410" w:type="dxa"/>
            <w:tcBorders>
              <w:top w:val="single" w:sz="4" w:space="0" w:color="auto"/>
              <w:bottom w:val="nil"/>
            </w:tcBorders>
            <w:shd w:val="clear" w:color="auto" w:fill="F2F2F2"/>
          </w:tcPr>
          <w:p w14:paraId="23F83FD7" w14:textId="77777777" w:rsidR="00E57E57" w:rsidRPr="00467123" w:rsidRDefault="00E57E57" w:rsidP="00FA254B">
            <w:pPr>
              <w:pStyle w:val="TableText"/>
              <w:keepNext/>
            </w:pPr>
            <w:r w:rsidRPr="00467123">
              <w:t>Satisfactory operation and condition</w:t>
            </w:r>
          </w:p>
        </w:tc>
      </w:tr>
      <w:tr w:rsidR="00E57E57" w:rsidRPr="00467123" w14:paraId="20ACABDE" w14:textId="77777777" w:rsidTr="00FA254B">
        <w:trPr>
          <w:cantSplit/>
        </w:trPr>
        <w:tc>
          <w:tcPr>
            <w:tcW w:w="1985" w:type="dxa"/>
            <w:tcBorders>
              <w:top w:val="nil"/>
              <w:bottom w:val="nil"/>
            </w:tcBorders>
            <w:shd w:val="clear" w:color="auto" w:fill="auto"/>
          </w:tcPr>
          <w:p w14:paraId="2C5569B2" w14:textId="77777777" w:rsidR="00E57E57" w:rsidRPr="00467123" w:rsidRDefault="00E57E57" w:rsidP="00FA254B">
            <w:pPr>
              <w:pStyle w:val="TableText"/>
              <w:keepNext/>
            </w:pPr>
            <w:r w:rsidRPr="00467123">
              <w:t>Display monitor set-up and ﬁdelity</w:t>
            </w:r>
          </w:p>
        </w:tc>
        <w:tc>
          <w:tcPr>
            <w:tcW w:w="1276" w:type="dxa"/>
            <w:tcBorders>
              <w:top w:val="nil"/>
              <w:bottom w:val="nil"/>
            </w:tcBorders>
            <w:shd w:val="clear" w:color="auto" w:fill="auto"/>
          </w:tcPr>
          <w:p w14:paraId="63C4A98E" w14:textId="77777777" w:rsidR="00E57E57" w:rsidRPr="00467123" w:rsidRDefault="00E57E57" w:rsidP="00FA254B">
            <w:pPr>
              <w:pStyle w:val="TableText"/>
              <w:keepNext/>
              <w:jc w:val="center"/>
            </w:pPr>
            <w:r w:rsidRPr="00467123">
              <w:t>Annually</w:t>
            </w:r>
          </w:p>
        </w:tc>
        <w:tc>
          <w:tcPr>
            <w:tcW w:w="3685" w:type="dxa"/>
            <w:tcBorders>
              <w:top w:val="nil"/>
              <w:bottom w:val="nil"/>
            </w:tcBorders>
            <w:shd w:val="clear" w:color="auto" w:fill="auto"/>
          </w:tcPr>
          <w:p w14:paraId="0AA988E7" w14:textId="77777777" w:rsidR="00C633B6" w:rsidRPr="00467123" w:rsidRDefault="00E57E57" w:rsidP="00FA254B">
            <w:pPr>
              <w:pStyle w:val="TableText"/>
              <w:keepNext/>
            </w:pPr>
            <w:r w:rsidRPr="00467123">
              <w:t>Veriﬁcation that contrast and brightness settings are in baseline positions.</w:t>
            </w:r>
          </w:p>
          <w:p w14:paraId="24F5B101" w14:textId="77777777" w:rsidR="00E57E57" w:rsidRPr="00467123" w:rsidRDefault="00E57E57" w:rsidP="00FA254B">
            <w:pPr>
              <w:pStyle w:val="TableText"/>
              <w:keepNext/>
            </w:pPr>
            <w:r w:rsidRPr="00467123">
              <w:t>Evaluation of number of grey scale test pattern steps visible.</w:t>
            </w:r>
          </w:p>
          <w:p w14:paraId="009437DA" w14:textId="77777777" w:rsidR="00E57E57" w:rsidRPr="00467123" w:rsidRDefault="00E57E57" w:rsidP="00FA254B">
            <w:pPr>
              <w:pStyle w:val="TableText"/>
              <w:keepNext/>
            </w:pPr>
            <w:r w:rsidRPr="00467123">
              <w:t>Evaluation of clarity of displayed text.</w:t>
            </w:r>
          </w:p>
        </w:tc>
        <w:tc>
          <w:tcPr>
            <w:tcW w:w="2410" w:type="dxa"/>
            <w:tcBorders>
              <w:top w:val="nil"/>
              <w:bottom w:val="nil"/>
            </w:tcBorders>
            <w:shd w:val="clear" w:color="auto" w:fill="auto"/>
          </w:tcPr>
          <w:p w14:paraId="512F5A6B" w14:textId="77777777" w:rsidR="00E57E57" w:rsidRPr="00467123" w:rsidRDefault="00E57E57" w:rsidP="00B35788">
            <w:pPr>
              <w:pStyle w:val="TableText"/>
              <w:keepNext/>
            </w:pPr>
            <w:r w:rsidRPr="00467123">
              <w:t>Number of grey scale</w:t>
            </w:r>
            <w:r w:rsidR="00FA254B" w:rsidRPr="00467123">
              <w:t xml:space="preserve"> </w:t>
            </w:r>
            <w:r w:rsidRPr="00467123">
              <w:t>test pattern steps visible should not decrease by more than</w:t>
            </w:r>
            <w:r w:rsidR="00B35788" w:rsidRPr="00467123">
              <w:t> </w:t>
            </w:r>
            <w:r w:rsidRPr="00467123">
              <w:t>2.</w:t>
            </w:r>
          </w:p>
        </w:tc>
      </w:tr>
      <w:tr w:rsidR="00E57E57" w:rsidRPr="00467123" w14:paraId="7D9AC30A" w14:textId="77777777" w:rsidTr="00751E16">
        <w:trPr>
          <w:cantSplit/>
        </w:trPr>
        <w:tc>
          <w:tcPr>
            <w:tcW w:w="1985" w:type="dxa"/>
            <w:tcBorders>
              <w:top w:val="nil"/>
              <w:bottom w:val="nil"/>
            </w:tcBorders>
            <w:shd w:val="clear" w:color="auto" w:fill="F2F2F2"/>
          </w:tcPr>
          <w:p w14:paraId="1B4A1F4B" w14:textId="77777777" w:rsidR="00E57E57" w:rsidRPr="00467123" w:rsidRDefault="00E57E57" w:rsidP="00FA254B">
            <w:pPr>
              <w:pStyle w:val="TableText"/>
              <w:keepNext/>
            </w:pPr>
            <w:r w:rsidRPr="00467123">
              <w:t>Image uniformity</w:t>
            </w:r>
          </w:p>
        </w:tc>
        <w:tc>
          <w:tcPr>
            <w:tcW w:w="1276" w:type="dxa"/>
            <w:tcBorders>
              <w:top w:val="nil"/>
              <w:bottom w:val="nil"/>
            </w:tcBorders>
            <w:shd w:val="clear" w:color="auto" w:fill="F2F2F2"/>
          </w:tcPr>
          <w:p w14:paraId="059F4A34" w14:textId="77777777" w:rsidR="00E57E57" w:rsidRPr="00467123" w:rsidRDefault="00E57E57" w:rsidP="00FA254B">
            <w:pPr>
              <w:pStyle w:val="TableText"/>
              <w:keepNext/>
              <w:jc w:val="center"/>
            </w:pPr>
            <w:r w:rsidRPr="00467123">
              <w:t>Annually</w:t>
            </w:r>
          </w:p>
        </w:tc>
        <w:tc>
          <w:tcPr>
            <w:tcW w:w="3685" w:type="dxa"/>
            <w:tcBorders>
              <w:top w:val="nil"/>
              <w:bottom w:val="nil"/>
            </w:tcBorders>
            <w:shd w:val="clear" w:color="auto" w:fill="F2F2F2"/>
          </w:tcPr>
          <w:p w14:paraId="4AEE6B15" w14:textId="77777777" w:rsidR="00E57E57" w:rsidRPr="00467123" w:rsidRDefault="00E57E57" w:rsidP="00FA254B">
            <w:pPr>
              <w:pStyle w:val="TableText"/>
              <w:keepNext/>
            </w:pPr>
            <w:r w:rsidRPr="00467123">
              <w:t>Evaluation of a uniform region of tissue- mimicking phantom and identiﬁcation of deviation from smooth tissue texture.</w:t>
            </w:r>
          </w:p>
        </w:tc>
        <w:tc>
          <w:tcPr>
            <w:tcW w:w="2410" w:type="dxa"/>
            <w:tcBorders>
              <w:top w:val="nil"/>
              <w:bottom w:val="nil"/>
            </w:tcBorders>
            <w:shd w:val="clear" w:color="auto" w:fill="F2F2F2"/>
          </w:tcPr>
          <w:p w14:paraId="378ED554" w14:textId="77777777" w:rsidR="00E57E57" w:rsidRPr="00467123" w:rsidRDefault="00E57E57" w:rsidP="00FA254B">
            <w:pPr>
              <w:pStyle w:val="TableText"/>
              <w:keepNext/>
            </w:pPr>
            <w:r w:rsidRPr="00467123">
              <w:t>No signiﬁcant non- uniformities.</w:t>
            </w:r>
          </w:p>
        </w:tc>
      </w:tr>
      <w:tr w:rsidR="00E57E57" w:rsidRPr="00467123" w14:paraId="3D4EBF11" w14:textId="77777777" w:rsidTr="00FA254B">
        <w:trPr>
          <w:cantSplit/>
        </w:trPr>
        <w:tc>
          <w:tcPr>
            <w:tcW w:w="1985" w:type="dxa"/>
            <w:tcBorders>
              <w:top w:val="nil"/>
              <w:bottom w:val="nil"/>
            </w:tcBorders>
            <w:shd w:val="clear" w:color="auto" w:fill="auto"/>
          </w:tcPr>
          <w:p w14:paraId="35395A6F" w14:textId="77777777" w:rsidR="00E57E57" w:rsidRPr="00467123" w:rsidRDefault="00E57E57" w:rsidP="00FA254B">
            <w:pPr>
              <w:pStyle w:val="TableText"/>
              <w:keepNext/>
            </w:pPr>
            <w:r w:rsidRPr="00467123">
              <w:t>Depth of penetration/</w:t>
            </w:r>
            <w:r w:rsidR="00FA254B" w:rsidRPr="00467123">
              <w:t xml:space="preserve"> </w:t>
            </w:r>
            <w:r w:rsidRPr="00467123">
              <w:t>visualisation</w:t>
            </w:r>
          </w:p>
        </w:tc>
        <w:tc>
          <w:tcPr>
            <w:tcW w:w="1276" w:type="dxa"/>
            <w:tcBorders>
              <w:top w:val="nil"/>
              <w:bottom w:val="nil"/>
            </w:tcBorders>
            <w:shd w:val="clear" w:color="auto" w:fill="auto"/>
          </w:tcPr>
          <w:p w14:paraId="744F1B47" w14:textId="77777777" w:rsidR="00E57E57" w:rsidRPr="00467123" w:rsidRDefault="00E57E57" w:rsidP="00FA254B">
            <w:pPr>
              <w:pStyle w:val="TableText"/>
              <w:keepNext/>
              <w:jc w:val="center"/>
            </w:pPr>
            <w:r w:rsidRPr="00467123">
              <w:t>Annually</w:t>
            </w:r>
          </w:p>
        </w:tc>
        <w:tc>
          <w:tcPr>
            <w:tcW w:w="3685" w:type="dxa"/>
            <w:tcBorders>
              <w:top w:val="nil"/>
              <w:bottom w:val="nil"/>
            </w:tcBorders>
            <w:shd w:val="clear" w:color="auto" w:fill="auto"/>
          </w:tcPr>
          <w:p w14:paraId="19D67386" w14:textId="77777777" w:rsidR="00E57E57" w:rsidRPr="00467123" w:rsidRDefault="00E57E57" w:rsidP="00FA254B">
            <w:pPr>
              <w:pStyle w:val="TableText"/>
              <w:keepNext/>
            </w:pPr>
            <w:r w:rsidRPr="00467123">
              <w:t>Evaluation of maximum depth of either ultrasound speckle or object perception.</w:t>
            </w:r>
          </w:p>
        </w:tc>
        <w:tc>
          <w:tcPr>
            <w:tcW w:w="2410" w:type="dxa"/>
            <w:tcBorders>
              <w:top w:val="nil"/>
              <w:bottom w:val="nil"/>
            </w:tcBorders>
            <w:shd w:val="clear" w:color="auto" w:fill="auto"/>
          </w:tcPr>
          <w:p w14:paraId="531A918D" w14:textId="77777777" w:rsidR="00E57E57" w:rsidRPr="00467123" w:rsidRDefault="00E57E57" w:rsidP="00FA254B">
            <w:pPr>
              <w:pStyle w:val="TableText"/>
              <w:keepNext/>
            </w:pPr>
            <w:r w:rsidRPr="00467123">
              <w:t>&lt; 6 mm change in depth of penetration or visualisation.</w:t>
            </w:r>
          </w:p>
        </w:tc>
      </w:tr>
      <w:tr w:rsidR="00E57E57" w:rsidRPr="00467123" w14:paraId="46599651" w14:textId="77777777" w:rsidTr="00751E16">
        <w:trPr>
          <w:cantSplit/>
        </w:trPr>
        <w:tc>
          <w:tcPr>
            <w:tcW w:w="1985" w:type="dxa"/>
            <w:tcBorders>
              <w:top w:val="nil"/>
              <w:bottom w:val="nil"/>
            </w:tcBorders>
            <w:shd w:val="clear" w:color="auto" w:fill="F2F2F2"/>
          </w:tcPr>
          <w:p w14:paraId="1104B7C9" w14:textId="2E8D39B0" w:rsidR="00E57E57" w:rsidRPr="00467123" w:rsidRDefault="00532FDF" w:rsidP="00FA254B">
            <w:pPr>
              <w:pStyle w:val="TableText"/>
            </w:pPr>
            <w:r w:rsidRPr="00467123">
              <w:t>Hard copy</w:t>
            </w:r>
            <w:r w:rsidR="00E57E57" w:rsidRPr="00467123">
              <w:t xml:space="preserve"> ﬁdelity</w:t>
            </w:r>
          </w:p>
        </w:tc>
        <w:tc>
          <w:tcPr>
            <w:tcW w:w="1276" w:type="dxa"/>
            <w:tcBorders>
              <w:top w:val="nil"/>
              <w:bottom w:val="nil"/>
            </w:tcBorders>
            <w:shd w:val="clear" w:color="auto" w:fill="F2F2F2"/>
          </w:tcPr>
          <w:p w14:paraId="7D0B4DDE" w14:textId="77777777" w:rsidR="00E57E57" w:rsidRPr="00467123" w:rsidRDefault="00E57E57" w:rsidP="00FA254B">
            <w:pPr>
              <w:pStyle w:val="TableText"/>
              <w:jc w:val="center"/>
            </w:pPr>
            <w:r w:rsidRPr="00467123">
              <w:t>Annually</w:t>
            </w:r>
          </w:p>
        </w:tc>
        <w:tc>
          <w:tcPr>
            <w:tcW w:w="3685" w:type="dxa"/>
            <w:tcBorders>
              <w:top w:val="nil"/>
              <w:bottom w:val="nil"/>
            </w:tcBorders>
            <w:shd w:val="clear" w:color="auto" w:fill="F2F2F2"/>
          </w:tcPr>
          <w:p w14:paraId="35B7322A" w14:textId="77777777" w:rsidR="00E57E57" w:rsidRPr="00467123" w:rsidRDefault="00E57E57" w:rsidP="00FA254B">
            <w:pPr>
              <w:pStyle w:val="TableText"/>
            </w:pPr>
            <w:r w:rsidRPr="00467123">
              <w:t>Comparison of on-screen image and hard-copy image.</w:t>
            </w:r>
          </w:p>
          <w:p w14:paraId="500C3A1E" w14:textId="77777777" w:rsidR="00E57E57" w:rsidRPr="00467123" w:rsidRDefault="00E57E57" w:rsidP="00FA254B">
            <w:pPr>
              <w:pStyle w:val="TableText"/>
            </w:pPr>
            <w:r w:rsidRPr="00467123">
              <w:t>Veriﬁcation that the weakest echoes visible on the display are visible in the hard-copy image.</w:t>
            </w:r>
          </w:p>
          <w:p w14:paraId="001E67F8" w14:textId="77777777" w:rsidR="00E57E57" w:rsidRPr="00467123" w:rsidRDefault="00E57E57" w:rsidP="00FA254B">
            <w:pPr>
              <w:pStyle w:val="TableText"/>
            </w:pPr>
            <w:r w:rsidRPr="00467123">
              <w:t>Comparison with baseline image.</w:t>
            </w:r>
          </w:p>
        </w:tc>
        <w:tc>
          <w:tcPr>
            <w:tcW w:w="2410" w:type="dxa"/>
            <w:tcBorders>
              <w:top w:val="nil"/>
              <w:bottom w:val="nil"/>
            </w:tcBorders>
            <w:shd w:val="clear" w:color="auto" w:fill="F2F2F2"/>
          </w:tcPr>
          <w:p w14:paraId="29874B1E" w14:textId="77777777" w:rsidR="00E57E57" w:rsidRPr="00467123" w:rsidRDefault="00E57E57" w:rsidP="00FA254B">
            <w:pPr>
              <w:pStyle w:val="TableText"/>
            </w:pPr>
            <w:r w:rsidRPr="00467123">
              <w:t>No signiﬁcant change from baseline images.</w:t>
            </w:r>
          </w:p>
        </w:tc>
      </w:tr>
      <w:tr w:rsidR="00E57E57" w:rsidRPr="00467123" w14:paraId="66145F19" w14:textId="77777777" w:rsidTr="00FA254B">
        <w:trPr>
          <w:cantSplit/>
        </w:trPr>
        <w:tc>
          <w:tcPr>
            <w:tcW w:w="1985" w:type="dxa"/>
            <w:tcBorders>
              <w:top w:val="nil"/>
              <w:bottom w:val="nil"/>
            </w:tcBorders>
            <w:shd w:val="clear" w:color="auto" w:fill="auto"/>
          </w:tcPr>
          <w:p w14:paraId="75E8702C" w14:textId="77777777" w:rsidR="00E57E57" w:rsidRPr="00467123" w:rsidRDefault="00E57E57" w:rsidP="00FA254B">
            <w:pPr>
              <w:pStyle w:val="TableText"/>
            </w:pPr>
            <w:r w:rsidRPr="00467123">
              <w:t>Distance accuracy</w:t>
            </w:r>
          </w:p>
        </w:tc>
        <w:tc>
          <w:tcPr>
            <w:tcW w:w="1276" w:type="dxa"/>
            <w:tcBorders>
              <w:top w:val="nil"/>
              <w:bottom w:val="nil"/>
            </w:tcBorders>
            <w:shd w:val="clear" w:color="auto" w:fill="auto"/>
          </w:tcPr>
          <w:p w14:paraId="71244483" w14:textId="77777777" w:rsidR="00E57E57" w:rsidRPr="00467123" w:rsidRDefault="00E57E57" w:rsidP="00FA254B">
            <w:pPr>
              <w:pStyle w:val="TableText"/>
              <w:jc w:val="center"/>
            </w:pPr>
            <w:r w:rsidRPr="00467123">
              <w:t>Annually</w:t>
            </w:r>
          </w:p>
        </w:tc>
        <w:tc>
          <w:tcPr>
            <w:tcW w:w="3685" w:type="dxa"/>
            <w:tcBorders>
              <w:top w:val="nil"/>
              <w:bottom w:val="nil"/>
            </w:tcBorders>
            <w:shd w:val="clear" w:color="auto" w:fill="auto"/>
          </w:tcPr>
          <w:p w14:paraId="17655199" w14:textId="77777777" w:rsidR="00E57E57" w:rsidRPr="00467123" w:rsidRDefault="00E57E57" w:rsidP="00FA254B">
            <w:pPr>
              <w:pStyle w:val="TableText"/>
            </w:pPr>
            <w:r w:rsidRPr="00467123">
              <w:t>Measurement of known distances in vertical and horizontal directions.</w:t>
            </w:r>
          </w:p>
        </w:tc>
        <w:tc>
          <w:tcPr>
            <w:tcW w:w="2410" w:type="dxa"/>
            <w:tcBorders>
              <w:top w:val="nil"/>
              <w:bottom w:val="nil"/>
            </w:tcBorders>
            <w:shd w:val="clear" w:color="auto" w:fill="auto"/>
          </w:tcPr>
          <w:p w14:paraId="24F825BD" w14:textId="77777777" w:rsidR="00E57E57" w:rsidRPr="00467123" w:rsidRDefault="00E57E57" w:rsidP="00FA254B">
            <w:pPr>
              <w:pStyle w:val="TableText"/>
            </w:pPr>
            <w:r w:rsidRPr="00467123">
              <w:t>Vertical measurement error less than 1.5 mm or 1.5%.</w:t>
            </w:r>
          </w:p>
          <w:p w14:paraId="5ECC7E41" w14:textId="77777777" w:rsidR="00E57E57" w:rsidRPr="00467123" w:rsidRDefault="00E57E57" w:rsidP="00FA254B">
            <w:pPr>
              <w:pStyle w:val="TableText"/>
            </w:pPr>
            <w:r w:rsidRPr="00467123">
              <w:t>Horizontal measurement error less than 2 mm or 2%.</w:t>
            </w:r>
          </w:p>
        </w:tc>
      </w:tr>
      <w:tr w:rsidR="00E57E57" w:rsidRPr="00467123" w14:paraId="047F2928" w14:textId="77777777" w:rsidTr="00751E16">
        <w:trPr>
          <w:cantSplit/>
        </w:trPr>
        <w:tc>
          <w:tcPr>
            <w:tcW w:w="1985" w:type="dxa"/>
            <w:tcBorders>
              <w:top w:val="nil"/>
              <w:bottom w:val="nil"/>
            </w:tcBorders>
            <w:shd w:val="clear" w:color="auto" w:fill="F2F2F2"/>
          </w:tcPr>
          <w:p w14:paraId="369139F8" w14:textId="77777777" w:rsidR="00E57E57" w:rsidRPr="00467123" w:rsidRDefault="00E57E57" w:rsidP="00FA254B">
            <w:pPr>
              <w:pStyle w:val="TableText"/>
            </w:pPr>
            <w:r w:rsidRPr="00467123">
              <w:t>Anechoic object imaging</w:t>
            </w:r>
          </w:p>
        </w:tc>
        <w:tc>
          <w:tcPr>
            <w:tcW w:w="1276" w:type="dxa"/>
            <w:tcBorders>
              <w:top w:val="nil"/>
              <w:bottom w:val="nil"/>
            </w:tcBorders>
            <w:shd w:val="clear" w:color="auto" w:fill="F2F2F2"/>
          </w:tcPr>
          <w:p w14:paraId="7C69AA8B" w14:textId="77777777" w:rsidR="00E57E57" w:rsidRPr="00467123" w:rsidRDefault="00E57E57" w:rsidP="00FA254B">
            <w:pPr>
              <w:pStyle w:val="TableText"/>
              <w:jc w:val="center"/>
            </w:pPr>
            <w:r w:rsidRPr="00467123">
              <w:t>Annually</w:t>
            </w:r>
          </w:p>
        </w:tc>
        <w:tc>
          <w:tcPr>
            <w:tcW w:w="3685" w:type="dxa"/>
            <w:tcBorders>
              <w:top w:val="nil"/>
              <w:bottom w:val="nil"/>
            </w:tcBorders>
            <w:shd w:val="clear" w:color="auto" w:fill="F2F2F2"/>
          </w:tcPr>
          <w:p w14:paraId="7CC09353" w14:textId="77777777" w:rsidR="00E57E57" w:rsidRPr="00467123" w:rsidRDefault="00E57E57" w:rsidP="00FA254B">
            <w:pPr>
              <w:pStyle w:val="TableText"/>
            </w:pPr>
            <w:r w:rsidRPr="00467123">
              <w:t>Evaluation of image quality. Comparison with baseline images.</w:t>
            </w:r>
          </w:p>
        </w:tc>
        <w:tc>
          <w:tcPr>
            <w:tcW w:w="2410" w:type="dxa"/>
            <w:tcBorders>
              <w:top w:val="nil"/>
              <w:bottom w:val="nil"/>
            </w:tcBorders>
            <w:shd w:val="clear" w:color="auto" w:fill="F2F2F2"/>
          </w:tcPr>
          <w:p w14:paraId="02E0C8AC" w14:textId="77777777" w:rsidR="00E57E57" w:rsidRPr="00467123" w:rsidRDefault="00E57E57" w:rsidP="00FA254B">
            <w:pPr>
              <w:pStyle w:val="TableText"/>
            </w:pPr>
            <w:r w:rsidRPr="00467123">
              <w:t>No major distortion or change from baseline performance.</w:t>
            </w:r>
          </w:p>
        </w:tc>
      </w:tr>
      <w:tr w:rsidR="00E57E57" w:rsidRPr="00467123" w14:paraId="476E264A" w14:textId="77777777" w:rsidTr="00FA254B">
        <w:trPr>
          <w:cantSplit/>
        </w:trPr>
        <w:tc>
          <w:tcPr>
            <w:tcW w:w="1985" w:type="dxa"/>
            <w:tcBorders>
              <w:top w:val="nil"/>
              <w:bottom w:val="nil"/>
            </w:tcBorders>
            <w:shd w:val="clear" w:color="auto" w:fill="auto"/>
          </w:tcPr>
          <w:p w14:paraId="1D5A9FA1" w14:textId="77777777" w:rsidR="00E57E57" w:rsidRPr="00467123" w:rsidRDefault="00E57E57" w:rsidP="00FA254B">
            <w:pPr>
              <w:pStyle w:val="TableText"/>
            </w:pPr>
            <w:r w:rsidRPr="00467123">
              <w:t>Axial resolution</w:t>
            </w:r>
          </w:p>
        </w:tc>
        <w:tc>
          <w:tcPr>
            <w:tcW w:w="1276" w:type="dxa"/>
            <w:tcBorders>
              <w:top w:val="nil"/>
              <w:bottom w:val="nil"/>
            </w:tcBorders>
            <w:shd w:val="clear" w:color="auto" w:fill="auto"/>
          </w:tcPr>
          <w:p w14:paraId="38AAA185" w14:textId="77777777" w:rsidR="00E57E57" w:rsidRPr="00467123" w:rsidRDefault="00E57E57" w:rsidP="00FA254B">
            <w:pPr>
              <w:pStyle w:val="TableText"/>
              <w:jc w:val="center"/>
            </w:pPr>
            <w:r w:rsidRPr="00467123">
              <w:t>Annually</w:t>
            </w:r>
          </w:p>
        </w:tc>
        <w:tc>
          <w:tcPr>
            <w:tcW w:w="3685" w:type="dxa"/>
            <w:tcBorders>
              <w:top w:val="nil"/>
              <w:bottom w:val="nil"/>
            </w:tcBorders>
            <w:shd w:val="clear" w:color="auto" w:fill="auto"/>
          </w:tcPr>
          <w:p w14:paraId="05034532" w14:textId="77777777" w:rsidR="00E57E57" w:rsidRPr="00467123" w:rsidRDefault="00E57E57" w:rsidP="00FA254B">
            <w:pPr>
              <w:pStyle w:val="TableText"/>
            </w:pPr>
            <w:r w:rsidRPr="00467123">
              <w:t>Evaluation of full-width half-maximum</w:t>
            </w:r>
            <w:r w:rsidR="00FA254B" w:rsidRPr="00467123">
              <w:t xml:space="preserve"> </w:t>
            </w:r>
            <w:r w:rsidRPr="00467123">
              <w:t>(FWHM) from proﬁle, or</w:t>
            </w:r>
            <w:r w:rsidR="00FA254B" w:rsidRPr="00467123">
              <w:t xml:space="preserve"> </w:t>
            </w:r>
            <w:r w:rsidRPr="00467123">
              <w:t>evaluation of ﬁlament targets in an axial resolution grouping.</w:t>
            </w:r>
          </w:p>
        </w:tc>
        <w:tc>
          <w:tcPr>
            <w:tcW w:w="2410" w:type="dxa"/>
            <w:tcBorders>
              <w:top w:val="nil"/>
              <w:bottom w:val="nil"/>
            </w:tcBorders>
            <w:shd w:val="clear" w:color="auto" w:fill="auto"/>
          </w:tcPr>
          <w:p w14:paraId="69825119" w14:textId="77777777" w:rsidR="00E57E57" w:rsidRPr="00467123" w:rsidRDefault="00E57E57" w:rsidP="00FA254B">
            <w:pPr>
              <w:pStyle w:val="TableText"/>
            </w:pPr>
            <w:r w:rsidRPr="00467123">
              <w:t>Resolution ≤ 1 mm. No signiﬁcant change from baseline values.</w:t>
            </w:r>
          </w:p>
        </w:tc>
      </w:tr>
      <w:tr w:rsidR="00E57E57" w:rsidRPr="00467123" w14:paraId="163E4C8C" w14:textId="77777777" w:rsidTr="00751E16">
        <w:trPr>
          <w:cantSplit/>
        </w:trPr>
        <w:tc>
          <w:tcPr>
            <w:tcW w:w="1985" w:type="dxa"/>
            <w:tcBorders>
              <w:top w:val="nil"/>
              <w:bottom w:val="nil"/>
            </w:tcBorders>
            <w:shd w:val="clear" w:color="auto" w:fill="F2F2F2"/>
          </w:tcPr>
          <w:p w14:paraId="67BFC889" w14:textId="77777777" w:rsidR="00E57E57" w:rsidRPr="00467123" w:rsidRDefault="00E57E57" w:rsidP="00FA254B">
            <w:pPr>
              <w:pStyle w:val="TableText"/>
            </w:pPr>
            <w:r w:rsidRPr="00467123">
              <w:t>Lateral resolution or response width</w:t>
            </w:r>
          </w:p>
        </w:tc>
        <w:tc>
          <w:tcPr>
            <w:tcW w:w="1276" w:type="dxa"/>
            <w:tcBorders>
              <w:top w:val="nil"/>
              <w:bottom w:val="nil"/>
            </w:tcBorders>
            <w:shd w:val="clear" w:color="auto" w:fill="F2F2F2"/>
          </w:tcPr>
          <w:p w14:paraId="437D1FF0" w14:textId="77777777" w:rsidR="00E57E57" w:rsidRPr="00467123" w:rsidRDefault="00E57E57" w:rsidP="00FA254B">
            <w:pPr>
              <w:pStyle w:val="TableText"/>
              <w:jc w:val="center"/>
            </w:pPr>
            <w:r w:rsidRPr="00467123">
              <w:t>Annually</w:t>
            </w:r>
          </w:p>
        </w:tc>
        <w:tc>
          <w:tcPr>
            <w:tcW w:w="3685" w:type="dxa"/>
            <w:tcBorders>
              <w:top w:val="nil"/>
              <w:bottom w:val="nil"/>
            </w:tcBorders>
            <w:shd w:val="clear" w:color="auto" w:fill="F2F2F2"/>
          </w:tcPr>
          <w:p w14:paraId="323F10CE" w14:textId="77777777" w:rsidR="00E57E57" w:rsidRPr="00467123" w:rsidRDefault="00E57E57" w:rsidP="00FA254B">
            <w:pPr>
              <w:pStyle w:val="TableText"/>
            </w:pPr>
            <w:r w:rsidRPr="00467123">
              <w:t>Measurement of ﬁlament image width, or</w:t>
            </w:r>
            <w:r w:rsidR="00FA254B" w:rsidRPr="00467123">
              <w:t xml:space="preserve"> </w:t>
            </w:r>
            <w:r w:rsidRPr="00467123">
              <w:t>evaluation of FWHM from image proﬁle, or</w:t>
            </w:r>
            <w:r w:rsidR="00FA254B" w:rsidRPr="00467123">
              <w:t xml:space="preserve"> </w:t>
            </w:r>
            <w:r w:rsidRPr="00467123">
              <w:t>evaluation of ﬁlament targets in a lateral resolution grouping.</w:t>
            </w:r>
          </w:p>
        </w:tc>
        <w:tc>
          <w:tcPr>
            <w:tcW w:w="2410" w:type="dxa"/>
            <w:tcBorders>
              <w:top w:val="nil"/>
              <w:bottom w:val="nil"/>
            </w:tcBorders>
            <w:shd w:val="clear" w:color="auto" w:fill="F2F2F2"/>
          </w:tcPr>
          <w:p w14:paraId="387487C7" w14:textId="77777777" w:rsidR="00E57E57" w:rsidRPr="00467123" w:rsidRDefault="00E57E57" w:rsidP="00FA254B">
            <w:pPr>
              <w:pStyle w:val="TableText"/>
            </w:pPr>
            <w:r w:rsidRPr="00467123">
              <w:t>FWHM &lt; 0.8 mm.</w:t>
            </w:r>
          </w:p>
          <w:p w14:paraId="6989A812" w14:textId="77777777" w:rsidR="00E57E57" w:rsidRPr="00467123" w:rsidRDefault="00E57E57" w:rsidP="00FA254B">
            <w:pPr>
              <w:pStyle w:val="TableText"/>
            </w:pPr>
            <w:r w:rsidRPr="00467123">
              <w:t>Image width or spacing between targets &lt; 1.5 mm.</w:t>
            </w:r>
          </w:p>
          <w:p w14:paraId="61019F04" w14:textId="77777777" w:rsidR="00E57E57" w:rsidRPr="00467123" w:rsidRDefault="00E57E57" w:rsidP="00FA254B">
            <w:pPr>
              <w:pStyle w:val="TableText"/>
            </w:pPr>
            <w:r w:rsidRPr="00467123">
              <w:t>No major change from baseline values.</w:t>
            </w:r>
          </w:p>
        </w:tc>
      </w:tr>
      <w:tr w:rsidR="00E57E57" w:rsidRPr="00467123" w14:paraId="71FDBF94" w14:textId="77777777" w:rsidTr="00FA254B">
        <w:trPr>
          <w:cantSplit/>
        </w:trPr>
        <w:tc>
          <w:tcPr>
            <w:tcW w:w="1985" w:type="dxa"/>
            <w:tcBorders>
              <w:top w:val="nil"/>
              <w:bottom w:val="nil"/>
            </w:tcBorders>
            <w:shd w:val="clear" w:color="auto" w:fill="auto"/>
          </w:tcPr>
          <w:p w14:paraId="6F0B6681" w14:textId="77777777" w:rsidR="00E57E57" w:rsidRPr="00467123" w:rsidRDefault="00E57E57" w:rsidP="00FA254B">
            <w:pPr>
              <w:pStyle w:val="TableText"/>
            </w:pPr>
            <w:r w:rsidRPr="00467123">
              <w:t>Ring down or dead zone</w:t>
            </w:r>
          </w:p>
        </w:tc>
        <w:tc>
          <w:tcPr>
            <w:tcW w:w="1276" w:type="dxa"/>
            <w:tcBorders>
              <w:top w:val="nil"/>
              <w:bottom w:val="nil"/>
            </w:tcBorders>
            <w:shd w:val="clear" w:color="auto" w:fill="auto"/>
          </w:tcPr>
          <w:p w14:paraId="2368664A" w14:textId="77777777" w:rsidR="00E57E57" w:rsidRPr="00467123" w:rsidRDefault="00E57E57" w:rsidP="00FA254B">
            <w:pPr>
              <w:pStyle w:val="TableText"/>
              <w:jc w:val="center"/>
            </w:pPr>
            <w:r w:rsidRPr="00467123">
              <w:t>Annually</w:t>
            </w:r>
          </w:p>
        </w:tc>
        <w:tc>
          <w:tcPr>
            <w:tcW w:w="3685" w:type="dxa"/>
            <w:tcBorders>
              <w:top w:val="nil"/>
              <w:bottom w:val="nil"/>
            </w:tcBorders>
            <w:shd w:val="clear" w:color="auto" w:fill="auto"/>
          </w:tcPr>
          <w:p w14:paraId="7728EF6F" w14:textId="77777777" w:rsidR="00E57E57" w:rsidRPr="00467123" w:rsidRDefault="00E57E57" w:rsidP="00FA254B">
            <w:pPr>
              <w:pStyle w:val="TableText"/>
            </w:pPr>
            <w:r w:rsidRPr="00467123">
              <w:t>Imaging of ﬁlament targets near scanning window, or</w:t>
            </w:r>
            <w:r w:rsidR="00FA254B" w:rsidRPr="00467123">
              <w:t xml:space="preserve"> </w:t>
            </w:r>
            <w:r w:rsidRPr="00467123">
              <w:t>evaluation of image texture features.</w:t>
            </w:r>
          </w:p>
        </w:tc>
        <w:tc>
          <w:tcPr>
            <w:tcW w:w="2410" w:type="dxa"/>
            <w:tcBorders>
              <w:top w:val="nil"/>
              <w:bottom w:val="nil"/>
            </w:tcBorders>
            <w:shd w:val="clear" w:color="auto" w:fill="auto"/>
          </w:tcPr>
          <w:p w14:paraId="78766B42" w14:textId="77777777" w:rsidR="00E57E57" w:rsidRPr="00467123" w:rsidRDefault="00E57E57" w:rsidP="00FA254B">
            <w:pPr>
              <w:pStyle w:val="TableText"/>
            </w:pPr>
            <w:r w:rsidRPr="00467123">
              <w:t>Dead zone &lt; 4 mm (for &gt;</w:t>
            </w:r>
            <w:r w:rsidR="00FA254B" w:rsidRPr="00467123">
              <w:t> </w:t>
            </w:r>
            <w:r w:rsidRPr="00467123">
              <w:t>7</w:t>
            </w:r>
            <w:r w:rsidR="00FA254B" w:rsidRPr="00467123">
              <w:t> </w:t>
            </w:r>
            <w:r w:rsidRPr="00467123">
              <w:t>MHz transducer).</w:t>
            </w:r>
          </w:p>
        </w:tc>
      </w:tr>
      <w:tr w:rsidR="00E57E57" w:rsidRPr="00467123" w14:paraId="0EA40AA8" w14:textId="77777777" w:rsidTr="00751E16">
        <w:trPr>
          <w:cantSplit/>
        </w:trPr>
        <w:tc>
          <w:tcPr>
            <w:tcW w:w="1985" w:type="dxa"/>
            <w:tcBorders>
              <w:top w:val="nil"/>
              <w:bottom w:val="single" w:sz="4" w:space="0" w:color="auto"/>
            </w:tcBorders>
            <w:shd w:val="clear" w:color="auto" w:fill="F2F2F2"/>
          </w:tcPr>
          <w:p w14:paraId="2EAB93AB" w14:textId="77777777" w:rsidR="00E57E57" w:rsidRPr="00467123" w:rsidRDefault="00E57E57" w:rsidP="00FA254B">
            <w:pPr>
              <w:pStyle w:val="TableText"/>
            </w:pPr>
            <w:r w:rsidRPr="00467123">
              <w:t>Review of user quality control</w:t>
            </w:r>
          </w:p>
        </w:tc>
        <w:tc>
          <w:tcPr>
            <w:tcW w:w="1276" w:type="dxa"/>
            <w:tcBorders>
              <w:top w:val="nil"/>
              <w:bottom w:val="single" w:sz="4" w:space="0" w:color="auto"/>
            </w:tcBorders>
            <w:shd w:val="clear" w:color="auto" w:fill="F2F2F2"/>
          </w:tcPr>
          <w:p w14:paraId="074CC730" w14:textId="77777777" w:rsidR="00E57E57" w:rsidRPr="00467123" w:rsidRDefault="00E57E57" w:rsidP="00FA254B">
            <w:pPr>
              <w:pStyle w:val="TableText"/>
              <w:jc w:val="center"/>
            </w:pPr>
            <w:r w:rsidRPr="00467123">
              <w:t>Annually</w:t>
            </w:r>
          </w:p>
        </w:tc>
        <w:tc>
          <w:tcPr>
            <w:tcW w:w="3685" w:type="dxa"/>
            <w:tcBorders>
              <w:top w:val="nil"/>
              <w:bottom w:val="single" w:sz="4" w:space="0" w:color="auto"/>
            </w:tcBorders>
            <w:shd w:val="clear" w:color="auto" w:fill="F2F2F2"/>
          </w:tcPr>
          <w:p w14:paraId="27823B87" w14:textId="77777777" w:rsidR="00E57E57" w:rsidRPr="00467123" w:rsidRDefault="00E57E57" w:rsidP="00FA254B">
            <w:pPr>
              <w:pStyle w:val="TableText"/>
            </w:pPr>
          </w:p>
        </w:tc>
        <w:tc>
          <w:tcPr>
            <w:tcW w:w="2410" w:type="dxa"/>
            <w:tcBorders>
              <w:top w:val="nil"/>
              <w:bottom w:val="single" w:sz="4" w:space="0" w:color="auto"/>
            </w:tcBorders>
            <w:shd w:val="clear" w:color="auto" w:fill="F2F2F2"/>
          </w:tcPr>
          <w:p w14:paraId="4A3281A2" w14:textId="77777777" w:rsidR="00E57E57" w:rsidRPr="00467123" w:rsidRDefault="00E57E57" w:rsidP="00FA254B">
            <w:pPr>
              <w:pStyle w:val="TableText"/>
            </w:pPr>
          </w:p>
        </w:tc>
      </w:tr>
    </w:tbl>
    <w:p w14:paraId="46398A99" w14:textId="1E6A6169" w:rsidR="00FA254B" w:rsidRPr="00467123" w:rsidRDefault="00E57E57" w:rsidP="00FA254B">
      <w:pPr>
        <w:pStyle w:val="Note"/>
        <w:ind w:right="0"/>
      </w:pPr>
      <w:r w:rsidRPr="00467123">
        <w:t>*</w:t>
      </w:r>
      <w:r w:rsidR="00FA254B" w:rsidRPr="00467123">
        <w:tab/>
      </w:r>
      <w:r w:rsidRPr="00467123">
        <w:t xml:space="preserve">Procedure should be repeated for each transducer (excluding display monitor set-up and </w:t>
      </w:r>
      <w:r w:rsidR="00532FDF" w:rsidRPr="00467123">
        <w:t>hard copy</w:t>
      </w:r>
      <w:r w:rsidRPr="00467123">
        <w:t xml:space="preserve"> ﬁdelity).</w:t>
      </w:r>
    </w:p>
    <w:p w14:paraId="2886F8EF" w14:textId="77777777" w:rsidR="00FA254B" w:rsidRPr="00467123" w:rsidRDefault="00FA254B" w:rsidP="00FA254B"/>
    <w:p w14:paraId="5D08AB22" w14:textId="77777777" w:rsidR="00E57E57" w:rsidRPr="00467123" w:rsidRDefault="00E57E57" w:rsidP="00FA254B">
      <w:pPr>
        <w:pStyle w:val="Heading4"/>
      </w:pPr>
      <w:r w:rsidRPr="00467123">
        <w:t>Ultrasound performance assessment tests</w:t>
      </w:r>
    </w:p>
    <w:p w14:paraId="309A2E0A" w14:textId="77777777" w:rsidR="00E57E57" w:rsidRPr="00467123" w:rsidRDefault="00E57E57" w:rsidP="00C61540">
      <w:pPr>
        <w:keepNext/>
      </w:pPr>
      <w:r w:rsidRPr="00467123">
        <w:t>These tests shall be performed by a medical physicist with training and experience in diagnostic ultrasound. The National Screening Unit makes tissue-equivalent phantoms available for these tests. The Medical Physicists UDG produces and maintains a set of protocols.</w:t>
      </w:r>
    </w:p>
    <w:p w14:paraId="25E504AF" w14:textId="77777777" w:rsidR="00FA254B" w:rsidRPr="00467123" w:rsidRDefault="00FA254B" w:rsidP="00C61540">
      <w:pPr>
        <w:keepNext/>
      </w:pPr>
    </w:p>
    <w:p w14:paraId="5DF17940" w14:textId="77777777" w:rsidR="00E57E57" w:rsidRPr="00467123" w:rsidRDefault="00E57E57" w:rsidP="00FA254B">
      <w:pPr>
        <w:keepNext/>
      </w:pPr>
      <w:r w:rsidRPr="00467123">
        <w:t>For all procedures it is essential that system settings are well described and reproducible. Settings that should be recorded are:</w:t>
      </w:r>
    </w:p>
    <w:p w14:paraId="13C577A0" w14:textId="77777777" w:rsidR="00E57E57" w:rsidRPr="00467123" w:rsidRDefault="00E57E57" w:rsidP="00FA254B">
      <w:pPr>
        <w:pStyle w:val="Bullet"/>
        <w:keepNext/>
      </w:pPr>
      <w:r w:rsidRPr="00467123">
        <w:t>transducer model / serial number</w:t>
      </w:r>
    </w:p>
    <w:p w14:paraId="198AF3C5" w14:textId="77777777" w:rsidR="00E57E57" w:rsidRPr="00467123" w:rsidRDefault="00E57E57" w:rsidP="00FA254B">
      <w:pPr>
        <w:pStyle w:val="Bullet"/>
        <w:keepNext/>
      </w:pPr>
      <w:r w:rsidRPr="00467123">
        <w:t>dynamic range</w:t>
      </w:r>
    </w:p>
    <w:p w14:paraId="02B67A5A" w14:textId="77777777" w:rsidR="00E57E57" w:rsidRPr="00467123" w:rsidRDefault="00E57E57" w:rsidP="00FA254B">
      <w:pPr>
        <w:pStyle w:val="Bullet"/>
        <w:keepNext/>
      </w:pPr>
      <w:r w:rsidRPr="00467123">
        <w:t>grey-level map (where available)</w:t>
      </w:r>
    </w:p>
    <w:p w14:paraId="2D808180" w14:textId="77777777" w:rsidR="00E57E57" w:rsidRPr="00467123" w:rsidRDefault="00E57E57" w:rsidP="00FA254B">
      <w:pPr>
        <w:pStyle w:val="Bullet"/>
      </w:pPr>
      <w:r w:rsidRPr="00467123">
        <w:t>power level</w:t>
      </w:r>
    </w:p>
    <w:p w14:paraId="35F4C4D3" w14:textId="77777777" w:rsidR="00E57E57" w:rsidRPr="00467123" w:rsidRDefault="00E57E57" w:rsidP="00FA254B">
      <w:pPr>
        <w:pStyle w:val="Bullet"/>
      </w:pPr>
      <w:r w:rsidRPr="00467123">
        <w:t>gain</w:t>
      </w:r>
    </w:p>
    <w:p w14:paraId="0A2F9B69" w14:textId="77777777" w:rsidR="00E57E57" w:rsidRPr="00467123" w:rsidRDefault="00E57E57" w:rsidP="00FA254B">
      <w:pPr>
        <w:pStyle w:val="Bullet"/>
      </w:pPr>
      <w:r w:rsidRPr="00467123">
        <w:t>time gain control (TGC) settings</w:t>
      </w:r>
    </w:p>
    <w:p w14:paraId="5F69CCEE" w14:textId="77777777" w:rsidR="00E57E57" w:rsidRPr="00467123" w:rsidRDefault="00E57E57" w:rsidP="00FA254B">
      <w:pPr>
        <w:pStyle w:val="Bullet"/>
      </w:pPr>
      <w:r w:rsidRPr="00467123">
        <w:t>mode (where relevant)</w:t>
      </w:r>
    </w:p>
    <w:p w14:paraId="78E7B2BB" w14:textId="77777777" w:rsidR="00E57E57" w:rsidRPr="00467123" w:rsidRDefault="00E57E57" w:rsidP="00FA254B">
      <w:pPr>
        <w:pStyle w:val="Bullet"/>
      </w:pPr>
      <w:r w:rsidRPr="00467123">
        <w:t>set focal length (may be multiple focal zones)</w:t>
      </w:r>
    </w:p>
    <w:p w14:paraId="6BC09BD4" w14:textId="77777777" w:rsidR="00E57E57" w:rsidRPr="00467123" w:rsidRDefault="00E57E57" w:rsidP="00FA254B">
      <w:pPr>
        <w:pStyle w:val="Bullet"/>
      </w:pPr>
      <w:r w:rsidRPr="00467123">
        <w:t>depth of tissue (range).</w:t>
      </w:r>
    </w:p>
    <w:p w14:paraId="5727036F" w14:textId="77777777" w:rsidR="00E57E57" w:rsidRPr="00467123" w:rsidRDefault="00E57E57" w:rsidP="00C61540"/>
    <w:p w14:paraId="0EBB9710" w14:textId="77777777" w:rsidR="00C03896" w:rsidRPr="00467123" w:rsidRDefault="00C03896" w:rsidP="007643DA">
      <w:pPr>
        <w:pStyle w:val="Heading2"/>
        <w:sectPr w:rsidR="00C03896" w:rsidRPr="00467123" w:rsidSect="00137515">
          <w:footerReference w:type="default" r:id="rId44"/>
          <w:pgSz w:w="11907" w:h="16834" w:code="9"/>
          <w:pgMar w:top="1134" w:right="851" w:bottom="1134" w:left="1134" w:header="284" w:footer="567" w:gutter="284"/>
          <w:cols w:space="720"/>
          <w:docGrid w:linePitch="299"/>
        </w:sectPr>
      </w:pPr>
      <w:bookmarkStart w:id="256" w:name="_Toc364084634"/>
      <w:bookmarkStart w:id="257" w:name="_Toc374980609"/>
    </w:p>
    <w:p w14:paraId="4D9EFD34" w14:textId="15C449AB" w:rsidR="00E57E57" w:rsidRPr="00467123" w:rsidRDefault="00E57E57" w:rsidP="007643DA">
      <w:pPr>
        <w:pStyle w:val="Heading2"/>
      </w:pPr>
      <w:bookmarkStart w:id="258" w:name="_Toc127520355"/>
      <w:r w:rsidRPr="00467123">
        <w:t xml:space="preserve">Appendix </w:t>
      </w:r>
      <w:r w:rsidR="00170244">
        <w:t>17</w:t>
      </w:r>
      <w:r w:rsidRPr="00467123">
        <w:t>: Medical physicist testing for biopsy units</w:t>
      </w:r>
      <w:bookmarkEnd w:id="256"/>
      <w:bookmarkEnd w:id="257"/>
      <w:bookmarkEnd w:id="258"/>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27"/>
        <w:gridCol w:w="4536"/>
        <w:gridCol w:w="4536"/>
        <w:gridCol w:w="3402"/>
      </w:tblGrid>
      <w:tr w:rsidR="00E57E57" w:rsidRPr="00467123" w14:paraId="70BF8F60" w14:textId="77777777" w:rsidTr="00E408E0">
        <w:trPr>
          <w:cantSplit/>
          <w:tblHeader/>
        </w:trPr>
        <w:tc>
          <w:tcPr>
            <w:tcW w:w="2127" w:type="dxa"/>
            <w:tcBorders>
              <w:top w:val="single" w:sz="4" w:space="0" w:color="auto"/>
              <w:bottom w:val="single" w:sz="4" w:space="0" w:color="auto"/>
              <w:right w:val="nil"/>
            </w:tcBorders>
            <w:shd w:val="clear" w:color="auto" w:fill="auto"/>
          </w:tcPr>
          <w:p w14:paraId="67649D2A" w14:textId="77777777" w:rsidR="00E57E57" w:rsidRPr="00467123" w:rsidRDefault="00E57E57" w:rsidP="00C61540">
            <w:pPr>
              <w:pStyle w:val="TableText"/>
              <w:rPr>
                <w:b/>
              </w:rPr>
            </w:pPr>
            <w:r w:rsidRPr="00467123">
              <w:rPr>
                <w:b/>
              </w:rPr>
              <w:t>Procedure</w:t>
            </w:r>
          </w:p>
        </w:tc>
        <w:tc>
          <w:tcPr>
            <w:tcW w:w="4536" w:type="dxa"/>
            <w:tcBorders>
              <w:top w:val="single" w:sz="4" w:space="0" w:color="auto"/>
              <w:left w:val="nil"/>
              <w:bottom w:val="single" w:sz="4" w:space="0" w:color="auto"/>
              <w:right w:val="nil"/>
            </w:tcBorders>
            <w:shd w:val="clear" w:color="auto" w:fill="auto"/>
          </w:tcPr>
          <w:p w14:paraId="19EE35F8" w14:textId="77777777" w:rsidR="00E57E57" w:rsidRPr="00467123" w:rsidRDefault="00E57E57" w:rsidP="00B35788">
            <w:pPr>
              <w:pStyle w:val="TableText"/>
              <w:jc w:val="center"/>
              <w:rPr>
                <w:b/>
              </w:rPr>
            </w:pPr>
            <w:r w:rsidRPr="00467123">
              <w:rPr>
                <w:b/>
              </w:rPr>
              <w:t>Performance requirements/guidelines</w:t>
            </w:r>
          </w:p>
        </w:tc>
        <w:tc>
          <w:tcPr>
            <w:tcW w:w="4536" w:type="dxa"/>
            <w:tcBorders>
              <w:top w:val="single" w:sz="4" w:space="0" w:color="auto"/>
              <w:left w:val="nil"/>
              <w:bottom w:val="single" w:sz="4" w:space="0" w:color="auto"/>
              <w:right w:val="nil"/>
            </w:tcBorders>
            <w:shd w:val="clear" w:color="auto" w:fill="auto"/>
          </w:tcPr>
          <w:p w14:paraId="6299192C" w14:textId="77777777" w:rsidR="00E57E57" w:rsidRPr="00467123" w:rsidRDefault="00E57E57" w:rsidP="00B35788">
            <w:pPr>
              <w:pStyle w:val="TableText"/>
              <w:jc w:val="center"/>
              <w:rPr>
                <w:b/>
              </w:rPr>
            </w:pPr>
            <w:r w:rsidRPr="00467123">
              <w:rPr>
                <w:b/>
              </w:rPr>
              <w:t>Routine testing guidelines</w:t>
            </w:r>
          </w:p>
        </w:tc>
        <w:tc>
          <w:tcPr>
            <w:tcW w:w="3402" w:type="dxa"/>
            <w:tcBorders>
              <w:top w:val="single" w:sz="4" w:space="0" w:color="auto"/>
              <w:left w:val="nil"/>
              <w:bottom w:val="single" w:sz="4" w:space="0" w:color="auto"/>
            </w:tcBorders>
            <w:shd w:val="clear" w:color="auto" w:fill="auto"/>
          </w:tcPr>
          <w:p w14:paraId="2667A206" w14:textId="77777777" w:rsidR="00E57E57" w:rsidRPr="00467123" w:rsidRDefault="00E57E57" w:rsidP="00B35788">
            <w:pPr>
              <w:pStyle w:val="TableText"/>
              <w:jc w:val="center"/>
              <w:rPr>
                <w:b/>
              </w:rPr>
            </w:pPr>
            <w:r w:rsidRPr="00467123">
              <w:rPr>
                <w:b/>
              </w:rPr>
              <w:t>Acceptance and additional tests</w:t>
            </w:r>
          </w:p>
        </w:tc>
      </w:tr>
      <w:tr w:rsidR="00E57E57" w:rsidRPr="00467123" w14:paraId="553FD5EA" w14:textId="77777777" w:rsidTr="00B35788">
        <w:trPr>
          <w:cantSplit/>
        </w:trPr>
        <w:tc>
          <w:tcPr>
            <w:tcW w:w="2127" w:type="dxa"/>
            <w:tcBorders>
              <w:top w:val="single" w:sz="4" w:space="0" w:color="auto"/>
              <w:bottom w:val="nil"/>
              <w:right w:val="nil"/>
            </w:tcBorders>
            <w:shd w:val="clear" w:color="auto" w:fill="F2F2F2"/>
          </w:tcPr>
          <w:p w14:paraId="7FEC55D9" w14:textId="77777777" w:rsidR="00E57E57" w:rsidRPr="00467123" w:rsidRDefault="00E57E57" w:rsidP="00C61540">
            <w:pPr>
              <w:pStyle w:val="TableText"/>
            </w:pPr>
            <w:r w:rsidRPr="00467123">
              <w:t>Focal spot</w:t>
            </w:r>
          </w:p>
        </w:tc>
        <w:tc>
          <w:tcPr>
            <w:tcW w:w="4536" w:type="dxa"/>
            <w:tcBorders>
              <w:top w:val="single" w:sz="4" w:space="0" w:color="auto"/>
              <w:left w:val="nil"/>
              <w:bottom w:val="nil"/>
              <w:right w:val="nil"/>
            </w:tcBorders>
            <w:shd w:val="clear" w:color="auto" w:fill="F2F2F2"/>
          </w:tcPr>
          <w:p w14:paraId="28A66F54" w14:textId="77777777" w:rsidR="00E57E57" w:rsidRPr="00467123" w:rsidRDefault="00E57E57" w:rsidP="00C61540">
            <w:pPr>
              <w:pStyle w:val="TableText"/>
            </w:pPr>
            <w:r w:rsidRPr="00467123">
              <w:t>If film-based:</w:t>
            </w:r>
          </w:p>
          <w:p w14:paraId="1409A8FC" w14:textId="77777777" w:rsidR="00E57E57" w:rsidRPr="00467123" w:rsidRDefault="00E57E57" w:rsidP="00AF6D8B">
            <w:pPr>
              <w:pStyle w:val="TableBullet"/>
              <w:tabs>
                <w:tab w:val="num" w:pos="284"/>
              </w:tabs>
              <w:ind w:left="284" w:hanging="284"/>
            </w:pPr>
            <w:r w:rsidRPr="00467123">
              <w:t>≥ 11 lp/mm for line-pair bars perpendicular to anode–cathode axis, and</w:t>
            </w:r>
          </w:p>
          <w:p w14:paraId="51A47941" w14:textId="77777777" w:rsidR="00E57E57" w:rsidRPr="00467123" w:rsidRDefault="00E57E57" w:rsidP="00AF6D8B">
            <w:pPr>
              <w:pStyle w:val="TableBullet"/>
              <w:tabs>
                <w:tab w:val="num" w:pos="284"/>
              </w:tabs>
              <w:ind w:left="284" w:hanging="284"/>
            </w:pPr>
            <w:r w:rsidRPr="00467123">
              <w:t>≥ 13 lp/mm for line-pair bars parallel to anode–cathode axis, or</w:t>
            </w:r>
          </w:p>
          <w:p w14:paraId="2DCC84D0" w14:textId="77777777" w:rsidR="00E57E57" w:rsidRPr="00467123" w:rsidRDefault="00E57E57" w:rsidP="00AF6D8B">
            <w:pPr>
              <w:pStyle w:val="TableBullet"/>
              <w:tabs>
                <w:tab w:val="num" w:pos="284"/>
              </w:tabs>
              <w:ind w:left="284" w:hanging="284"/>
            </w:pPr>
            <w:r w:rsidRPr="00467123">
              <w:t>complies with AS/NZS 4274, or</w:t>
            </w:r>
          </w:p>
          <w:p w14:paraId="1A0FDD02" w14:textId="77777777" w:rsidR="00E57E57" w:rsidRPr="00467123" w:rsidRDefault="00E57E57" w:rsidP="00AF6D8B">
            <w:pPr>
              <w:pStyle w:val="TableBullet"/>
              <w:tabs>
                <w:tab w:val="num" w:pos="284"/>
              </w:tabs>
              <w:ind w:left="284" w:hanging="284"/>
            </w:pPr>
            <w:r w:rsidRPr="00467123">
              <w:t>if direct digital then as per digital tests.</w:t>
            </w:r>
          </w:p>
        </w:tc>
        <w:tc>
          <w:tcPr>
            <w:tcW w:w="4536" w:type="dxa"/>
            <w:tcBorders>
              <w:top w:val="single" w:sz="4" w:space="0" w:color="auto"/>
              <w:left w:val="nil"/>
              <w:bottom w:val="nil"/>
              <w:right w:val="nil"/>
            </w:tcBorders>
            <w:shd w:val="clear" w:color="auto" w:fill="F2F2F2"/>
          </w:tcPr>
          <w:p w14:paraId="6D9E471A" w14:textId="77777777" w:rsidR="00E57E57" w:rsidRPr="00467123" w:rsidRDefault="00E57E57" w:rsidP="00C61540">
            <w:pPr>
              <w:pStyle w:val="TableText"/>
            </w:pPr>
            <w:r w:rsidRPr="00467123">
              <w:t>Not required unless tube has been changed.</w:t>
            </w:r>
          </w:p>
        </w:tc>
        <w:tc>
          <w:tcPr>
            <w:tcW w:w="3402" w:type="dxa"/>
            <w:tcBorders>
              <w:top w:val="single" w:sz="4" w:space="0" w:color="auto"/>
              <w:left w:val="nil"/>
              <w:bottom w:val="nil"/>
            </w:tcBorders>
            <w:shd w:val="clear" w:color="auto" w:fill="F2F2F2"/>
          </w:tcPr>
          <w:p w14:paraId="6C1AA52E" w14:textId="77777777" w:rsidR="00E57E57" w:rsidRPr="00467123" w:rsidRDefault="00E57E57" w:rsidP="00C61540">
            <w:pPr>
              <w:pStyle w:val="TableText"/>
            </w:pPr>
            <w:r w:rsidRPr="00467123">
              <w:t>As pe</w:t>
            </w:r>
            <w:r w:rsidR="00D06051" w:rsidRPr="00467123">
              <w:t>r section 4.2.3 OR AS/NZS 4274.</w:t>
            </w:r>
          </w:p>
        </w:tc>
      </w:tr>
      <w:tr w:rsidR="00E57E57" w:rsidRPr="00467123" w14:paraId="3FD54F01" w14:textId="77777777" w:rsidTr="00D06051">
        <w:trPr>
          <w:cantSplit/>
        </w:trPr>
        <w:tc>
          <w:tcPr>
            <w:tcW w:w="2127" w:type="dxa"/>
            <w:tcBorders>
              <w:top w:val="nil"/>
              <w:bottom w:val="nil"/>
              <w:right w:val="nil"/>
            </w:tcBorders>
            <w:shd w:val="clear" w:color="auto" w:fill="auto"/>
          </w:tcPr>
          <w:p w14:paraId="0CFE43C2" w14:textId="77777777" w:rsidR="00E57E57" w:rsidRPr="00467123" w:rsidRDefault="00E57E57" w:rsidP="00C61540">
            <w:pPr>
              <w:pStyle w:val="TableText"/>
            </w:pPr>
            <w:r w:rsidRPr="00467123">
              <w:t>Leakage radiation</w:t>
            </w:r>
          </w:p>
        </w:tc>
        <w:tc>
          <w:tcPr>
            <w:tcW w:w="4536" w:type="dxa"/>
            <w:tcBorders>
              <w:top w:val="nil"/>
              <w:left w:val="nil"/>
              <w:bottom w:val="nil"/>
              <w:right w:val="nil"/>
            </w:tcBorders>
            <w:shd w:val="clear" w:color="auto" w:fill="auto"/>
          </w:tcPr>
          <w:p w14:paraId="117A2379" w14:textId="77777777" w:rsidR="00E57E57" w:rsidRPr="00467123" w:rsidRDefault="00E57E57" w:rsidP="00AF6D8B">
            <w:pPr>
              <w:pStyle w:val="TableBullet"/>
              <w:tabs>
                <w:tab w:val="num" w:pos="284"/>
              </w:tabs>
              <w:spacing w:before="60"/>
              <w:ind w:left="284" w:hanging="284"/>
            </w:pPr>
            <w:r w:rsidRPr="00467123">
              <w:t>≤ 1 mGy/hr at 1 m from focus, and</w:t>
            </w:r>
          </w:p>
          <w:p w14:paraId="15AFA310" w14:textId="77777777" w:rsidR="00E57E57" w:rsidRPr="00467123" w:rsidRDefault="00E57E57" w:rsidP="00AF6D8B">
            <w:pPr>
              <w:pStyle w:val="TableBullet"/>
              <w:tabs>
                <w:tab w:val="num" w:pos="284"/>
              </w:tabs>
              <w:ind w:left="284" w:hanging="284"/>
            </w:pPr>
            <w:r w:rsidRPr="00467123">
              <w:t>≤ 0.01 mGy/100 mAs @ 30 kVp and 30 cm from focus.</w:t>
            </w:r>
          </w:p>
        </w:tc>
        <w:tc>
          <w:tcPr>
            <w:tcW w:w="4536" w:type="dxa"/>
            <w:tcBorders>
              <w:top w:val="nil"/>
              <w:left w:val="nil"/>
              <w:bottom w:val="nil"/>
              <w:right w:val="nil"/>
            </w:tcBorders>
            <w:shd w:val="clear" w:color="auto" w:fill="auto"/>
          </w:tcPr>
          <w:p w14:paraId="0E0F68F1" w14:textId="77777777" w:rsidR="00E57E57" w:rsidRPr="00467123" w:rsidRDefault="00E57E57" w:rsidP="00C61540">
            <w:pPr>
              <w:pStyle w:val="TableText"/>
            </w:pPr>
            <w:r w:rsidRPr="00467123">
              <w:t>Not required unless tube has been changed.</w:t>
            </w:r>
          </w:p>
        </w:tc>
        <w:tc>
          <w:tcPr>
            <w:tcW w:w="3402" w:type="dxa"/>
            <w:tcBorders>
              <w:top w:val="nil"/>
              <w:left w:val="nil"/>
              <w:bottom w:val="nil"/>
            </w:tcBorders>
            <w:shd w:val="clear" w:color="auto" w:fill="auto"/>
          </w:tcPr>
          <w:p w14:paraId="0039AE03" w14:textId="77777777" w:rsidR="00E57E57" w:rsidRPr="00467123" w:rsidRDefault="00E57E57" w:rsidP="00C61540">
            <w:pPr>
              <w:pStyle w:val="TableText"/>
            </w:pPr>
            <w:r w:rsidRPr="00467123">
              <w:t>Measure leakage radiation.</w:t>
            </w:r>
          </w:p>
        </w:tc>
      </w:tr>
      <w:tr w:rsidR="00E57E57" w:rsidRPr="00467123" w14:paraId="2A1E6F42" w14:textId="77777777" w:rsidTr="00D06051">
        <w:trPr>
          <w:cantSplit/>
        </w:trPr>
        <w:tc>
          <w:tcPr>
            <w:tcW w:w="2127" w:type="dxa"/>
            <w:tcBorders>
              <w:top w:val="nil"/>
              <w:bottom w:val="nil"/>
              <w:right w:val="nil"/>
            </w:tcBorders>
            <w:shd w:val="clear" w:color="auto" w:fill="F2F2F2"/>
          </w:tcPr>
          <w:p w14:paraId="7544AFC1" w14:textId="77777777" w:rsidR="00E57E57" w:rsidRPr="00467123" w:rsidRDefault="00E57E57" w:rsidP="00C61540">
            <w:pPr>
              <w:pStyle w:val="TableText"/>
            </w:pPr>
            <w:r w:rsidRPr="00467123">
              <w:t>Mammography unit assembly evaluation*</w:t>
            </w:r>
          </w:p>
        </w:tc>
        <w:tc>
          <w:tcPr>
            <w:tcW w:w="4536" w:type="dxa"/>
            <w:tcBorders>
              <w:top w:val="nil"/>
              <w:left w:val="nil"/>
              <w:bottom w:val="nil"/>
              <w:right w:val="nil"/>
            </w:tcBorders>
            <w:shd w:val="clear" w:color="auto" w:fill="F2F2F2"/>
          </w:tcPr>
          <w:p w14:paraId="671777E5" w14:textId="77777777" w:rsidR="00E57E57" w:rsidRPr="00467123" w:rsidRDefault="00E57E57" w:rsidP="00C61540">
            <w:pPr>
              <w:pStyle w:val="TableText"/>
            </w:pPr>
            <w:r w:rsidRPr="00467123">
              <w:t>Correct and safe function of system components. Thickness display accuracy within ± 5 mm.</w:t>
            </w:r>
          </w:p>
        </w:tc>
        <w:tc>
          <w:tcPr>
            <w:tcW w:w="4536" w:type="dxa"/>
            <w:tcBorders>
              <w:top w:val="nil"/>
              <w:left w:val="nil"/>
              <w:bottom w:val="nil"/>
              <w:right w:val="nil"/>
            </w:tcBorders>
            <w:shd w:val="clear" w:color="auto" w:fill="F2F2F2"/>
          </w:tcPr>
          <w:p w14:paraId="0A5F84E8" w14:textId="77777777" w:rsidR="00C633B6" w:rsidRPr="00467123" w:rsidRDefault="00E57E57" w:rsidP="00AF6D8B">
            <w:pPr>
              <w:pStyle w:val="TableBullet"/>
              <w:tabs>
                <w:tab w:val="num" w:pos="284"/>
              </w:tabs>
              <w:spacing w:before="60"/>
              <w:ind w:left="284" w:hanging="284"/>
            </w:pPr>
            <w:r w:rsidRPr="00467123">
              <w:t>Confirm function and stability of all components, warning lights, displays, etc.</w:t>
            </w:r>
          </w:p>
          <w:p w14:paraId="0D7A5D4D" w14:textId="77777777" w:rsidR="00E57E57" w:rsidRPr="00467123" w:rsidRDefault="00E57E57" w:rsidP="00AF6D8B">
            <w:pPr>
              <w:pStyle w:val="TableBullet"/>
              <w:tabs>
                <w:tab w:val="num" w:pos="284"/>
              </w:tabs>
              <w:ind w:left="284" w:hanging="284"/>
            </w:pPr>
            <w:r w:rsidRPr="00467123">
              <w:t>Ensure technique charts are posted.</w:t>
            </w:r>
          </w:p>
          <w:p w14:paraId="2A59FC1C" w14:textId="77777777" w:rsidR="00E57E57" w:rsidRPr="00467123" w:rsidRDefault="00E57E57" w:rsidP="00AF6D8B">
            <w:pPr>
              <w:pStyle w:val="TableBullet"/>
              <w:tabs>
                <w:tab w:val="num" w:pos="284"/>
              </w:tabs>
              <w:ind w:left="284" w:hanging="284"/>
            </w:pPr>
            <w:r w:rsidRPr="00467123">
              <w:t>Evaluate system for any miscellaneous safety risks, etc.</w:t>
            </w:r>
          </w:p>
        </w:tc>
        <w:tc>
          <w:tcPr>
            <w:tcW w:w="3402" w:type="dxa"/>
            <w:tcBorders>
              <w:top w:val="nil"/>
              <w:left w:val="nil"/>
              <w:bottom w:val="nil"/>
            </w:tcBorders>
            <w:shd w:val="clear" w:color="auto" w:fill="F2F2F2"/>
          </w:tcPr>
          <w:p w14:paraId="59298D4C" w14:textId="77777777" w:rsidR="00E57E57" w:rsidRPr="00467123" w:rsidRDefault="00E57E57" w:rsidP="00C61540">
            <w:pPr>
              <w:pStyle w:val="TableText"/>
            </w:pPr>
            <w:r w:rsidRPr="00467123">
              <w:t>Confirm presence of all documentation.</w:t>
            </w:r>
          </w:p>
        </w:tc>
      </w:tr>
      <w:tr w:rsidR="00E57E57" w:rsidRPr="00467123" w14:paraId="5FAF6110" w14:textId="77777777" w:rsidTr="0071115C">
        <w:trPr>
          <w:cantSplit/>
        </w:trPr>
        <w:tc>
          <w:tcPr>
            <w:tcW w:w="2127" w:type="dxa"/>
            <w:tcBorders>
              <w:top w:val="nil"/>
              <w:bottom w:val="nil"/>
              <w:right w:val="nil"/>
            </w:tcBorders>
            <w:shd w:val="clear" w:color="auto" w:fill="auto"/>
          </w:tcPr>
          <w:p w14:paraId="6C9EF7DD" w14:textId="77777777" w:rsidR="00E57E57" w:rsidRPr="00467123" w:rsidRDefault="00E57E57" w:rsidP="00C61540">
            <w:pPr>
              <w:pStyle w:val="TableText"/>
            </w:pPr>
            <w:r w:rsidRPr="00467123">
              <w:br w:type="page"/>
              <w:t>Collimation assessment*</w:t>
            </w:r>
          </w:p>
        </w:tc>
        <w:tc>
          <w:tcPr>
            <w:tcW w:w="4536" w:type="dxa"/>
            <w:tcBorders>
              <w:top w:val="nil"/>
              <w:left w:val="nil"/>
              <w:bottom w:val="nil"/>
              <w:right w:val="nil"/>
            </w:tcBorders>
            <w:shd w:val="clear" w:color="auto" w:fill="auto"/>
          </w:tcPr>
          <w:p w14:paraId="2997BEAA" w14:textId="77777777" w:rsidR="00E57E57" w:rsidRPr="00467123" w:rsidRDefault="00E57E57" w:rsidP="00C61540">
            <w:pPr>
              <w:pStyle w:val="TableText"/>
              <w:rPr>
                <w:b/>
              </w:rPr>
            </w:pPr>
            <w:r w:rsidRPr="00467123">
              <w:rPr>
                <w:b/>
              </w:rPr>
              <w:t>Film systems</w:t>
            </w:r>
          </w:p>
          <w:p w14:paraId="3D7A5075" w14:textId="77777777" w:rsidR="00E57E57" w:rsidRPr="00467123" w:rsidRDefault="00E57E57" w:rsidP="00C61540">
            <w:pPr>
              <w:pStyle w:val="TableText"/>
            </w:pPr>
            <w:r w:rsidRPr="00467123">
              <w:t xml:space="preserve">X-ray field should be contained by image receptor on </w:t>
            </w:r>
            <w:r w:rsidR="00D06051" w:rsidRPr="00467123">
              <w:t>three</w:t>
            </w:r>
            <w:r w:rsidRPr="00467123">
              <w:t xml:space="preserve"> sides. No more than 2% of SID extension at chest wall.</w:t>
            </w:r>
          </w:p>
          <w:p w14:paraId="186D6409" w14:textId="77777777" w:rsidR="00C633B6" w:rsidRPr="00467123" w:rsidRDefault="00E57E57" w:rsidP="00C61540">
            <w:pPr>
              <w:pStyle w:val="TableText"/>
              <w:rPr>
                <w:b/>
              </w:rPr>
            </w:pPr>
            <w:r w:rsidRPr="00467123">
              <w:rPr>
                <w:b/>
              </w:rPr>
              <w:t>Digital systems</w:t>
            </w:r>
          </w:p>
          <w:p w14:paraId="37A36458" w14:textId="77777777" w:rsidR="00E57E57" w:rsidRPr="00467123" w:rsidRDefault="00E57E57" w:rsidP="00D06051">
            <w:pPr>
              <w:pStyle w:val="TableText"/>
            </w:pPr>
            <w:r w:rsidRPr="00467123">
              <w:t>X-ray field should not extend beyond image receptor more than 5 mm.</w:t>
            </w:r>
          </w:p>
        </w:tc>
        <w:tc>
          <w:tcPr>
            <w:tcW w:w="4536" w:type="dxa"/>
            <w:tcBorders>
              <w:top w:val="nil"/>
              <w:left w:val="nil"/>
              <w:bottom w:val="nil"/>
              <w:right w:val="nil"/>
            </w:tcBorders>
            <w:shd w:val="clear" w:color="auto" w:fill="auto"/>
          </w:tcPr>
          <w:p w14:paraId="124D4ADB" w14:textId="77777777" w:rsidR="00E57E57" w:rsidRPr="00467123" w:rsidRDefault="00E57E57" w:rsidP="00C61540">
            <w:pPr>
              <w:pStyle w:val="TableText"/>
            </w:pPr>
          </w:p>
        </w:tc>
        <w:tc>
          <w:tcPr>
            <w:tcW w:w="3402" w:type="dxa"/>
            <w:tcBorders>
              <w:top w:val="nil"/>
              <w:left w:val="nil"/>
              <w:bottom w:val="nil"/>
            </w:tcBorders>
            <w:shd w:val="clear" w:color="auto" w:fill="auto"/>
          </w:tcPr>
          <w:p w14:paraId="3A3D6097" w14:textId="77777777" w:rsidR="00E57E57" w:rsidRPr="00467123" w:rsidRDefault="00E57E57" w:rsidP="00C61540">
            <w:pPr>
              <w:pStyle w:val="TableText"/>
            </w:pPr>
            <w:r w:rsidRPr="00467123">
              <w:t>Assess collimation.</w:t>
            </w:r>
          </w:p>
        </w:tc>
      </w:tr>
      <w:tr w:rsidR="00E57E57" w:rsidRPr="00467123" w14:paraId="1A3DDAD8" w14:textId="77777777" w:rsidTr="0071115C">
        <w:trPr>
          <w:cantSplit/>
        </w:trPr>
        <w:tc>
          <w:tcPr>
            <w:tcW w:w="2127" w:type="dxa"/>
            <w:tcBorders>
              <w:top w:val="nil"/>
              <w:bottom w:val="nil"/>
              <w:right w:val="nil"/>
            </w:tcBorders>
            <w:shd w:val="clear" w:color="auto" w:fill="F2F2F2"/>
          </w:tcPr>
          <w:p w14:paraId="662B8557" w14:textId="77777777" w:rsidR="00E57E57" w:rsidRPr="00467123" w:rsidRDefault="00E57E57" w:rsidP="00C61540">
            <w:pPr>
              <w:pStyle w:val="TableText"/>
            </w:pPr>
            <w:r w:rsidRPr="00467123">
              <w:t>System resolution*</w:t>
            </w:r>
          </w:p>
        </w:tc>
        <w:tc>
          <w:tcPr>
            <w:tcW w:w="4536" w:type="dxa"/>
            <w:tcBorders>
              <w:top w:val="nil"/>
              <w:left w:val="nil"/>
              <w:bottom w:val="nil"/>
              <w:right w:val="nil"/>
            </w:tcBorders>
            <w:shd w:val="clear" w:color="auto" w:fill="F2F2F2"/>
          </w:tcPr>
          <w:p w14:paraId="2EA75557" w14:textId="77777777" w:rsidR="00E57E57" w:rsidRPr="00467123" w:rsidRDefault="00E57E57" w:rsidP="0071115C">
            <w:pPr>
              <w:pStyle w:val="TableText"/>
            </w:pPr>
            <w:r w:rsidRPr="00467123">
              <w:t>Manufacturer</w:t>
            </w:r>
            <w:r w:rsidR="00C633B6" w:rsidRPr="00467123">
              <w:t>’</w:t>
            </w:r>
            <w:r w:rsidRPr="00467123">
              <w:t>s specification or baseline.</w:t>
            </w:r>
          </w:p>
        </w:tc>
        <w:tc>
          <w:tcPr>
            <w:tcW w:w="4536" w:type="dxa"/>
            <w:tcBorders>
              <w:top w:val="nil"/>
              <w:left w:val="nil"/>
              <w:bottom w:val="nil"/>
              <w:right w:val="nil"/>
            </w:tcBorders>
            <w:shd w:val="clear" w:color="auto" w:fill="F2F2F2"/>
          </w:tcPr>
          <w:p w14:paraId="6481B24F" w14:textId="77777777" w:rsidR="00E57E57" w:rsidRPr="00467123" w:rsidRDefault="00E57E57" w:rsidP="00C61540">
            <w:pPr>
              <w:pStyle w:val="TableText"/>
            </w:pPr>
            <w:r w:rsidRPr="00467123">
              <w:t>Use line-pair gauge.</w:t>
            </w:r>
          </w:p>
        </w:tc>
        <w:tc>
          <w:tcPr>
            <w:tcW w:w="3402" w:type="dxa"/>
            <w:tcBorders>
              <w:top w:val="nil"/>
              <w:left w:val="nil"/>
              <w:bottom w:val="nil"/>
            </w:tcBorders>
            <w:shd w:val="clear" w:color="auto" w:fill="F2F2F2"/>
          </w:tcPr>
          <w:p w14:paraId="5EA27A62" w14:textId="77777777" w:rsidR="00E57E57" w:rsidRPr="00467123" w:rsidRDefault="00E57E57" w:rsidP="00C61540">
            <w:pPr>
              <w:pStyle w:val="TableText"/>
            </w:pPr>
            <w:r w:rsidRPr="00467123">
              <w:t>Establish baseline system resolution as required.</w:t>
            </w:r>
          </w:p>
        </w:tc>
      </w:tr>
    </w:tbl>
    <w:p w14:paraId="520150C2" w14:textId="77777777" w:rsidR="00141E54" w:rsidRDefault="00141E54"/>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27"/>
        <w:gridCol w:w="4536"/>
        <w:gridCol w:w="4536"/>
        <w:gridCol w:w="3402"/>
      </w:tblGrid>
      <w:tr w:rsidR="00141E54" w:rsidRPr="00141E54" w14:paraId="3C934B30" w14:textId="77777777" w:rsidTr="003F09D5">
        <w:trPr>
          <w:cantSplit/>
          <w:tblHeader/>
        </w:trPr>
        <w:tc>
          <w:tcPr>
            <w:tcW w:w="14601" w:type="dxa"/>
            <w:gridSpan w:val="4"/>
            <w:tcBorders>
              <w:top w:val="nil"/>
              <w:bottom w:val="nil"/>
            </w:tcBorders>
            <w:shd w:val="clear" w:color="auto" w:fill="auto"/>
          </w:tcPr>
          <w:p w14:paraId="1783F679" w14:textId="218F29CE" w:rsidR="00141E54" w:rsidRPr="00141E54" w:rsidRDefault="00141E54" w:rsidP="00E179DF">
            <w:pPr>
              <w:pStyle w:val="TableText"/>
              <w:keepNext/>
              <w:spacing w:before="0" w:after="120"/>
              <w:rPr>
                <w:rFonts w:ascii="Georgia" w:hAnsi="Georgia"/>
                <w:sz w:val="27"/>
                <w:szCs w:val="27"/>
              </w:rPr>
            </w:pPr>
            <w:r w:rsidRPr="00141E54">
              <w:rPr>
                <w:rFonts w:ascii="Georgia" w:hAnsi="Georgia"/>
                <w:b/>
                <w:sz w:val="27"/>
                <w:szCs w:val="27"/>
              </w:rPr>
              <w:t xml:space="preserve">Appendix </w:t>
            </w:r>
            <w:r w:rsidR="00A011CB">
              <w:rPr>
                <w:rFonts w:ascii="Georgia" w:hAnsi="Georgia"/>
                <w:b/>
                <w:sz w:val="27"/>
                <w:szCs w:val="27"/>
              </w:rPr>
              <w:t>17</w:t>
            </w:r>
            <w:r w:rsidRPr="00141E54">
              <w:rPr>
                <w:rFonts w:ascii="Georgia" w:hAnsi="Georgia"/>
                <w:b/>
                <w:sz w:val="27"/>
                <w:szCs w:val="27"/>
              </w:rPr>
              <w:t>: Medical physicist testing for biopsy units</w:t>
            </w:r>
            <w:r>
              <w:rPr>
                <w:rFonts w:ascii="Georgia" w:hAnsi="Georgia"/>
                <w:sz w:val="27"/>
                <w:szCs w:val="27"/>
              </w:rPr>
              <w:t xml:space="preserve"> (continued)</w:t>
            </w:r>
          </w:p>
        </w:tc>
      </w:tr>
      <w:tr w:rsidR="00141E54" w:rsidRPr="00467123" w14:paraId="3307C3E4" w14:textId="77777777" w:rsidTr="003F09D5">
        <w:trPr>
          <w:cantSplit/>
          <w:tblHeader/>
        </w:trPr>
        <w:tc>
          <w:tcPr>
            <w:tcW w:w="2127" w:type="dxa"/>
            <w:tcBorders>
              <w:top w:val="single" w:sz="4" w:space="0" w:color="auto"/>
              <w:bottom w:val="single" w:sz="4" w:space="0" w:color="auto"/>
              <w:right w:val="nil"/>
            </w:tcBorders>
            <w:shd w:val="clear" w:color="auto" w:fill="auto"/>
          </w:tcPr>
          <w:p w14:paraId="79B831FF" w14:textId="77777777" w:rsidR="00141E54" w:rsidRPr="00467123" w:rsidRDefault="00141E54" w:rsidP="00141E54">
            <w:pPr>
              <w:pStyle w:val="TableText"/>
              <w:keepNext/>
              <w:rPr>
                <w:b/>
              </w:rPr>
            </w:pPr>
            <w:r w:rsidRPr="00467123">
              <w:rPr>
                <w:b/>
              </w:rPr>
              <w:t>Procedure</w:t>
            </w:r>
          </w:p>
        </w:tc>
        <w:tc>
          <w:tcPr>
            <w:tcW w:w="4536" w:type="dxa"/>
            <w:tcBorders>
              <w:top w:val="single" w:sz="4" w:space="0" w:color="auto"/>
              <w:left w:val="nil"/>
              <w:bottom w:val="single" w:sz="4" w:space="0" w:color="auto"/>
              <w:right w:val="nil"/>
            </w:tcBorders>
            <w:shd w:val="clear" w:color="auto" w:fill="auto"/>
          </w:tcPr>
          <w:p w14:paraId="2A63015E" w14:textId="77777777" w:rsidR="00141E54" w:rsidRPr="00467123" w:rsidRDefault="00141E54" w:rsidP="00141E54">
            <w:pPr>
              <w:pStyle w:val="TableText"/>
              <w:keepNext/>
              <w:jc w:val="center"/>
              <w:rPr>
                <w:b/>
              </w:rPr>
            </w:pPr>
            <w:r w:rsidRPr="00467123">
              <w:rPr>
                <w:b/>
              </w:rPr>
              <w:t>Performance requirements/guidelines</w:t>
            </w:r>
          </w:p>
        </w:tc>
        <w:tc>
          <w:tcPr>
            <w:tcW w:w="4536" w:type="dxa"/>
            <w:tcBorders>
              <w:top w:val="single" w:sz="4" w:space="0" w:color="auto"/>
              <w:left w:val="nil"/>
              <w:bottom w:val="single" w:sz="4" w:space="0" w:color="auto"/>
              <w:right w:val="nil"/>
            </w:tcBorders>
            <w:shd w:val="clear" w:color="auto" w:fill="auto"/>
          </w:tcPr>
          <w:p w14:paraId="33384532" w14:textId="77777777" w:rsidR="00141E54" w:rsidRPr="00467123" w:rsidRDefault="00141E54" w:rsidP="00141E54">
            <w:pPr>
              <w:pStyle w:val="TableText"/>
              <w:keepNext/>
              <w:jc w:val="center"/>
              <w:rPr>
                <w:b/>
              </w:rPr>
            </w:pPr>
            <w:r w:rsidRPr="00467123">
              <w:rPr>
                <w:b/>
              </w:rPr>
              <w:t>Routine testing guidelines</w:t>
            </w:r>
          </w:p>
        </w:tc>
        <w:tc>
          <w:tcPr>
            <w:tcW w:w="3402" w:type="dxa"/>
            <w:tcBorders>
              <w:top w:val="single" w:sz="4" w:space="0" w:color="auto"/>
              <w:left w:val="nil"/>
              <w:bottom w:val="single" w:sz="4" w:space="0" w:color="auto"/>
            </w:tcBorders>
            <w:shd w:val="clear" w:color="auto" w:fill="auto"/>
          </w:tcPr>
          <w:p w14:paraId="10C36509" w14:textId="77777777" w:rsidR="00141E54" w:rsidRPr="00467123" w:rsidRDefault="00141E54" w:rsidP="00141E54">
            <w:pPr>
              <w:pStyle w:val="TableText"/>
              <w:keepNext/>
              <w:jc w:val="center"/>
              <w:rPr>
                <w:b/>
              </w:rPr>
            </w:pPr>
            <w:r w:rsidRPr="00467123">
              <w:rPr>
                <w:b/>
              </w:rPr>
              <w:t>Acceptance and additional tests</w:t>
            </w:r>
          </w:p>
        </w:tc>
      </w:tr>
      <w:tr w:rsidR="00E57E57" w:rsidRPr="00467123" w14:paraId="3D0D75E0" w14:textId="77777777" w:rsidTr="00B35788">
        <w:trPr>
          <w:cantSplit/>
        </w:trPr>
        <w:tc>
          <w:tcPr>
            <w:tcW w:w="14601" w:type="dxa"/>
            <w:gridSpan w:val="4"/>
            <w:tcBorders>
              <w:top w:val="nil"/>
              <w:bottom w:val="nil"/>
            </w:tcBorders>
            <w:shd w:val="clear" w:color="auto" w:fill="auto"/>
          </w:tcPr>
          <w:p w14:paraId="4BF2CF74" w14:textId="77777777" w:rsidR="00E57E57" w:rsidRPr="00467123" w:rsidRDefault="00E57E57" w:rsidP="00141E54">
            <w:pPr>
              <w:pStyle w:val="TableText"/>
              <w:keepNext/>
              <w:rPr>
                <w:b/>
              </w:rPr>
            </w:pPr>
            <w:r w:rsidRPr="00467123">
              <w:rPr>
                <w:b/>
              </w:rPr>
              <w:t>Generator performance</w:t>
            </w:r>
          </w:p>
        </w:tc>
      </w:tr>
      <w:tr w:rsidR="00C61540" w:rsidRPr="00467123" w14:paraId="6EA612D7" w14:textId="77777777" w:rsidTr="00E408E0">
        <w:trPr>
          <w:cantSplit/>
        </w:trPr>
        <w:tc>
          <w:tcPr>
            <w:tcW w:w="2127" w:type="dxa"/>
            <w:tcBorders>
              <w:top w:val="nil"/>
              <w:bottom w:val="nil"/>
              <w:right w:val="nil"/>
            </w:tcBorders>
            <w:shd w:val="clear" w:color="auto" w:fill="F2F2F2"/>
          </w:tcPr>
          <w:p w14:paraId="486FD8F5" w14:textId="77777777" w:rsidR="00C61540" w:rsidRPr="00467123" w:rsidRDefault="00C61540" w:rsidP="00141E54">
            <w:pPr>
              <w:pStyle w:val="TableBullet"/>
              <w:keepNext/>
              <w:tabs>
                <w:tab w:val="num" w:pos="284"/>
              </w:tabs>
              <w:spacing w:before="60"/>
              <w:ind w:left="284" w:hanging="284"/>
            </w:pPr>
            <w:r w:rsidRPr="00467123">
              <w:t>kVp reproducibility</w:t>
            </w:r>
          </w:p>
        </w:tc>
        <w:tc>
          <w:tcPr>
            <w:tcW w:w="4536" w:type="dxa"/>
            <w:tcBorders>
              <w:top w:val="nil"/>
              <w:left w:val="nil"/>
              <w:bottom w:val="nil"/>
              <w:right w:val="nil"/>
            </w:tcBorders>
            <w:shd w:val="clear" w:color="auto" w:fill="F2F2F2"/>
          </w:tcPr>
          <w:p w14:paraId="05E30CE5" w14:textId="77777777" w:rsidR="00C61540" w:rsidRPr="00467123" w:rsidRDefault="00C61540" w:rsidP="00141E54">
            <w:pPr>
              <w:pStyle w:val="TableBullet"/>
              <w:keepNext/>
              <w:tabs>
                <w:tab w:val="num" w:pos="284"/>
              </w:tabs>
              <w:spacing w:before="60"/>
              <w:ind w:left="284" w:hanging="284"/>
            </w:pPr>
            <w:r w:rsidRPr="00467123">
              <w:t>COV ≤ 0.02 for a minimum of four exposures.</w:t>
            </w:r>
          </w:p>
        </w:tc>
        <w:tc>
          <w:tcPr>
            <w:tcW w:w="4536" w:type="dxa"/>
            <w:tcBorders>
              <w:top w:val="nil"/>
              <w:left w:val="nil"/>
              <w:bottom w:val="nil"/>
              <w:right w:val="nil"/>
            </w:tcBorders>
            <w:shd w:val="clear" w:color="auto" w:fill="F2F2F2"/>
          </w:tcPr>
          <w:p w14:paraId="72725127" w14:textId="77777777" w:rsidR="00C61540" w:rsidRPr="00467123" w:rsidRDefault="00C61540" w:rsidP="00141E54">
            <w:pPr>
              <w:pStyle w:val="TableBullet"/>
              <w:keepNext/>
              <w:tabs>
                <w:tab w:val="num" w:pos="284"/>
              </w:tabs>
              <w:spacing w:before="60"/>
              <w:ind w:left="284" w:hanging="284"/>
            </w:pPr>
            <w:r w:rsidRPr="00467123">
              <w:t>Assess at least kVp reproducibility at typical clinical kVp.</w:t>
            </w:r>
          </w:p>
        </w:tc>
        <w:tc>
          <w:tcPr>
            <w:tcW w:w="3402" w:type="dxa"/>
            <w:tcBorders>
              <w:top w:val="nil"/>
              <w:left w:val="nil"/>
              <w:bottom w:val="nil"/>
            </w:tcBorders>
            <w:shd w:val="clear" w:color="auto" w:fill="F2F2F2"/>
          </w:tcPr>
          <w:p w14:paraId="26A04C91" w14:textId="77777777" w:rsidR="00C61540" w:rsidRPr="00467123" w:rsidRDefault="00C61540" w:rsidP="00141E54">
            <w:pPr>
              <w:pStyle w:val="TableText"/>
              <w:keepNext/>
            </w:pPr>
            <w:r w:rsidRPr="00467123">
              <w:t>Assess kVp reproducibility.</w:t>
            </w:r>
          </w:p>
        </w:tc>
      </w:tr>
      <w:tr w:rsidR="00E57E57" w:rsidRPr="00467123" w14:paraId="4D3F5A8E" w14:textId="77777777" w:rsidTr="003F09D5">
        <w:trPr>
          <w:cantSplit/>
        </w:trPr>
        <w:tc>
          <w:tcPr>
            <w:tcW w:w="2127" w:type="dxa"/>
            <w:tcBorders>
              <w:top w:val="nil"/>
              <w:bottom w:val="nil"/>
              <w:right w:val="nil"/>
            </w:tcBorders>
            <w:shd w:val="clear" w:color="auto" w:fill="auto"/>
          </w:tcPr>
          <w:p w14:paraId="742DBCD6" w14:textId="77777777" w:rsidR="00E57E57" w:rsidRPr="00467123" w:rsidRDefault="00E57E57" w:rsidP="00AF6D8B">
            <w:pPr>
              <w:pStyle w:val="TableBullet"/>
              <w:tabs>
                <w:tab w:val="num" w:pos="284"/>
              </w:tabs>
              <w:ind w:left="284" w:hanging="284"/>
            </w:pPr>
            <w:r w:rsidRPr="00467123">
              <w:t>kVp accuracy</w:t>
            </w:r>
          </w:p>
        </w:tc>
        <w:tc>
          <w:tcPr>
            <w:tcW w:w="4536" w:type="dxa"/>
            <w:tcBorders>
              <w:top w:val="nil"/>
              <w:left w:val="nil"/>
              <w:bottom w:val="nil"/>
              <w:right w:val="nil"/>
            </w:tcBorders>
            <w:shd w:val="clear" w:color="auto" w:fill="auto"/>
          </w:tcPr>
          <w:p w14:paraId="19B24BF7" w14:textId="77777777" w:rsidR="00E57E57" w:rsidRPr="00467123" w:rsidRDefault="00E57E57" w:rsidP="00AF6D8B">
            <w:pPr>
              <w:pStyle w:val="TableBullet"/>
              <w:tabs>
                <w:tab w:val="num" w:pos="284"/>
              </w:tabs>
              <w:ind w:left="284" w:hanging="284"/>
            </w:pPr>
            <w:r w:rsidRPr="00467123">
              <w:t>Measured kVp shall be within ±1 of the specified value over the clinically relevant range.</w:t>
            </w:r>
          </w:p>
        </w:tc>
        <w:tc>
          <w:tcPr>
            <w:tcW w:w="4536" w:type="dxa"/>
            <w:tcBorders>
              <w:top w:val="nil"/>
              <w:left w:val="nil"/>
              <w:bottom w:val="nil"/>
              <w:right w:val="nil"/>
            </w:tcBorders>
            <w:shd w:val="clear" w:color="auto" w:fill="auto"/>
          </w:tcPr>
          <w:p w14:paraId="6818FDB2" w14:textId="77777777" w:rsidR="00E57E57" w:rsidRPr="00467123" w:rsidRDefault="00E57E57" w:rsidP="00AF6D8B">
            <w:pPr>
              <w:pStyle w:val="TableBullet"/>
              <w:tabs>
                <w:tab w:val="num" w:pos="284"/>
              </w:tabs>
              <w:ind w:left="284" w:hanging="284"/>
            </w:pPr>
            <w:r w:rsidRPr="00467123">
              <w:t>Assess kVp accuracy over the clinically relevant range in, at most, 2kVp increments.</w:t>
            </w:r>
          </w:p>
        </w:tc>
        <w:tc>
          <w:tcPr>
            <w:tcW w:w="3402" w:type="dxa"/>
            <w:tcBorders>
              <w:top w:val="nil"/>
              <w:left w:val="nil"/>
              <w:bottom w:val="nil"/>
            </w:tcBorders>
            <w:shd w:val="clear" w:color="auto" w:fill="auto"/>
          </w:tcPr>
          <w:p w14:paraId="21C993FF" w14:textId="77777777" w:rsidR="00E57E57" w:rsidRPr="00467123" w:rsidRDefault="00E57E57" w:rsidP="00C61540">
            <w:pPr>
              <w:pStyle w:val="TableText"/>
            </w:pPr>
            <w:r w:rsidRPr="00467123">
              <w:t>Assess kVp accuracy over clinically relevant range in 1 kVp increments.</w:t>
            </w:r>
          </w:p>
        </w:tc>
      </w:tr>
      <w:tr w:rsidR="00E57E57" w:rsidRPr="00467123" w14:paraId="2B7398AB" w14:textId="77777777" w:rsidTr="003F09D5">
        <w:trPr>
          <w:cantSplit/>
        </w:trPr>
        <w:tc>
          <w:tcPr>
            <w:tcW w:w="2127" w:type="dxa"/>
            <w:tcBorders>
              <w:top w:val="nil"/>
              <w:bottom w:val="nil"/>
            </w:tcBorders>
            <w:shd w:val="clear" w:color="auto" w:fill="F2F2F2"/>
          </w:tcPr>
          <w:p w14:paraId="1281C6EA" w14:textId="77777777" w:rsidR="00E57E57" w:rsidRPr="00467123" w:rsidRDefault="00E57E57" w:rsidP="00C61540">
            <w:pPr>
              <w:pStyle w:val="TableText"/>
            </w:pPr>
            <w:r w:rsidRPr="00467123">
              <w:t>Beam quality</w:t>
            </w:r>
          </w:p>
        </w:tc>
        <w:tc>
          <w:tcPr>
            <w:tcW w:w="4536" w:type="dxa"/>
            <w:tcBorders>
              <w:top w:val="nil"/>
              <w:bottom w:val="nil"/>
            </w:tcBorders>
            <w:shd w:val="clear" w:color="auto" w:fill="F2F2F2"/>
          </w:tcPr>
          <w:p w14:paraId="17B8C3DF" w14:textId="77777777" w:rsidR="00E57E57" w:rsidRPr="00467123" w:rsidRDefault="00E57E57" w:rsidP="00C61540">
            <w:pPr>
              <w:pStyle w:val="TableText"/>
              <w:spacing w:after="30"/>
            </w:pPr>
            <w:r w:rsidRPr="00467123">
              <w:t>[(kVp/100) + 0.03] ≤ HVL &lt; [(kVp/100) + C] where C =</w:t>
            </w:r>
          </w:p>
          <w:p w14:paraId="263EF2B8" w14:textId="77777777" w:rsidR="00E57E57" w:rsidRPr="00467123" w:rsidRDefault="00E57E57" w:rsidP="00AF6D8B">
            <w:pPr>
              <w:pStyle w:val="TableBullet"/>
              <w:tabs>
                <w:tab w:val="num" w:pos="284"/>
              </w:tabs>
              <w:spacing w:after="30"/>
              <w:ind w:left="284" w:hanging="284"/>
            </w:pPr>
            <w:r w:rsidRPr="00467123">
              <w:t>0.12mm Al for Mo/Mo</w:t>
            </w:r>
          </w:p>
          <w:p w14:paraId="57F232DE" w14:textId="77777777" w:rsidR="00E57E57" w:rsidRPr="00467123" w:rsidRDefault="00E57E57" w:rsidP="00AF6D8B">
            <w:pPr>
              <w:pStyle w:val="TableBullet"/>
              <w:tabs>
                <w:tab w:val="num" w:pos="284"/>
              </w:tabs>
              <w:spacing w:after="30"/>
              <w:ind w:left="284" w:hanging="284"/>
            </w:pPr>
            <w:r w:rsidRPr="00467123">
              <w:t>0.19mm Al for Mo/Rh</w:t>
            </w:r>
          </w:p>
          <w:p w14:paraId="01964711" w14:textId="77777777" w:rsidR="00E57E57" w:rsidRPr="00467123" w:rsidRDefault="00E57E57" w:rsidP="00AF6D8B">
            <w:pPr>
              <w:pStyle w:val="TableBullet"/>
              <w:tabs>
                <w:tab w:val="num" w:pos="284"/>
              </w:tabs>
              <w:spacing w:after="30"/>
              <w:ind w:left="284" w:hanging="284"/>
            </w:pPr>
            <w:r w:rsidRPr="00467123">
              <w:t>0.22mm Al for Rh/Rh</w:t>
            </w:r>
          </w:p>
          <w:p w14:paraId="7D311789" w14:textId="77777777" w:rsidR="00E57E57" w:rsidRPr="00467123" w:rsidRDefault="00E57E57" w:rsidP="00AF6D8B">
            <w:pPr>
              <w:pStyle w:val="TableBullet"/>
              <w:tabs>
                <w:tab w:val="num" w:pos="284"/>
              </w:tabs>
              <w:spacing w:after="30"/>
              <w:ind w:left="284" w:hanging="284"/>
            </w:pPr>
            <w:r w:rsidRPr="00467123">
              <w:t>0.30mm Al for W/Rh</w:t>
            </w:r>
          </w:p>
          <w:p w14:paraId="5F60E418" w14:textId="77777777" w:rsidR="00E57E57" w:rsidRPr="00467123" w:rsidRDefault="00E57E57" w:rsidP="00AF6D8B">
            <w:pPr>
              <w:pStyle w:val="TableBullet"/>
              <w:tabs>
                <w:tab w:val="num" w:pos="284"/>
              </w:tabs>
              <w:ind w:left="284" w:hanging="284"/>
              <w:rPr>
                <w:rFonts w:ascii="Times New Roman" w:hAnsi="Times New Roman"/>
              </w:rPr>
            </w:pPr>
            <w:r w:rsidRPr="00467123">
              <w:t>0.32mm Al for W/Al</w:t>
            </w:r>
          </w:p>
        </w:tc>
        <w:tc>
          <w:tcPr>
            <w:tcW w:w="4536" w:type="dxa"/>
            <w:tcBorders>
              <w:top w:val="nil"/>
              <w:bottom w:val="nil"/>
            </w:tcBorders>
            <w:shd w:val="clear" w:color="auto" w:fill="F2F2F2"/>
          </w:tcPr>
          <w:p w14:paraId="231B65BB" w14:textId="77777777" w:rsidR="00E57E57" w:rsidRPr="00467123" w:rsidRDefault="00E57E57" w:rsidP="00C61540">
            <w:pPr>
              <w:pStyle w:val="TableText"/>
            </w:pPr>
            <w:r w:rsidRPr="00467123">
              <w:t>Measure the HVL required for mean glandular dose calculations.</w:t>
            </w:r>
          </w:p>
        </w:tc>
        <w:tc>
          <w:tcPr>
            <w:tcW w:w="3402" w:type="dxa"/>
            <w:tcBorders>
              <w:top w:val="nil"/>
              <w:bottom w:val="nil"/>
            </w:tcBorders>
            <w:shd w:val="clear" w:color="auto" w:fill="F2F2F2"/>
          </w:tcPr>
          <w:p w14:paraId="6D1A77D2" w14:textId="77777777" w:rsidR="00E57E57" w:rsidRPr="00467123" w:rsidRDefault="00E57E57" w:rsidP="00C61540">
            <w:pPr>
              <w:pStyle w:val="TableText"/>
            </w:pPr>
            <w:r w:rsidRPr="00467123">
              <w:t>As per routine tests.</w:t>
            </w:r>
          </w:p>
        </w:tc>
      </w:tr>
      <w:tr w:rsidR="00E57E57" w:rsidRPr="00467123" w14:paraId="0EFAB66E" w14:textId="77777777" w:rsidTr="0071115C">
        <w:trPr>
          <w:cantSplit/>
        </w:trPr>
        <w:tc>
          <w:tcPr>
            <w:tcW w:w="2127" w:type="dxa"/>
            <w:tcBorders>
              <w:top w:val="nil"/>
              <w:bottom w:val="nil"/>
            </w:tcBorders>
            <w:shd w:val="clear" w:color="auto" w:fill="auto"/>
          </w:tcPr>
          <w:p w14:paraId="0CB4A8D3" w14:textId="77777777" w:rsidR="00E57E57" w:rsidRPr="00467123" w:rsidRDefault="00E57E57" w:rsidP="00C61540">
            <w:pPr>
              <w:pStyle w:val="TableText"/>
            </w:pPr>
            <w:r w:rsidRPr="00467123">
              <w:t>AEC system performance assessment*</w:t>
            </w:r>
          </w:p>
        </w:tc>
        <w:tc>
          <w:tcPr>
            <w:tcW w:w="4536" w:type="dxa"/>
            <w:tcBorders>
              <w:top w:val="nil"/>
              <w:bottom w:val="nil"/>
            </w:tcBorders>
            <w:shd w:val="clear" w:color="auto" w:fill="auto"/>
          </w:tcPr>
          <w:p w14:paraId="09BD4BD2" w14:textId="77777777" w:rsidR="00E57E57" w:rsidRPr="00467123" w:rsidRDefault="00E57E57" w:rsidP="00C61540">
            <w:pPr>
              <w:pStyle w:val="TableText"/>
            </w:pPr>
            <w:r w:rsidRPr="00467123">
              <w:t>Digital:</w:t>
            </w:r>
          </w:p>
          <w:p w14:paraId="3E126E5D" w14:textId="77777777" w:rsidR="00E57E57" w:rsidRPr="00467123" w:rsidRDefault="00E57E57" w:rsidP="00AF6D8B">
            <w:pPr>
              <w:pStyle w:val="TableBullet"/>
              <w:tabs>
                <w:tab w:val="num" w:pos="284"/>
              </w:tabs>
              <w:ind w:left="284" w:hanging="284"/>
            </w:pPr>
            <w:r w:rsidRPr="00467123">
              <w:t>SNR ±20% of mean value for 2 cm, 4 cm and 6 cm</w:t>
            </w:r>
          </w:p>
          <w:p w14:paraId="6420ACAA" w14:textId="77777777" w:rsidR="00E57E57" w:rsidRPr="00467123" w:rsidRDefault="00E57E57" w:rsidP="00AF6D8B">
            <w:pPr>
              <w:pStyle w:val="TableBullet"/>
              <w:tabs>
                <w:tab w:val="num" w:pos="284"/>
              </w:tabs>
              <w:ind w:left="284" w:hanging="284"/>
            </w:pPr>
            <w:r w:rsidRPr="00467123">
              <w:t>ideally exposure times should be &lt; 2 seconds.</w:t>
            </w:r>
          </w:p>
        </w:tc>
        <w:tc>
          <w:tcPr>
            <w:tcW w:w="4536" w:type="dxa"/>
            <w:tcBorders>
              <w:top w:val="nil"/>
              <w:bottom w:val="nil"/>
            </w:tcBorders>
            <w:shd w:val="clear" w:color="auto" w:fill="auto"/>
          </w:tcPr>
          <w:p w14:paraId="548CEF84" w14:textId="77777777" w:rsidR="00E57E57" w:rsidRPr="00467123" w:rsidRDefault="00E57E57" w:rsidP="00C61540">
            <w:pPr>
              <w:pStyle w:val="TableText"/>
            </w:pPr>
            <w:r w:rsidRPr="00467123">
              <w:t>Use 2, 4, 6, 8 cm PMMA blocks at clinical kVps.</w:t>
            </w:r>
          </w:p>
        </w:tc>
        <w:tc>
          <w:tcPr>
            <w:tcW w:w="3402" w:type="dxa"/>
            <w:tcBorders>
              <w:top w:val="nil"/>
              <w:bottom w:val="nil"/>
            </w:tcBorders>
            <w:shd w:val="clear" w:color="auto" w:fill="auto"/>
          </w:tcPr>
          <w:p w14:paraId="3DCD7B29" w14:textId="77777777" w:rsidR="00E57E57" w:rsidRPr="00467123" w:rsidRDefault="00E57E57" w:rsidP="00C61540">
            <w:pPr>
              <w:pStyle w:val="TableText"/>
            </w:pPr>
            <w:r w:rsidRPr="00467123">
              <w:t>As per routine tests.</w:t>
            </w:r>
          </w:p>
        </w:tc>
      </w:tr>
      <w:tr w:rsidR="00E57E57" w:rsidRPr="00467123" w14:paraId="5B8116BE" w14:textId="77777777" w:rsidTr="0071115C">
        <w:trPr>
          <w:cantSplit/>
        </w:trPr>
        <w:tc>
          <w:tcPr>
            <w:tcW w:w="2127" w:type="dxa"/>
            <w:tcBorders>
              <w:top w:val="nil"/>
              <w:bottom w:val="nil"/>
            </w:tcBorders>
            <w:shd w:val="clear" w:color="auto" w:fill="F2F2F2"/>
          </w:tcPr>
          <w:p w14:paraId="433547F8" w14:textId="77777777" w:rsidR="00E57E57" w:rsidRPr="00467123" w:rsidRDefault="00E57E57" w:rsidP="00C61540">
            <w:pPr>
              <w:pStyle w:val="TableText"/>
            </w:pPr>
            <w:r w:rsidRPr="00467123">
              <w:t>Digital image uniformity and artefact</w:t>
            </w:r>
          </w:p>
        </w:tc>
        <w:tc>
          <w:tcPr>
            <w:tcW w:w="4536" w:type="dxa"/>
            <w:tcBorders>
              <w:top w:val="nil"/>
              <w:bottom w:val="nil"/>
            </w:tcBorders>
            <w:shd w:val="clear" w:color="auto" w:fill="F2F2F2"/>
          </w:tcPr>
          <w:p w14:paraId="6E16BCCC" w14:textId="77777777" w:rsidR="00E57E57" w:rsidRPr="00467123" w:rsidRDefault="00E57E57" w:rsidP="00AF6D8B">
            <w:pPr>
              <w:pStyle w:val="TableBullet"/>
              <w:tabs>
                <w:tab w:val="num" w:pos="284"/>
              </w:tabs>
              <w:spacing w:before="60"/>
              <w:ind w:left="284" w:hanging="284"/>
            </w:pPr>
            <w:r w:rsidRPr="00467123">
              <w:t>Max</w:t>
            </w:r>
            <w:r w:rsidR="004F4587" w:rsidRPr="00467123">
              <w:t>imum</w:t>
            </w:r>
            <w:r w:rsidRPr="00467123">
              <w:t xml:space="preserve"> deviation of mean pixel value &lt; ±15% of mean pixel value for all ROIs</w:t>
            </w:r>
            <w:r w:rsidR="004F4587" w:rsidRPr="00467123">
              <w:t>.</w:t>
            </w:r>
          </w:p>
          <w:p w14:paraId="7955D7CA" w14:textId="77777777" w:rsidR="00E57E57" w:rsidRPr="00467123" w:rsidRDefault="00E57E57" w:rsidP="00AF6D8B">
            <w:pPr>
              <w:pStyle w:val="TableBullet"/>
              <w:tabs>
                <w:tab w:val="num" w:pos="284"/>
              </w:tabs>
              <w:ind w:left="284" w:hanging="284"/>
            </w:pPr>
            <w:r w:rsidRPr="00467123">
              <w:t>Max</w:t>
            </w:r>
            <w:r w:rsidR="004F4587" w:rsidRPr="00467123">
              <w:t>imum</w:t>
            </w:r>
            <w:r w:rsidRPr="00467123">
              <w:t xml:space="preserve"> deviation in SNR &lt; ±15% of SNR in whole image.</w:t>
            </w:r>
          </w:p>
        </w:tc>
        <w:tc>
          <w:tcPr>
            <w:tcW w:w="4536" w:type="dxa"/>
            <w:tcBorders>
              <w:top w:val="nil"/>
              <w:bottom w:val="nil"/>
            </w:tcBorders>
            <w:shd w:val="clear" w:color="auto" w:fill="F2F2F2"/>
          </w:tcPr>
          <w:p w14:paraId="6D445FFC" w14:textId="77777777" w:rsidR="00E57E57" w:rsidRPr="00467123" w:rsidRDefault="00E57E57" w:rsidP="00AF6D8B">
            <w:pPr>
              <w:pStyle w:val="TableBullet"/>
              <w:tabs>
                <w:tab w:val="num" w:pos="284"/>
              </w:tabs>
              <w:spacing w:before="60"/>
              <w:ind w:left="284" w:hanging="284"/>
            </w:pPr>
            <w:r w:rsidRPr="00467123">
              <w:t>Assess for 40 mm PMMA covering complete detector</w:t>
            </w:r>
          </w:p>
          <w:p w14:paraId="73232D45" w14:textId="77777777" w:rsidR="00E57E57" w:rsidRPr="00467123" w:rsidRDefault="00E57E57" w:rsidP="00AF6D8B">
            <w:pPr>
              <w:pStyle w:val="TableBullet"/>
              <w:tabs>
                <w:tab w:val="num" w:pos="284"/>
              </w:tabs>
              <w:ind w:left="284" w:hanging="284"/>
              <w:rPr>
                <w:rFonts w:ascii="Times New Roman" w:hAnsi="Times New Roman"/>
              </w:rPr>
            </w:pPr>
            <w:r w:rsidRPr="00467123">
              <w:t>Use five ROIs each of</w:t>
            </w:r>
            <w:r w:rsidR="00C61540" w:rsidRPr="00467123">
              <w:t xml:space="preserve"> </w:t>
            </w:r>
            <w:r w:rsidRPr="00467123">
              <w:t>1 cm</w:t>
            </w:r>
            <w:r w:rsidR="00C61540" w:rsidRPr="00467123">
              <w:rPr>
                <w:vertAlign w:val="superscript"/>
              </w:rPr>
              <w:t>2</w:t>
            </w:r>
          </w:p>
        </w:tc>
        <w:tc>
          <w:tcPr>
            <w:tcW w:w="3402" w:type="dxa"/>
            <w:tcBorders>
              <w:top w:val="nil"/>
              <w:bottom w:val="nil"/>
            </w:tcBorders>
            <w:shd w:val="clear" w:color="auto" w:fill="F2F2F2"/>
          </w:tcPr>
          <w:p w14:paraId="278CB178" w14:textId="77777777" w:rsidR="00E57E57" w:rsidRPr="00467123" w:rsidRDefault="00E57E57" w:rsidP="00C61540">
            <w:pPr>
              <w:pStyle w:val="TableText"/>
            </w:pPr>
            <w:r w:rsidRPr="00467123">
              <w:t>Assess also at 20 mm and 60 mm.</w:t>
            </w:r>
          </w:p>
        </w:tc>
      </w:tr>
      <w:tr w:rsidR="00E57E57" w:rsidRPr="00467123" w14:paraId="64C60CA8" w14:textId="77777777" w:rsidTr="0071115C">
        <w:trPr>
          <w:cantSplit/>
        </w:trPr>
        <w:tc>
          <w:tcPr>
            <w:tcW w:w="2127" w:type="dxa"/>
            <w:tcBorders>
              <w:top w:val="nil"/>
              <w:bottom w:val="nil"/>
            </w:tcBorders>
            <w:shd w:val="clear" w:color="auto" w:fill="auto"/>
          </w:tcPr>
          <w:p w14:paraId="0252622D" w14:textId="77777777" w:rsidR="00E57E57" w:rsidRPr="00467123" w:rsidRDefault="00E57E57" w:rsidP="00C61540">
            <w:pPr>
              <w:pStyle w:val="TableText"/>
            </w:pPr>
            <w:r w:rsidRPr="00467123">
              <w:t>Mean glandular dose</w:t>
            </w:r>
            <w:r w:rsidRPr="00467123">
              <w:footnoteReference w:customMarkFollows="1" w:id="19"/>
              <w:t>*</w:t>
            </w:r>
          </w:p>
        </w:tc>
        <w:tc>
          <w:tcPr>
            <w:tcW w:w="4536" w:type="dxa"/>
            <w:tcBorders>
              <w:top w:val="nil"/>
              <w:bottom w:val="nil"/>
            </w:tcBorders>
            <w:shd w:val="clear" w:color="auto" w:fill="auto"/>
          </w:tcPr>
          <w:p w14:paraId="2D8D0216" w14:textId="77777777" w:rsidR="00E57E57" w:rsidRPr="00467123" w:rsidRDefault="00E57E57" w:rsidP="00C61540">
            <w:pPr>
              <w:pStyle w:val="TableText"/>
            </w:pPr>
            <w:r w:rsidRPr="00467123">
              <w:t>≤ 1.5 mGy for a 4.2 cm 50% adipose, 50% glandular breasts (ie, ACR accreditation phantom).</w:t>
            </w:r>
          </w:p>
        </w:tc>
        <w:tc>
          <w:tcPr>
            <w:tcW w:w="4536" w:type="dxa"/>
            <w:tcBorders>
              <w:top w:val="nil"/>
              <w:bottom w:val="nil"/>
            </w:tcBorders>
            <w:shd w:val="clear" w:color="auto" w:fill="auto"/>
          </w:tcPr>
          <w:p w14:paraId="1595C024" w14:textId="77777777" w:rsidR="00E57E57" w:rsidRPr="00467123" w:rsidRDefault="00E57E57" w:rsidP="004F4587">
            <w:pPr>
              <w:pStyle w:val="TableText"/>
            </w:pPr>
            <w:r w:rsidRPr="00467123">
              <w:t>Assess for an AEC-controlled exposure using typical clinical settings.</w:t>
            </w:r>
          </w:p>
        </w:tc>
        <w:tc>
          <w:tcPr>
            <w:tcW w:w="3402" w:type="dxa"/>
            <w:tcBorders>
              <w:top w:val="nil"/>
              <w:bottom w:val="nil"/>
            </w:tcBorders>
            <w:shd w:val="clear" w:color="auto" w:fill="auto"/>
          </w:tcPr>
          <w:p w14:paraId="2CF8EDC3" w14:textId="77777777" w:rsidR="00E57E57" w:rsidRPr="00467123" w:rsidRDefault="00E57E57" w:rsidP="004F4587">
            <w:pPr>
              <w:pStyle w:val="TableText"/>
            </w:pPr>
            <w:r w:rsidRPr="00467123">
              <w:t>As per routine tests; also for 20 mm and 60</w:t>
            </w:r>
            <w:r w:rsidR="004F4587" w:rsidRPr="00467123">
              <w:t> </w:t>
            </w:r>
            <w:r w:rsidRPr="00467123">
              <w:t>mm PMMA.</w:t>
            </w:r>
          </w:p>
        </w:tc>
      </w:tr>
      <w:tr w:rsidR="00E57E57" w:rsidRPr="00467123" w14:paraId="79C9F9E5" w14:textId="77777777" w:rsidTr="008006A9">
        <w:trPr>
          <w:cantSplit/>
        </w:trPr>
        <w:tc>
          <w:tcPr>
            <w:tcW w:w="2127" w:type="dxa"/>
            <w:tcBorders>
              <w:top w:val="nil"/>
              <w:bottom w:val="nil"/>
            </w:tcBorders>
            <w:shd w:val="clear" w:color="auto" w:fill="F2F2F2"/>
          </w:tcPr>
          <w:p w14:paraId="1CE0796D" w14:textId="77777777" w:rsidR="00E57E57" w:rsidRPr="00467123" w:rsidRDefault="00E57E57" w:rsidP="00C61540">
            <w:pPr>
              <w:pStyle w:val="TableText"/>
            </w:pPr>
            <w:r w:rsidRPr="00467123">
              <w:t>Image quality evaluation</w:t>
            </w:r>
          </w:p>
        </w:tc>
        <w:tc>
          <w:tcPr>
            <w:tcW w:w="4536" w:type="dxa"/>
            <w:tcBorders>
              <w:top w:val="nil"/>
              <w:bottom w:val="nil"/>
            </w:tcBorders>
            <w:shd w:val="clear" w:color="auto" w:fill="F2F2F2"/>
          </w:tcPr>
          <w:p w14:paraId="6A9F0FC1" w14:textId="77777777" w:rsidR="00E57E57" w:rsidRPr="00467123" w:rsidRDefault="00E57E57" w:rsidP="004F4587">
            <w:pPr>
              <w:pStyle w:val="TableText"/>
              <w:rPr>
                <w:rFonts w:ascii="Times New Roman" w:hAnsi="Times New Roman"/>
              </w:rPr>
            </w:pPr>
            <w:r w:rsidRPr="00467123">
              <w:rPr>
                <w:bCs/>
              </w:rPr>
              <w:t xml:space="preserve">Digital: </w:t>
            </w:r>
            <w:r w:rsidRPr="00467123">
              <w:t>the ability to clearly visualise</w:t>
            </w:r>
            <w:r w:rsidR="004F4587" w:rsidRPr="00467123">
              <w:t xml:space="preserve"> five</w:t>
            </w:r>
            <w:r w:rsidRPr="00467123">
              <w:t xml:space="preserve"> fibres, </w:t>
            </w:r>
            <w:r w:rsidR="004F4587" w:rsidRPr="00467123">
              <w:t>four</w:t>
            </w:r>
            <w:r w:rsidRPr="00467123">
              <w:t xml:space="preserve"> speck groups and </w:t>
            </w:r>
            <w:r w:rsidR="004F4587" w:rsidRPr="00467123">
              <w:t>four</w:t>
            </w:r>
            <w:r w:rsidRPr="00467123">
              <w:t xml:space="preserve"> masses in an image of an ACR accreditation phantom or </w:t>
            </w:r>
            <w:r w:rsidR="004F4587" w:rsidRPr="00467123">
              <w:t>three</w:t>
            </w:r>
            <w:r w:rsidRPr="00467123">
              <w:t xml:space="preserve"> fibres, </w:t>
            </w:r>
            <w:r w:rsidR="004F4587" w:rsidRPr="00467123">
              <w:t>three</w:t>
            </w:r>
            <w:r w:rsidRPr="00467123">
              <w:t xml:space="preserve"> speck groups and 2.5 masses in an image of the ACR mini phantom.</w:t>
            </w:r>
          </w:p>
        </w:tc>
        <w:tc>
          <w:tcPr>
            <w:tcW w:w="4536" w:type="dxa"/>
            <w:tcBorders>
              <w:top w:val="nil"/>
              <w:bottom w:val="nil"/>
            </w:tcBorders>
            <w:shd w:val="clear" w:color="auto" w:fill="F2F2F2"/>
          </w:tcPr>
          <w:p w14:paraId="732C520D" w14:textId="77777777" w:rsidR="00E57E57" w:rsidRPr="00467123" w:rsidRDefault="00E57E57" w:rsidP="00C61540">
            <w:pPr>
              <w:pStyle w:val="TableText"/>
            </w:pPr>
            <w:r w:rsidRPr="00467123">
              <w:t>Use typical clinical settings.</w:t>
            </w:r>
          </w:p>
        </w:tc>
        <w:tc>
          <w:tcPr>
            <w:tcW w:w="3402" w:type="dxa"/>
            <w:tcBorders>
              <w:top w:val="nil"/>
              <w:bottom w:val="nil"/>
            </w:tcBorders>
            <w:shd w:val="clear" w:color="auto" w:fill="F2F2F2"/>
          </w:tcPr>
          <w:p w14:paraId="0654AEFE" w14:textId="77777777" w:rsidR="00E57E57" w:rsidRPr="00467123" w:rsidRDefault="00E57E57" w:rsidP="00C61540">
            <w:pPr>
              <w:pStyle w:val="TableText"/>
            </w:pPr>
            <w:r w:rsidRPr="00467123">
              <w:t>As per routine testing.</w:t>
            </w:r>
          </w:p>
        </w:tc>
      </w:tr>
      <w:tr w:rsidR="00E57E57" w:rsidRPr="00467123" w14:paraId="020DB192" w14:textId="77777777" w:rsidTr="008006A9">
        <w:trPr>
          <w:cantSplit/>
        </w:trPr>
        <w:tc>
          <w:tcPr>
            <w:tcW w:w="2127" w:type="dxa"/>
            <w:tcBorders>
              <w:top w:val="nil"/>
              <w:bottom w:val="single" w:sz="4" w:space="0" w:color="A6A6A6"/>
            </w:tcBorders>
            <w:shd w:val="clear" w:color="auto" w:fill="auto"/>
          </w:tcPr>
          <w:p w14:paraId="5484CC2A" w14:textId="77777777" w:rsidR="00E57E57" w:rsidRPr="00467123" w:rsidRDefault="00E57E57" w:rsidP="00C61540">
            <w:pPr>
              <w:pStyle w:val="TableText"/>
            </w:pPr>
            <w:r w:rsidRPr="00467123">
              <w:br w:type="page"/>
              <w:t>Artefact*</w:t>
            </w:r>
          </w:p>
        </w:tc>
        <w:tc>
          <w:tcPr>
            <w:tcW w:w="4536" w:type="dxa"/>
            <w:tcBorders>
              <w:top w:val="nil"/>
              <w:bottom w:val="single" w:sz="4" w:space="0" w:color="A6A6A6"/>
            </w:tcBorders>
            <w:shd w:val="clear" w:color="auto" w:fill="auto"/>
          </w:tcPr>
          <w:p w14:paraId="05993869" w14:textId="77777777" w:rsidR="00E57E57" w:rsidRPr="00467123" w:rsidRDefault="00E57E57" w:rsidP="00C61540">
            <w:pPr>
              <w:pStyle w:val="TableText"/>
            </w:pPr>
            <w:r w:rsidRPr="00467123">
              <w:t>Inspection for artefacts.</w:t>
            </w:r>
          </w:p>
        </w:tc>
        <w:tc>
          <w:tcPr>
            <w:tcW w:w="4536" w:type="dxa"/>
            <w:tcBorders>
              <w:top w:val="nil"/>
              <w:bottom w:val="single" w:sz="4" w:space="0" w:color="A6A6A6"/>
            </w:tcBorders>
            <w:shd w:val="clear" w:color="auto" w:fill="auto"/>
          </w:tcPr>
          <w:p w14:paraId="6215BCC1" w14:textId="77777777" w:rsidR="00E57E57" w:rsidRPr="00467123" w:rsidRDefault="00E57E57" w:rsidP="00C61540">
            <w:pPr>
              <w:pStyle w:val="TableText"/>
            </w:pPr>
            <w:r w:rsidRPr="00467123">
              <w:t>Use uniform PMMA block with typical clinical settings.</w:t>
            </w:r>
          </w:p>
        </w:tc>
        <w:tc>
          <w:tcPr>
            <w:tcW w:w="3402" w:type="dxa"/>
            <w:tcBorders>
              <w:top w:val="nil"/>
              <w:bottom w:val="single" w:sz="4" w:space="0" w:color="A6A6A6"/>
            </w:tcBorders>
            <w:shd w:val="clear" w:color="auto" w:fill="auto"/>
          </w:tcPr>
          <w:p w14:paraId="76F7232F" w14:textId="77777777" w:rsidR="00E57E57" w:rsidRPr="00467123" w:rsidRDefault="00E57E57" w:rsidP="00C61540">
            <w:pPr>
              <w:pStyle w:val="TableText"/>
            </w:pPr>
            <w:r w:rsidRPr="00467123">
              <w:t>As per routine testing.</w:t>
            </w:r>
          </w:p>
        </w:tc>
      </w:tr>
      <w:tr w:rsidR="00E57E57" w:rsidRPr="00467123" w14:paraId="56BFAAA9" w14:textId="77777777" w:rsidTr="008006A9">
        <w:trPr>
          <w:cantSplit/>
        </w:trPr>
        <w:tc>
          <w:tcPr>
            <w:tcW w:w="2127" w:type="dxa"/>
            <w:tcBorders>
              <w:top w:val="single" w:sz="4" w:space="0" w:color="A6A6A6"/>
              <w:bottom w:val="nil"/>
            </w:tcBorders>
            <w:shd w:val="clear" w:color="auto" w:fill="F2F2F2"/>
          </w:tcPr>
          <w:p w14:paraId="6261EC4D" w14:textId="77777777" w:rsidR="00E57E57" w:rsidRPr="00467123" w:rsidRDefault="00E57E57" w:rsidP="003F09D5">
            <w:pPr>
              <w:pStyle w:val="TableText"/>
              <w:keepNext/>
            </w:pPr>
            <w:r w:rsidRPr="00467123">
              <w:t>Display luminance and viewing conditions</w:t>
            </w:r>
          </w:p>
        </w:tc>
        <w:tc>
          <w:tcPr>
            <w:tcW w:w="4536" w:type="dxa"/>
            <w:tcBorders>
              <w:top w:val="single" w:sz="4" w:space="0" w:color="A6A6A6"/>
              <w:bottom w:val="nil"/>
            </w:tcBorders>
            <w:shd w:val="clear" w:color="auto" w:fill="F2F2F2"/>
          </w:tcPr>
          <w:p w14:paraId="61B34401" w14:textId="77777777" w:rsidR="00E57E57" w:rsidRPr="00F72617" w:rsidRDefault="00E57E57" w:rsidP="003F09D5">
            <w:pPr>
              <w:pStyle w:val="TableText"/>
              <w:keepNext/>
            </w:pPr>
            <w:r w:rsidRPr="00F72617">
              <w:t>Luminance dynamic range &gt; 250:1</w:t>
            </w:r>
          </w:p>
          <w:p w14:paraId="3544B8C6" w14:textId="77777777" w:rsidR="00E57E57" w:rsidRPr="00F72617" w:rsidRDefault="00E57E57" w:rsidP="003F09D5">
            <w:pPr>
              <w:pStyle w:val="TableText"/>
              <w:keepNext/>
              <w:spacing w:before="0"/>
            </w:pPr>
            <w:r w:rsidRPr="00F72617">
              <w:t>Ambient light &lt; 10 lux.</w:t>
            </w:r>
          </w:p>
        </w:tc>
        <w:tc>
          <w:tcPr>
            <w:tcW w:w="4536" w:type="dxa"/>
            <w:tcBorders>
              <w:top w:val="single" w:sz="4" w:space="0" w:color="A6A6A6"/>
              <w:bottom w:val="nil"/>
            </w:tcBorders>
            <w:shd w:val="clear" w:color="auto" w:fill="F2F2F2"/>
          </w:tcPr>
          <w:p w14:paraId="287158AD" w14:textId="77777777" w:rsidR="00E57E57" w:rsidRPr="00467123" w:rsidRDefault="00E57E57" w:rsidP="003F09D5">
            <w:pPr>
              <w:pStyle w:val="TableText"/>
              <w:keepNext/>
            </w:pPr>
            <w:r w:rsidRPr="00467123">
              <w:t>Measure dynamic range under clinical lighting conditions.</w:t>
            </w:r>
          </w:p>
        </w:tc>
        <w:tc>
          <w:tcPr>
            <w:tcW w:w="3402" w:type="dxa"/>
            <w:tcBorders>
              <w:top w:val="single" w:sz="4" w:space="0" w:color="A6A6A6"/>
              <w:bottom w:val="nil"/>
            </w:tcBorders>
            <w:shd w:val="clear" w:color="auto" w:fill="F2F2F2"/>
          </w:tcPr>
          <w:p w14:paraId="1F63A909" w14:textId="77777777" w:rsidR="00C633B6" w:rsidRPr="00467123" w:rsidRDefault="00E57E57" w:rsidP="003F09D5">
            <w:pPr>
              <w:pStyle w:val="TableText"/>
              <w:keepNext/>
            </w:pPr>
            <w:r w:rsidRPr="00467123">
              <w:t>As per routine testing.</w:t>
            </w:r>
          </w:p>
          <w:p w14:paraId="4D587CFC" w14:textId="77777777" w:rsidR="00E57E57" w:rsidRPr="00467123" w:rsidRDefault="00E57E57" w:rsidP="003F09D5">
            <w:pPr>
              <w:pStyle w:val="TableText"/>
              <w:keepNext/>
            </w:pPr>
            <w:r w:rsidRPr="00467123">
              <w:t>Display or workstation may have comprehensive quality assurance programme.</w:t>
            </w:r>
          </w:p>
        </w:tc>
      </w:tr>
      <w:tr w:rsidR="00E57E57" w:rsidRPr="00467123" w14:paraId="321624B6" w14:textId="77777777" w:rsidTr="0071115C">
        <w:trPr>
          <w:cantSplit/>
        </w:trPr>
        <w:tc>
          <w:tcPr>
            <w:tcW w:w="2127" w:type="dxa"/>
            <w:tcBorders>
              <w:top w:val="nil"/>
              <w:bottom w:val="nil"/>
            </w:tcBorders>
            <w:shd w:val="clear" w:color="auto" w:fill="auto"/>
          </w:tcPr>
          <w:p w14:paraId="1202EA71" w14:textId="77777777" w:rsidR="00E57E57" w:rsidRPr="00467123" w:rsidRDefault="00E57E57" w:rsidP="00C61540">
            <w:pPr>
              <w:pStyle w:val="TableText"/>
            </w:pPr>
            <w:r w:rsidRPr="00467123">
              <w:t>Display performance</w:t>
            </w:r>
          </w:p>
        </w:tc>
        <w:tc>
          <w:tcPr>
            <w:tcW w:w="4536" w:type="dxa"/>
            <w:tcBorders>
              <w:top w:val="nil"/>
              <w:bottom w:val="nil"/>
            </w:tcBorders>
            <w:shd w:val="clear" w:color="auto" w:fill="auto"/>
          </w:tcPr>
          <w:p w14:paraId="14E8AAC0" w14:textId="77777777" w:rsidR="00E57E57" w:rsidRPr="00467123" w:rsidRDefault="00E57E57" w:rsidP="004F4587">
            <w:pPr>
              <w:pStyle w:val="TableText"/>
            </w:pPr>
            <w:r w:rsidRPr="00467123">
              <w:t>No smearing artefact, ramps</w:t>
            </w:r>
            <w:r w:rsidR="004F4587" w:rsidRPr="00467123">
              <w:t xml:space="preserve"> </w:t>
            </w:r>
            <w:r w:rsidRPr="00467123">
              <w:t>without terracing, lines straight, boxes square, active display centred, borders complete and</w:t>
            </w:r>
            <w:r w:rsidR="004F4587" w:rsidRPr="00467123">
              <w:t xml:space="preserve"> </w:t>
            </w:r>
            <w:r w:rsidRPr="00467123">
              <w:t>free from artefact.</w:t>
            </w:r>
          </w:p>
        </w:tc>
        <w:tc>
          <w:tcPr>
            <w:tcW w:w="4536" w:type="dxa"/>
            <w:tcBorders>
              <w:top w:val="nil"/>
              <w:bottom w:val="nil"/>
            </w:tcBorders>
            <w:shd w:val="clear" w:color="auto" w:fill="auto"/>
          </w:tcPr>
          <w:p w14:paraId="3CEB35FB" w14:textId="77777777" w:rsidR="00E57E57" w:rsidRPr="00467123" w:rsidRDefault="00E57E57" w:rsidP="00AF6D8B">
            <w:pPr>
              <w:pStyle w:val="TableBullet"/>
              <w:tabs>
                <w:tab w:val="num" w:pos="284"/>
              </w:tabs>
              <w:spacing w:before="60"/>
              <w:ind w:left="284" w:hanging="284"/>
            </w:pPr>
            <w:r w:rsidRPr="00467123">
              <w:t>Test patterns to be displayed at full resolution.</w:t>
            </w:r>
          </w:p>
          <w:p w14:paraId="2682BACC" w14:textId="77777777" w:rsidR="00E57E57" w:rsidRPr="00467123" w:rsidRDefault="00E57E57" w:rsidP="00AF6D8B">
            <w:pPr>
              <w:pStyle w:val="TableBullet"/>
              <w:tabs>
                <w:tab w:val="num" w:pos="284"/>
              </w:tabs>
              <w:ind w:left="284" w:hanging="284"/>
            </w:pPr>
            <w:r w:rsidRPr="00467123">
              <w:t>Test under clinical lighting conditions.</w:t>
            </w:r>
          </w:p>
          <w:p w14:paraId="0044EB12" w14:textId="77777777" w:rsidR="00E57E57" w:rsidRPr="00467123" w:rsidRDefault="00E57E57" w:rsidP="00AF6D8B">
            <w:pPr>
              <w:pStyle w:val="TableBullet"/>
              <w:tabs>
                <w:tab w:val="num" w:pos="284"/>
              </w:tabs>
              <w:ind w:left="284" w:hanging="284"/>
            </w:pPr>
            <w:r w:rsidRPr="00467123">
              <w:t>Use TG18 test pattern, SMPTE pattern may be applicable to older units.</w:t>
            </w:r>
          </w:p>
        </w:tc>
        <w:tc>
          <w:tcPr>
            <w:tcW w:w="3402" w:type="dxa"/>
            <w:tcBorders>
              <w:top w:val="nil"/>
              <w:bottom w:val="nil"/>
            </w:tcBorders>
            <w:shd w:val="clear" w:color="auto" w:fill="auto"/>
          </w:tcPr>
          <w:p w14:paraId="6EFAC589" w14:textId="77777777" w:rsidR="00C633B6" w:rsidRPr="00467123" w:rsidRDefault="00E57E57" w:rsidP="00C61540">
            <w:pPr>
              <w:pStyle w:val="TableText"/>
            </w:pPr>
            <w:r w:rsidRPr="00467123">
              <w:t>As per routine testing.</w:t>
            </w:r>
          </w:p>
          <w:p w14:paraId="25791B39" w14:textId="77777777" w:rsidR="00E57E57" w:rsidRPr="00467123" w:rsidRDefault="00E57E57" w:rsidP="00C61540">
            <w:pPr>
              <w:pStyle w:val="TableText"/>
            </w:pPr>
            <w:r w:rsidRPr="00467123">
              <w:t>Display or workstation may have comprehensive quality assurance programme.</w:t>
            </w:r>
          </w:p>
        </w:tc>
      </w:tr>
      <w:tr w:rsidR="00E57E57" w:rsidRPr="00467123" w14:paraId="1FDA7DE2" w14:textId="77777777" w:rsidTr="0071115C">
        <w:trPr>
          <w:cantSplit/>
        </w:trPr>
        <w:tc>
          <w:tcPr>
            <w:tcW w:w="2127" w:type="dxa"/>
            <w:tcBorders>
              <w:top w:val="nil"/>
              <w:bottom w:val="single" w:sz="4" w:space="0" w:color="auto"/>
            </w:tcBorders>
            <w:shd w:val="clear" w:color="auto" w:fill="F2F2F2"/>
          </w:tcPr>
          <w:p w14:paraId="168B2D24" w14:textId="77777777" w:rsidR="00E57E57" w:rsidRPr="00467123" w:rsidRDefault="00E57E57" w:rsidP="00420D3B">
            <w:pPr>
              <w:pStyle w:val="TableText"/>
            </w:pPr>
            <w:r w:rsidRPr="00467123">
              <w:t>Localisation accuracy test</w:t>
            </w:r>
          </w:p>
        </w:tc>
        <w:tc>
          <w:tcPr>
            <w:tcW w:w="4536" w:type="dxa"/>
            <w:tcBorders>
              <w:top w:val="nil"/>
              <w:bottom w:val="single" w:sz="4" w:space="0" w:color="auto"/>
            </w:tcBorders>
            <w:shd w:val="clear" w:color="auto" w:fill="F2F2F2"/>
          </w:tcPr>
          <w:p w14:paraId="744F7B71" w14:textId="0C4396A3" w:rsidR="00E57E57" w:rsidRPr="00467123" w:rsidRDefault="00E57E57" w:rsidP="00C61540">
            <w:pPr>
              <w:pStyle w:val="TableText"/>
            </w:pPr>
            <w:r w:rsidRPr="00467123">
              <w:t xml:space="preserve">Test performed by </w:t>
            </w:r>
            <w:r w:rsidR="00EF3647">
              <w:t>MIT</w:t>
            </w:r>
            <w:r w:rsidRPr="00467123">
              <w:t xml:space="preserve"> performing stereotactic biopsies and observed by physicist.</w:t>
            </w:r>
          </w:p>
        </w:tc>
        <w:tc>
          <w:tcPr>
            <w:tcW w:w="4536" w:type="dxa"/>
            <w:tcBorders>
              <w:top w:val="nil"/>
              <w:bottom w:val="single" w:sz="4" w:space="0" w:color="auto"/>
            </w:tcBorders>
            <w:shd w:val="clear" w:color="auto" w:fill="F2F2F2"/>
          </w:tcPr>
          <w:p w14:paraId="283F9530" w14:textId="77777777" w:rsidR="00E57E57" w:rsidRPr="00467123" w:rsidRDefault="00E57E57" w:rsidP="00C61540">
            <w:pPr>
              <w:pStyle w:val="TableText"/>
            </w:pPr>
            <w:r w:rsidRPr="00467123">
              <w:t>As per manufacturer</w:t>
            </w:r>
            <w:r w:rsidR="00C633B6" w:rsidRPr="00467123">
              <w:t>’</w:t>
            </w:r>
            <w:r w:rsidRPr="00467123">
              <w:t>s recommendations.</w:t>
            </w:r>
          </w:p>
        </w:tc>
        <w:tc>
          <w:tcPr>
            <w:tcW w:w="3402" w:type="dxa"/>
            <w:tcBorders>
              <w:top w:val="nil"/>
              <w:bottom w:val="single" w:sz="4" w:space="0" w:color="auto"/>
            </w:tcBorders>
            <w:shd w:val="clear" w:color="auto" w:fill="F2F2F2"/>
          </w:tcPr>
          <w:p w14:paraId="2A4B2516" w14:textId="77777777" w:rsidR="00E57E57" w:rsidRPr="00467123" w:rsidRDefault="00E57E57" w:rsidP="00C61540">
            <w:pPr>
              <w:pStyle w:val="TableText"/>
            </w:pPr>
            <w:r w:rsidRPr="00467123">
              <w:t>As per routine tests.</w:t>
            </w:r>
          </w:p>
        </w:tc>
      </w:tr>
    </w:tbl>
    <w:p w14:paraId="1C1C061E" w14:textId="77777777" w:rsidR="007643DA" w:rsidRPr="00467123" w:rsidRDefault="007643DA" w:rsidP="00C61540"/>
    <w:p w14:paraId="7A237D85" w14:textId="77777777" w:rsidR="00C03896" w:rsidRPr="00467123" w:rsidRDefault="00C03896" w:rsidP="007643DA">
      <w:pPr>
        <w:pStyle w:val="Heading2"/>
        <w:spacing w:before="0"/>
        <w:sectPr w:rsidR="00C03896" w:rsidRPr="00467123" w:rsidSect="00C03896">
          <w:footerReference w:type="default" r:id="rId45"/>
          <w:pgSz w:w="16834" w:h="11907" w:orient="landscape" w:code="9"/>
          <w:pgMar w:top="1134" w:right="1134" w:bottom="1134" w:left="1134" w:header="284" w:footer="567" w:gutter="0"/>
          <w:cols w:space="720"/>
          <w:docGrid w:linePitch="299"/>
        </w:sectPr>
      </w:pPr>
      <w:bookmarkStart w:id="259" w:name="_Ref361405726"/>
      <w:bookmarkStart w:id="260" w:name="_Toc364084635"/>
      <w:bookmarkStart w:id="261" w:name="_Toc374980610"/>
    </w:p>
    <w:p w14:paraId="3E93423D" w14:textId="698C30FB" w:rsidR="00E57E57" w:rsidRPr="00467123" w:rsidRDefault="007643DA" w:rsidP="007643DA">
      <w:pPr>
        <w:pStyle w:val="Heading2"/>
        <w:spacing w:before="0"/>
      </w:pPr>
      <w:bookmarkStart w:id="262" w:name="_Toc127520356"/>
      <w:r w:rsidRPr="00467123">
        <w:t>A</w:t>
      </w:r>
      <w:r w:rsidR="00E57E57" w:rsidRPr="00467123">
        <w:t xml:space="preserve">ppendix </w:t>
      </w:r>
      <w:r w:rsidR="00170244">
        <w:t>18</w:t>
      </w:r>
      <w:r w:rsidR="00E57E57" w:rsidRPr="00467123">
        <w:t>: Collecting ethnicity data</w:t>
      </w:r>
      <w:bookmarkEnd w:id="202"/>
      <w:bookmarkEnd w:id="216"/>
      <w:bookmarkEnd w:id="259"/>
      <w:bookmarkEnd w:id="260"/>
      <w:bookmarkEnd w:id="261"/>
      <w:bookmarkEnd w:id="262"/>
    </w:p>
    <w:p w14:paraId="3260FFCB" w14:textId="6D392282" w:rsidR="00E57E57" w:rsidRPr="00467123" w:rsidRDefault="00E57E57" w:rsidP="00C61540">
      <w:r w:rsidRPr="00467123">
        <w:t xml:space="preserve">In New Zealand, ethnicity is based on self-identiﬁcation. You can belong to more than one ethnic group. At different times of your </w:t>
      </w:r>
      <w:r w:rsidR="00532FDF" w:rsidRPr="00467123">
        <w:t>life,</w:t>
      </w:r>
      <w:r w:rsidRPr="00467123">
        <w:t xml:space="preserve"> you may wish to identify with other groups. Ethnicity is not the same as the country you were born in, the country you live in, or your ancestry.</w:t>
      </w:r>
    </w:p>
    <w:p w14:paraId="4E41DC39" w14:textId="77777777" w:rsidR="00C61540" w:rsidRPr="00467123" w:rsidRDefault="00C61540" w:rsidP="00C61540"/>
    <w:p w14:paraId="4FAA4981" w14:textId="77777777" w:rsidR="00E57E57" w:rsidRPr="00467123" w:rsidRDefault="00E57E57" w:rsidP="00C61540">
      <w:r w:rsidRPr="00467123">
        <w:t>This is the standard ethnicity question for the health and disability sector. It mirrors the Statistics New Zealand 2001 Census ethnicity question (Ministry of Health 2004):</w:t>
      </w:r>
    </w:p>
    <w:p w14:paraId="52D2A8B0" w14:textId="77777777" w:rsidR="00E57E57" w:rsidRPr="00467123" w:rsidRDefault="00E57E57" w:rsidP="00C61540">
      <w:pPr>
        <w:pStyle w:val="Bullet"/>
      </w:pPr>
      <w:r w:rsidRPr="00467123">
        <w:t>Which ethnic group do you belong to?</w:t>
      </w:r>
    </w:p>
    <w:p w14:paraId="769E4512" w14:textId="77777777" w:rsidR="00E57E57" w:rsidRPr="00467123" w:rsidRDefault="00E57E57" w:rsidP="00C61540">
      <w:pPr>
        <w:pStyle w:val="Bullet"/>
      </w:pPr>
      <w:r w:rsidRPr="00467123">
        <w:t>Mark the space or spaces which apply to you.</w:t>
      </w:r>
    </w:p>
    <w:p w14:paraId="30CCBB47" w14:textId="77777777" w:rsidR="00E57E57" w:rsidRPr="00467123" w:rsidRDefault="00E57E57" w:rsidP="00C61540">
      <w:pPr>
        <w:pStyle w:val="Dash"/>
      </w:pPr>
      <w:r w:rsidRPr="00467123">
        <w:t>NZ European</w:t>
      </w:r>
    </w:p>
    <w:p w14:paraId="39395076" w14:textId="77777777" w:rsidR="00E57E57" w:rsidRPr="00467123" w:rsidRDefault="00E57E57" w:rsidP="00C61540">
      <w:pPr>
        <w:pStyle w:val="Dash"/>
      </w:pPr>
      <w:r w:rsidRPr="00467123">
        <w:t>Māori</w:t>
      </w:r>
    </w:p>
    <w:p w14:paraId="66D08526" w14:textId="77777777" w:rsidR="00E57E57" w:rsidRPr="00467123" w:rsidRDefault="00E57E57" w:rsidP="00C61540">
      <w:pPr>
        <w:pStyle w:val="Dash"/>
      </w:pPr>
      <w:r w:rsidRPr="00467123">
        <w:t>Samoan</w:t>
      </w:r>
    </w:p>
    <w:p w14:paraId="6890EB2D" w14:textId="77777777" w:rsidR="00E57E57" w:rsidRPr="00467123" w:rsidRDefault="00E57E57" w:rsidP="00C61540">
      <w:pPr>
        <w:pStyle w:val="Dash"/>
      </w:pPr>
      <w:r w:rsidRPr="00467123">
        <w:t>Cook Island Māori</w:t>
      </w:r>
    </w:p>
    <w:p w14:paraId="1A9B1E87" w14:textId="77777777" w:rsidR="00E57E57" w:rsidRPr="00467123" w:rsidRDefault="00E57E57" w:rsidP="00C61540">
      <w:pPr>
        <w:pStyle w:val="Dash"/>
      </w:pPr>
      <w:r w:rsidRPr="00467123">
        <w:t>Tongan</w:t>
      </w:r>
    </w:p>
    <w:p w14:paraId="4BEEDA36" w14:textId="77777777" w:rsidR="00E57E57" w:rsidRPr="00467123" w:rsidRDefault="00E57E57" w:rsidP="00C61540">
      <w:pPr>
        <w:pStyle w:val="Dash"/>
      </w:pPr>
      <w:r w:rsidRPr="00467123">
        <w:t>Niuean</w:t>
      </w:r>
    </w:p>
    <w:p w14:paraId="25363A29" w14:textId="77777777" w:rsidR="00E57E57" w:rsidRPr="00467123" w:rsidRDefault="00E57E57" w:rsidP="00C61540">
      <w:pPr>
        <w:pStyle w:val="Dash"/>
      </w:pPr>
      <w:r w:rsidRPr="00467123">
        <w:t>Chinese</w:t>
      </w:r>
    </w:p>
    <w:p w14:paraId="2C6209FE" w14:textId="77777777" w:rsidR="00E57E57" w:rsidRPr="00467123" w:rsidRDefault="00E57E57" w:rsidP="00C61540">
      <w:pPr>
        <w:pStyle w:val="Dash"/>
      </w:pPr>
      <w:r w:rsidRPr="00467123">
        <w:t>Indian</w:t>
      </w:r>
    </w:p>
    <w:p w14:paraId="4826199C" w14:textId="77777777" w:rsidR="00E57E57" w:rsidRPr="00467123" w:rsidRDefault="00E57E57" w:rsidP="00C61540">
      <w:pPr>
        <w:pStyle w:val="Dash"/>
      </w:pPr>
      <w:r w:rsidRPr="00467123">
        <w:t>Other (such as Dutch, Japanese, Tokelauan).</w:t>
      </w:r>
    </w:p>
    <w:p w14:paraId="78B14252" w14:textId="77777777" w:rsidR="00E57E57" w:rsidRPr="00467123" w:rsidRDefault="00E57E57" w:rsidP="00C61540">
      <w:pPr>
        <w:ind w:left="567"/>
      </w:pPr>
      <w:r w:rsidRPr="00467123">
        <w:t>Please state:</w:t>
      </w:r>
    </w:p>
    <w:p w14:paraId="434A3D06" w14:textId="77777777" w:rsidR="00C61540" w:rsidRPr="00467123" w:rsidRDefault="00C61540" w:rsidP="00C61540"/>
    <w:p w14:paraId="1213E520" w14:textId="77777777" w:rsidR="00E57E57" w:rsidRPr="00467123" w:rsidRDefault="00E57E57" w:rsidP="00C61540">
      <w:pPr>
        <w:pStyle w:val="Heading3"/>
      </w:pPr>
      <w:r w:rsidRPr="00467123">
        <w:t>Why do people need to ask this question?</w:t>
      </w:r>
    </w:p>
    <w:p w14:paraId="2049BD37" w14:textId="77777777" w:rsidR="00E57E57" w:rsidRPr="00467123" w:rsidRDefault="00E57E57" w:rsidP="00C61540">
      <w:r w:rsidRPr="00467123">
        <w:t>This information helps to develop appropriate services and policies for everyone and ensures that people</w:t>
      </w:r>
      <w:r w:rsidR="00C633B6" w:rsidRPr="00467123">
        <w:t>’</w:t>
      </w:r>
      <w:r w:rsidRPr="00467123">
        <w:t>s needs are met.</w:t>
      </w:r>
    </w:p>
    <w:p w14:paraId="47ECB07C" w14:textId="77777777" w:rsidR="00C61540" w:rsidRPr="00467123" w:rsidRDefault="00C61540" w:rsidP="00C61540"/>
    <w:p w14:paraId="5E3B6627" w14:textId="77777777" w:rsidR="007643DA" w:rsidRPr="00467123" w:rsidRDefault="00E57E57" w:rsidP="00C61540">
      <w:r w:rsidRPr="00467123">
        <w:t>The best way to collect ethnicity data is to ask women to ﬁll in the ethnicity question. Deciding from appearance or guessing is not reliable, so the best way is to ask. It is the woman</w:t>
      </w:r>
      <w:r w:rsidR="00C633B6" w:rsidRPr="00467123">
        <w:t>’</w:t>
      </w:r>
      <w:r w:rsidRPr="00467123">
        <w:t>s decision which ethnic group(s) she belongs to.</w:t>
      </w:r>
    </w:p>
    <w:p w14:paraId="27CACF98" w14:textId="77777777" w:rsidR="007643DA" w:rsidRPr="00467123" w:rsidRDefault="007643DA" w:rsidP="00C61540"/>
    <w:p w14:paraId="2A8AC380" w14:textId="130535F2" w:rsidR="00E57E57" w:rsidRPr="00467123" w:rsidRDefault="007643DA" w:rsidP="007643DA">
      <w:pPr>
        <w:pStyle w:val="Heading2"/>
        <w:spacing w:before="0"/>
      </w:pPr>
      <w:bookmarkStart w:id="263" w:name="_Ref361405764"/>
      <w:bookmarkStart w:id="264" w:name="_Toc364084636"/>
      <w:bookmarkStart w:id="265" w:name="_Toc374980611"/>
      <w:bookmarkStart w:id="266" w:name="_Ref361303419"/>
      <w:bookmarkStart w:id="267" w:name="_Ref360985617"/>
      <w:r w:rsidRPr="00467123">
        <w:br w:type="page"/>
      </w:r>
      <w:bookmarkStart w:id="268" w:name="_Toc127520357"/>
      <w:r w:rsidR="00E57E57" w:rsidRPr="00467123">
        <w:t xml:space="preserve">Appendix </w:t>
      </w:r>
      <w:r w:rsidR="00170244">
        <w:t>19</w:t>
      </w:r>
      <w:r w:rsidR="00E57E57" w:rsidRPr="00467123">
        <w:t>: Monthly records audit</w:t>
      </w:r>
      <w:bookmarkEnd w:id="263"/>
      <w:bookmarkEnd w:id="264"/>
      <w:bookmarkEnd w:id="265"/>
      <w:bookmarkEnd w:id="268"/>
    </w:p>
    <w:p w14:paraId="287AD1B4" w14:textId="77777777" w:rsidR="00E57E57" w:rsidRPr="00467123" w:rsidRDefault="00E57E57" w:rsidP="00C61540">
      <w:r w:rsidRPr="00467123">
        <w:t>The following table shows how many records need to be manually checked per site each month. This is the minimum number of records. Further records must be checked if errors are found.</w:t>
      </w:r>
    </w:p>
    <w:p w14:paraId="0ACBB5D1" w14:textId="77777777" w:rsidR="00C61540" w:rsidRPr="00467123" w:rsidRDefault="00C61540" w:rsidP="00C61540"/>
    <w:p w14:paraId="440ADB15" w14:textId="77777777" w:rsidR="00E57E57" w:rsidRPr="00467123" w:rsidRDefault="00E57E57" w:rsidP="00C61540">
      <w:pPr>
        <w:pStyle w:val="Table"/>
      </w:pPr>
      <w:bookmarkStart w:id="269" w:name="_Toc375572510"/>
      <w:bookmarkStart w:id="270" w:name="_Toc51673061"/>
      <w:r w:rsidRPr="00467123">
        <w:t>Table T.1: Minimum number of records to be checked per site</w:t>
      </w:r>
      <w:bookmarkEnd w:id="269"/>
      <w:bookmarkEnd w:id="27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392"/>
        <w:gridCol w:w="2321"/>
        <w:gridCol w:w="2321"/>
        <w:gridCol w:w="2322"/>
      </w:tblGrid>
      <w:tr w:rsidR="00C61540" w:rsidRPr="00467123" w14:paraId="7E8F0BA6" w14:textId="77777777" w:rsidTr="00751E16">
        <w:trPr>
          <w:cantSplit/>
        </w:trPr>
        <w:tc>
          <w:tcPr>
            <w:tcW w:w="2392" w:type="dxa"/>
            <w:vMerge w:val="restart"/>
            <w:tcBorders>
              <w:top w:val="single" w:sz="4" w:space="0" w:color="auto"/>
              <w:bottom w:val="nil"/>
            </w:tcBorders>
            <w:shd w:val="clear" w:color="auto" w:fill="auto"/>
          </w:tcPr>
          <w:p w14:paraId="6F838B65" w14:textId="77777777" w:rsidR="00C61540" w:rsidRPr="00467123" w:rsidRDefault="00C61540" w:rsidP="00C61540">
            <w:pPr>
              <w:pStyle w:val="TableText"/>
              <w:rPr>
                <w:b/>
              </w:rPr>
            </w:pPr>
          </w:p>
        </w:tc>
        <w:tc>
          <w:tcPr>
            <w:tcW w:w="6964" w:type="dxa"/>
            <w:gridSpan w:val="3"/>
            <w:tcBorders>
              <w:top w:val="single" w:sz="4" w:space="0" w:color="auto"/>
              <w:bottom w:val="nil"/>
            </w:tcBorders>
            <w:shd w:val="clear" w:color="auto" w:fill="auto"/>
          </w:tcPr>
          <w:p w14:paraId="24878892" w14:textId="77777777" w:rsidR="00C61540" w:rsidRPr="00467123" w:rsidRDefault="00C61540" w:rsidP="00751E16">
            <w:pPr>
              <w:pStyle w:val="TableText"/>
              <w:jc w:val="center"/>
              <w:rPr>
                <w:b/>
              </w:rPr>
            </w:pPr>
            <w:r w:rsidRPr="00467123">
              <w:rPr>
                <w:b/>
              </w:rPr>
              <w:t>Number records to be checked</w:t>
            </w:r>
          </w:p>
        </w:tc>
      </w:tr>
      <w:tr w:rsidR="00C61540" w:rsidRPr="00467123" w14:paraId="4F957662" w14:textId="77777777" w:rsidTr="00751E16">
        <w:trPr>
          <w:cantSplit/>
        </w:trPr>
        <w:tc>
          <w:tcPr>
            <w:tcW w:w="2392" w:type="dxa"/>
            <w:vMerge/>
            <w:tcBorders>
              <w:top w:val="nil"/>
              <w:bottom w:val="single" w:sz="4" w:space="0" w:color="auto"/>
            </w:tcBorders>
            <w:shd w:val="clear" w:color="auto" w:fill="auto"/>
          </w:tcPr>
          <w:p w14:paraId="50BECB80" w14:textId="77777777" w:rsidR="00C61540" w:rsidRPr="00467123" w:rsidRDefault="00C61540" w:rsidP="00C61540">
            <w:pPr>
              <w:pStyle w:val="TableText"/>
              <w:rPr>
                <w:b/>
              </w:rPr>
            </w:pPr>
          </w:p>
        </w:tc>
        <w:tc>
          <w:tcPr>
            <w:tcW w:w="2321" w:type="dxa"/>
            <w:tcBorders>
              <w:top w:val="nil"/>
              <w:bottom w:val="single" w:sz="4" w:space="0" w:color="auto"/>
            </w:tcBorders>
            <w:shd w:val="clear" w:color="auto" w:fill="auto"/>
          </w:tcPr>
          <w:p w14:paraId="4291D26E" w14:textId="77777777" w:rsidR="00C61540" w:rsidRPr="00467123" w:rsidRDefault="00C61540" w:rsidP="00E4305E">
            <w:pPr>
              <w:pStyle w:val="TableText"/>
              <w:spacing w:before="0"/>
              <w:jc w:val="center"/>
              <w:rPr>
                <w:b/>
              </w:rPr>
            </w:pPr>
            <w:r w:rsidRPr="00467123">
              <w:rPr>
                <w:b/>
              </w:rPr>
              <w:t>&lt; 150 screens per</w:t>
            </w:r>
            <w:r w:rsidR="002638A1" w:rsidRPr="00467123">
              <w:rPr>
                <w:b/>
              </w:rPr>
              <w:br/>
            </w:r>
            <w:r w:rsidRPr="00467123">
              <w:rPr>
                <w:b/>
              </w:rPr>
              <w:t>month at the site</w:t>
            </w:r>
          </w:p>
        </w:tc>
        <w:tc>
          <w:tcPr>
            <w:tcW w:w="2321" w:type="dxa"/>
            <w:tcBorders>
              <w:top w:val="nil"/>
              <w:bottom w:val="single" w:sz="4" w:space="0" w:color="auto"/>
            </w:tcBorders>
            <w:shd w:val="clear" w:color="auto" w:fill="auto"/>
          </w:tcPr>
          <w:p w14:paraId="6F429322" w14:textId="77777777" w:rsidR="00C61540" w:rsidRPr="00467123" w:rsidRDefault="00C61540" w:rsidP="00E4305E">
            <w:pPr>
              <w:pStyle w:val="TableText"/>
              <w:spacing w:before="0"/>
              <w:jc w:val="center"/>
              <w:rPr>
                <w:b/>
              </w:rPr>
            </w:pPr>
            <w:r w:rsidRPr="00467123">
              <w:rPr>
                <w:b/>
              </w:rPr>
              <w:t>&lt; 750 screens per</w:t>
            </w:r>
            <w:r w:rsidR="002638A1" w:rsidRPr="00467123">
              <w:rPr>
                <w:b/>
              </w:rPr>
              <w:br/>
            </w:r>
            <w:r w:rsidRPr="00467123">
              <w:rPr>
                <w:b/>
              </w:rPr>
              <w:t>month at the site</w:t>
            </w:r>
          </w:p>
        </w:tc>
        <w:tc>
          <w:tcPr>
            <w:tcW w:w="2322" w:type="dxa"/>
            <w:tcBorders>
              <w:top w:val="nil"/>
              <w:bottom w:val="single" w:sz="4" w:space="0" w:color="auto"/>
            </w:tcBorders>
            <w:shd w:val="clear" w:color="auto" w:fill="auto"/>
          </w:tcPr>
          <w:p w14:paraId="68138300" w14:textId="77777777" w:rsidR="00C61540" w:rsidRPr="00467123" w:rsidRDefault="00C61540" w:rsidP="00E4305E">
            <w:pPr>
              <w:pStyle w:val="TableText"/>
              <w:spacing w:before="0"/>
              <w:jc w:val="center"/>
              <w:rPr>
                <w:b/>
              </w:rPr>
            </w:pPr>
            <w:r w:rsidRPr="00467123">
              <w:rPr>
                <w:b/>
              </w:rPr>
              <w:t>&gt; 750 screens per</w:t>
            </w:r>
            <w:r w:rsidR="002638A1" w:rsidRPr="00467123">
              <w:rPr>
                <w:b/>
              </w:rPr>
              <w:br/>
            </w:r>
            <w:r w:rsidRPr="00467123">
              <w:rPr>
                <w:b/>
              </w:rPr>
              <w:t>month at the site</w:t>
            </w:r>
          </w:p>
        </w:tc>
      </w:tr>
      <w:tr w:rsidR="00C61540" w:rsidRPr="00467123" w14:paraId="0044A721" w14:textId="77777777" w:rsidTr="00751E16">
        <w:trPr>
          <w:cantSplit/>
        </w:trPr>
        <w:tc>
          <w:tcPr>
            <w:tcW w:w="2392" w:type="dxa"/>
            <w:tcBorders>
              <w:top w:val="single" w:sz="4" w:space="0" w:color="auto"/>
              <w:bottom w:val="nil"/>
            </w:tcBorders>
            <w:shd w:val="clear" w:color="auto" w:fill="F2F2F2"/>
          </w:tcPr>
          <w:p w14:paraId="33EB7035" w14:textId="77777777" w:rsidR="00C61540" w:rsidRPr="00467123" w:rsidRDefault="00C61540" w:rsidP="00C61540">
            <w:pPr>
              <w:pStyle w:val="TableText"/>
            </w:pPr>
            <w:r w:rsidRPr="00467123">
              <w:t>Screening records</w:t>
            </w:r>
          </w:p>
        </w:tc>
        <w:tc>
          <w:tcPr>
            <w:tcW w:w="2321" w:type="dxa"/>
            <w:tcBorders>
              <w:top w:val="single" w:sz="4" w:space="0" w:color="auto"/>
              <w:bottom w:val="nil"/>
            </w:tcBorders>
            <w:shd w:val="clear" w:color="auto" w:fill="F2F2F2"/>
          </w:tcPr>
          <w:p w14:paraId="6A3C7C97" w14:textId="77777777" w:rsidR="00C61540" w:rsidRPr="00467123" w:rsidRDefault="00C61540" w:rsidP="00751E16">
            <w:pPr>
              <w:pStyle w:val="TableText"/>
              <w:jc w:val="center"/>
            </w:pPr>
            <w:r w:rsidRPr="00467123">
              <w:t>5</w:t>
            </w:r>
          </w:p>
        </w:tc>
        <w:tc>
          <w:tcPr>
            <w:tcW w:w="2321" w:type="dxa"/>
            <w:tcBorders>
              <w:top w:val="single" w:sz="4" w:space="0" w:color="auto"/>
              <w:bottom w:val="nil"/>
            </w:tcBorders>
            <w:shd w:val="clear" w:color="auto" w:fill="F2F2F2"/>
          </w:tcPr>
          <w:p w14:paraId="2D8496CE" w14:textId="77777777" w:rsidR="00C61540" w:rsidRPr="00467123" w:rsidRDefault="00C61540" w:rsidP="00751E16">
            <w:pPr>
              <w:pStyle w:val="TableText"/>
              <w:jc w:val="center"/>
            </w:pPr>
            <w:r w:rsidRPr="00467123">
              <w:t>20</w:t>
            </w:r>
          </w:p>
        </w:tc>
        <w:tc>
          <w:tcPr>
            <w:tcW w:w="2322" w:type="dxa"/>
            <w:tcBorders>
              <w:top w:val="single" w:sz="4" w:space="0" w:color="auto"/>
              <w:bottom w:val="nil"/>
            </w:tcBorders>
            <w:shd w:val="clear" w:color="auto" w:fill="F2F2F2"/>
          </w:tcPr>
          <w:p w14:paraId="529A3088" w14:textId="77777777" w:rsidR="00C61540" w:rsidRPr="00467123" w:rsidRDefault="00C61540" w:rsidP="00751E16">
            <w:pPr>
              <w:pStyle w:val="TableText"/>
              <w:jc w:val="center"/>
            </w:pPr>
            <w:r w:rsidRPr="00467123">
              <w:t>30</w:t>
            </w:r>
          </w:p>
        </w:tc>
      </w:tr>
      <w:tr w:rsidR="00C61540" w:rsidRPr="00467123" w14:paraId="1559CD7C" w14:textId="77777777" w:rsidTr="00751E16">
        <w:trPr>
          <w:cantSplit/>
        </w:trPr>
        <w:tc>
          <w:tcPr>
            <w:tcW w:w="2392" w:type="dxa"/>
            <w:tcBorders>
              <w:top w:val="nil"/>
              <w:bottom w:val="nil"/>
            </w:tcBorders>
            <w:shd w:val="clear" w:color="auto" w:fill="auto"/>
          </w:tcPr>
          <w:p w14:paraId="64CC48AB" w14:textId="77777777" w:rsidR="00C61540" w:rsidRPr="00467123" w:rsidRDefault="00C61540" w:rsidP="00C61540">
            <w:pPr>
              <w:pStyle w:val="TableText"/>
            </w:pPr>
            <w:r w:rsidRPr="00467123">
              <w:t>Assessment records</w:t>
            </w:r>
          </w:p>
        </w:tc>
        <w:tc>
          <w:tcPr>
            <w:tcW w:w="2321" w:type="dxa"/>
            <w:tcBorders>
              <w:top w:val="nil"/>
              <w:bottom w:val="nil"/>
            </w:tcBorders>
            <w:shd w:val="clear" w:color="auto" w:fill="auto"/>
          </w:tcPr>
          <w:p w14:paraId="0C0CC45B" w14:textId="77777777" w:rsidR="00C61540" w:rsidRPr="00467123" w:rsidRDefault="00C61540" w:rsidP="00751E16">
            <w:pPr>
              <w:pStyle w:val="TableText"/>
              <w:jc w:val="center"/>
            </w:pPr>
            <w:r w:rsidRPr="00467123">
              <w:t>5</w:t>
            </w:r>
          </w:p>
        </w:tc>
        <w:tc>
          <w:tcPr>
            <w:tcW w:w="2321" w:type="dxa"/>
            <w:tcBorders>
              <w:top w:val="nil"/>
              <w:bottom w:val="nil"/>
            </w:tcBorders>
            <w:shd w:val="clear" w:color="auto" w:fill="auto"/>
          </w:tcPr>
          <w:p w14:paraId="60D59F10" w14:textId="77777777" w:rsidR="00C61540" w:rsidRPr="00467123" w:rsidRDefault="00C61540" w:rsidP="00751E16">
            <w:pPr>
              <w:pStyle w:val="TableText"/>
              <w:jc w:val="center"/>
            </w:pPr>
            <w:r w:rsidRPr="00467123">
              <w:t>10</w:t>
            </w:r>
          </w:p>
        </w:tc>
        <w:tc>
          <w:tcPr>
            <w:tcW w:w="2322" w:type="dxa"/>
            <w:tcBorders>
              <w:top w:val="nil"/>
              <w:bottom w:val="nil"/>
            </w:tcBorders>
            <w:shd w:val="clear" w:color="auto" w:fill="auto"/>
          </w:tcPr>
          <w:p w14:paraId="7E441801" w14:textId="77777777" w:rsidR="00C61540" w:rsidRPr="00467123" w:rsidRDefault="00C61540" w:rsidP="00751E16">
            <w:pPr>
              <w:pStyle w:val="TableText"/>
              <w:jc w:val="center"/>
            </w:pPr>
            <w:r w:rsidRPr="00467123">
              <w:t>20</w:t>
            </w:r>
          </w:p>
        </w:tc>
      </w:tr>
      <w:tr w:rsidR="00C61540" w:rsidRPr="00467123" w14:paraId="32A1D818" w14:textId="77777777" w:rsidTr="00751E16">
        <w:trPr>
          <w:cantSplit/>
        </w:trPr>
        <w:tc>
          <w:tcPr>
            <w:tcW w:w="2392" w:type="dxa"/>
            <w:tcBorders>
              <w:top w:val="nil"/>
              <w:bottom w:val="single" w:sz="4" w:space="0" w:color="auto"/>
            </w:tcBorders>
            <w:shd w:val="clear" w:color="auto" w:fill="F2F2F2"/>
          </w:tcPr>
          <w:p w14:paraId="312CCFE9" w14:textId="77777777" w:rsidR="00C61540" w:rsidRPr="00467123" w:rsidRDefault="00C61540" w:rsidP="00C61540">
            <w:pPr>
              <w:pStyle w:val="TableText"/>
            </w:pPr>
            <w:r w:rsidRPr="00467123">
              <w:t>Cancer records</w:t>
            </w:r>
          </w:p>
        </w:tc>
        <w:tc>
          <w:tcPr>
            <w:tcW w:w="6964" w:type="dxa"/>
            <w:gridSpan w:val="3"/>
            <w:tcBorders>
              <w:top w:val="nil"/>
              <w:bottom w:val="single" w:sz="4" w:space="0" w:color="auto"/>
            </w:tcBorders>
            <w:shd w:val="clear" w:color="auto" w:fill="F2F2F2"/>
          </w:tcPr>
          <w:p w14:paraId="1F30EA86" w14:textId="77777777" w:rsidR="00C61540" w:rsidRPr="00467123" w:rsidRDefault="00C61540" w:rsidP="00751E16">
            <w:pPr>
              <w:pStyle w:val="TableText"/>
              <w:jc w:val="center"/>
            </w:pPr>
            <w:r w:rsidRPr="00467123">
              <w:t>All cancer records should be checked</w:t>
            </w:r>
          </w:p>
        </w:tc>
      </w:tr>
    </w:tbl>
    <w:p w14:paraId="05EBDA27" w14:textId="77777777" w:rsidR="00E57E57" w:rsidRPr="00467123" w:rsidRDefault="00E57E57" w:rsidP="00E57E57"/>
    <w:p w14:paraId="441CBDF2" w14:textId="14651361" w:rsidR="00E57E57" w:rsidRPr="00467123" w:rsidRDefault="007643DA" w:rsidP="007643DA">
      <w:pPr>
        <w:pStyle w:val="Heading2"/>
        <w:spacing w:before="0"/>
      </w:pPr>
      <w:bookmarkStart w:id="271" w:name="_Ref361405796"/>
      <w:bookmarkStart w:id="272" w:name="_Toc364084637"/>
      <w:bookmarkStart w:id="273" w:name="_Toc374980612"/>
      <w:r w:rsidRPr="00467123">
        <w:br w:type="page"/>
      </w:r>
      <w:bookmarkStart w:id="274" w:name="_Toc127520358"/>
      <w:r w:rsidR="00E57E57" w:rsidRPr="00467123">
        <w:t xml:space="preserve">Appendix </w:t>
      </w:r>
      <w:r w:rsidR="00170244">
        <w:t>20</w:t>
      </w:r>
      <w:r w:rsidR="00E57E57" w:rsidRPr="00467123">
        <w:rPr>
          <w:noProof/>
        </w:rPr>
        <w:t>:</w:t>
      </w:r>
      <w:r w:rsidR="00E57E57" w:rsidRPr="00467123">
        <w:t xml:space="preserve"> Breast cancer synoptic report</w:t>
      </w:r>
      <w:bookmarkEnd w:id="266"/>
      <w:bookmarkEnd w:id="271"/>
      <w:bookmarkEnd w:id="272"/>
      <w:bookmarkEnd w:id="273"/>
      <w:bookmarkEnd w:id="274"/>
    </w:p>
    <w:p w14:paraId="1DAFB419" w14:textId="77777777" w:rsidR="00E57E57" w:rsidRPr="00467123" w:rsidRDefault="00E57E57" w:rsidP="00E4305E">
      <w:r w:rsidRPr="00467123">
        <w:t>The following data are for use in a synoptic form that has been developed by the National Screening Unit in consultation with pathologists and other interested parties. The aim is for the form to be used by pathologists for recording treatment data on screen- and non-screen-detected breast cancer.</w:t>
      </w:r>
    </w:p>
    <w:p w14:paraId="789CEBFC" w14:textId="77777777" w:rsidR="00E57E57" w:rsidRPr="00467123" w:rsidRDefault="00E57E57" w:rsidP="00536850">
      <w:pPr>
        <w:spacing w:before="180"/>
      </w:pPr>
      <w:r w:rsidRPr="00467123">
        <w:t xml:space="preserve">The form includes </w:t>
      </w:r>
      <w:r w:rsidR="00C633B6" w:rsidRPr="00467123">
        <w:t>‘</w:t>
      </w:r>
      <w:r w:rsidRPr="00467123">
        <w:t>mandatory data</w:t>
      </w:r>
      <w:r w:rsidR="00C633B6" w:rsidRPr="00467123">
        <w:t>’</w:t>
      </w:r>
      <w:r w:rsidRPr="00467123">
        <w:t>, which are all the pathology treatment data that are required to be collected on screen-detected breast cancer for BSA. This information is vital for monitoring the success of breast cancer screening in New Zealand. Data from patients with cancer detected through BSA will be collected by data collectors and forwarded to the National Screening Unit for analysis. It is hoped that synoptic reporting will improve the quality and quantity of pathology data collected.</w:t>
      </w:r>
    </w:p>
    <w:p w14:paraId="371618A2" w14:textId="77777777" w:rsidR="00E57E57" w:rsidRPr="00467123" w:rsidRDefault="00E57E57" w:rsidP="00536850">
      <w:pPr>
        <w:spacing w:before="180"/>
      </w:pPr>
      <w:r w:rsidRPr="00467123">
        <w:t>Data from patients with non-screen-detected cancers will not be collected for the National Screening Unit. However, recording the same information for both screen- and non-screen-detected cancer may encourage consistency in the synoptic reporting of screen-detected cases. Furthermore, the data from non-screen-detected cases are forwarded to the Cancer Registry and used in calculating the interval cancer rate. This means that synoptic reporting of screen- and non-screen-detected cancers will improve the quality of the analysis of interval cancer rate because the analysis would be based on comparable data. Synoptic reporting for non-screen-detected cancers is also the ﬁrst step towards the possibility of an in-depth analysis of data on screen- versus non-screen-detected cases in the future.</w:t>
      </w:r>
    </w:p>
    <w:p w14:paraId="65BBE2E1" w14:textId="77777777" w:rsidR="00E57E57" w:rsidRPr="00467123" w:rsidRDefault="00E57E57" w:rsidP="00536850">
      <w:pPr>
        <w:spacing w:before="180"/>
      </w:pPr>
      <w:r w:rsidRPr="00467123">
        <w:t xml:space="preserve">Along with the </w:t>
      </w:r>
      <w:r w:rsidR="00C633B6" w:rsidRPr="00467123">
        <w:t>‘</w:t>
      </w:r>
      <w:r w:rsidRPr="00467123">
        <w:t>mandatory data</w:t>
      </w:r>
      <w:r w:rsidR="00C633B6" w:rsidRPr="00467123">
        <w:t>’</w:t>
      </w:r>
      <w:r w:rsidRPr="00467123">
        <w:t xml:space="preserve"> from the BSA </w:t>
      </w:r>
      <w:r w:rsidRPr="00467123">
        <w:rPr>
          <w:i/>
        </w:rPr>
        <w:t>Data Management Manual</w:t>
      </w:r>
      <w:r w:rsidRPr="00467123">
        <w:t xml:space="preserve">, there are questions on the form for recording data for purely clinical purposes. Such data are designated </w:t>
      </w:r>
      <w:r w:rsidR="00C633B6" w:rsidRPr="00467123">
        <w:t>‘</w:t>
      </w:r>
      <w:r w:rsidRPr="00467123">
        <w:t>non-mandatory</w:t>
      </w:r>
      <w:r w:rsidR="00C633B6" w:rsidRPr="00467123">
        <w:t>’</w:t>
      </w:r>
      <w:r w:rsidRPr="00467123">
        <w:t xml:space="preserve">. It is hoped that the form will not be altered signiﬁcantly at the regional level, but we acknowledge that different regions may wish to add more </w:t>
      </w:r>
      <w:r w:rsidR="00C633B6" w:rsidRPr="00467123">
        <w:t>‘</w:t>
      </w:r>
      <w:r w:rsidRPr="00467123">
        <w:t>non-mandatory</w:t>
      </w:r>
      <w:r w:rsidR="00C633B6" w:rsidRPr="00467123">
        <w:t>’</w:t>
      </w:r>
      <w:r w:rsidRPr="00467123">
        <w:t xml:space="preserve"> ﬁelds.</w:t>
      </w:r>
    </w:p>
    <w:p w14:paraId="73FBBE62" w14:textId="77777777" w:rsidR="00E57E57" w:rsidRPr="00467123" w:rsidRDefault="00E57E57" w:rsidP="00536850">
      <w:pPr>
        <w:spacing w:before="180"/>
      </w:pPr>
      <w:r w:rsidRPr="00467123">
        <w:t>Because pathologists enter data in a variety of ways, a selection of synoptic forms have been developed, including a prompt card for dictation, a one-page synoptic form for handwritten results, and a word document for direct computer entry.</w:t>
      </w:r>
    </w:p>
    <w:p w14:paraId="1BC39DFB" w14:textId="77777777" w:rsidR="00E57E57" w:rsidRPr="007764DE" w:rsidRDefault="00E57E57" w:rsidP="00536850">
      <w:pPr>
        <w:spacing w:before="180"/>
      </w:pPr>
      <w:r w:rsidRPr="007764DE">
        <w:t>To ensure that synoptic reporting for pathology treatment data is successful, it is imperative that involved parties provide feedback on a regular basis. There will be regular forums for discussion in the form of UDG meetings. It is also important that communication is held on a regional level between pathologists, data collectors, and other interested parties (such as surgeons and oncologists).</w:t>
      </w:r>
    </w:p>
    <w:p w14:paraId="3A905AB6" w14:textId="77777777" w:rsidR="00E57E57" w:rsidRPr="00467123" w:rsidRDefault="00E57E57" w:rsidP="00E4305E"/>
    <w:p w14:paraId="4EF4B841" w14:textId="77777777" w:rsidR="00E57E57" w:rsidRPr="00467123" w:rsidRDefault="00E57E57" w:rsidP="002618BC">
      <w:pPr>
        <w:pStyle w:val="Heading3"/>
        <w:spacing w:before="0"/>
      </w:pPr>
      <w:r w:rsidRPr="00467123">
        <w:t>For screen- and non-screen-detected breast cancer</w:t>
      </w:r>
    </w:p>
    <w:p w14:paraId="1D4D8209" w14:textId="77777777" w:rsidR="00F1495E" w:rsidRPr="007764DE" w:rsidRDefault="00F1495E" w:rsidP="007764DE">
      <w:pPr>
        <w:pStyle w:val="BoxHeading"/>
        <w:rPr>
          <w:sz w:val="22"/>
          <w:szCs w:val="22"/>
        </w:rPr>
      </w:pPr>
      <w:r w:rsidRPr="007764DE">
        <w:rPr>
          <w:sz w:val="22"/>
          <w:szCs w:val="22"/>
        </w:rPr>
        <w:t>One form per breast</w:t>
      </w:r>
    </w:p>
    <w:p w14:paraId="418266BD" w14:textId="77777777" w:rsidR="00F1495E" w:rsidRPr="007764DE" w:rsidRDefault="00F1495E" w:rsidP="007764DE">
      <w:pPr>
        <w:pStyle w:val="BoxBullet"/>
        <w:spacing w:before="90"/>
        <w:rPr>
          <w:sz w:val="21"/>
          <w:szCs w:val="21"/>
        </w:rPr>
      </w:pPr>
      <w:r w:rsidRPr="007764DE">
        <w:rPr>
          <w:sz w:val="21"/>
          <w:szCs w:val="21"/>
        </w:rPr>
        <w:t>If there is a lesion in each breast, use two forms: for screen-detected cancers, data collectors will decide which lesion is the most signiﬁcant clinical lesion (based on the Nottingham Prognostic Index formula, or NPI).</w:t>
      </w:r>
    </w:p>
    <w:p w14:paraId="42AC47D6" w14:textId="77777777" w:rsidR="00F1495E" w:rsidRPr="007764DE" w:rsidRDefault="00F1495E" w:rsidP="007764DE">
      <w:pPr>
        <w:pStyle w:val="BoxBullet"/>
        <w:spacing w:before="90"/>
        <w:rPr>
          <w:sz w:val="21"/>
          <w:szCs w:val="21"/>
        </w:rPr>
      </w:pPr>
      <w:r w:rsidRPr="007764DE">
        <w:rPr>
          <w:sz w:val="21"/>
          <w:szCs w:val="21"/>
        </w:rPr>
        <w:t>If there is more than one lesion in a breast, use one form. For multiple tumours, record elements marked with an asterisk (*) for the most clinically signiﬁcant tumour as per the NPI.</w:t>
      </w:r>
    </w:p>
    <w:p w14:paraId="664CBB26" w14:textId="77777777" w:rsidR="00F1495E" w:rsidRPr="007764DE" w:rsidRDefault="00F1495E" w:rsidP="007764DE">
      <w:pPr>
        <w:pStyle w:val="BoxBullet"/>
        <w:spacing w:before="90"/>
        <w:rPr>
          <w:sz w:val="21"/>
          <w:szCs w:val="21"/>
        </w:rPr>
      </w:pPr>
      <w:r w:rsidRPr="007764DE">
        <w:rPr>
          <w:sz w:val="21"/>
          <w:szCs w:val="21"/>
        </w:rPr>
        <w:t>NPI = (Size in cm x 0.2) + Grade (1–3) + Nodes (1–3; 1 = node negative, 2 = 1–3 nodes positive, 3 = &gt; 3 nodes positive, or the apical node positive)</w:t>
      </w:r>
    </w:p>
    <w:p w14:paraId="28B49BEA" w14:textId="77777777" w:rsidR="00EC7808" w:rsidRPr="007764DE" w:rsidRDefault="00F1495E" w:rsidP="008C1E48">
      <w:pPr>
        <w:pStyle w:val="Box"/>
        <w:spacing w:before="90"/>
        <w:rPr>
          <w:sz w:val="21"/>
          <w:szCs w:val="21"/>
        </w:rPr>
      </w:pPr>
      <w:r w:rsidRPr="008C1E48">
        <w:rPr>
          <w:i/>
          <w:sz w:val="21"/>
          <w:szCs w:val="21"/>
        </w:rPr>
        <w:t>Note</w:t>
      </w:r>
      <w:r w:rsidRPr="007764DE">
        <w:rPr>
          <w:sz w:val="21"/>
          <w:szCs w:val="21"/>
        </w:rPr>
        <w:t>: Elements marked with this symbol (•)</w:t>
      </w:r>
      <w:r w:rsidR="008C1E48">
        <w:rPr>
          <w:sz w:val="21"/>
          <w:szCs w:val="21"/>
        </w:rPr>
        <w:t xml:space="preserve"> </w:t>
      </w:r>
      <w:r w:rsidRPr="007764DE">
        <w:rPr>
          <w:sz w:val="21"/>
          <w:szCs w:val="21"/>
        </w:rPr>
        <w:t>are mandatory ﬁelds.</w:t>
      </w:r>
    </w:p>
    <w:p w14:paraId="33CE2432" w14:textId="77777777" w:rsidR="00F1495E" w:rsidRDefault="00F1495E" w:rsidP="00212135"/>
    <w:tbl>
      <w:tblPr>
        <w:tblW w:w="9571"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261"/>
        <w:gridCol w:w="921"/>
        <w:gridCol w:w="496"/>
        <w:gridCol w:w="1134"/>
        <w:gridCol w:w="2552"/>
        <w:gridCol w:w="1207"/>
      </w:tblGrid>
      <w:tr w:rsidR="00696A3C" w:rsidRPr="005C4B44" w14:paraId="171A5A3E" w14:textId="77777777" w:rsidTr="006D0C18">
        <w:trPr>
          <w:cantSplit/>
          <w:tblHeader/>
        </w:trPr>
        <w:tc>
          <w:tcPr>
            <w:tcW w:w="8364" w:type="dxa"/>
            <w:gridSpan w:val="5"/>
            <w:tcBorders>
              <w:top w:val="single" w:sz="4" w:space="0" w:color="auto"/>
              <w:bottom w:val="single" w:sz="4" w:space="0" w:color="auto"/>
              <w:right w:val="single" w:sz="4" w:space="0" w:color="808080"/>
            </w:tcBorders>
            <w:shd w:val="clear" w:color="auto" w:fill="auto"/>
          </w:tcPr>
          <w:p w14:paraId="064F50E2" w14:textId="77777777" w:rsidR="00696A3C" w:rsidRPr="005C4B44" w:rsidRDefault="00696A3C" w:rsidP="00696A3C">
            <w:pPr>
              <w:pStyle w:val="TableText"/>
              <w:rPr>
                <w:b/>
              </w:rPr>
            </w:pPr>
            <w:r w:rsidRPr="005C4B44">
              <w:rPr>
                <w:b/>
              </w:rPr>
              <w:t>Data</w:t>
            </w:r>
          </w:p>
        </w:tc>
        <w:tc>
          <w:tcPr>
            <w:tcW w:w="1207" w:type="dxa"/>
            <w:tcBorders>
              <w:top w:val="single" w:sz="4" w:space="0" w:color="auto"/>
              <w:left w:val="single" w:sz="4" w:space="0" w:color="808080"/>
              <w:bottom w:val="single" w:sz="4" w:space="0" w:color="auto"/>
            </w:tcBorders>
            <w:shd w:val="clear" w:color="auto" w:fill="auto"/>
          </w:tcPr>
          <w:p w14:paraId="2BDEA2DA" w14:textId="77777777" w:rsidR="00696A3C" w:rsidRPr="005C4B44" w:rsidRDefault="00696A3C" w:rsidP="005C4B44">
            <w:pPr>
              <w:pStyle w:val="TableText"/>
              <w:jc w:val="center"/>
              <w:rPr>
                <w:b/>
              </w:rPr>
            </w:pPr>
            <w:r w:rsidRPr="005C4B44">
              <w:rPr>
                <w:b/>
              </w:rPr>
              <w:t>Value</w:t>
            </w:r>
          </w:p>
        </w:tc>
      </w:tr>
      <w:tr w:rsidR="00696A3C" w14:paraId="514711CC" w14:textId="77777777" w:rsidTr="006D0C18">
        <w:trPr>
          <w:cantSplit/>
        </w:trPr>
        <w:tc>
          <w:tcPr>
            <w:tcW w:w="8364" w:type="dxa"/>
            <w:gridSpan w:val="5"/>
            <w:tcBorders>
              <w:top w:val="single" w:sz="4" w:space="0" w:color="auto"/>
              <w:bottom w:val="nil"/>
              <w:right w:val="single" w:sz="4" w:space="0" w:color="808080"/>
            </w:tcBorders>
            <w:shd w:val="clear" w:color="auto" w:fill="E4E4E4"/>
          </w:tcPr>
          <w:p w14:paraId="6904B637" w14:textId="77777777" w:rsidR="00696A3C" w:rsidRDefault="008C1E48" w:rsidP="00696A3C">
            <w:pPr>
              <w:pStyle w:val="TableText"/>
            </w:pPr>
            <w:r w:rsidRPr="007764DE">
              <w:rPr>
                <w:sz w:val="21"/>
                <w:szCs w:val="21"/>
              </w:rPr>
              <w:t>•</w:t>
            </w:r>
            <w:r w:rsidR="002665AD">
              <w:t>NHI number</w:t>
            </w:r>
          </w:p>
        </w:tc>
        <w:tc>
          <w:tcPr>
            <w:tcW w:w="1207" w:type="dxa"/>
            <w:tcBorders>
              <w:top w:val="single" w:sz="4" w:space="0" w:color="auto"/>
              <w:left w:val="single" w:sz="4" w:space="0" w:color="808080"/>
              <w:bottom w:val="nil"/>
            </w:tcBorders>
            <w:shd w:val="clear" w:color="auto" w:fill="E4E4E4"/>
          </w:tcPr>
          <w:p w14:paraId="74CF56EF" w14:textId="77777777" w:rsidR="00696A3C" w:rsidRDefault="00696A3C" w:rsidP="005C4B44">
            <w:pPr>
              <w:pStyle w:val="TableText"/>
              <w:jc w:val="center"/>
            </w:pPr>
          </w:p>
        </w:tc>
      </w:tr>
      <w:tr w:rsidR="00696A3C" w14:paraId="211A963E" w14:textId="77777777" w:rsidTr="006D0C18">
        <w:trPr>
          <w:cantSplit/>
        </w:trPr>
        <w:tc>
          <w:tcPr>
            <w:tcW w:w="8364" w:type="dxa"/>
            <w:gridSpan w:val="5"/>
            <w:tcBorders>
              <w:top w:val="nil"/>
              <w:bottom w:val="nil"/>
              <w:right w:val="single" w:sz="4" w:space="0" w:color="808080"/>
            </w:tcBorders>
            <w:shd w:val="clear" w:color="auto" w:fill="auto"/>
          </w:tcPr>
          <w:p w14:paraId="2E82AC6E" w14:textId="77777777" w:rsidR="00696A3C" w:rsidRDefault="008C1E48" w:rsidP="00696A3C">
            <w:pPr>
              <w:pStyle w:val="TableText"/>
            </w:pPr>
            <w:r w:rsidRPr="007764DE">
              <w:rPr>
                <w:sz w:val="21"/>
                <w:szCs w:val="21"/>
              </w:rPr>
              <w:t>•</w:t>
            </w:r>
            <w:r w:rsidR="002665AD">
              <w:t>Name</w:t>
            </w:r>
          </w:p>
        </w:tc>
        <w:tc>
          <w:tcPr>
            <w:tcW w:w="1207" w:type="dxa"/>
            <w:tcBorders>
              <w:top w:val="nil"/>
              <w:left w:val="single" w:sz="4" w:space="0" w:color="808080"/>
              <w:bottom w:val="nil"/>
            </w:tcBorders>
            <w:shd w:val="clear" w:color="auto" w:fill="auto"/>
          </w:tcPr>
          <w:p w14:paraId="661DD253" w14:textId="77777777" w:rsidR="00696A3C" w:rsidRDefault="00696A3C" w:rsidP="005C4B44">
            <w:pPr>
              <w:pStyle w:val="TableText"/>
              <w:jc w:val="center"/>
            </w:pPr>
          </w:p>
        </w:tc>
      </w:tr>
      <w:tr w:rsidR="00696A3C" w14:paraId="049BF5A6" w14:textId="77777777" w:rsidTr="006D0C18">
        <w:trPr>
          <w:cantSplit/>
        </w:trPr>
        <w:tc>
          <w:tcPr>
            <w:tcW w:w="8364" w:type="dxa"/>
            <w:gridSpan w:val="5"/>
            <w:tcBorders>
              <w:top w:val="nil"/>
              <w:bottom w:val="nil"/>
              <w:right w:val="single" w:sz="4" w:space="0" w:color="808080"/>
            </w:tcBorders>
            <w:shd w:val="clear" w:color="auto" w:fill="E4E4E4"/>
          </w:tcPr>
          <w:p w14:paraId="14028512" w14:textId="77777777" w:rsidR="00696A3C" w:rsidRDefault="008C1E48" w:rsidP="002665AD">
            <w:pPr>
              <w:pStyle w:val="TableText"/>
            </w:pPr>
            <w:r w:rsidRPr="007764DE">
              <w:rPr>
                <w:sz w:val="21"/>
                <w:szCs w:val="21"/>
              </w:rPr>
              <w:t>•</w:t>
            </w:r>
            <w:r w:rsidR="002665AD">
              <w:t>Date of birth</w:t>
            </w:r>
          </w:p>
        </w:tc>
        <w:tc>
          <w:tcPr>
            <w:tcW w:w="1207" w:type="dxa"/>
            <w:tcBorders>
              <w:top w:val="nil"/>
              <w:left w:val="single" w:sz="4" w:space="0" w:color="808080"/>
              <w:bottom w:val="nil"/>
            </w:tcBorders>
            <w:shd w:val="clear" w:color="auto" w:fill="E4E4E4"/>
          </w:tcPr>
          <w:p w14:paraId="3FB7AE06" w14:textId="77777777" w:rsidR="00696A3C" w:rsidRDefault="00696A3C" w:rsidP="005C4B44">
            <w:pPr>
              <w:pStyle w:val="TableText"/>
              <w:jc w:val="center"/>
            </w:pPr>
          </w:p>
        </w:tc>
      </w:tr>
      <w:tr w:rsidR="002665AD" w14:paraId="370E60AF" w14:textId="77777777" w:rsidTr="006D0C18">
        <w:trPr>
          <w:cantSplit/>
        </w:trPr>
        <w:tc>
          <w:tcPr>
            <w:tcW w:w="8364" w:type="dxa"/>
            <w:gridSpan w:val="5"/>
            <w:tcBorders>
              <w:top w:val="nil"/>
              <w:bottom w:val="nil"/>
              <w:right w:val="single" w:sz="4" w:space="0" w:color="808080"/>
            </w:tcBorders>
            <w:shd w:val="clear" w:color="auto" w:fill="auto"/>
          </w:tcPr>
          <w:p w14:paraId="6E2B9022" w14:textId="77777777" w:rsidR="002665AD" w:rsidRDefault="008C1E48" w:rsidP="00696A3C">
            <w:pPr>
              <w:pStyle w:val="TableText"/>
            </w:pPr>
            <w:r w:rsidRPr="007764DE">
              <w:rPr>
                <w:sz w:val="21"/>
                <w:szCs w:val="21"/>
              </w:rPr>
              <w:t>•</w:t>
            </w:r>
            <w:r w:rsidR="002665AD">
              <w:t>Date</w:t>
            </w:r>
          </w:p>
        </w:tc>
        <w:tc>
          <w:tcPr>
            <w:tcW w:w="1207" w:type="dxa"/>
            <w:tcBorders>
              <w:top w:val="nil"/>
              <w:left w:val="single" w:sz="4" w:space="0" w:color="808080"/>
              <w:bottom w:val="nil"/>
            </w:tcBorders>
            <w:shd w:val="clear" w:color="auto" w:fill="auto"/>
          </w:tcPr>
          <w:p w14:paraId="18455659" w14:textId="77777777" w:rsidR="002665AD" w:rsidRDefault="002665AD" w:rsidP="005C4B44">
            <w:pPr>
              <w:pStyle w:val="TableText"/>
              <w:jc w:val="center"/>
            </w:pPr>
          </w:p>
        </w:tc>
      </w:tr>
      <w:tr w:rsidR="002665AD" w14:paraId="3C235DF6" w14:textId="77777777" w:rsidTr="006D0C18">
        <w:trPr>
          <w:cantSplit/>
        </w:trPr>
        <w:tc>
          <w:tcPr>
            <w:tcW w:w="8364" w:type="dxa"/>
            <w:gridSpan w:val="5"/>
            <w:tcBorders>
              <w:top w:val="nil"/>
              <w:bottom w:val="nil"/>
              <w:right w:val="single" w:sz="4" w:space="0" w:color="808080"/>
            </w:tcBorders>
            <w:shd w:val="clear" w:color="auto" w:fill="E4E4E4"/>
          </w:tcPr>
          <w:p w14:paraId="3D9FF6EF" w14:textId="77777777" w:rsidR="002665AD" w:rsidRDefault="002665AD" w:rsidP="00696A3C">
            <w:pPr>
              <w:pStyle w:val="TableText"/>
            </w:pPr>
            <w:r>
              <w:t>Pathologist</w:t>
            </w:r>
          </w:p>
        </w:tc>
        <w:tc>
          <w:tcPr>
            <w:tcW w:w="1207" w:type="dxa"/>
            <w:tcBorders>
              <w:top w:val="nil"/>
              <w:left w:val="single" w:sz="4" w:space="0" w:color="808080"/>
              <w:bottom w:val="nil"/>
            </w:tcBorders>
            <w:shd w:val="clear" w:color="auto" w:fill="E4E4E4"/>
          </w:tcPr>
          <w:p w14:paraId="3CD1151A" w14:textId="77777777" w:rsidR="002665AD" w:rsidRDefault="002665AD" w:rsidP="005C4B44">
            <w:pPr>
              <w:pStyle w:val="TableText"/>
              <w:jc w:val="center"/>
            </w:pPr>
          </w:p>
        </w:tc>
      </w:tr>
      <w:tr w:rsidR="002665AD" w14:paraId="08046EBE" w14:textId="77777777" w:rsidTr="006D0C18">
        <w:trPr>
          <w:cantSplit/>
        </w:trPr>
        <w:tc>
          <w:tcPr>
            <w:tcW w:w="8364" w:type="dxa"/>
            <w:gridSpan w:val="5"/>
            <w:tcBorders>
              <w:top w:val="nil"/>
              <w:bottom w:val="nil"/>
              <w:right w:val="single" w:sz="4" w:space="0" w:color="808080"/>
            </w:tcBorders>
            <w:shd w:val="clear" w:color="auto" w:fill="auto"/>
          </w:tcPr>
          <w:p w14:paraId="33D88634" w14:textId="77777777" w:rsidR="002665AD" w:rsidRDefault="008C1E48" w:rsidP="006C56A6">
            <w:pPr>
              <w:pStyle w:val="TableText"/>
            </w:pPr>
            <w:r w:rsidRPr="007764DE">
              <w:rPr>
                <w:sz w:val="21"/>
                <w:szCs w:val="21"/>
              </w:rPr>
              <w:t>•</w:t>
            </w:r>
            <w:r w:rsidR="002665AD">
              <w:t>Breast: L = Left; R = Right</w:t>
            </w:r>
          </w:p>
        </w:tc>
        <w:tc>
          <w:tcPr>
            <w:tcW w:w="1207" w:type="dxa"/>
            <w:tcBorders>
              <w:top w:val="nil"/>
              <w:left w:val="single" w:sz="4" w:space="0" w:color="808080"/>
              <w:bottom w:val="nil"/>
            </w:tcBorders>
            <w:shd w:val="clear" w:color="auto" w:fill="auto"/>
          </w:tcPr>
          <w:p w14:paraId="14A13895" w14:textId="77777777" w:rsidR="002665AD" w:rsidRDefault="002665AD" w:rsidP="005C4B44">
            <w:pPr>
              <w:pStyle w:val="TableText"/>
              <w:jc w:val="center"/>
            </w:pPr>
          </w:p>
        </w:tc>
      </w:tr>
      <w:tr w:rsidR="002665AD" w14:paraId="13EC7A97" w14:textId="77777777" w:rsidTr="006D0C18">
        <w:trPr>
          <w:cantSplit/>
        </w:trPr>
        <w:tc>
          <w:tcPr>
            <w:tcW w:w="8364" w:type="dxa"/>
            <w:gridSpan w:val="5"/>
            <w:tcBorders>
              <w:top w:val="nil"/>
              <w:bottom w:val="nil"/>
              <w:right w:val="single" w:sz="4" w:space="0" w:color="808080"/>
            </w:tcBorders>
            <w:shd w:val="clear" w:color="auto" w:fill="E4E4E4"/>
          </w:tcPr>
          <w:p w14:paraId="2D1934DC" w14:textId="77777777" w:rsidR="002665AD" w:rsidRDefault="008C1E48" w:rsidP="005C4B44">
            <w:pPr>
              <w:pStyle w:val="TableText"/>
              <w:spacing w:after="0"/>
            </w:pPr>
            <w:r w:rsidRPr="007764DE">
              <w:rPr>
                <w:sz w:val="21"/>
                <w:szCs w:val="21"/>
              </w:rPr>
              <w:t>•</w:t>
            </w:r>
            <w:r w:rsidR="002665AD">
              <w:t>Source of pathology data</w:t>
            </w:r>
          </w:p>
        </w:tc>
        <w:tc>
          <w:tcPr>
            <w:tcW w:w="1207" w:type="dxa"/>
            <w:vMerge w:val="restart"/>
            <w:tcBorders>
              <w:top w:val="nil"/>
              <w:left w:val="single" w:sz="4" w:space="0" w:color="808080"/>
              <w:bottom w:val="nil"/>
            </w:tcBorders>
            <w:shd w:val="clear" w:color="auto" w:fill="E4E4E4"/>
          </w:tcPr>
          <w:p w14:paraId="3B0D9A7D" w14:textId="77777777" w:rsidR="002665AD" w:rsidRDefault="002665AD" w:rsidP="005C4B44">
            <w:pPr>
              <w:pStyle w:val="TableText"/>
              <w:spacing w:after="0"/>
              <w:jc w:val="center"/>
            </w:pPr>
          </w:p>
        </w:tc>
      </w:tr>
      <w:tr w:rsidR="002665AD" w14:paraId="74F6A57C" w14:textId="77777777" w:rsidTr="006D0C18">
        <w:trPr>
          <w:cantSplit/>
        </w:trPr>
        <w:tc>
          <w:tcPr>
            <w:tcW w:w="4678" w:type="dxa"/>
            <w:gridSpan w:val="3"/>
            <w:tcBorders>
              <w:top w:val="nil"/>
              <w:bottom w:val="nil"/>
            </w:tcBorders>
            <w:shd w:val="clear" w:color="auto" w:fill="E4E4E4"/>
          </w:tcPr>
          <w:p w14:paraId="7227A9C6" w14:textId="77777777" w:rsidR="002665AD" w:rsidRDefault="002665AD" w:rsidP="006C56A6">
            <w:pPr>
              <w:pStyle w:val="TableText"/>
            </w:pPr>
            <w:r>
              <w:t>1 = Cytology</w:t>
            </w:r>
          </w:p>
          <w:p w14:paraId="76A91699" w14:textId="6F6D3F62" w:rsidR="002665AD" w:rsidRPr="005B2E06" w:rsidRDefault="002665AD" w:rsidP="006C56A6">
            <w:pPr>
              <w:pStyle w:val="TableText"/>
            </w:pPr>
            <w:r>
              <w:t>2 = Standard core</w:t>
            </w:r>
            <w:r w:rsidR="00DA09B7">
              <w:t xml:space="preserve"> </w:t>
            </w:r>
            <w:r w:rsidR="00DA09B7" w:rsidRPr="005B2E06">
              <w:t>(non-vacuum)</w:t>
            </w:r>
          </w:p>
          <w:p w14:paraId="7D7A1A08" w14:textId="5CD0B7AE" w:rsidR="002C0519" w:rsidRPr="005B2E06" w:rsidRDefault="002C0519" w:rsidP="006C56A6">
            <w:pPr>
              <w:pStyle w:val="TableText"/>
            </w:pPr>
            <w:r w:rsidRPr="005B2E06">
              <w:t>3= Vacuum-assisted biopsy</w:t>
            </w:r>
          </w:p>
          <w:p w14:paraId="63B05890" w14:textId="4166B4DC" w:rsidR="002C0519" w:rsidRDefault="002C0519" w:rsidP="002C0519">
            <w:pPr>
              <w:pStyle w:val="TableText"/>
            </w:pPr>
            <w:r w:rsidRPr="005B2E06">
              <w:t>4= Vacuum-assisted excision</w:t>
            </w:r>
          </w:p>
          <w:p w14:paraId="36AB4CAA" w14:textId="1A971860" w:rsidR="002665AD" w:rsidRDefault="002665AD" w:rsidP="006C56A6">
            <w:pPr>
              <w:pStyle w:val="TableText"/>
            </w:pPr>
          </w:p>
        </w:tc>
        <w:tc>
          <w:tcPr>
            <w:tcW w:w="3686" w:type="dxa"/>
            <w:gridSpan w:val="2"/>
            <w:tcBorders>
              <w:top w:val="nil"/>
              <w:bottom w:val="nil"/>
              <w:right w:val="single" w:sz="4" w:space="0" w:color="808080"/>
            </w:tcBorders>
            <w:shd w:val="clear" w:color="auto" w:fill="E4E4E4"/>
          </w:tcPr>
          <w:p w14:paraId="64A8DFEF" w14:textId="68E813FE" w:rsidR="002665AD" w:rsidRDefault="002665AD" w:rsidP="006C56A6">
            <w:pPr>
              <w:pStyle w:val="TableText"/>
            </w:pPr>
            <w:r>
              <w:t xml:space="preserve">5 = Open </w:t>
            </w:r>
            <w:r w:rsidR="00F970F0" w:rsidRPr="005B2E06">
              <w:t>surgical</w:t>
            </w:r>
            <w:r w:rsidR="00F970F0">
              <w:t xml:space="preserve"> </w:t>
            </w:r>
            <w:r>
              <w:t>excision, including excision biopsy</w:t>
            </w:r>
          </w:p>
          <w:p w14:paraId="3DA3CD49" w14:textId="77777777" w:rsidR="002665AD" w:rsidRDefault="002665AD" w:rsidP="006C56A6">
            <w:pPr>
              <w:pStyle w:val="TableText"/>
            </w:pPr>
            <w:r>
              <w:t>6 = Autopsy</w:t>
            </w:r>
          </w:p>
          <w:p w14:paraId="50072DDA" w14:textId="77777777" w:rsidR="002665AD" w:rsidRDefault="002665AD" w:rsidP="006C56A6">
            <w:pPr>
              <w:pStyle w:val="TableText"/>
            </w:pPr>
            <w:r>
              <w:t>U = Not available / unknown / unsure</w:t>
            </w:r>
          </w:p>
        </w:tc>
        <w:tc>
          <w:tcPr>
            <w:tcW w:w="1207" w:type="dxa"/>
            <w:vMerge/>
            <w:tcBorders>
              <w:top w:val="nil"/>
              <w:left w:val="single" w:sz="4" w:space="0" w:color="808080"/>
              <w:bottom w:val="nil"/>
            </w:tcBorders>
            <w:shd w:val="clear" w:color="auto" w:fill="E4E4E4"/>
          </w:tcPr>
          <w:p w14:paraId="3E76F736" w14:textId="77777777" w:rsidR="002665AD" w:rsidRDefault="002665AD" w:rsidP="005C4B44">
            <w:pPr>
              <w:pStyle w:val="TableText"/>
              <w:jc w:val="center"/>
            </w:pPr>
          </w:p>
        </w:tc>
      </w:tr>
      <w:tr w:rsidR="002665AD" w14:paraId="4372BEE6" w14:textId="77777777" w:rsidTr="006D0C18">
        <w:trPr>
          <w:cantSplit/>
        </w:trPr>
        <w:tc>
          <w:tcPr>
            <w:tcW w:w="8364" w:type="dxa"/>
            <w:gridSpan w:val="5"/>
            <w:tcBorders>
              <w:top w:val="nil"/>
              <w:bottom w:val="nil"/>
              <w:right w:val="single" w:sz="4" w:space="0" w:color="808080"/>
            </w:tcBorders>
            <w:shd w:val="clear" w:color="auto" w:fill="auto"/>
          </w:tcPr>
          <w:p w14:paraId="35378234" w14:textId="77777777" w:rsidR="002665AD" w:rsidRDefault="008C1E48" w:rsidP="006C56A6">
            <w:pPr>
              <w:pStyle w:val="TableText"/>
            </w:pPr>
            <w:r w:rsidRPr="007764DE">
              <w:rPr>
                <w:sz w:val="21"/>
                <w:szCs w:val="21"/>
              </w:rPr>
              <w:t>•</w:t>
            </w:r>
            <w:r w:rsidR="00A83D37" w:rsidRPr="00467123">
              <w:t>Re-excision: Y = Yes; N = No</w:t>
            </w:r>
          </w:p>
        </w:tc>
        <w:tc>
          <w:tcPr>
            <w:tcW w:w="1207" w:type="dxa"/>
            <w:tcBorders>
              <w:top w:val="nil"/>
              <w:left w:val="single" w:sz="4" w:space="0" w:color="808080"/>
              <w:bottom w:val="nil"/>
            </w:tcBorders>
            <w:shd w:val="clear" w:color="auto" w:fill="auto"/>
          </w:tcPr>
          <w:p w14:paraId="2D8ADDFB" w14:textId="77777777" w:rsidR="002665AD" w:rsidRDefault="002665AD" w:rsidP="005C4B44">
            <w:pPr>
              <w:pStyle w:val="TableText"/>
              <w:jc w:val="center"/>
            </w:pPr>
          </w:p>
        </w:tc>
      </w:tr>
      <w:tr w:rsidR="00F87DF0" w14:paraId="28E8F8AD" w14:textId="77777777" w:rsidTr="006D0C18">
        <w:trPr>
          <w:cantSplit/>
        </w:trPr>
        <w:tc>
          <w:tcPr>
            <w:tcW w:w="8364" w:type="dxa"/>
            <w:gridSpan w:val="5"/>
            <w:tcBorders>
              <w:top w:val="nil"/>
              <w:bottom w:val="nil"/>
              <w:right w:val="single" w:sz="4" w:space="0" w:color="808080"/>
            </w:tcBorders>
            <w:shd w:val="clear" w:color="auto" w:fill="E4E4E4"/>
          </w:tcPr>
          <w:p w14:paraId="241259CB" w14:textId="77777777" w:rsidR="00F87DF0" w:rsidRDefault="008C1E48" w:rsidP="005C4B44">
            <w:pPr>
              <w:pStyle w:val="TableText"/>
              <w:spacing w:after="0"/>
            </w:pPr>
            <w:r w:rsidRPr="007764DE">
              <w:rPr>
                <w:sz w:val="21"/>
                <w:szCs w:val="21"/>
              </w:rPr>
              <w:t>•</w:t>
            </w:r>
            <w:r w:rsidR="00F87DF0">
              <w:t>Histopathology of invasive lesions:</w:t>
            </w:r>
          </w:p>
        </w:tc>
        <w:tc>
          <w:tcPr>
            <w:tcW w:w="1207" w:type="dxa"/>
            <w:vMerge w:val="restart"/>
            <w:tcBorders>
              <w:top w:val="nil"/>
              <w:left w:val="single" w:sz="4" w:space="0" w:color="808080"/>
              <w:bottom w:val="nil"/>
            </w:tcBorders>
            <w:shd w:val="clear" w:color="auto" w:fill="E4E4E4"/>
          </w:tcPr>
          <w:p w14:paraId="6F0B8B39" w14:textId="77777777" w:rsidR="00F87DF0" w:rsidRDefault="00F87DF0" w:rsidP="005C4B44">
            <w:pPr>
              <w:pStyle w:val="TableText"/>
              <w:spacing w:after="0"/>
              <w:jc w:val="center"/>
            </w:pPr>
          </w:p>
        </w:tc>
      </w:tr>
      <w:tr w:rsidR="00F87DF0" w14:paraId="54922DFB" w14:textId="77777777" w:rsidTr="006D0C18">
        <w:trPr>
          <w:cantSplit/>
        </w:trPr>
        <w:tc>
          <w:tcPr>
            <w:tcW w:w="4678" w:type="dxa"/>
            <w:gridSpan w:val="3"/>
            <w:tcBorders>
              <w:top w:val="nil"/>
              <w:bottom w:val="nil"/>
            </w:tcBorders>
            <w:shd w:val="clear" w:color="auto" w:fill="E4E4E4"/>
          </w:tcPr>
          <w:p w14:paraId="0C98DF24" w14:textId="77777777" w:rsidR="00F87DF0" w:rsidRDefault="00F87DF0" w:rsidP="006C56A6">
            <w:pPr>
              <w:pStyle w:val="TableText"/>
            </w:pPr>
            <w:r>
              <w:t>00 = No invasive component</w:t>
            </w:r>
          </w:p>
          <w:p w14:paraId="5FB516D5" w14:textId="77777777" w:rsidR="00F87DF0" w:rsidRDefault="00F87DF0" w:rsidP="00A83D37">
            <w:pPr>
              <w:pStyle w:val="TableText"/>
            </w:pPr>
            <w:r>
              <w:t>01 = Invasive duct not otherwise specified</w:t>
            </w:r>
          </w:p>
          <w:p w14:paraId="4139D068" w14:textId="77777777" w:rsidR="00F87DF0" w:rsidRDefault="00F87DF0" w:rsidP="00A83D37">
            <w:pPr>
              <w:pStyle w:val="TableText"/>
            </w:pPr>
            <w:r>
              <w:t>02 = Invasive tubular (primary)</w:t>
            </w:r>
          </w:p>
          <w:p w14:paraId="61FCF641" w14:textId="77777777" w:rsidR="00F87DF0" w:rsidRDefault="00F87DF0" w:rsidP="00A83D37">
            <w:pPr>
              <w:pStyle w:val="TableText"/>
            </w:pPr>
            <w:r>
              <w:t>03 = Invasive cribriform</w:t>
            </w:r>
          </w:p>
          <w:p w14:paraId="407FF899" w14:textId="77777777" w:rsidR="00F87DF0" w:rsidRDefault="00F87DF0" w:rsidP="00A83D37">
            <w:pPr>
              <w:pStyle w:val="TableText"/>
            </w:pPr>
            <w:r>
              <w:t>04 = Invasive mucinous (colloid)</w:t>
            </w:r>
          </w:p>
          <w:p w14:paraId="0870EF62" w14:textId="77777777" w:rsidR="00F87DF0" w:rsidRDefault="00F87DF0" w:rsidP="00A83D37">
            <w:pPr>
              <w:pStyle w:val="TableText"/>
            </w:pPr>
            <w:r>
              <w:t>05 = Invasive medullary</w:t>
            </w:r>
          </w:p>
          <w:p w14:paraId="6F9C485B" w14:textId="77777777" w:rsidR="00F87DF0" w:rsidRDefault="00F87DF0" w:rsidP="00A83D37">
            <w:pPr>
              <w:pStyle w:val="TableText"/>
            </w:pPr>
            <w:r>
              <w:t>06 = Invasive lobular classical</w:t>
            </w:r>
          </w:p>
        </w:tc>
        <w:tc>
          <w:tcPr>
            <w:tcW w:w="3686" w:type="dxa"/>
            <w:gridSpan w:val="2"/>
            <w:tcBorders>
              <w:top w:val="nil"/>
              <w:bottom w:val="nil"/>
              <w:right w:val="single" w:sz="4" w:space="0" w:color="808080"/>
            </w:tcBorders>
            <w:shd w:val="clear" w:color="auto" w:fill="E4E4E4"/>
          </w:tcPr>
          <w:p w14:paraId="5990CF61" w14:textId="77777777" w:rsidR="00F87DF0" w:rsidRDefault="00F87DF0" w:rsidP="006C56A6">
            <w:pPr>
              <w:pStyle w:val="TableText"/>
            </w:pPr>
            <w:r>
              <w:t>07 = Invasive lobular variants</w:t>
            </w:r>
          </w:p>
          <w:p w14:paraId="2370B40D" w14:textId="77777777" w:rsidR="00F87DF0" w:rsidRDefault="00F87DF0" w:rsidP="006C56A6">
            <w:pPr>
              <w:pStyle w:val="TableText"/>
            </w:pPr>
            <w:r>
              <w:t>08 = Mixed invasive ductal/lobular</w:t>
            </w:r>
          </w:p>
          <w:p w14:paraId="35B81B35" w14:textId="77777777" w:rsidR="00F87DF0" w:rsidRDefault="00F87DF0" w:rsidP="006C56A6">
            <w:pPr>
              <w:pStyle w:val="TableText"/>
            </w:pPr>
            <w:r>
              <w:t>09 = Other invasive malignancy (primary)</w:t>
            </w:r>
          </w:p>
          <w:p w14:paraId="72F89AD7" w14:textId="77777777" w:rsidR="00F87DF0" w:rsidRDefault="00F87DF0" w:rsidP="006C56A6">
            <w:pPr>
              <w:pStyle w:val="TableText"/>
            </w:pPr>
            <w:r>
              <w:t>10 = Other invasive malignancy (secondary)</w:t>
            </w:r>
          </w:p>
          <w:p w14:paraId="46591B19" w14:textId="77777777" w:rsidR="00F87DF0" w:rsidRDefault="00F87DF0" w:rsidP="006C56A6">
            <w:pPr>
              <w:pStyle w:val="TableText"/>
            </w:pPr>
            <w:r>
              <w:t>U = Not available / unknown / unsure</w:t>
            </w:r>
          </w:p>
          <w:p w14:paraId="6371649F" w14:textId="77777777" w:rsidR="00F87DF0" w:rsidRDefault="00F87DF0" w:rsidP="006C56A6">
            <w:pPr>
              <w:pStyle w:val="TableText"/>
            </w:pPr>
            <w:r>
              <w:t>If 9 or 10 specify type in writing</w:t>
            </w:r>
          </w:p>
        </w:tc>
        <w:tc>
          <w:tcPr>
            <w:tcW w:w="1207" w:type="dxa"/>
            <w:vMerge/>
            <w:tcBorders>
              <w:top w:val="nil"/>
              <w:left w:val="single" w:sz="4" w:space="0" w:color="808080"/>
              <w:bottom w:val="nil"/>
            </w:tcBorders>
            <w:shd w:val="clear" w:color="auto" w:fill="E4E4E4"/>
          </w:tcPr>
          <w:p w14:paraId="102E201A" w14:textId="77777777" w:rsidR="00F87DF0" w:rsidRDefault="00F87DF0" w:rsidP="005C4B44">
            <w:pPr>
              <w:pStyle w:val="TableText"/>
              <w:jc w:val="center"/>
            </w:pPr>
          </w:p>
        </w:tc>
      </w:tr>
      <w:tr w:rsidR="00F87DF0" w14:paraId="527EFA9B" w14:textId="77777777" w:rsidTr="006D0C18">
        <w:trPr>
          <w:cantSplit/>
        </w:trPr>
        <w:tc>
          <w:tcPr>
            <w:tcW w:w="8364" w:type="dxa"/>
            <w:gridSpan w:val="5"/>
            <w:tcBorders>
              <w:top w:val="nil"/>
              <w:bottom w:val="nil"/>
              <w:right w:val="single" w:sz="4" w:space="0" w:color="808080"/>
            </w:tcBorders>
            <w:shd w:val="clear" w:color="auto" w:fill="E4E4E4"/>
          </w:tcPr>
          <w:p w14:paraId="06FADA4B" w14:textId="77777777" w:rsidR="00F87DF0" w:rsidRDefault="00F87DF0" w:rsidP="005C4B44">
            <w:pPr>
              <w:pStyle w:val="TableText"/>
              <w:spacing w:before="0"/>
            </w:pPr>
            <w:r w:rsidRPr="00467123">
              <w:t>DCIS with microinvasion is classiﬁed as 01 = invasive duct not otherwise speciﬁed.</w:t>
            </w:r>
            <w:r>
              <w:br/>
            </w:r>
            <w:r w:rsidRPr="00467123">
              <w:t xml:space="preserve">Microinvasion is </w:t>
            </w:r>
            <w:r w:rsidRPr="005C4B44">
              <w:rPr>
                <w:rFonts w:cs="Arial"/>
              </w:rPr>
              <w:t>≤ </w:t>
            </w:r>
            <w:r w:rsidRPr="00467123">
              <w:t>1mm.</w:t>
            </w:r>
          </w:p>
        </w:tc>
        <w:tc>
          <w:tcPr>
            <w:tcW w:w="1207" w:type="dxa"/>
            <w:vMerge/>
            <w:tcBorders>
              <w:top w:val="nil"/>
              <w:left w:val="single" w:sz="4" w:space="0" w:color="808080"/>
              <w:bottom w:val="nil"/>
            </w:tcBorders>
            <w:shd w:val="clear" w:color="auto" w:fill="E4E4E4"/>
          </w:tcPr>
          <w:p w14:paraId="60951622" w14:textId="77777777" w:rsidR="00F87DF0" w:rsidRDefault="00F87DF0" w:rsidP="005C4B44">
            <w:pPr>
              <w:pStyle w:val="TableText"/>
              <w:jc w:val="center"/>
            </w:pPr>
          </w:p>
        </w:tc>
      </w:tr>
      <w:tr w:rsidR="003F6185" w14:paraId="2D20C0BE" w14:textId="77777777" w:rsidTr="00AF6D8B">
        <w:trPr>
          <w:cantSplit/>
        </w:trPr>
        <w:tc>
          <w:tcPr>
            <w:tcW w:w="8364" w:type="dxa"/>
            <w:gridSpan w:val="5"/>
            <w:tcBorders>
              <w:top w:val="nil"/>
              <w:right w:val="single" w:sz="4" w:space="0" w:color="808080"/>
            </w:tcBorders>
            <w:shd w:val="clear" w:color="auto" w:fill="auto"/>
          </w:tcPr>
          <w:p w14:paraId="6C60E77E" w14:textId="77777777" w:rsidR="003F6185" w:rsidRDefault="00983A61" w:rsidP="005C4B44">
            <w:pPr>
              <w:pStyle w:val="TableText"/>
              <w:spacing w:after="0"/>
            </w:pPr>
            <w:r w:rsidRPr="00983A61">
              <w:t>•</w:t>
            </w:r>
            <w:r w:rsidR="003F6185">
              <w:t>Histopathology of CIS lesions:</w:t>
            </w:r>
          </w:p>
        </w:tc>
        <w:tc>
          <w:tcPr>
            <w:tcW w:w="1207" w:type="dxa"/>
            <w:vMerge w:val="restart"/>
            <w:tcBorders>
              <w:top w:val="nil"/>
              <w:left w:val="single" w:sz="4" w:space="0" w:color="808080"/>
            </w:tcBorders>
            <w:shd w:val="clear" w:color="auto" w:fill="auto"/>
          </w:tcPr>
          <w:p w14:paraId="5C9DCF26" w14:textId="77777777" w:rsidR="003F6185" w:rsidRDefault="003F6185" w:rsidP="005C4B44">
            <w:pPr>
              <w:pStyle w:val="TableText"/>
              <w:jc w:val="center"/>
            </w:pPr>
          </w:p>
        </w:tc>
      </w:tr>
      <w:tr w:rsidR="003F6185" w14:paraId="6FDF866B" w14:textId="77777777" w:rsidTr="00AF6D8B">
        <w:trPr>
          <w:cantSplit/>
        </w:trPr>
        <w:tc>
          <w:tcPr>
            <w:tcW w:w="4678" w:type="dxa"/>
            <w:gridSpan w:val="3"/>
            <w:shd w:val="clear" w:color="auto" w:fill="auto"/>
          </w:tcPr>
          <w:p w14:paraId="5C8F0DFE" w14:textId="77777777" w:rsidR="003F6185" w:rsidRDefault="003F6185" w:rsidP="006C56A6">
            <w:pPr>
              <w:pStyle w:val="TableText"/>
            </w:pPr>
            <w:r>
              <w:t>00 = No DCIS</w:t>
            </w:r>
          </w:p>
          <w:p w14:paraId="7718A25C" w14:textId="77777777" w:rsidR="003F6185" w:rsidRDefault="003F6185" w:rsidP="006C56A6">
            <w:pPr>
              <w:pStyle w:val="TableText"/>
            </w:pPr>
            <w:r>
              <w:t>11 = Low nuclear grade</w:t>
            </w:r>
          </w:p>
          <w:p w14:paraId="0719A281" w14:textId="77777777" w:rsidR="003F6185" w:rsidRDefault="003F6185" w:rsidP="006C56A6">
            <w:pPr>
              <w:pStyle w:val="TableText"/>
            </w:pPr>
            <w:r>
              <w:t>12 = Intermediate nuclear grade</w:t>
            </w:r>
          </w:p>
          <w:p w14:paraId="7D7BE4BC" w14:textId="77777777" w:rsidR="003F6185" w:rsidRDefault="003F6185" w:rsidP="006C56A6">
            <w:pPr>
              <w:pStyle w:val="TableText"/>
            </w:pPr>
            <w:r>
              <w:t>13 = High nuclear grade</w:t>
            </w:r>
          </w:p>
        </w:tc>
        <w:tc>
          <w:tcPr>
            <w:tcW w:w="3686" w:type="dxa"/>
            <w:gridSpan w:val="2"/>
            <w:tcBorders>
              <w:right w:val="single" w:sz="4" w:space="0" w:color="808080"/>
            </w:tcBorders>
            <w:shd w:val="clear" w:color="auto" w:fill="auto"/>
          </w:tcPr>
          <w:p w14:paraId="1502F124" w14:textId="77777777" w:rsidR="003F6185" w:rsidRDefault="003F6185" w:rsidP="006C56A6">
            <w:pPr>
              <w:pStyle w:val="TableText"/>
            </w:pPr>
            <w:r>
              <w:t>14 = Lobular carcinoma in situ (LCIS)</w:t>
            </w:r>
          </w:p>
          <w:p w14:paraId="2CE9BAD6" w14:textId="77777777" w:rsidR="003F6185" w:rsidRDefault="003F6185" w:rsidP="006C56A6">
            <w:pPr>
              <w:pStyle w:val="TableText"/>
            </w:pPr>
            <w:r>
              <w:t xml:space="preserve">     = Pleomorphic LCIS</w:t>
            </w:r>
          </w:p>
          <w:p w14:paraId="1DB16588" w14:textId="77777777" w:rsidR="003F6185" w:rsidRDefault="003F6185" w:rsidP="006C56A6">
            <w:pPr>
              <w:pStyle w:val="TableText"/>
            </w:pPr>
            <w:r>
              <w:t>19 = Other DCIS</w:t>
            </w:r>
          </w:p>
          <w:p w14:paraId="3990D851" w14:textId="77777777" w:rsidR="003F6185" w:rsidRDefault="003F6185" w:rsidP="006C56A6">
            <w:pPr>
              <w:pStyle w:val="TableText"/>
            </w:pPr>
            <w:r>
              <w:t xml:space="preserve">U = Not </w:t>
            </w:r>
            <w:r w:rsidR="003E7185">
              <w:t>available</w:t>
            </w:r>
            <w:r>
              <w:t xml:space="preserve"> / unknown / unsure</w:t>
            </w:r>
          </w:p>
        </w:tc>
        <w:tc>
          <w:tcPr>
            <w:tcW w:w="1207" w:type="dxa"/>
            <w:vMerge/>
            <w:tcBorders>
              <w:left w:val="single" w:sz="4" w:space="0" w:color="808080"/>
            </w:tcBorders>
            <w:shd w:val="clear" w:color="auto" w:fill="auto"/>
          </w:tcPr>
          <w:p w14:paraId="04C760F7" w14:textId="77777777" w:rsidR="003F6185" w:rsidRDefault="003F6185" w:rsidP="005C4B44">
            <w:pPr>
              <w:pStyle w:val="TableText"/>
              <w:jc w:val="center"/>
            </w:pPr>
          </w:p>
        </w:tc>
      </w:tr>
      <w:tr w:rsidR="003F6185" w14:paraId="6D9B2A08" w14:textId="77777777" w:rsidTr="006D0C18">
        <w:trPr>
          <w:cantSplit/>
        </w:trPr>
        <w:tc>
          <w:tcPr>
            <w:tcW w:w="8364" w:type="dxa"/>
            <w:gridSpan w:val="5"/>
            <w:tcBorders>
              <w:bottom w:val="nil"/>
              <w:right w:val="single" w:sz="4" w:space="0" w:color="808080"/>
            </w:tcBorders>
            <w:shd w:val="clear" w:color="auto" w:fill="auto"/>
          </w:tcPr>
          <w:p w14:paraId="6D34BAE4" w14:textId="77777777" w:rsidR="003F6185" w:rsidRDefault="003F6185" w:rsidP="005C4B44">
            <w:pPr>
              <w:pStyle w:val="TableText"/>
              <w:spacing w:before="0"/>
            </w:pPr>
            <w:r>
              <w:t>LCIS is not recorded unless it is in association with invasive disease.</w:t>
            </w:r>
          </w:p>
        </w:tc>
        <w:tc>
          <w:tcPr>
            <w:tcW w:w="1207" w:type="dxa"/>
            <w:vMerge/>
            <w:tcBorders>
              <w:left w:val="single" w:sz="4" w:space="0" w:color="808080"/>
              <w:bottom w:val="nil"/>
            </w:tcBorders>
            <w:shd w:val="clear" w:color="auto" w:fill="auto"/>
          </w:tcPr>
          <w:p w14:paraId="1AF2BF22" w14:textId="77777777" w:rsidR="003F6185" w:rsidRDefault="003F6185" w:rsidP="005C4B44">
            <w:pPr>
              <w:pStyle w:val="TableText"/>
              <w:jc w:val="center"/>
            </w:pPr>
          </w:p>
        </w:tc>
      </w:tr>
      <w:tr w:rsidR="002665AD" w14:paraId="6C787894" w14:textId="77777777" w:rsidTr="006D0C18">
        <w:trPr>
          <w:cantSplit/>
        </w:trPr>
        <w:tc>
          <w:tcPr>
            <w:tcW w:w="8364" w:type="dxa"/>
            <w:gridSpan w:val="5"/>
            <w:tcBorders>
              <w:top w:val="nil"/>
              <w:bottom w:val="nil"/>
              <w:right w:val="single" w:sz="4" w:space="0" w:color="808080"/>
            </w:tcBorders>
            <w:shd w:val="clear" w:color="auto" w:fill="E4E4E4"/>
          </w:tcPr>
          <w:p w14:paraId="74A854F6" w14:textId="77777777" w:rsidR="002665AD" w:rsidRDefault="00BD7066" w:rsidP="006C56A6">
            <w:pPr>
              <w:pStyle w:val="TableText"/>
            </w:pPr>
            <w:r w:rsidRPr="00467123">
              <w:t>EIC: P = Positive; N = Negative</w:t>
            </w:r>
          </w:p>
        </w:tc>
        <w:tc>
          <w:tcPr>
            <w:tcW w:w="1207" w:type="dxa"/>
            <w:tcBorders>
              <w:top w:val="nil"/>
              <w:left w:val="single" w:sz="4" w:space="0" w:color="808080"/>
              <w:bottom w:val="nil"/>
            </w:tcBorders>
            <w:shd w:val="clear" w:color="auto" w:fill="E4E4E4"/>
          </w:tcPr>
          <w:p w14:paraId="78D05C79" w14:textId="77777777" w:rsidR="002665AD" w:rsidRDefault="002665AD" w:rsidP="005C4B44">
            <w:pPr>
              <w:pStyle w:val="TableText"/>
              <w:jc w:val="center"/>
            </w:pPr>
          </w:p>
        </w:tc>
      </w:tr>
      <w:tr w:rsidR="002665AD" w14:paraId="73D219C3" w14:textId="77777777" w:rsidTr="006D0C18">
        <w:trPr>
          <w:cantSplit/>
        </w:trPr>
        <w:tc>
          <w:tcPr>
            <w:tcW w:w="8364" w:type="dxa"/>
            <w:gridSpan w:val="5"/>
            <w:tcBorders>
              <w:top w:val="nil"/>
              <w:bottom w:val="nil"/>
              <w:right w:val="single" w:sz="4" w:space="0" w:color="808080"/>
            </w:tcBorders>
            <w:shd w:val="clear" w:color="auto" w:fill="auto"/>
          </w:tcPr>
          <w:p w14:paraId="64B6B1E3" w14:textId="77777777" w:rsidR="002665AD" w:rsidRDefault="00BD7066" w:rsidP="006C56A6">
            <w:pPr>
              <w:pStyle w:val="TableText"/>
            </w:pPr>
            <w:r w:rsidRPr="00467123">
              <w:t>Calciﬁcation: P = Present; A = Absent. Give size.</w:t>
            </w:r>
          </w:p>
        </w:tc>
        <w:tc>
          <w:tcPr>
            <w:tcW w:w="1207" w:type="dxa"/>
            <w:tcBorders>
              <w:top w:val="nil"/>
              <w:left w:val="single" w:sz="4" w:space="0" w:color="808080"/>
              <w:bottom w:val="nil"/>
            </w:tcBorders>
            <w:shd w:val="clear" w:color="auto" w:fill="auto"/>
          </w:tcPr>
          <w:p w14:paraId="4FD32F80" w14:textId="77777777" w:rsidR="002665AD" w:rsidRDefault="002665AD" w:rsidP="005C4B44">
            <w:pPr>
              <w:pStyle w:val="TableText"/>
              <w:jc w:val="center"/>
            </w:pPr>
          </w:p>
        </w:tc>
      </w:tr>
      <w:tr w:rsidR="002665AD" w14:paraId="161907EA" w14:textId="77777777" w:rsidTr="006D0C18">
        <w:trPr>
          <w:cantSplit/>
        </w:trPr>
        <w:tc>
          <w:tcPr>
            <w:tcW w:w="8364" w:type="dxa"/>
            <w:gridSpan w:val="5"/>
            <w:tcBorders>
              <w:top w:val="nil"/>
              <w:bottom w:val="nil"/>
              <w:right w:val="single" w:sz="4" w:space="0" w:color="808080"/>
            </w:tcBorders>
            <w:shd w:val="clear" w:color="auto" w:fill="E4E4E4"/>
          </w:tcPr>
          <w:p w14:paraId="5E334CFE" w14:textId="77777777" w:rsidR="002665AD" w:rsidRDefault="00BD7066" w:rsidP="006C56A6">
            <w:pPr>
              <w:pStyle w:val="TableText"/>
            </w:pPr>
            <w:r w:rsidRPr="00467123">
              <w:t>Central duct necrosis: P = Present; A = Absent</w:t>
            </w:r>
          </w:p>
        </w:tc>
        <w:tc>
          <w:tcPr>
            <w:tcW w:w="1207" w:type="dxa"/>
            <w:tcBorders>
              <w:top w:val="nil"/>
              <w:left w:val="single" w:sz="4" w:space="0" w:color="808080"/>
              <w:bottom w:val="nil"/>
            </w:tcBorders>
            <w:shd w:val="clear" w:color="auto" w:fill="E4E4E4"/>
          </w:tcPr>
          <w:p w14:paraId="711D8F8D" w14:textId="77777777" w:rsidR="002665AD" w:rsidRDefault="002665AD" w:rsidP="005C4B44">
            <w:pPr>
              <w:pStyle w:val="TableText"/>
              <w:jc w:val="center"/>
            </w:pPr>
          </w:p>
        </w:tc>
      </w:tr>
      <w:tr w:rsidR="00C277E1" w14:paraId="27AE77DE" w14:textId="77777777" w:rsidTr="00AF6D8B">
        <w:trPr>
          <w:cantSplit/>
        </w:trPr>
        <w:tc>
          <w:tcPr>
            <w:tcW w:w="8364" w:type="dxa"/>
            <w:gridSpan w:val="5"/>
            <w:tcBorders>
              <w:top w:val="nil"/>
              <w:bottom w:val="nil"/>
              <w:right w:val="single" w:sz="4" w:space="0" w:color="808080"/>
            </w:tcBorders>
            <w:shd w:val="clear" w:color="auto" w:fill="auto"/>
          </w:tcPr>
          <w:p w14:paraId="595160DE" w14:textId="77777777" w:rsidR="00C277E1" w:rsidRDefault="00E62A3A" w:rsidP="005C4B44">
            <w:pPr>
              <w:pStyle w:val="TableText"/>
              <w:spacing w:after="0"/>
            </w:pPr>
            <w:r>
              <w:t>*</w:t>
            </w:r>
            <w:r w:rsidR="00C277E1" w:rsidRPr="007764DE">
              <w:rPr>
                <w:sz w:val="21"/>
                <w:szCs w:val="21"/>
              </w:rPr>
              <w:t>•</w:t>
            </w:r>
            <w:r w:rsidR="00C277E1">
              <w:t>Size:</w:t>
            </w:r>
          </w:p>
        </w:tc>
        <w:tc>
          <w:tcPr>
            <w:tcW w:w="1207" w:type="dxa"/>
            <w:vMerge w:val="restart"/>
            <w:tcBorders>
              <w:top w:val="nil"/>
              <w:left w:val="single" w:sz="4" w:space="0" w:color="808080"/>
            </w:tcBorders>
            <w:shd w:val="clear" w:color="auto" w:fill="auto"/>
          </w:tcPr>
          <w:p w14:paraId="21FDFBB8" w14:textId="77777777" w:rsidR="00C277E1" w:rsidRDefault="00C277E1" w:rsidP="005C4B44">
            <w:pPr>
              <w:pStyle w:val="TableText"/>
              <w:jc w:val="center"/>
            </w:pPr>
          </w:p>
        </w:tc>
      </w:tr>
      <w:tr w:rsidR="00C277E1" w14:paraId="1B958F10" w14:textId="77777777" w:rsidTr="00AF6D8B">
        <w:trPr>
          <w:cantSplit/>
          <w:trHeight w:val="285"/>
        </w:trPr>
        <w:tc>
          <w:tcPr>
            <w:tcW w:w="4182" w:type="dxa"/>
            <w:gridSpan w:val="2"/>
            <w:tcBorders>
              <w:top w:val="nil"/>
              <w:bottom w:val="nil"/>
              <w:right w:val="nil"/>
            </w:tcBorders>
            <w:shd w:val="clear" w:color="auto" w:fill="auto"/>
          </w:tcPr>
          <w:p w14:paraId="6B395810" w14:textId="77777777" w:rsidR="00C277E1" w:rsidRDefault="00C277E1" w:rsidP="00BD7066">
            <w:pPr>
              <w:pStyle w:val="TableText"/>
            </w:pPr>
            <w:r>
              <w:t>Give size in mm to 1 decimal point (00.0)</w:t>
            </w:r>
          </w:p>
        </w:tc>
        <w:tc>
          <w:tcPr>
            <w:tcW w:w="4182" w:type="dxa"/>
            <w:gridSpan w:val="3"/>
            <w:tcBorders>
              <w:top w:val="nil"/>
              <w:left w:val="nil"/>
              <w:bottom w:val="nil"/>
              <w:right w:val="single" w:sz="4" w:space="0" w:color="808080"/>
            </w:tcBorders>
            <w:shd w:val="clear" w:color="auto" w:fill="auto"/>
          </w:tcPr>
          <w:p w14:paraId="11F4448B" w14:textId="77777777" w:rsidR="00C277E1" w:rsidRPr="00344CB2" w:rsidRDefault="00C277E1" w:rsidP="00C277E1">
            <w:pPr>
              <w:pStyle w:val="TableText"/>
            </w:pPr>
            <w:r>
              <w:t>U = Not available / unknown / unsure</w:t>
            </w:r>
          </w:p>
        </w:tc>
        <w:tc>
          <w:tcPr>
            <w:tcW w:w="1207" w:type="dxa"/>
            <w:vMerge/>
            <w:tcBorders>
              <w:left w:val="single" w:sz="4" w:space="0" w:color="808080"/>
            </w:tcBorders>
            <w:shd w:val="clear" w:color="auto" w:fill="auto"/>
          </w:tcPr>
          <w:p w14:paraId="62F63D2B" w14:textId="77777777" w:rsidR="00C277E1" w:rsidRDefault="00C277E1" w:rsidP="005C4B44">
            <w:pPr>
              <w:pStyle w:val="TableText"/>
              <w:jc w:val="center"/>
            </w:pPr>
          </w:p>
        </w:tc>
      </w:tr>
      <w:tr w:rsidR="00C277E1" w14:paraId="3B29E9E3" w14:textId="77777777" w:rsidTr="006D0C18">
        <w:trPr>
          <w:cantSplit/>
          <w:trHeight w:val="375"/>
        </w:trPr>
        <w:tc>
          <w:tcPr>
            <w:tcW w:w="8364" w:type="dxa"/>
            <w:gridSpan w:val="5"/>
            <w:tcBorders>
              <w:bottom w:val="nil"/>
              <w:right w:val="single" w:sz="4" w:space="0" w:color="808080"/>
            </w:tcBorders>
            <w:shd w:val="clear" w:color="auto" w:fill="auto"/>
          </w:tcPr>
          <w:p w14:paraId="539E16A1" w14:textId="77777777" w:rsidR="00C277E1" w:rsidRDefault="00C277E1" w:rsidP="006C56A6">
            <w:pPr>
              <w:pStyle w:val="TableText"/>
            </w:pPr>
            <w:r>
              <w:t>If multiple tumours, record size of largest invasive lesion – refer to TMN 2002</w:t>
            </w:r>
          </w:p>
        </w:tc>
        <w:tc>
          <w:tcPr>
            <w:tcW w:w="1207" w:type="dxa"/>
            <w:vMerge/>
            <w:tcBorders>
              <w:left w:val="single" w:sz="4" w:space="0" w:color="808080"/>
              <w:bottom w:val="nil"/>
            </w:tcBorders>
            <w:shd w:val="clear" w:color="auto" w:fill="auto"/>
          </w:tcPr>
          <w:p w14:paraId="72D6F2B4" w14:textId="77777777" w:rsidR="00C277E1" w:rsidRDefault="00C277E1" w:rsidP="005C4B44">
            <w:pPr>
              <w:pStyle w:val="TableText"/>
              <w:jc w:val="center"/>
            </w:pPr>
          </w:p>
        </w:tc>
      </w:tr>
      <w:tr w:rsidR="002665AD" w14:paraId="7166287D" w14:textId="77777777" w:rsidTr="006D0C18">
        <w:trPr>
          <w:cantSplit/>
        </w:trPr>
        <w:tc>
          <w:tcPr>
            <w:tcW w:w="8364" w:type="dxa"/>
            <w:gridSpan w:val="5"/>
            <w:tcBorders>
              <w:top w:val="nil"/>
              <w:bottom w:val="nil"/>
              <w:right w:val="single" w:sz="4" w:space="0" w:color="808080"/>
            </w:tcBorders>
            <w:shd w:val="clear" w:color="auto" w:fill="E4E4E4"/>
          </w:tcPr>
          <w:p w14:paraId="51FE851A" w14:textId="77777777" w:rsidR="002665AD" w:rsidRDefault="00C277E1" w:rsidP="00C277E1">
            <w:pPr>
              <w:pStyle w:val="TableBullet"/>
              <w:numPr>
                <w:ilvl w:val="0"/>
                <w:numId w:val="0"/>
              </w:numPr>
              <w:spacing w:before="60"/>
            </w:pPr>
            <w:r w:rsidRPr="00C277E1">
              <w:t xml:space="preserve"> </w:t>
            </w:r>
            <w:r>
              <w:t xml:space="preserve">- </w:t>
            </w:r>
            <w:r w:rsidR="006F1EEA">
              <w:t>Invasive component</w:t>
            </w:r>
          </w:p>
        </w:tc>
        <w:tc>
          <w:tcPr>
            <w:tcW w:w="1207" w:type="dxa"/>
            <w:tcBorders>
              <w:top w:val="nil"/>
              <w:left w:val="single" w:sz="4" w:space="0" w:color="808080"/>
              <w:bottom w:val="nil"/>
            </w:tcBorders>
            <w:shd w:val="clear" w:color="auto" w:fill="E4E4E4"/>
          </w:tcPr>
          <w:p w14:paraId="2C4515E8" w14:textId="77777777" w:rsidR="002665AD" w:rsidRDefault="002665AD" w:rsidP="005C4B44">
            <w:pPr>
              <w:pStyle w:val="TableText"/>
              <w:jc w:val="center"/>
            </w:pPr>
          </w:p>
        </w:tc>
      </w:tr>
      <w:tr w:rsidR="002665AD" w14:paraId="0503120D" w14:textId="77777777" w:rsidTr="006D0C18">
        <w:trPr>
          <w:cantSplit/>
        </w:trPr>
        <w:tc>
          <w:tcPr>
            <w:tcW w:w="8364" w:type="dxa"/>
            <w:gridSpan w:val="5"/>
            <w:tcBorders>
              <w:top w:val="nil"/>
              <w:bottom w:val="nil"/>
              <w:right w:val="single" w:sz="4" w:space="0" w:color="808080"/>
            </w:tcBorders>
            <w:shd w:val="clear" w:color="auto" w:fill="auto"/>
          </w:tcPr>
          <w:p w14:paraId="772C40FD" w14:textId="77777777" w:rsidR="002665AD" w:rsidRDefault="00C277E1" w:rsidP="00C277E1">
            <w:pPr>
              <w:pStyle w:val="TableBullet"/>
              <w:numPr>
                <w:ilvl w:val="0"/>
                <w:numId w:val="0"/>
              </w:numPr>
              <w:spacing w:before="60"/>
              <w:ind w:left="284" w:hanging="284"/>
            </w:pPr>
            <w:r w:rsidRPr="00C277E1">
              <w:t xml:space="preserve"> </w:t>
            </w:r>
            <w:r>
              <w:t xml:space="preserve">- </w:t>
            </w:r>
            <w:r w:rsidR="006F1EEA">
              <w:t>Entire lesion (invasive and DCIS component)</w:t>
            </w:r>
          </w:p>
        </w:tc>
        <w:tc>
          <w:tcPr>
            <w:tcW w:w="1207" w:type="dxa"/>
            <w:tcBorders>
              <w:top w:val="nil"/>
              <w:left w:val="single" w:sz="4" w:space="0" w:color="808080"/>
              <w:bottom w:val="nil"/>
            </w:tcBorders>
            <w:shd w:val="clear" w:color="auto" w:fill="auto"/>
          </w:tcPr>
          <w:p w14:paraId="77C6143B" w14:textId="77777777" w:rsidR="002665AD" w:rsidRDefault="002665AD" w:rsidP="005C4B44">
            <w:pPr>
              <w:pStyle w:val="TableText"/>
              <w:jc w:val="center"/>
            </w:pPr>
          </w:p>
        </w:tc>
      </w:tr>
      <w:tr w:rsidR="006F1EEA" w14:paraId="104B6DB9" w14:textId="77777777" w:rsidTr="006D0C18">
        <w:trPr>
          <w:cantSplit/>
        </w:trPr>
        <w:tc>
          <w:tcPr>
            <w:tcW w:w="8364" w:type="dxa"/>
            <w:gridSpan w:val="5"/>
            <w:tcBorders>
              <w:top w:val="nil"/>
              <w:bottom w:val="nil"/>
              <w:right w:val="single" w:sz="4" w:space="0" w:color="808080"/>
            </w:tcBorders>
            <w:shd w:val="clear" w:color="auto" w:fill="E4E4E4"/>
          </w:tcPr>
          <w:p w14:paraId="61D81E83" w14:textId="77777777" w:rsidR="006F1EEA" w:rsidRDefault="00E62A3A" w:rsidP="005C4B44">
            <w:pPr>
              <w:pStyle w:val="TableText"/>
              <w:spacing w:after="0"/>
            </w:pPr>
            <w:r>
              <w:t>*</w:t>
            </w:r>
            <w:r w:rsidR="00344CB2" w:rsidRPr="007764DE">
              <w:rPr>
                <w:sz w:val="21"/>
                <w:szCs w:val="21"/>
              </w:rPr>
              <w:t>•</w:t>
            </w:r>
            <w:r w:rsidR="006F1EEA">
              <w:t>pT staging:</w:t>
            </w:r>
          </w:p>
        </w:tc>
        <w:tc>
          <w:tcPr>
            <w:tcW w:w="1207" w:type="dxa"/>
            <w:tcBorders>
              <w:top w:val="nil"/>
              <w:left w:val="single" w:sz="4" w:space="0" w:color="808080"/>
              <w:bottom w:val="nil"/>
            </w:tcBorders>
            <w:shd w:val="clear" w:color="auto" w:fill="E4E4E4"/>
          </w:tcPr>
          <w:p w14:paraId="3B1784B9" w14:textId="77777777" w:rsidR="006F1EEA" w:rsidRDefault="006F1EEA" w:rsidP="005C4B44">
            <w:pPr>
              <w:pStyle w:val="TableText"/>
              <w:spacing w:after="0"/>
              <w:jc w:val="center"/>
            </w:pPr>
          </w:p>
        </w:tc>
      </w:tr>
      <w:tr w:rsidR="006F1EEA" w14:paraId="4EC89ED9" w14:textId="77777777" w:rsidTr="006D0C18">
        <w:trPr>
          <w:cantSplit/>
        </w:trPr>
        <w:tc>
          <w:tcPr>
            <w:tcW w:w="3261" w:type="dxa"/>
            <w:tcBorders>
              <w:top w:val="nil"/>
              <w:bottom w:val="nil"/>
              <w:right w:val="nil"/>
            </w:tcBorders>
            <w:shd w:val="clear" w:color="auto" w:fill="E4E4E4"/>
          </w:tcPr>
          <w:p w14:paraId="38BD14BE" w14:textId="77777777" w:rsidR="006F1EEA" w:rsidRPr="00467123" w:rsidRDefault="006F1EEA" w:rsidP="006F1EEA">
            <w:pPr>
              <w:pStyle w:val="TableText"/>
            </w:pPr>
            <w:r w:rsidRPr="00467123">
              <w:t>pTX = Primary tumour cannot be assessed histologically</w:t>
            </w:r>
          </w:p>
          <w:p w14:paraId="48D1A240" w14:textId="77777777" w:rsidR="006F1EEA" w:rsidRPr="00467123" w:rsidRDefault="006F1EEA" w:rsidP="006F1EEA">
            <w:pPr>
              <w:pStyle w:val="TableText"/>
            </w:pPr>
            <w:r w:rsidRPr="00467123">
              <w:t>pTO = No histological evidence of primary tumour</w:t>
            </w:r>
          </w:p>
          <w:p w14:paraId="2D4A5A4D" w14:textId="77777777" w:rsidR="006F1EEA" w:rsidRDefault="006F1EEA" w:rsidP="006F1EEA">
            <w:pPr>
              <w:pStyle w:val="TableText"/>
            </w:pPr>
            <w:r w:rsidRPr="00467123">
              <w:t>pTis = Carcinoma in situ</w:t>
            </w:r>
          </w:p>
        </w:tc>
        <w:tc>
          <w:tcPr>
            <w:tcW w:w="2551" w:type="dxa"/>
            <w:gridSpan w:val="3"/>
            <w:tcBorders>
              <w:top w:val="nil"/>
              <w:left w:val="nil"/>
              <w:bottom w:val="nil"/>
              <w:right w:val="nil"/>
            </w:tcBorders>
            <w:shd w:val="clear" w:color="auto" w:fill="E4E4E4"/>
          </w:tcPr>
          <w:p w14:paraId="187708C7" w14:textId="77777777" w:rsidR="006F1EEA" w:rsidRPr="00467123" w:rsidRDefault="006F1EEA" w:rsidP="006F1EEA">
            <w:pPr>
              <w:pStyle w:val="TableText"/>
            </w:pPr>
            <w:r w:rsidRPr="00467123">
              <w:t>Tmic = &lt; 1mm</w:t>
            </w:r>
          </w:p>
          <w:p w14:paraId="299874BD" w14:textId="77777777" w:rsidR="006F1EEA" w:rsidRPr="00467123" w:rsidRDefault="006F1EEA" w:rsidP="006F1EEA">
            <w:pPr>
              <w:pStyle w:val="TableText"/>
            </w:pPr>
            <w:r w:rsidRPr="00467123">
              <w:t>PTla = &gt; 0.1 to 0.5 cm</w:t>
            </w:r>
          </w:p>
          <w:p w14:paraId="58C34436" w14:textId="77777777" w:rsidR="006F1EEA" w:rsidRPr="00467123" w:rsidRDefault="006F1EEA" w:rsidP="006F1EEA">
            <w:pPr>
              <w:pStyle w:val="TableText"/>
            </w:pPr>
            <w:r w:rsidRPr="00467123">
              <w:t>pT 1c = &gt; 1 to 2 cm</w:t>
            </w:r>
          </w:p>
          <w:p w14:paraId="561CA561" w14:textId="77777777" w:rsidR="006F1EEA" w:rsidRDefault="006F1EEA" w:rsidP="006F1EEA">
            <w:pPr>
              <w:pStyle w:val="TableText"/>
            </w:pPr>
            <w:r w:rsidRPr="00467123">
              <w:t>pT2 = &gt; 2 to 5 cm</w:t>
            </w:r>
          </w:p>
        </w:tc>
        <w:tc>
          <w:tcPr>
            <w:tcW w:w="2552" w:type="dxa"/>
            <w:tcBorders>
              <w:top w:val="nil"/>
              <w:left w:val="nil"/>
              <w:bottom w:val="nil"/>
              <w:right w:val="nil"/>
            </w:tcBorders>
            <w:shd w:val="clear" w:color="auto" w:fill="E4E4E4"/>
          </w:tcPr>
          <w:p w14:paraId="24016B4F" w14:textId="77777777" w:rsidR="006F1EEA" w:rsidRPr="00467123" w:rsidRDefault="006F1EEA" w:rsidP="006F1EEA">
            <w:pPr>
              <w:pStyle w:val="TableText"/>
            </w:pPr>
            <w:r w:rsidRPr="00467123">
              <w:t>pT3 = &gt; 5 cm</w:t>
            </w:r>
          </w:p>
          <w:p w14:paraId="657E6CD8" w14:textId="77777777" w:rsidR="006F1EEA" w:rsidRDefault="006F1EEA" w:rsidP="006F1EEA">
            <w:pPr>
              <w:pStyle w:val="TableText"/>
            </w:pPr>
            <w:r w:rsidRPr="00467123">
              <w:t>pT4 = Chest wall /skin/ inﬂammatory carcinoma.</w:t>
            </w:r>
          </w:p>
        </w:tc>
        <w:tc>
          <w:tcPr>
            <w:tcW w:w="1207" w:type="dxa"/>
            <w:tcBorders>
              <w:top w:val="nil"/>
              <w:left w:val="nil"/>
              <w:bottom w:val="nil"/>
            </w:tcBorders>
            <w:shd w:val="clear" w:color="auto" w:fill="E4E4E4"/>
          </w:tcPr>
          <w:p w14:paraId="3E228EAF" w14:textId="77777777" w:rsidR="006F1EEA" w:rsidRDefault="006F1EEA" w:rsidP="005C4B44">
            <w:pPr>
              <w:pStyle w:val="TableText"/>
              <w:jc w:val="center"/>
            </w:pPr>
          </w:p>
        </w:tc>
      </w:tr>
      <w:tr w:rsidR="00354E8B" w14:paraId="6DC92E14" w14:textId="77777777" w:rsidTr="00AF6D8B">
        <w:trPr>
          <w:cantSplit/>
        </w:trPr>
        <w:tc>
          <w:tcPr>
            <w:tcW w:w="8364" w:type="dxa"/>
            <w:gridSpan w:val="5"/>
            <w:tcBorders>
              <w:top w:val="nil"/>
              <w:bottom w:val="nil"/>
              <w:right w:val="single" w:sz="4" w:space="0" w:color="808080"/>
            </w:tcBorders>
            <w:shd w:val="clear" w:color="auto" w:fill="auto"/>
          </w:tcPr>
          <w:p w14:paraId="0182CB6B" w14:textId="77777777" w:rsidR="00354E8B" w:rsidRDefault="00C277E1" w:rsidP="005C4B44">
            <w:pPr>
              <w:pStyle w:val="TableText"/>
              <w:spacing w:after="0"/>
            </w:pPr>
            <w:r w:rsidRPr="007764DE">
              <w:rPr>
                <w:sz w:val="21"/>
                <w:szCs w:val="21"/>
              </w:rPr>
              <w:t>•</w:t>
            </w:r>
            <w:r w:rsidR="00354E8B">
              <w:t>Histological grade as per the Bloom, Richardson and Elston system:</w:t>
            </w:r>
          </w:p>
        </w:tc>
        <w:tc>
          <w:tcPr>
            <w:tcW w:w="1207" w:type="dxa"/>
            <w:vMerge w:val="restart"/>
            <w:tcBorders>
              <w:top w:val="nil"/>
              <w:left w:val="single" w:sz="4" w:space="0" w:color="808080"/>
              <w:bottom w:val="nil"/>
            </w:tcBorders>
            <w:shd w:val="clear" w:color="auto" w:fill="auto"/>
          </w:tcPr>
          <w:p w14:paraId="11C28085" w14:textId="77777777" w:rsidR="00354E8B" w:rsidRDefault="00354E8B" w:rsidP="005C4B44">
            <w:pPr>
              <w:pStyle w:val="TableText"/>
              <w:jc w:val="center"/>
            </w:pPr>
          </w:p>
        </w:tc>
      </w:tr>
      <w:tr w:rsidR="00354E8B" w14:paraId="5C8CB89C" w14:textId="77777777" w:rsidTr="006D0C18">
        <w:trPr>
          <w:cantSplit/>
        </w:trPr>
        <w:tc>
          <w:tcPr>
            <w:tcW w:w="3261" w:type="dxa"/>
            <w:tcBorders>
              <w:top w:val="nil"/>
              <w:bottom w:val="nil"/>
            </w:tcBorders>
            <w:shd w:val="clear" w:color="auto" w:fill="auto"/>
          </w:tcPr>
          <w:p w14:paraId="59F9B0B5" w14:textId="77777777" w:rsidR="00354E8B" w:rsidRDefault="00354E8B" w:rsidP="00354E8B">
            <w:pPr>
              <w:pStyle w:val="TableText"/>
            </w:pPr>
            <w:r>
              <w:t>0 = No grading</w:t>
            </w:r>
          </w:p>
          <w:p w14:paraId="5AFD0684" w14:textId="77777777" w:rsidR="00354E8B" w:rsidRDefault="00354E8B" w:rsidP="00354E8B">
            <w:pPr>
              <w:pStyle w:val="TableText"/>
            </w:pPr>
            <w:r>
              <w:t>1 = Grade 1</w:t>
            </w:r>
          </w:p>
        </w:tc>
        <w:tc>
          <w:tcPr>
            <w:tcW w:w="2551" w:type="dxa"/>
            <w:gridSpan w:val="3"/>
            <w:tcBorders>
              <w:top w:val="nil"/>
              <w:bottom w:val="nil"/>
            </w:tcBorders>
            <w:shd w:val="clear" w:color="auto" w:fill="auto"/>
          </w:tcPr>
          <w:p w14:paraId="37EFCBF9" w14:textId="77777777" w:rsidR="00354E8B" w:rsidRDefault="00354E8B" w:rsidP="00354E8B">
            <w:pPr>
              <w:pStyle w:val="TableText"/>
            </w:pPr>
            <w:r>
              <w:t>2 = Grade 2</w:t>
            </w:r>
          </w:p>
          <w:p w14:paraId="0570D704" w14:textId="77777777" w:rsidR="00354E8B" w:rsidRDefault="00354E8B" w:rsidP="00354E8B">
            <w:pPr>
              <w:pStyle w:val="TableText"/>
            </w:pPr>
            <w:r>
              <w:t>3 = Grade 3</w:t>
            </w:r>
          </w:p>
        </w:tc>
        <w:tc>
          <w:tcPr>
            <w:tcW w:w="2552" w:type="dxa"/>
            <w:tcBorders>
              <w:top w:val="nil"/>
              <w:bottom w:val="nil"/>
              <w:right w:val="single" w:sz="4" w:space="0" w:color="808080"/>
            </w:tcBorders>
            <w:shd w:val="clear" w:color="auto" w:fill="auto"/>
          </w:tcPr>
          <w:p w14:paraId="54F579D6" w14:textId="77777777" w:rsidR="00354E8B" w:rsidRDefault="00354E8B" w:rsidP="006C56A6">
            <w:pPr>
              <w:pStyle w:val="TableText"/>
            </w:pPr>
            <w:r>
              <w:t>U = Not available / unknown / unsure</w:t>
            </w:r>
          </w:p>
        </w:tc>
        <w:tc>
          <w:tcPr>
            <w:tcW w:w="1207" w:type="dxa"/>
            <w:vMerge/>
            <w:tcBorders>
              <w:top w:val="nil"/>
              <w:left w:val="single" w:sz="4" w:space="0" w:color="808080"/>
              <w:bottom w:val="nil"/>
            </w:tcBorders>
            <w:shd w:val="clear" w:color="auto" w:fill="auto"/>
          </w:tcPr>
          <w:p w14:paraId="684FE839" w14:textId="77777777" w:rsidR="00354E8B" w:rsidRDefault="00354E8B" w:rsidP="005C4B44">
            <w:pPr>
              <w:pStyle w:val="TableText"/>
              <w:jc w:val="center"/>
            </w:pPr>
          </w:p>
        </w:tc>
      </w:tr>
      <w:tr w:rsidR="002665AD" w14:paraId="35C6968D" w14:textId="77777777" w:rsidTr="006D0C18">
        <w:trPr>
          <w:cantSplit/>
        </w:trPr>
        <w:tc>
          <w:tcPr>
            <w:tcW w:w="8364" w:type="dxa"/>
            <w:gridSpan w:val="5"/>
            <w:tcBorders>
              <w:top w:val="nil"/>
              <w:bottom w:val="nil"/>
              <w:right w:val="single" w:sz="4" w:space="0" w:color="808080"/>
            </w:tcBorders>
            <w:shd w:val="clear" w:color="auto" w:fill="E4E4E4"/>
          </w:tcPr>
          <w:p w14:paraId="1D9313B6" w14:textId="77777777" w:rsidR="00354E8B" w:rsidRDefault="00C277E1" w:rsidP="005C4B44">
            <w:pPr>
              <w:pStyle w:val="TableText"/>
              <w:keepNext/>
              <w:spacing w:after="0"/>
            </w:pPr>
            <w:r w:rsidRPr="007764DE">
              <w:rPr>
                <w:sz w:val="21"/>
                <w:szCs w:val="21"/>
              </w:rPr>
              <w:t>•</w:t>
            </w:r>
            <w:r w:rsidR="00354E8B">
              <w:t>Regional nodes</w:t>
            </w:r>
          </w:p>
          <w:p w14:paraId="2E67FB32" w14:textId="77777777" w:rsidR="00354E8B" w:rsidRPr="00467123" w:rsidRDefault="00354E8B" w:rsidP="005C4B44">
            <w:pPr>
              <w:pStyle w:val="TableText"/>
              <w:keepNext/>
              <w:spacing w:before="0" w:after="0"/>
            </w:pPr>
            <w:r w:rsidRPr="00467123">
              <w:t>Includes sentinel, intramammary, subscapular, supraclavicular and regional nodes.</w:t>
            </w:r>
          </w:p>
          <w:p w14:paraId="661C6AFA" w14:textId="77777777" w:rsidR="002665AD" w:rsidRDefault="00354E8B" w:rsidP="005C4B44">
            <w:pPr>
              <w:pStyle w:val="TableText"/>
              <w:keepNext/>
              <w:spacing w:before="0"/>
            </w:pPr>
            <w:r w:rsidRPr="00467123">
              <w:t>U = Not available / unknown / unsure</w:t>
            </w:r>
          </w:p>
        </w:tc>
        <w:tc>
          <w:tcPr>
            <w:tcW w:w="1207" w:type="dxa"/>
            <w:tcBorders>
              <w:top w:val="nil"/>
              <w:left w:val="single" w:sz="4" w:space="0" w:color="808080"/>
              <w:bottom w:val="nil"/>
            </w:tcBorders>
            <w:shd w:val="clear" w:color="auto" w:fill="E4E4E4"/>
          </w:tcPr>
          <w:p w14:paraId="6B40F367" w14:textId="77777777" w:rsidR="002665AD" w:rsidRDefault="002665AD" w:rsidP="005C4B44">
            <w:pPr>
              <w:pStyle w:val="TableText"/>
              <w:keepNext/>
              <w:jc w:val="center"/>
            </w:pPr>
          </w:p>
        </w:tc>
      </w:tr>
      <w:tr w:rsidR="002665AD" w14:paraId="057857D1" w14:textId="77777777" w:rsidTr="006D0C18">
        <w:trPr>
          <w:cantSplit/>
        </w:trPr>
        <w:tc>
          <w:tcPr>
            <w:tcW w:w="8364" w:type="dxa"/>
            <w:gridSpan w:val="5"/>
            <w:tcBorders>
              <w:top w:val="nil"/>
              <w:bottom w:val="nil"/>
              <w:right w:val="single" w:sz="4" w:space="0" w:color="808080"/>
            </w:tcBorders>
            <w:shd w:val="clear" w:color="auto" w:fill="auto"/>
          </w:tcPr>
          <w:p w14:paraId="1E8A7ADD" w14:textId="77777777" w:rsidR="002665AD" w:rsidRDefault="00C277E1" w:rsidP="00C277E1">
            <w:pPr>
              <w:pStyle w:val="TableBullet"/>
              <w:keepNext/>
              <w:numPr>
                <w:ilvl w:val="0"/>
                <w:numId w:val="0"/>
              </w:numPr>
              <w:spacing w:before="60"/>
              <w:ind w:left="284" w:hanging="284"/>
            </w:pPr>
            <w:r w:rsidRPr="00C277E1">
              <w:t xml:space="preserve"> </w:t>
            </w:r>
            <w:r>
              <w:t xml:space="preserve">- </w:t>
            </w:r>
            <w:r w:rsidR="00354E8B">
              <w:t>Number of nodes examined by pathologist</w:t>
            </w:r>
          </w:p>
        </w:tc>
        <w:tc>
          <w:tcPr>
            <w:tcW w:w="1207" w:type="dxa"/>
            <w:tcBorders>
              <w:top w:val="nil"/>
              <w:left w:val="single" w:sz="4" w:space="0" w:color="808080"/>
              <w:bottom w:val="nil"/>
            </w:tcBorders>
            <w:shd w:val="clear" w:color="auto" w:fill="auto"/>
          </w:tcPr>
          <w:p w14:paraId="41982961" w14:textId="77777777" w:rsidR="002665AD" w:rsidRDefault="002665AD" w:rsidP="005C4B44">
            <w:pPr>
              <w:pStyle w:val="TableText"/>
              <w:keepNext/>
              <w:jc w:val="center"/>
            </w:pPr>
          </w:p>
        </w:tc>
      </w:tr>
      <w:tr w:rsidR="002665AD" w14:paraId="76EC0EA5" w14:textId="77777777" w:rsidTr="006D0C18">
        <w:trPr>
          <w:cantSplit/>
        </w:trPr>
        <w:tc>
          <w:tcPr>
            <w:tcW w:w="8364" w:type="dxa"/>
            <w:gridSpan w:val="5"/>
            <w:tcBorders>
              <w:top w:val="nil"/>
              <w:bottom w:val="nil"/>
              <w:right w:val="single" w:sz="4" w:space="0" w:color="808080"/>
            </w:tcBorders>
            <w:shd w:val="clear" w:color="auto" w:fill="E4E4E4"/>
          </w:tcPr>
          <w:p w14:paraId="74CD9DC7" w14:textId="77777777" w:rsidR="002665AD" w:rsidRDefault="00C277E1" w:rsidP="00C277E1">
            <w:pPr>
              <w:pStyle w:val="TableBullet"/>
              <w:numPr>
                <w:ilvl w:val="0"/>
                <w:numId w:val="0"/>
              </w:numPr>
              <w:spacing w:before="60"/>
              <w:ind w:left="284" w:hanging="284"/>
            </w:pPr>
            <w:r w:rsidRPr="00C277E1">
              <w:t xml:space="preserve"> </w:t>
            </w:r>
            <w:r>
              <w:t xml:space="preserve">- </w:t>
            </w:r>
            <w:r w:rsidR="00354E8B">
              <w:t>Number of nodes found positive</w:t>
            </w:r>
          </w:p>
        </w:tc>
        <w:tc>
          <w:tcPr>
            <w:tcW w:w="1207" w:type="dxa"/>
            <w:tcBorders>
              <w:top w:val="nil"/>
              <w:left w:val="single" w:sz="4" w:space="0" w:color="808080"/>
              <w:bottom w:val="nil"/>
            </w:tcBorders>
            <w:shd w:val="clear" w:color="auto" w:fill="E4E4E4"/>
          </w:tcPr>
          <w:p w14:paraId="0F2AC59F" w14:textId="77777777" w:rsidR="002665AD" w:rsidRDefault="002665AD" w:rsidP="005C4B44">
            <w:pPr>
              <w:pStyle w:val="TableText"/>
              <w:jc w:val="center"/>
            </w:pPr>
          </w:p>
        </w:tc>
      </w:tr>
      <w:tr w:rsidR="00356177" w14:paraId="4BDE0294" w14:textId="77777777" w:rsidTr="00AF6D8B">
        <w:trPr>
          <w:cantSplit/>
        </w:trPr>
        <w:tc>
          <w:tcPr>
            <w:tcW w:w="8364" w:type="dxa"/>
            <w:gridSpan w:val="5"/>
            <w:tcBorders>
              <w:top w:val="nil"/>
              <w:bottom w:val="nil"/>
              <w:right w:val="single" w:sz="4" w:space="0" w:color="808080"/>
            </w:tcBorders>
            <w:shd w:val="clear" w:color="auto" w:fill="auto"/>
          </w:tcPr>
          <w:p w14:paraId="58FABE62" w14:textId="77777777" w:rsidR="00356177" w:rsidRDefault="00356177" w:rsidP="005C4B44">
            <w:pPr>
              <w:pStyle w:val="TableText"/>
              <w:spacing w:after="0"/>
            </w:pPr>
            <w:r w:rsidRPr="00467123">
              <w:t>Sentinel node involvement</w:t>
            </w:r>
          </w:p>
        </w:tc>
        <w:tc>
          <w:tcPr>
            <w:tcW w:w="1207" w:type="dxa"/>
            <w:vMerge w:val="restart"/>
            <w:tcBorders>
              <w:top w:val="nil"/>
              <w:left w:val="single" w:sz="4" w:space="0" w:color="808080"/>
            </w:tcBorders>
            <w:shd w:val="clear" w:color="auto" w:fill="auto"/>
          </w:tcPr>
          <w:p w14:paraId="2666ABEA" w14:textId="77777777" w:rsidR="00356177" w:rsidRDefault="00356177" w:rsidP="005C4B44">
            <w:pPr>
              <w:pStyle w:val="TableText"/>
              <w:spacing w:after="0"/>
              <w:jc w:val="center"/>
            </w:pPr>
          </w:p>
        </w:tc>
      </w:tr>
      <w:tr w:rsidR="00356177" w14:paraId="5B719651" w14:textId="77777777" w:rsidTr="00F20453">
        <w:trPr>
          <w:cantSplit/>
        </w:trPr>
        <w:tc>
          <w:tcPr>
            <w:tcW w:w="4678" w:type="dxa"/>
            <w:gridSpan w:val="3"/>
            <w:tcBorders>
              <w:top w:val="nil"/>
              <w:bottom w:val="nil"/>
            </w:tcBorders>
            <w:shd w:val="clear" w:color="auto" w:fill="auto"/>
          </w:tcPr>
          <w:p w14:paraId="1F15C80D" w14:textId="77777777" w:rsidR="00356177" w:rsidRPr="00467123" w:rsidRDefault="00356177" w:rsidP="005C4B44">
            <w:pPr>
              <w:pStyle w:val="TableText"/>
              <w:tabs>
                <w:tab w:val="left" w:pos="227"/>
                <w:tab w:val="left" w:pos="510"/>
              </w:tabs>
            </w:pPr>
            <w:r w:rsidRPr="00467123">
              <w:t>1</w:t>
            </w:r>
            <w:r>
              <w:tab/>
            </w:r>
            <w:r w:rsidRPr="00467123">
              <w:t>=</w:t>
            </w:r>
            <w:r>
              <w:tab/>
            </w:r>
            <w:r w:rsidRPr="00467123">
              <w:t>Node(s) negative</w:t>
            </w:r>
          </w:p>
          <w:p w14:paraId="21A85DDC" w14:textId="77777777" w:rsidR="00356177" w:rsidRPr="00467123" w:rsidRDefault="00356177" w:rsidP="005C4B44">
            <w:pPr>
              <w:pStyle w:val="TableText"/>
              <w:tabs>
                <w:tab w:val="left" w:pos="227"/>
                <w:tab w:val="left" w:pos="510"/>
              </w:tabs>
            </w:pPr>
            <w:r w:rsidRPr="00467123">
              <w:t>2</w:t>
            </w:r>
            <w:r>
              <w:tab/>
            </w:r>
            <w:r w:rsidRPr="00467123">
              <w:t>=</w:t>
            </w:r>
            <w:r>
              <w:tab/>
            </w:r>
            <w:r w:rsidRPr="00467123">
              <w:t>Node(s) positive</w:t>
            </w:r>
          </w:p>
          <w:p w14:paraId="5325912B" w14:textId="77777777" w:rsidR="00356177" w:rsidRPr="00467123" w:rsidRDefault="00356177" w:rsidP="005C4B44">
            <w:pPr>
              <w:pStyle w:val="TableText"/>
              <w:tabs>
                <w:tab w:val="left" w:pos="227"/>
                <w:tab w:val="left" w:pos="510"/>
              </w:tabs>
              <w:ind w:left="510" w:hanging="510"/>
            </w:pPr>
            <w:r w:rsidRPr="00467123">
              <w:t>3</w:t>
            </w:r>
            <w:r>
              <w:tab/>
            </w:r>
            <w:r w:rsidRPr="00467123">
              <w:t>=</w:t>
            </w:r>
            <w:r>
              <w:tab/>
            </w:r>
            <w:r w:rsidRPr="00467123">
              <w:t>Sentinel node biopsy attempted but no sentinel node identified</w:t>
            </w:r>
          </w:p>
          <w:p w14:paraId="633F0D10" w14:textId="77777777" w:rsidR="00356177" w:rsidRDefault="00356177" w:rsidP="005C4B44">
            <w:pPr>
              <w:pStyle w:val="TableText"/>
              <w:tabs>
                <w:tab w:val="left" w:pos="227"/>
                <w:tab w:val="left" w:pos="510"/>
              </w:tabs>
              <w:ind w:left="510" w:hanging="510"/>
            </w:pPr>
            <w:r w:rsidRPr="00467123">
              <w:t>4</w:t>
            </w:r>
            <w:r>
              <w:tab/>
            </w:r>
            <w:r w:rsidRPr="00467123">
              <w:t>=</w:t>
            </w:r>
            <w:r>
              <w:tab/>
            </w:r>
            <w:r w:rsidRPr="00467123">
              <w:t>Sentinel nodes positive on immunohistochemistry (note micro-metastasis 0.2–2mm)</w:t>
            </w:r>
          </w:p>
        </w:tc>
        <w:tc>
          <w:tcPr>
            <w:tcW w:w="3686" w:type="dxa"/>
            <w:gridSpan w:val="2"/>
            <w:tcBorders>
              <w:top w:val="nil"/>
              <w:bottom w:val="nil"/>
              <w:right w:val="single" w:sz="4" w:space="0" w:color="808080"/>
            </w:tcBorders>
            <w:shd w:val="clear" w:color="auto" w:fill="auto"/>
          </w:tcPr>
          <w:p w14:paraId="04E514FA" w14:textId="77777777" w:rsidR="00356177" w:rsidRPr="00467123" w:rsidRDefault="00356177" w:rsidP="00356177">
            <w:pPr>
              <w:pStyle w:val="TableText"/>
            </w:pPr>
            <w:r w:rsidRPr="00467123">
              <w:t>5 = ITC &lt; 0.2mm on immunohistochemistry</w:t>
            </w:r>
          </w:p>
          <w:p w14:paraId="63627F74" w14:textId="77777777" w:rsidR="00356177" w:rsidRPr="00467123" w:rsidRDefault="00356177" w:rsidP="00356177">
            <w:pPr>
              <w:pStyle w:val="TableText"/>
            </w:pPr>
            <w:r w:rsidRPr="00467123">
              <w:t>U = Not available / unknown / unsure</w:t>
            </w:r>
          </w:p>
          <w:p w14:paraId="54C06DAA" w14:textId="77777777" w:rsidR="00356177" w:rsidRPr="005C4B44" w:rsidRDefault="00356177" w:rsidP="00356177">
            <w:pPr>
              <w:pStyle w:val="TableText"/>
              <w:rPr>
                <w:i/>
              </w:rPr>
            </w:pPr>
            <w:r w:rsidRPr="005C4B44">
              <w:rPr>
                <w:i/>
              </w:rPr>
              <w:t>2 = Sentinel nodes positive on histology</w:t>
            </w:r>
          </w:p>
          <w:p w14:paraId="753BFB81" w14:textId="77777777" w:rsidR="00356177" w:rsidRPr="005C4B44" w:rsidRDefault="00356177" w:rsidP="00356177">
            <w:pPr>
              <w:pStyle w:val="TableText"/>
              <w:rPr>
                <w:i/>
              </w:rPr>
            </w:pPr>
            <w:r w:rsidRPr="005C4B44">
              <w:rPr>
                <w:i/>
              </w:rPr>
              <w:t>4 = Only positive on immunohistochemistry</w:t>
            </w:r>
          </w:p>
        </w:tc>
        <w:tc>
          <w:tcPr>
            <w:tcW w:w="1207" w:type="dxa"/>
            <w:vMerge/>
            <w:tcBorders>
              <w:left w:val="single" w:sz="4" w:space="0" w:color="808080"/>
              <w:bottom w:val="nil"/>
            </w:tcBorders>
            <w:shd w:val="clear" w:color="auto" w:fill="auto"/>
          </w:tcPr>
          <w:p w14:paraId="192C8185" w14:textId="77777777" w:rsidR="00356177" w:rsidRDefault="00356177" w:rsidP="005C4B44">
            <w:pPr>
              <w:pStyle w:val="TableText"/>
              <w:jc w:val="center"/>
            </w:pPr>
          </w:p>
        </w:tc>
      </w:tr>
      <w:tr w:rsidR="00356177" w14:paraId="5B5EAD3B" w14:textId="77777777" w:rsidTr="00F20453">
        <w:trPr>
          <w:cantSplit/>
        </w:trPr>
        <w:tc>
          <w:tcPr>
            <w:tcW w:w="8364" w:type="dxa"/>
            <w:gridSpan w:val="5"/>
            <w:tcBorders>
              <w:top w:val="nil"/>
              <w:left w:val="nil"/>
              <w:bottom w:val="nil"/>
              <w:right w:val="single" w:sz="4" w:space="0" w:color="808080"/>
            </w:tcBorders>
            <w:shd w:val="clear" w:color="auto" w:fill="E4E4E4"/>
          </w:tcPr>
          <w:p w14:paraId="2FA09AD0" w14:textId="77777777" w:rsidR="00356177" w:rsidRDefault="00C277E1" w:rsidP="005C4B44">
            <w:pPr>
              <w:pStyle w:val="TableText"/>
              <w:spacing w:after="0"/>
            </w:pPr>
            <w:r w:rsidRPr="007764DE">
              <w:rPr>
                <w:sz w:val="21"/>
                <w:szCs w:val="21"/>
              </w:rPr>
              <w:t>•</w:t>
            </w:r>
            <w:r w:rsidR="00356177">
              <w:t>N staging</w:t>
            </w:r>
          </w:p>
        </w:tc>
        <w:tc>
          <w:tcPr>
            <w:tcW w:w="1207" w:type="dxa"/>
            <w:vMerge w:val="restart"/>
            <w:tcBorders>
              <w:top w:val="nil"/>
              <w:left w:val="single" w:sz="4" w:space="0" w:color="808080"/>
              <w:bottom w:val="nil"/>
            </w:tcBorders>
            <w:shd w:val="clear" w:color="auto" w:fill="E4E4E4"/>
          </w:tcPr>
          <w:p w14:paraId="3F5FDAEE" w14:textId="77777777" w:rsidR="00356177" w:rsidRDefault="00356177" w:rsidP="005C4B44">
            <w:pPr>
              <w:pStyle w:val="TableText"/>
              <w:spacing w:after="0"/>
              <w:jc w:val="center"/>
            </w:pPr>
          </w:p>
        </w:tc>
      </w:tr>
      <w:tr w:rsidR="00356177" w14:paraId="7000BE34" w14:textId="77777777" w:rsidTr="00F20453">
        <w:trPr>
          <w:cantSplit/>
        </w:trPr>
        <w:tc>
          <w:tcPr>
            <w:tcW w:w="4678" w:type="dxa"/>
            <w:gridSpan w:val="3"/>
            <w:tcBorders>
              <w:top w:val="nil"/>
              <w:left w:val="nil"/>
              <w:bottom w:val="nil"/>
              <w:right w:val="nil"/>
            </w:tcBorders>
            <w:shd w:val="clear" w:color="auto" w:fill="E4E4E4"/>
          </w:tcPr>
          <w:p w14:paraId="5A28A94B" w14:textId="77777777" w:rsidR="00356177" w:rsidRPr="00467123" w:rsidRDefault="00356177" w:rsidP="00356177">
            <w:pPr>
              <w:pStyle w:val="TableText"/>
            </w:pPr>
            <w:r w:rsidRPr="00467123">
              <w:t>pNX = Regional lymph nodes cannot be assessed</w:t>
            </w:r>
          </w:p>
          <w:p w14:paraId="64F37B8F" w14:textId="77777777" w:rsidR="00356177" w:rsidRPr="00467123" w:rsidRDefault="00356177" w:rsidP="00356177">
            <w:pPr>
              <w:pStyle w:val="TableText"/>
            </w:pPr>
            <w:r w:rsidRPr="00467123">
              <w:t>pN0 = No regional lymph node metastasis</w:t>
            </w:r>
          </w:p>
          <w:p w14:paraId="6BD80A91" w14:textId="77777777" w:rsidR="00356177" w:rsidRPr="00467123" w:rsidRDefault="00356177" w:rsidP="00356177">
            <w:pPr>
              <w:pStyle w:val="TableText"/>
            </w:pPr>
            <w:r w:rsidRPr="00467123">
              <w:t>pN1mi = Micrometastasis, &gt; 0.2 mm M 2 mm</w:t>
            </w:r>
          </w:p>
          <w:p w14:paraId="5A1A52E9" w14:textId="77777777" w:rsidR="00356177" w:rsidRPr="00467123" w:rsidRDefault="00356177" w:rsidP="00356177">
            <w:pPr>
              <w:pStyle w:val="TableText"/>
            </w:pPr>
            <w:r w:rsidRPr="00467123">
              <w:t>pN1a = 1–3 axillary nodes</w:t>
            </w:r>
          </w:p>
          <w:p w14:paraId="3EEBA6C3" w14:textId="77777777" w:rsidR="00356177" w:rsidRPr="00467123" w:rsidRDefault="00356177" w:rsidP="00356177">
            <w:pPr>
              <w:pStyle w:val="TableText"/>
            </w:pPr>
            <w:r w:rsidRPr="00467123">
              <w:t>pN1b = Internal mammary nodes with microscopic metastasis by sentinel node biopsy but not clinically apparent</w:t>
            </w:r>
          </w:p>
          <w:p w14:paraId="716952D0" w14:textId="77777777" w:rsidR="00356177" w:rsidRDefault="00356177" w:rsidP="00356177">
            <w:pPr>
              <w:pStyle w:val="TableText"/>
            </w:pPr>
            <w:r w:rsidRPr="00467123">
              <w:t>pN1c = 1–3 axillary nodes and internal mammary nodes with microscopic metastasis by sentinel node biopsy but not clinically apparent</w:t>
            </w:r>
          </w:p>
        </w:tc>
        <w:tc>
          <w:tcPr>
            <w:tcW w:w="3686" w:type="dxa"/>
            <w:gridSpan w:val="2"/>
            <w:tcBorders>
              <w:top w:val="nil"/>
              <w:left w:val="nil"/>
              <w:bottom w:val="nil"/>
              <w:right w:val="single" w:sz="4" w:space="0" w:color="808080"/>
            </w:tcBorders>
            <w:shd w:val="clear" w:color="auto" w:fill="E4E4E4"/>
          </w:tcPr>
          <w:p w14:paraId="709AFCCE" w14:textId="77777777" w:rsidR="00356177" w:rsidRPr="00467123" w:rsidRDefault="00356177" w:rsidP="00356177">
            <w:pPr>
              <w:pStyle w:val="TableText"/>
            </w:pPr>
            <w:r w:rsidRPr="00467123">
              <w:t>pN2a = 4–9 axillary nodes</w:t>
            </w:r>
          </w:p>
          <w:p w14:paraId="04E165CC" w14:textId="77777777" w:rsidR="00356177" w:rsidRPr="00467123" w:rsidRDefault="00356177" w:rsidP="00356177">
            <w:pPr>
              <w:pStyle w:val="TableText"/>
            </w:pPr>
            <w:r w:rsidRPr="00467123">
              <w:t>pN2b = internal mammary nodes, clinically apparent, without axillary nodes</w:t>
            </w:r>
          </w:p>
          <w:p w14:paraId="560AF96E" w14:textId="77777777" w:rsidR="00356177" w:rsidRPr="00467123" w:rsidRDefault="00356177" w:rsidP="00356177">
            <w:pPr>
              <w:pStyle w:val="TableText"/>
            </w:pPr>
            <w:r w:rsidRPr="00467123">
              <w:t>pN3a = N 10 axillary nodes or infraclavicular mode(s)</w:t>
            </w:r>
          </w:p>
          <w:p w14:paraId="7E0FE53F" w14:textId="77777777" w:rsidR="00356177" w:rsidRPr="00467123" w:rsidRDefault="00356177" w:rsidP="00356177">
            <w:pPr>
              <w:pStyle w:val="TableText"/>
            </w:pPr>
            <w:r w:rsidRPr="00467123">
              <w:t>pN3b = Internal mammary nodes, clinically apparent, with axillary node(s) or &gt; 3 axillary nodes and internal mammary nodes with microscopic metastasis by sentinel node biopsy but not clinically apparent</w:t>
            </w:r>
          </w:p>
          <w:p w14:paraId="42DA9E7E" w14:textId="77777777" w:rsidR="00356177" w:rsidRPr="00467123" w:rsidRDefault="00356177" w:rsidP="00356177">
            <w:pPr>
              <w:pStyle w:val="TableText"/>
            </w:pPr>
            <w:r w:rsidRPr="00467123">
              <w:t>pN3c = Supraclavicular</w:t>
            </w:r>
          </w:p>
          <w:p w14:paraId="57FF244F" w14:textId="77777777" w:rsidR="00356177" w:rsidRPr="005C4B44" w:rsidRDefault="00356177" w:rsidP="00356177">
            <w:pPr>
              <w:pStyle w:val="TableText"/>
              <w:rPr>
                <w:i/>
              </w:rPr>
            </w:pPr>
            <w:r w:rsidRPr="005C4B44">
              <w:rPr>
                <w:i/>
              </w:rPr>
              <w:t>Isolated tumour cells (ITC) &lt; 0.2 mm are not considered true metastases for this classiﬁcation.</w:t>
            </w:r>
          </w:p>
        </w:tc>
        <w:tc>
          <w:tcPr>
            <w:tcW w:w="1207" w:type="dxa"/>
            <w:vMerge/>
            <w:tcBorders>
              <w:top w:val="nil"/>
              <w:left w:val="single" w:sz="4" w:space="0" w:color="808080"/>
              <w:bottom w:val="nil"/>
            </w:tcBorders>
            <w:shd w:val="clear" w:color="auto" w:fill="F2F2F2"/>
          </w:tcPr>
          <w:p w14:paraId="7220D10C" w14:textId="77777777" w:rsidR="00356177" w:rsidRDefault="00356177" w:rsidP="005C4B44">
            <w:pPr>
              <w:pStyle w:val="TableText"/>
              <w:jc w:val="center"/>
            </w:pPr>
          </w:p>
        </w:tc>
      </w:tr>
      <w:tr w:rsidR="002665AD" w14:paraId="039E11C0" w14:textId="77777777" w:rsidTr="006D0C18">
        <w:trPr>
          <w:cantSplit/>
        </w:trPr>
        <w:tc>
          <w:tcPr>
            <w:tcW w:w="8364" w:type="dxa"/>
            <w:gridSpan w:val="5"/>
            <w:tcBorders>
              <w:top w:val="nil"/>
              <w:bottom w:val="nil"/>
              <w:right w:val="single" w:sz="4" w:space="0" w:color="808080"/>
            </w:tcBorders>
            <w:shd w:val="clear" w:color="auto" w:fill="auto"/>
          </w:tcPr>
          <w:p w14:paraId="678DD30A" w14:textId="77777777" w:rsidR="002665AD" w:rsidRDefault="00C277E1" w:rsidP="006C56A6">
            <w:pPr>
              <w:pStyle w:val="TableText"/>
            </w:pPr>
            <w:r w:rsidRPr="007764DE">
              <w:rPr>
                <w:sz w:val="21"/>
                <w:szCs w:val="21"/>
              </w:rPr>
              <w:t>•</w:t>
            </w:r>
            <w:r w:rsidR="00C57A56" w:rsidRPr="00467123">
              <w:t>Multiple tumours Y = Yes N= No U = Not available / unknown / unsure</w:t>
            </w:r>
          </w:p>
        </w:tc>
        <w:tc>
          <w:tcPr>
            <w:tcW w:w="1207" w:type="dxa"/>
            <w:tcBorders>
              <w:top w:val="nil"/>
              <w:left w:val="single" w:sz="4" w:space="0" w:color="808080"/>
              <w:bottom w:val="nil"/>
            </w:tcBorders>
            <w:shd w:val="clear" w:color="auto" w:fill="auto"/>
          </w:tcPr>
          <w:p w14:paraId="46E6141A" w14:textId="77777777" w:rsidR="002665AD" w:rsidRDefault="002665AD" w:rsidP="005C4B44">
            <w:pPr>
              <w:pStyle w:val="TableText"/>
              <w:jc w:val="center"/>
            </w:pPr>
          </w:p>
        </w:tc>
      </w:tr>
      <w:tr w:rsidR="002665AD" w14:paraId="1AC50C88" w14:textId="77777777" w:rsidTr="006D0C18">
        <w:trPr>
          <w:cantSplit/>
        </w:trPr>
        <w:tc>
          <w:tcPr>
            <w:tcW w:w="8364" w:type="dxa"/>
            <w:gridSpan w:val="5"/>
            <w:tcBorders>
              <w:top w:val="nil"/>
              <w:bottom w:val="nil"/>
              <w:right w:val="single" w:sz="4" w:space="0" w:color="808080"/>
            </w:tcBorders>
            <w:shd w:val="clear" w:color="auto" w:fill="E4E4E4"/>
          </w:tcPr>
          <w:p w14:paraId="621BA03B" w14:textId="77777777" w:rsidR="00C57A56" w:rsidRPr="00467123" w:rsidRDefault="00C277E1" w:rsidP="005C4B44">
            <w:pPr>
              <w:pStyle w:val="TableText"/>
              <w:spacing w:after="0"/>
            </w:pPr>
            <w:r w:rsidRPr="007764DE">
              <w:rPr>
                <w:sz w:val="21"/>
                <w:szCs w:val="21"/>
              </w:rPr>
              <w:t>•</w:t>
            </w:r>
            <w:r w:rsidR="00C57A56" w:rsidRPr="00467123">
              <w:t>Clearance from margins</w:t>
            </w:r>
          </w:p>
          <w:p w14:paraId="58DEDB16" w14:textId="77777777" w:rsidR="00C57A56" w:rsidRPr="005C4B44" w:rsidRDefault="00C57A56" w:rsidP="005C4B44">
            <w:pPr>
              <w:pStyle w:val="TableText"/>
              <w:spacing w:before="0" w:after="0"/>
              <w:rPr>
                <w:i/>
              </w:rPr>
            </w:pPr>
            <w:r w:rsidRPr="005C4B44">
              <w:rPr>
                <w:i/>
              </w:rPr>
              <w:t>Margins are to be reported in mm to 1 decimal point (00.0). An involved margin would be 00.0.</w:t>
            </w:r>
          </w:p>
          <w:p w14:paraId="7887CB28" w14:textId="77777777" w:rsidR="002665AD" w:rsidRDefault="00C57A56" w:rsidP="005C4B44">
            <w:pPr>
              <w:pStyle w:val="TableText"/>
              <w:spacing w:before="0"/>
            </w:pPr>
            <w:r w:rsidRPr="005C4B44">
              <w:rPr>
                <w:i/>
              </w:rPr>
              <w:t>If value is U please record reason. If &gt; 99.9, record as 99.9</w:t>
            </w:r>
          </w:p>
        </w:tc>
        <w:tc>
          <w:tcPr>
            <w:tcW w:w="1207" w:type="dxa"/>
            <w:tcBorders>
              <w:top w:val="nil"/>
              <w:left w:val="single" w:sz="4" w:space="0" w:color="808080"/>
              <w:bottom w:val="nil"/>
            </w:tcBorders>
            <w:shd w:val="clear" w:color="auto" w:fill="E4E4E4"/>
          </w:tcPr>
          <w:p w14:paraId="0C89BA84" w14:textId="77777777" w:rsidR="002665AD" w:rsidRDefault="002665AD" w:rsidP="005C4B44">
            <w:pPr>
              <w:pStyle w:val="TableText"/>
              <w:jc w:val="center"/>
            </w:pPr>
          </w:p>
        </w:tc>
      </w:tr>
      <w:tr w:rsidR="002665AD" w14:paraId="609AAC50" w14:textId="77777777" w:rsidTr="006D0C18">
        <w:trPr>
          <w:cantSplit/>
        </w:trPr>
        <w:tc>
          <w:tcPr>
            <w:tcW w:w="8364" w:type="dxa"/>
            <w:gridSpan w:val="5"/>
            <w:tcBorders>
              <w:top w:val="nil"/>
              <w:bottom w:val="nil"/>
              <w:right w:val="single" w:sz="4" w:space="0" w:color="808080"/>
            </w:tcBorders>
            <w:shd w:val="clear" w:color="auto" w:fill="auto"/>
          </w:tcPr>
          <w:p w14:paraId="147E8830" w14:textId="77777777" w:rsidR="002665AD" w:rsidRDefault="00983A61" w:rsidP="00983A61">
            <w:pPr>
              <w:pStyle w:val="TableBullet"/>
              <w:numPr>
                <w:ilvl w:val="0"/>
                <w:numId w:val="0"/>
              </w:numPr>
              <w:spacing w:before="60"/>
            </w:pPr>
            <w:r w:rsidRPr="00983A61">
              <w:t xml:space="preserve"> </w:t>
            </w:r>
            <w:r>
              <w:t xml:space="preserve">- </w:t>
            </w:r>
            <w:r w:rsidR="00C57A56" w:rsidRPr="00467123">
              <w:t>Invasive. Radial</w:t>
            </w:r>
          </w:p>
        </w:tc>
        <w:tc>
          <w:tcPr>
            <w:tcW w:w="1207" w:type="dxa"/>
            <w:tcBorders>
              <w:top w:val="nil"/>
              <w:left w:val="single" w:sz="4" w:space="0" w:color="808080"/>
              <w:bottom w:val="nil"/>
            </w:tcBorders>
            <w:shd w:val="clear" w:color="auto" w:fill="auto"/>
          </w:tcPr>
          <w:p w14:paraId="553B578D" w14:textId="77777777" w:rsidR="002665AD" w:rsidRDefault="002665AD" w:rsidP="005C4B44">
            <w:pPr>
              <w:pStyle w:val="TableText"/>
              <w:jc w:val="center"/>
            </w:pPr>
          </w:p>
        </w:tc>
      </w:tr>
      <w:tr w:rsidR="002665AD" w14:paraId="4127B622" w14:textId="77777777" w:rsidTr="006D0C18">
        <w:trPr>
          <w:cantSplit/>
        </w:trPr>
        <w:tc>
          <w:tcPr>
            <w:tcW w:w="8364" w:type="dxa"/>
            <w:gridSpan w:val="5"/>
            <w:tcBorders>
              <w:top w:val="nil"/>
              <w:bottom w:val="nil"/>
              <w:right w:val="single" w:sz="4" w:space="0" w:color="808080"/>
            </w:tcBorders>
            <w:shd w:val="clear" w:color="auto" w:fill="E4E4E4"/>
          </w:tcPr>
          <w:p w14:paraId="28D16F14" w14:textId="77777777" w:rsidR="002665AD" w:rsidRDefault="00983A61" w:rsidP="00983A61">
            <w:pPr>
              <w:pStyle w:val="TableBullet"/>
              <w:numPr>
                <w:ilvl w:val="0"/>
                <w:numId w:val="0"/>
              </w:numPr>
              <w:spacing w:before="60"/>
            </w:pPr>
            <w:r w:rsidRPr="00983A61">
              <w:t xml:space="preserve"> </w:t>
            </w:r>
            <w:r>
              <w:t xml:space="preserve">- </w:t>
            </w:r>
            <w:r w:rsidR="00C57A56" w:rsidRPr="00467123">
              <w:t>Invasive. Subcutaneous or pectoral fascia</w:t>
            </w:r>
          </w:p>
        </w:tc>
        <w:tc>
          <w:tcPr>
            <w:tcW w:w="1207" w:type="dxa"/>
            <w:tcBorders>
              <w:top w:val="nil"/>
              <w:left w:val="single" w:sz="4" w:space="0" w:color="808080"/>
              <w:bottom w:val="nil"/>
            </w:tcBorders>
            <w:shd w:val="clear" w:color="auto" w:fill="E4E4E4"/>
          </w:tcPr>
          <w:p w14:paraId="059F08F8" w14:textId="77777777" w:rsidR="002665AD" w:rsidRDefault="002665AD" w:rsidP="005C4B44">
            <w:pPr>
              <w:pStyle w:val="TableText"/>
              <w:jc w:val="center"/>
            </w:pPr>
          </w:p>
        </w:tc>
      </w:tr>
      <w:tr w:rsidR="002665AD" w14:paraId="363B9DAF" w14:textId="77777777" w:rsidTr="006D0C18">
        <w:trPr>
          <w:cantSplit/>
        </w:trPr>
        <w:tc>
          <w:tcPr>
            <w:tcW w:w="8364" w:type="dxa"/>
            <w:gridSpan w:val="5"/>
            <w:tcBorders>
              <w:top w:val="nil"/>
              <w:bottom w:val="nil"/>
              <w:right w:val="single" w:sz="4" w:space="0" w:color="808080"/>
            </w:tcBorders>
            <w:shd w:val="clear" w:color="auto" w:fill="auto"/>
          </w:tcPr>
          <w:p w14:paraId="2B831E5B" w14:textId="77777777" w:rsidR="002665AD" w:rsidRDefault="00983A61" w:rsidP="00983A61">
            <w:pPr>
              <w:pStyle w:val="TableBullet"/>
              <w:numPr>
                <w:ilvl w:val="0"/>
                <w:numId w:val="0"/>
              </w:numPr>
              <w:spacing w:before="60"/>
            </w:pPr>
            <w:r w:rsidRPr="00983A61">
              <w:t xml:space="preserve"> </w:t>
            </w:r>
            <w:r>
              <w:t xml:space="preserve">- </w:t>
            </w:r>
            <w:r w:rsidR="00C57A56" w:rsidRPr="00467123">
              <w:t>Invasive. Unoriented sample</w:t>
            </w:r>
          </w:p>
        </w:tc>
        <w:tc>
          <w:tcPr>
            <w:tcW w:w="1207" w:type="dxa"/>
            <w:tcBorders>
              <w:top w:val="nil"/>
              <w:left w:val="single" w:sz="4" w:space="0" w:color="808080"/>
              <w:bottom w:val="nil"/>
            </w:tcBorders>
            <w:shd w:val="clear" w:color="auto" w:fill="auto"/>
          </w:tcPr>
          <w:p w14:paraId="60304107" w14:textId="77777777" w:rsidR="002665AD" w:rsidRDefault="002665AD" w:rsidP="005C4B44">
            <w:pPr>
              <w:pStyle w:val="TableText"/>
              <w:jc w:val="center"/>
            </w:pPr>
          </w:p>
        </w:tc>
      </w:tr>
      <w:tr w:rsidR="002665AD" w14:paraId="4B6353AF" w14:textId="77777777" w:rsidTr="006D0C18">
        <w:trPr>
          <w:cantSplit/>
        </w:trPr>
        <w:tc>
          <w:tcPr>
            <w:tcW w:w="8364" w:type="dxa"/>
            <w:gridSpan w:val="5"/>
            <w:tcBorders>
              <w:top w:val="nil"/>
              <w:bottom w:val="nil"/>
              <w:right w:val="single" w:sz="4" w:space="0" w:color="808080"/>
            </w:tcBorders>
            <w:shd w:val="clear" w:color="auto" w:fill="E4E4E4"/>
          </w:tcPr>
          <w:p w14:paraId="281D0AE2" w14:textId="77777777" w:rsidR="002665AD" w:rsidRDefault="00983A61" w:rsidP="00983A61">
            <w:pPr>
              <w:pStyle w:val="TableBullet"/>
              <w:numPr>
                <w:ilvl w:val="0"/>
                <w:numId w:val="0"/>
              </w:numPr>
              <w:spacing w:before="60"/>
            </w:pPr>
            <w:r w:rsidRPr="00983A61">
              <w:t xml:space="preserve"> </w:t>
            </w:r>
            <w:r>
              <w:t xml:space="preserve">- </w:t>
            </w:r>
            <w:r w:rsidR="00C57A56" w:rsidRPr="00467123">
              <w:t>Non-invasive. Radial</w:t>
            </w:r>
          </w:p>
        </w:tc>
        <w:tc>
          <w:tcPr>
            <w:tcW w:w="1207" w:type="dxa"/>
            <w:tcBorders>
              <w:top w:val="nil"/>
              <w:left w:val="single" w:sz="4" w:space="0" w:color="808080"/>
              <w:bottom w:val="nil"/>
            </w:tcBorders>
            <w:shd w:val="clear" w:color="auto" w:fill="E4E4E4"/>
          </w:tcPr>
          <w:p w14:paraId="7D373E70" w14:textId="77777777" w:rsidR="002665AD" w:rsidRDefault="002665AD" w:rsidP="005C4B44">
            <w:pPr>
              <w:pStyle w:val="TableText"/>
              <w:jc w:val="center"/>
            </w:pPr>
          </w:p>
        </w:tc>
      </w:tr>
      <w:tr w:rsidR="002665AD" w14:paraId="5C065CEB" w14:textId="77777777" w:rsidTr="006D0C18">
        <w:trPr>
          <w:cantSplit/>
        </w:trPr>
        <w:tc>
          <w:tcPr>
            <w:tcW w:w="8364" w:type="dxa"/>
            <w:gridSpan w:val="5"/>
            <w:tcBorders>
              <w:top w:val="nil"/>
              <w:bottom w:val="nil"/>
              <w:right w:val="single" w:sz="4" w:space="0" w:color="808080"/>
            </w:tcBorders>
            <w:shd w:val="clear" w:color="auto" w:fill="auto"/>
          </w:tcPr>
          <w:p w14:paraId="3C8E4A4C" w14:textId="77777777" w:rsidR="002665AD" w:rsidRDefault="00983A61" w:rsidP="00983A61">
            <w:pPr>
              <w:pStyle w:val="TableBullet"/>
              <w:numPr>
                <w:ilvl w:val="0"/>
                <w:numId w:val="0"/>
              </w:numPr>
              <w:spacing w:before="60"/>
            </w:pPr>
            <w:r w:rsidRPr="00983A61">
              <w:t xml:space="preserve"> </w:t>
            </w:r>
            <w:r>
              <w:t xml:space="preserve">- </w:t>
            </w:r>
            <w:r w:rsidR="00C57A56" w:rsidRPr="00467123">
              <w:t>Non-invasive. Subcutaneous or pectoral fascia</w:t>
            </w:r>
          </w:p>
        </w:tc>
        <w:tc>
          <w:tcPr>
            <w:tcW w:w="1207" w:type="dxa"/>
            <w:tcBorders>
              <w:top w:val="nil"/>
              <w:left w:val="single" w:sz="4" w:space="0" w:color="808080"/>
              <w:bottom w:val="nil"/>
            </w:tcBorders>
            <w:shd w:val="clear" w:color="auto" w:fill="auto"/>
          </w:tcPr>
          <w:p w14:paraId="39C52AC3" w14:textId="77777777" w:rsidR="002665AD" w:rsidRDefault="002665AD" w:rsidP="005C4B44">
            <w:pPr>
              <w:pStyle w:val="TableText"/>
              <w:jc w:val="center"/>
            </w:pPr>
          </w:p>
        </w:tc>
      </w:tr>
      <w:tr w:rsidR="002665AD" w14:paraId="72A94960" w14:textId="77777777" w:rsidTr="006D0C18">
        <w:trPr>
          <w:cantSplit/>
        </w:trPr>
        <w:tc>
          <w:tcPr>
            <w:tcW w:w="8364" w:type="dxa"/>
            <w:gridSpan w:val="5"/>
            <w:tcBorders>
              <w:top w:val="nil"/>
              <w:bottom w:val="nil"/>
              <w:right w:val="single" w:sz="4" w:space="0" w:color="808080"/>
            </w:tcBorders>
            <w:shd w:val="clear" w:color="auto" w:fill="E4E4E4"/>
          </w:tcPr>
          <w:p w14:paraId="7B279AA7" w14:textId="77777777" w:rsidR="002665AD" w:rsidRDefault="00983A61" w:rsidP="00983A61">
            <w:pPr>
              <w:pStyle w:val="TableBullet"/>
              <w:numPr>
                <w:ilvl w:val="0"/>
                <w:numId w:val="0"/>
              </w:numPr>
              <w:spacing w:before="60"/>
            </w:pPr>
            <w:r w:rsidRPr="00983A61">
              <w:t xml:space="preserve"> </w:t>
            </w:r>
            <w:r>
              <w:t xml:space="preserve">- </w:t>
            </w:r>
            <w:r w:rsidR="00C57A56" w:rsidRPr="00467123">
              <w:t>Non-invasive. Unoriented sample</w:t>
            </w:r>
          </w:p>
        </w:tc>
        <w:tc>
          <w:tcPr>
            <w:tcW w:w="1207" w:type="dxa"/>
            <w:tcBorders>
              <w:top w:val="nil"/>
              <w:left w:val="single" w:sz="4" w:space="0" w:color="808080"/>
              <w:bottom w:val="nil"/>
            </w:tcBorders>
            <w:shd w:val="clear" w:color="auto" w:fill="E4E4E4"/>
          </w:tcPr>
          <w:p w14:paraId="3964FF77" w14:textId="77777777" w:rsidR="002665AD" w:rsidRDefault="002665AD" w:rsidP="005C4B44">
            <w:pPr>
              <w:pStyle w:val="TableText"/>
              <w:jc w:val="center"/>
            </w:pPr>
          </w:p>
        </w:tc>
      </w:tr>
      <w:tr w:rsidR="002665AD" w14:paraId="59E14E2C" w14:textId="77777777" w:rsidTr="006D0C18">
        <w:trPr>
          <w:cantSplit/>
        </w:trPr>
        <w:tc>
          <w:tcPr>
            <w:tcW w:w="8364" w:type="dxa"/>
            <w:gridSpan w:val="5"/>
            <w:tcBorders>
              <w:top w:val="nil"/>
              <w:bottom w:val="nil"/>
              <w:right w:val="single" w:sz="4" w:space="0" w:color="808080"/>
            </w:tcBorders>
            <w:shd w:val="clear" w:color="auto" w:fill="auto"/>
          </w:tcPr>
          <w:p w14:paraId="6370DD36" w14:textId="77777777" w:rsidR="002665AD" w:rsidRDefault="00983A61" w:rsidP="00983A61">
            <w:pPr>
              <w:pStyle w:val="TableBullet"/>
              <w:numPr>
                <w:ilvl w:val="0"/>
                <w:numId w:val="0"/>
              </w:numPr>
              <w:spacing w:before="60"/>
            </w:pPr>
            <w:r w:rsidRPr="00983A61">
              <w:t xml:space="preserve"> </w:t>
            </w:r>
            <w:r>
              <w:t xml:space="preserve">- </w:t>
            </w:r>
            <w:r w:rsidR="00C57A56" w:rsidRPr="00467123">
              <w:t>Comments</w:t>
            </w:r>
          </w:p>
        </w:tc>
        <w:tc>
          <w:tcPr>
            <w:tcW w:w="1207" w:type="dxa"/>
            <w:tcBorders>
              <w:top w:val="nil"/>
              <w:left w:val="single" w:sz="4" w:space="0" w:color="808080"/>
              <w:bottom w:val="nil"/>
            </w:tcBorders>
            <w:shd w:val="clear" w:color="auto" w:fill="auto"/>
          </w:tcPr>
          <w:p w14:paraId="7BE34BD6" w14:textId="77777777" w:rsidR="002665AD" w:rsidRDefault="002665AD" w:rsidP="005C4B44">
            <w:pPr>
              <w:pStyle w:val="TableText"/>
              <w:jc w:val="center"/>
            </w:pPr>
          </w:p>
        </w:tc>
      </w:tr>
      <w:tr w:rsidR="002665AD" w14:paraId="10CC1C9C" w14:textId="77777777" w:rsidTr="006D0C18">
        <w:trPr>
          <w:cantSplit/>
        </w:trPr>
        <w:tc>
          <w:tcPr>
            <w:tcW w:w="8364" w:type="dxa"/>
            <w:gridSpan w:val="5"/>
            <w:tcBorders>
              <w:top w:val="nil"/>
              <w:bottom w:val="nil"/>
              <w:right w:val="single" w:sz="4" w:space="0" w:color="808080"/>
            </w:tcBorders>
            <w:shd w:val="clear" w:color="auto" w:fill="E4E4E4"/>
          </w:tcPr>
          <w:p w14:paraId="3380CA86" w14:textId="77777777" w:rsidR="00847CD5" w:rsidRDefault="00C277E1" w:rsidP="00847CD5">
            <w:pPr>
              <w:pStyle w:val="TableText"/>
            </w:pPr>
            <w:r w:rsidRPr="007764DE">
              <w:rPr>
                <w:sz w:val="21"/>
                <w:szCs w:val="21"/>
              </w:rPr>
              <w:t>•</w:t>
            </w:r>
            <w:r w:rsidR="00847CD5" w:rsidRPr="00467123">
              <w:t>Lymphovascular invasion</w:t>
            </w:r>
            <w:r w:rsidR="00847CD5">
              <w:t xml:space="preserve"> </w:t>
            </w:r>
            <w:r w:rsidR="00847CD5" w:rsidRPr="00467123">
              <w:t>1 = present</w:t>
            </w:r>
            <w:r w:rsidR="00847CD5">
              <w:t>;</w:t>
            </w:r>
            <w:r w:rsidR="00847CD5" w:rsidRPr="00467123">
              <w:t xml:space="preserve"> 2 = absent</w:t>
            </w:r>
            <w:r w:rsidR="00847CD5">
              <w:t>;</w:t>
            </w:r>
            <w:r w:rsidR="00847CD5" w:rsidRPr="00467123">
              <w:t xml:space="preserve"> 3 = suspicious</w:t>
            </w:r>
            <w:r w:rsidR="00847CD5">
              <w:t>;</w:t>
            </w:r>
            <w:r w:rsidR="00847CD5" w:rsidRPr="00467123">
              <w:t xml:space="preserve"> U = unsure</w:t>
            </w:r>
          </w:p>
        </w:tc>
        <w:tc>
          <w:tcPr>
            <w:tcW w:w="1207" w:type="dxa"/>
            <w:tcBorders>
              <w:top w:val="nil"/>
              <w:left w:val="single" w:sz="4" w:space="0" w:color="808080"/>
              <w:bottom w:val="nil"/>
            </w:tcBorders>
            <w:shd w:val="clear" w:color="auto" w:fill="E4E4E4"/>
          </w:tcPr>
          <w:p w14:paraId="6EE636AA" w14:textId="77777777" w:rsidR="002665AD" w:rsidRDefault="002665AD" w:rsidP="005C4B44">
            <w:pPr>
              <w:pStyle w:val="TableText"/>
              <w:jc w:val="center"/>
            </w:pPr>
          </w:p>
        </w:tc>
      </w:tr>
      <w:tr w:rsidR="002665AD" w14:paraId="1F65B9DF" w14:textId="77777777" w:rsidTr="006D0C18">
        <w:trPr>
          <w:cantSplit/>
        </w:trPr>
        <w:tc>
          <w:tcPr>
            <w:tcW w:w="8364" w:type="dxa"/>
            <w:gridSpan w:val="5"/>
            <w:tcBorders>
              <w:top w:val="nil"/>
              <w:bottom w:val="nil"/>
              <w:right w:val="single" w:sz="4" w:space="0" w:color="808080"/>
            </w:tcBorders>
            <w:shd w:val="clear" w:color="auto" w:fill="auto"/>
          </w:tcPr>
          <w:p w14:paraId="0172421A" w14:textId="77777777" w:rsidR="002665AD" w:rsidRDefault="00C277E1" w:rsidP="006C56A6">
            <w:pPr>
              <w:pStyle w:val="TableText"/>
            </w:pPr>
            <w:r w:rsidRPr="007764DE">
              <w:rPr>
                <w:sz w:val="21"/>
                <w:szCs w:val="21"/>
              </w:rPr>
              <w:t>•</w:t>
            </w:r>
            <w:r w:rsidR="00847CD5" w:rsidRPr="00467123">
              <w:t>Hormone receptor assay requested Y = Yes</w:t>
            </w:r>
            <w:r w:rsidR="00847CD5">
              <w:t>;</w:t>
            </w:r>
            <w:r w:rsidR="00847CD5" w:rsidRPr="00467123">
              <w:t xml:space="preserve"> N = No</w:t>
            </w:r>
            <w:r w:rsidR="00847CD5">
              <w:t>;</w:t>
            </w:r>
            <w:r w:rsidR="00847CD5" w:rsidRPr="00467123">
              <w:t xml:space="preserve"> P = Pending</w:t>
            </w:r>
          </w:p>
        </w:tc>
        <w:tc>
          <w:tcPr>
            <w:tcW w:w="1207" w:type="dxa"/>
            <w:tcBorders>
              <w:top w:val="nil"/>
              <w:left w:val="single" w:sz="4" w:space="0" w:color="808080"/>
              <w:bottom w:val="nil"/>
            </w:tcBorders>
            <w:shd w:val="clear" w:color="auto" w:fill="auto"/>
          </w:tcPr>
          <w:p w14:paraId="175E801E" w14:textId="77777777" w:rsidR="002665AD" w:rsidRDefault="002665AD" w:rsidP="005C4B44">
            <w:pPr>
              <w:pStyle w:val="TableText"/>
              <w:jc w:val="center"/>
            </w:pPr>
          </w:p>
        </w:tc>
      </w:tr>
      <w:tr w:rsidR="002665AD" w14:paraId="7C23DDB3" w14:textId="77777777" w:rsidTr="006D0C18">
        <w:trPr>
          <w:cantSplit/>
        </w:trPr>
        <w:tc>
          <w:tcPr>
            <w:tcW w:w="8364" w:type="dxa"/>
            <w:gridSpan w:val="5"/>
            <w:tcBorders>
              <w:top w:val="nil"/>
              <w:bottom w:val="nil"/>
              <w:right w:val="single" w:sz="4" w:space="0" w:color="808080"/>
            </w:tcBorders>
            <w:shd w:val="clear" w:color="auto" w:fill="E4E4E4"/>
          </w:tcPr>
          <w:p w14:paraId="1C985D1E" w14:textId="77777777" w:rsidR="00847CD5" w:rsidRPr="00467123" w:rsidRDefault="00847CD5" w:rsidP="005C4B44">
            <w:pPr>
              <w:pStyle w:val="TableText"/>
              <w:tabs>
                <w:tab w:val="left" w:pos="567"/>
              </w:tabs>
              <w:spacing w:after="0"/>
            </w:pPr>
            <w:r w:rsidRPr="00467123">
              <w:t>ER:</w:t>
            </w:r>
            <w:r w:rsidRPr="00467123">
              <w:tab/>
              <w:t>P = Positive</w:t>
            </w:r>
            <w:r>
              <w:t>;</w:t>
            </w:r>
            <w:r w:rsidRPr="00467123">
              <w:t xml:space="preserve"> N = Negative</w:t>
            </w:r>
          </w:p>
          <w:p w14:paraId="1C391377" w14:textId="77777777" w:rsidR="00847CD5" w:rsidRPr="00467123" w:rsidRDefault="00847CD5" w:rsidP="005C4B44">
            <w:pPr>
              <w:pStyle w:val="TableText"/>
              <w:spacing w:before="0" w:after="0"/>
              <w:ind w:left="567"/>
            </w:pPr>
            <w:r w:rsidRPr="00467123">
              <w:t>Percentage of nuclei stained</w:t>
            </w:r>
          </w:p>
          <w:p w14:paraId="54AC89F8" w14:textId="77777777" w:rsidR="002665AD" w:rsidRDefault="00847CD5" w:rsidP="005C4B44">
            <w:pPr>
              <w:pStyle w:val="TableText"/>
              <w:spacing w:before="0"/>
              <w:ind w:left="567"/>
            </w:pPr>
            <w:r w:rsidRPr="00467123">
              <w:t>Predominant intensity of staining</w:t>
            </w:r>
          </w:p>
        </w:tc>
        <w:tc>
          <w:tcPr>
            <w:tcW w:w="1207" w:type="dxa"/>
            <w:tcBorders>
              <w:top w:val="nil"/>
              <w:left w:val="single" w:sz="4" w:space="0" w:color="808080"/>
              <w:bottom w:val="nil"/>
            </w:tcBorders>
            <w:shd w:val="clear" w:color="auto" w:fill="E4E4E4"/>
          </w:tcPr>
          <w:p w14:paraId="7A35C718" w14:textId="77777777" w:rsidR="002665AD" w:rsidRDefault="002665AD" w:rsidP="005C4B44">
            <w:pPr>
              <w:pStyle w:val="TableText"/>
              <w:jc w:val="center"/>
            </w:pPr>
          </w:p>
        </w:tc>
      </w:tr>
      <w:tr w:rsidR="002665AD" w14:paraId="0683E576" w14:textId="77777777" w:rsidTr="006D0C18">
        <w:trPr>
          <w:cantSplit/>
        </w:trPr>
        <w:tc>
          <w:tcPr>
            <w:tcW w:w="8364" w:type="dxa"/>
            <w:gridSpan w:val="5"/>
            <w:tcBorders>
              <w:top w:val="nil"/>
              <w:bottom w:val="nil"/>
              <w:right w:val="single" w:sz="4" w:space="0" w:color="808080"/>
            </w:tcBorders>
            <w:shd w:val="clear" w:color="auto" w:fill="auto"/>
          </w:tcPr>
          <w:p w14:paraId="06FD1125" w14:textId="77777777" w:rsidR="00847CD5" w:rsidRPr="00467123" w:rsidRDefault="00847CD5" w:rsidP="005C4B44">
            <w:pPr>
              <w:pStyle w:val="TableText"/>
              <w:tabs>
                <w:tab w:val="left" w:pos="567"/>
              </w:tabs>
              <w:spacing w:after="0"/>
            </w:pPr>
            <w:r w:rsidRPr="00467123">
              <w:t>PR:</w:t>
            </w:r>
            <w:r w:rsidRPr="00467123">
              <w:tab/>
              <w:t>P = Positive N = Negative</w:t>
            </w:r>
          </w:p>
          <w:p w14:paraId="35876852" w14:textId="77777777" w:rsidR="00847CD5" w:rsidRPr="00467123" w:rsidRDefault="00847CD5" w:rsidP="005C4B44">
            <w:pPr>
              <w:pStyle w:val="TableText"/>
              <w:spacing w:before="0" w:after="0"/>
              <w:ind w:left="567"/>
            </w:pPr>
            <w:r w:rsidRPr="00467123">
              <w:t>Percentage of nuclei stained</w:t>
            </w:r>
          </w:p>
          <w:p w14:paraId="26B9EE41" w14:textId="77777777" w:rsidR="002665AD" w:rsidRDefault="00847CD5" w:rsidP="005C4B44">
            <w:pPr>
              <w:pStyle w:val="TableText"/>
              <w:spacing w:before="0"/>
              <w:ind w:left="567"/>
            </w:pPr>
            <w:r w:rsidRPr="00467123">
              <w:t>Predominant intensity of staining</w:t>
            </w:r>
          </w:p>
        </w:tc>
        <w:tc>
          <w:tcPr>
            <w:tcW w:w="1207" w:type="dxa"/>
            <w:tcBorders>
              <w:top w:val="nil"/>
              <w:left w:val="single" w:sz="4" w:space="0" w:color="808080"/>
              <w:bottom w:val="nil"/>
            </w:tcBorders>
            <w:shd w:val="clear" w:color="auto" w:fill="auto"/>
          </w:tcPr>
          <w:p w14:paraId="45F5ECA2" w14:textId="77777777" w:rsidR="002665AD" w:rsidRDefault="002665AD" w:rsidP="005C4B44">
            <w:pPr>
              <w:pStyle w:val="TableText"/>
              <w:jc w:val="center"/>
            </w:pPr>
          </w:p>
        </w:tc>
      </w:tr>
      <w:tr w:rsidR="002665AD" w14:paraId="2EEE7AC8" w14:textId="77777777" w:rsidTr="006D0C18">
        <w:trPr>
          <w:cantSplit/>
        </w:trPr>
        <w:tc>
          <w:tcPr>
            <w:tcW w:w="8364" w:type="dxa"/>
            <w:gridSpan w:val="5"/>
            <w:tcBorders>
              <w:top w:val="nil"/>
              <w:bottom w:val="nil"/>
              <w:right w:val="single" w:sz="4" w:space="0" w:color="808080"/>
            </w:tcBorders>
            <w:shd w:val="clear" w:color="auto" w:fill="E4E4E4"/>
          </w:tcPr>
          <w:p w14:paraId="0D0694D8" w14:textId="77777777" w:rsidR="002665AD" w:rsidRDefault="005D593C" w:rsidP="00696A3C">
            <w:pPr>
              <w:pStyle w:val="TableText"/>
            </w:pPr>
            <w:r w:rsidRPr="00467123">
              <w:t>HER2 testing requested Y = Yes</w:t>
            </w:r>
            <w:r>
              <w:t>;</w:t>
            </w:r>
            <w:r w:rsidRPr="00467123">
              <w:t xml:space="preserve"> N = No</w:t>
            </w:r>
            <w:r>
              <w:t>;</w:t>
            </w:r>
            <w:r w:rsidRPr="00467123">
              <w:t xml:space="preserve"> P = Pending</w:t>
            </w:r>
          </w:p>
        </w:tc>
        <w:tc>
          <w:tcPr>
            <w:tcW w:w="1207" w:type="dxa"/>
            <w:tcBorders>
              <w:top w:val="nil"/>
              <w:left w:val="single" w:sz="4" w:space="0" w:color="808080"/>
              <w:bottom w:val="nil"/>
            </w:tcBorders>
            <w:shd w:val="clear" w:color="auto" w:fill="E4E4E4"/>
          </w:tcPr>
          <w:p w14:paraId="5088E60E" w14:textId="77777777" w:rsidR="002665AD" w:rsidRDefault="002665AD" w:rsidP="005C4B44">
            <w:pPr>
              <w:pStyle w:val="TableText"/>
              <w:jc w:val="center"/>
            </w:pPr>
          </w:p>
        </w:tc>
      </w:tr>
      <w:tr w:rsidR="002665AD" w14:paraId="6674379A" w14:textId="77777777" w:rsidTr="006D0C18">
        <w:trPr>
          <w:cantSplit/>
        </w:trPr>
        <w:tc>
          <w:tcPr>
            <w:tcW w:w="8364" w:type="dxa"/>
            <w:gridSpan w:val="5"/>
            <w:tcBorders>
              <w:top w:val="nil"/>
              <w:bottom w:val="nil"/>
              <w:right w:val="single" w:sz="4" w:space="0" w:color="808080"/>
            </w:tcBorders>
            <w:shd w:val="clear" w:color="auto" w:fill="auto"/>
          </w:tcPr>
          <w:p w14:paraId="0DE92061" w14:textId="77777777" w:rsidR="002665AD" w:rsidRDefault="005D593C" w:rsidP="00696A3C">
            <w:pPr>
              <w:pStyle w:val="TableText"/>
            </w:pPr>
            <w:r w:rsidRPr="00467123">
              <w:t>HER2 results</w:t>
            </w:r>
            <w:r>
              <w:t xml:space="preserve"> </w:t>
            </w:r>
            <w:r w:rsidRPr="00467123">
              <w:t>P = Positive</w:t>
            </w:r>
            <w:r>
              <w:t>;</w:t>
            </w:r>
            <w:r w:rsidRPr="00467123">
              <w:t xml:space="preserve"> E = Equivocal</w:t>
            </w:r>
            <w:r>
              <w:t>;</w:t>
            </w:r>
            <w:r w:rsidRPr="00467123">
              <w:t xml:space="preserve"> N = Negative</w:t>
            </w:r>
            <w:r>
              <w:t>;</w:t>
            </w:r>
            <w:r w:rsidRPr="00467123">
              <w:t xml:space="preserve"> U = Unknown</w:t>
            </w:r>
          </w:p>
        </w:tc>
        <w:tc>
          <w:tcPr>
            <w:tcW w:w="1207" w:type="dxa"/>
            <w:tcBorders>
              <w:top w:val="nil"/>
              <w:left w:val="single" w:sz="4" w:space="0" w:color="808080"/>
              <w:bottom w:val="nil"/>
            </w:tcBorders>
            <w:shd w:val="clear" w:color="auto" w:fill="auto"/>
          </w:tcPr>
          <w:p w14:paraId="438BD4EC" w14:textId="77777777" w:rsidR="002665AD" w:rsidRDefault="002665AD" w:rsidP="005C4B44">
            <w:pPr>
              <w:pStyle w:val="TableText"/>
              <w:jc w:val="center"/>
            </w:pPr>
          </w:p>
        </w:tc>
      </w:tr>
      <w:tr w:rsidR="005D593C" w14:paraId="7459A2B9" w14:textId="77777777" w:rsidTr="006D0C18">
        <w:trPr>
          <w:cantSplit/>
        </w:trPr>
        <w:tc>
          <w:tcPr>
            <w:tcW w:w="8364" w:type="dxa"/>
            <w:gridSpan w:val="5"/>
            <w:tcBorders>
              <w:top w:val="nil"/>
              <w:bottom w:val="nil"/>
              <w:right w:val="single" w:sz="4" w:space="0" w:color="808080"/>
            </w:tcBorders>
            <w:shd w:val="clear" w:color="auto" w:fill="E4E4E4"/>
          </w:tcPr>
          <w:p w14:paraId="1385EEEE" w14:textId="77777777" w:rsidR="005D593C" w:rsidRDefault="005D593C" w:rsidP="00A77C6D">
            <w:pPr>
              <w:pStyle w:val="TableText"/>
            </w:pPr>
            <w:r w:rsidRPr="00467123">
              <w:t>Other ﬁndings or comments:</w:t>
            </w:r>
            <w:r w:rsidR="00A77C6D">
              <w:t xml:space="preserve"> </w:t>
            </w:r>
            <w:r w:rsidRPr="00467123">
              <w:t>Add any information that is not covered in the synoptic report categories (eg, Paget’s disease of the nipple). There may be particular features that are speciﬁc to a given case and that need to be recorded or details that need to be expanded or further reinforced.</w:t>
            </w:r>
          </w:p>
        </w:tc>
        <w:tc>
          <w:tcPr>
            <w:tcW w:w="1207" w:type="dxa"/>
            <w:tcBorders>
              <w:top w:val="nil"/>
              <w:left w:val="single" w:sz="4" w:space="0" w:color="808080"/>
              <w:bottom w:val="nil"/>
            </w:tcBorders>
            <w:shd w:val="clear" w:color="auto" w:fill="E4E4E4"/>
          </w:tcPr>
          <w:p w14:paraId="142BEE17" w14:textId="77777777" w:rsidR="005D593C" w:rsidRDefault="005D593C" w:rsidP="005C4B44">
            <w:pPr>
              <w:pStyle w:val="TableText"/>
              <w:jc w:val="center"/>
            </w:pPr>
          </w:p>
        </w:tc>
      </w:tr>
      <w:tr w:rsidR="005D593C" w14:paraId="39AD4128" w14:textId="77777777" w:rsidTr="00AF6D8B">
        <w:trPr>
          <w:cantSplit/>
        </w:trPr>
        <w:tc>
          <w:tcPr>
            <w:tcW w:w="8364" w:type="dxa"/>
            <w:gridSpan w:val="5"/>
            <w:tcBorders>
              <w:top w:val="nil"/>
              <w:bottom w:val="single" w:sz="4" w:space="0" w:color="auto"/>
              <w:right w:val="single" w:sz="4" w:space="0" w:color="808080"/>
            </w:tcBorders>
            <w:shd w:val="clear" w:color="auto" w:fill="auto"/>
          </w:tcPr>
          <w:p w14:paraId="2DC48027" w14:textId="77777777" w:rsidR="005D593C" w:rsidRPr="005C4B44" w:rsidRDefault="005D593C" w:rsidP="005D593C">
            <w:pPr>
              <w:pStyle w:val="TableText"/>
              <w:rPr>
                <w:b/>
              </w:rPr>
            </w:pPr>
            <w:r w:rsidRPr="005C4B44">
              <w:rPr>
                <w:b/>
              </w:rPr>
              <w:t>Diagnostic summary</w:t>
            </w:r>
          </w:p>
        </w:tc>
        <w:tc>
          <w:tcPr>
            <w:tcW w:w="1207" w:type="dxa"/>
            <w:tcBorders>
              <w:top w:val="nil"/>
              <w:left w:val="single" w:sz="4" w:space="0" w:color="808080"/>
              <w:bottom w:val="single" w:sz="4" w:space="0" w:color="auto"/>
            </w:tcBorders>
            <w:shd w:val="clear" w:color="auto" w:fill="auto"/>
          </w:tcPr>
          <w:p w14:paraId="66753633" w14:textId="77777777" w:rsidR="005D593C" w:rsidRDefault="005D593C" w:rsidP="005C4B44">
            <w:pPr>
              <w:pStyle w:val="TableText"/>
              <w:jc w:val="center"/>
            </w:pPr>
          </w:p>
        </w:tc>
      </w:tr>
    </w:tbl>
    <w:p w14:paraId="46A97452" w14:textId="515492C0" w:rsidR="00E57E57" w:rsidRPr="00467123" w:rsidRDefault="003D1EE1" w:rsidP="003D1EE1">
      <w:pPr>
        <w:pStyle w:val="Heading2"/>
        <w:spacing w:before="0"/>
      </w:pPr>
      <w:bookmarkStart w:id="275" w:name="_Ref361072699"/>
      <w:bookmarkStart w:id="276" w:name="_Toc364084638"/>
      <w:bookmarkStart w:id="277" w:name="_Toc374980613"/>
      <w:bookmarkEnd w:id="267"/>
      <w:r w:rsidRPr="00467123">
        <w:br w:type="page"/>
      </w:r>
      <w:bookmarkStart w:id="278" w:name="_Toc127520359"/>
      <w:r w:rsidR="00E57E57" w:rsidRPr="00467123">
        <w:t xml:space="preserve">Appendix </w:t>
      </w:r>
      <w:r w:rsidR="00170244">
        <w:t>21</w:t>
      </w:r>
      <w:r w:rsidR="00E57E57" w:rsidRPr="00467123">
        <w:t>: Schedule of uni- and multidisciplinary group meetings</w:t>
      </w:r>
      <w:bookmarkEnd w:id="275"/>
      <w:bookmarkEnd w:id="276"/>
      <w:bookmarkEnd w:id="277"/>
      <w:bookmarkEnd w:id="278"/>
    </w:p>
    <w:p w14:paraId="6DE050FE" w14:textId="77777777" w:rsidR="00E57E57" w:rsidRPr="00467123" w:rsidRDefault="00E57E57" w:rsidP="003D1EE1">
      <w:pPr>
        <w:pStyle w:val="Table"/>
      </w:pPr>
      <w:bookmarkStart w:id="279" w:name="_Toc375572511"/>
      <w:bookmarkStart w:id="280" w:name="_Toc51673062"/>
      <w:r w:rsidRPr="00467123">
        <w:t>Table V.1: Unidisciplinary group meetings schedule</w:t>
      </w:r>
      <w:bookmarkEnd w:id="279"/>
      <w:bookmarkEnd w:id="280"/>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621"/>
        <w:gridCol w:w="4621"/>
      </w:tblGrid>
      <w:tr w:rsidR="00E57E57" w:rsidRPr="005A79CA" w14:paraId="657D72F6" w14:textId="77777777" w:rsidTr="005A79CA">
        <w:trPr>
          <w:cantSplit/>
        </w:trPr>
        <w:tc>
          <w:tcPr>
            <w:tcW w:w="4621" w:type="dxa"/>
            <w:tcBorders>
              <w:top w:val="single" w:sz="4" w:space="0" w:color="auto"/>
              <w:bottom w:val="single" w:sz="4" w:space="0" w:color="auto"/>
            </w:tcBorders>
            <w:shd w:val="clear" w:color="auto" w:fill="auto"/>
          </w:tcPr>
          <w:p w14:paraId="51900CFE" w14:textId="77777777" w:rsidR="00E57E57" w:rsidRPr="005A79CA" w:rsidRDefault="00E57E57" w:rsidP="005A79CA">
            <w:pPr>
              <w:pStyle w:val="TableText"/>
              <w:rPr>
                <w:b/>
              </w:rPr>
            </w:pPr>
            <w:r w:rsidRPr="005A79CA">
              <w:rPr>
                <w:b/>
              </w:rPr>
              <w:t>Unidisciplinary group meetings</w:t>
            </w:r>
          </w:p>
        </w:tc>
        <w:tc>
          <w:tcPr>
            <w:tcW w:w="4621" w:type="dxa"/>
            <w:tcBorders>
              <w:top w:val="single" w:sz="4" w:space="0" w:color="auto"/>
              <w:bottom w:val="single" w:sz="4" w:space="0" w:color="auto"/>
            </w:tcBorders>
            <w:shd w:val="clear" w:color="auto" w:fill="auto"/>
          </w:tcPr>
          <w:p w14:paraId="1E4F5BB2" w14:textId="77777777" w:rsidR="00E57E57" w:rsidRPr="005A79CA" w:rsidRDefault="00E57E57" w:rsidP="005A79CA">
            <w:pPr>
              <w:pStyle w:val="TableText"/>
              <w:rPr>
                <w:b/>
              </w:rPr>
            </w:pPr>
            <w:r w:rsidRPr="005A79CA">
              <w:rPr>
                <w:b/>
              </w:rPr>
              <w:t>Frequency</w:t>
            </w:r>
          </w:p>
        </w:tc>
      </w:tr>
      <w:tr w:rsidR="00E57E57" w:rsidRPr="00467123" w14:paraId="435481A5" w14:textId="77777777" w:rsidTr="005C4B44">
        <w:trPr>
          <w:cantSplit/>
        </w:trPr>
        <w:tc>
          <w:tcPr>
            <w:tcW w:w="4621" w:type="dxa"/>
            <w:tcBorders>
              <w:top w:val="single" w:sz="4" w:space="0" w:color="auto"/>
              <w:bottom w:val="nil"/>
            </w:tcBorders>
            <w:shd w:val="clear" w:color="auto" w:fill="F2F2F2"/>
          </w:tcPr>
          <w:p w14:paraId="18B02328" w14:textId="77777777" w:rsidR="00E57E57" w:rsidRPr="00467123" w:rsidRDefault="00E57E57" w:rsidP="005A79CA">
            <w:pPr>
              <w:pStyle w:val="TableText"/>
            </w:pPr>
            <w:r w:rsidRPr="00467123">
              <w:t>Breastcare nurses / treatment data collectors*</w:t>
            </w:r>
          </w:p>
        </w:tc>
        <w:tc>
          <w:tcPr>
            <w:tcW w:w="4621" w:type="dxa"/>
            <w:tcBorders>
              <w:top w:val="single" w:sz="4" w:space="0" w:color="auto"/>
              <w:bottom w:val="nil"/>
            </w:tcBorders>
            <w:shd w:val="clear" w:color="auto" w:fill="F2F2F2"/>
          </w:tcPr>
          <w:p w14:paraId="38417C90" w14:textId="77777777" w:rsidR="00E57E57" w:rsidRPr="00467123" w:rsidRDefault="00E57E57" w:rsidP="005A79CA">
            <w:pPr>
              <w:pStyle w:val="TableText"/>
            </w:pPr>
            <w:r w:rsidRPr="00467123">
              <w:t>1 face to face per year</w:t>
            </w:r>
          </w:p>
        </w:tc>
      </w:tr>
      <w:tr w:rsidR="00E57E57" w:rsidRPr="00467123" w14:paraId="72366AA3" w14:textId="77777777" w:rsidTr="005A79CA">
        <w:trPr>
          <w:cantSplit/>
        </w:trPr>
        <w:tc>
          <w:tcPr>
            <w:tcW w:w="4621" w:type="dxa"/>
            <w:tcBorders>
              <w:top w:val="nil"/>
              <w:bottom w:val="nil"/>
            </w:tcBorders>
            <w:shd w:val="clear" w:color="auto" w:fill="auto"/>
          </w:tcPr>
          <w:p w14:paraId="1BFE6EE9" w14:textId="77777777" w:rsidR="00E57E57" w:rsidRPr="00467123" w:rsidRDefault="00E57E57" w:rsidP="005A79CA">
            <w:pPr>
              <w:pStyle w:val="TableText"/>
            </w:pPr>
            <w:r w:rsidRPr="00467123">
              <w:t>Data Managers</w:t>
            </w:r>
          </w:p>
        </w:tc>
        <w:tc>
          <w:tcPr>
            <w:tcW w:w="4621" w:type="dxa"/>
            <w:tcBorders>
              <w:top w:val="nil"/>
              <w:bottom w:val="nil"/>
            </w:tcBorders>
            <w:shd w:val="clear" w:color="auto" w:fill="auto"/>
          </w:tcPr>
          <w:p w14:paraId="0AF19D91" w14:textId="77777777" w:rsidR="00E57E57" w:rsidRPr="00467123" w:rsidRDefault="00E57E57" w:rsidP="005A79CA">
            <w:pPr>
              <w:pStyle w:val="TableText"/>
            </w:pPr>
            <w:r w:rsidRPr="00467123">
              <w:t>1 face to face per year</w:t>
            </w:r>
          </w:p>
        </w:tc>
      </w:tr>
      <w:tr w:rsidR="00E57E57" w:rsidRPr="00467123" w14:paraId="00B39560" w14:textId="77777777" w:rsidTr="005C4B44">
        <w:trPr>
          <w:cantSplit/>
        </w:trPr>
        <w:tc>
          <w:tcPr>
            <w:tcW w:w="4621" w:type="dxa"/>
            <w:tcBorders>
              <w:top w:val="nil"/>
              <w:bottom w:val="nil"/>
            </w:tcBorders>
            <w:shd w:val="clear" w:color="auto" w:fill="F2F2F2"/>
          </w:tcPr>
          <w:p w14:paraId="2CA5DA70" w14:textId="77777777" w:rsidR="00E57E57" w:rsidRPr="00467123" w:rsidRDefault="00E57E57" w:rsidP="005A79CA">
            <w:pPr>
              <w:pStyle w:val="TableText"/>
            </w:pPr>
            <w:r w:rsidRPr="00467123">
              <w:t>Lead Provider Managers</w:t>
            </w:r>
          </w:p>
        </w:tc>
        <w:tc>
          <w:tcPr>
            <w:tcW w:w="4621" w:type="dxa"/>
            <w:tcBorders>
              <w:top w:val="nil"/>
              <w:bottom w:val="nil"/>
            </w:tcBorders>
            <w:shd w:val="clear" w:color="auto" w:fill="F2F2F2"/>
          </w:tcPr>
          <w:p w14:paraId="71B9D1D4" w14:textId="77777777" w:rsidR="00E57E57" w:rsidRPr="00467123" w:rsidRDefault="00E57E57" w:rsidP="005A79CA">
            <w:pPr>
              <w:pStyle w:val="TableText"/>
            </w:pPr>
            <w:r w:rsidRPr="00467123">
              <w:t>3 face to face per year</w:t>
            </w:r>
          </w:p>
        </w:tc>
      </w:tr>
      <w:tr w:rsidR="00E57E57" w:rsidRPr="00467123" w14:paraId="27DBB7E9" w14:textId="77777777" w:rsidTr="005A79CA">
        <w:trPr>
          <w:cantSplit/>
        </w:trPr>
        <w:tc>
          <w:tcPr>
            <w:tcW w:w="4621" w:type="dxa"/>
            <w:tcBorders>
              <w:top w:val="nil"/>
              <w:bottom w:val="nil"/>
            </w:tcBorders>
            <w:shd w:val="clear" w:color="auto" w:fill="auto"/>
          </w:tcPr>
          <w:p w14:paraId="047631F6" w14:textId="77777777" w:rsidR="00E57E57" w:rsidRPr="00467123" w:rsidRDefault="00E57E57" w:rsidP="005A79CA">
            <w:pPr>
              <w:pStyle w:val="TableText"/>
            </w:pPr>
            <w:r w:rsidRPr="00467123">
              <w:t>Medical physicists</w:t>
            </w:r>
          </w:p>
        </w:tc>
        <w:tc>
          <w:tcPr>
            <w:tcW w:w="4621" w:type="dxa"/>
            <w:tcBorders>
              <w:top w:val="nil"/>
              <w:bottom w:val="nil"/>
            </w:tcBorders>
            <w:shd w:val="clear" w:color="auto" w:fill="auto"/>
          </w:tcPr>
          <w:p w14:paraId="456752AE" w14:textId="77777777" w:rsidR="00E57E57" w:rsidRPr="00467123" w:rsidRDefault="00E57E57" w:rsidP="005A79CA">
            <w:pPr>
              <w:pStyle w:val="TableText"/>
            </w:pPr>
            <w:r w:rsidRPr="00467123">
              <w:t>1 face to face per year</w:t>
            </w:r>
          </w:p>
        </w:tc>
      </w:tr>
      <w:tr w:rsidR="00E57E57" w:rsidRPr="00467123" w14:paraId="565273A8" w14:textId="77777777" w:rsidTr="005C4B44">
        <w:trPr>
          <w:cantSplit/>
        </w:trPr>
        <w:tc>
          <w:tcPr>
            <w:tcW w:w="4621" w:type="dxa"/>
            <w:tcBorders>
              <w:top w:val="nil"/>
              <w:bottom w:val="nil"/>
            </w:tcBorders>
            <w:shd w:val="clear" w:color="auto" w:fill="F2F2F2"/>
          </w:tcPr>
          <w:p w14:paraId="332B1FF1" w14:textId="485512C3" w:rsidR="00E57E57" w:rsidRPr="00467123" w:rsidRDefault="00E57E57" w:rsidP="005A79CA">
            <w:pPr>
              <w:pStyle w:val="TableText"/>
            </w:pPr>
            <w:r w:rsidRPr="00467123">
              <w:t xml:space="preserve">Medical </w:t>
            </w:r>
            <w:r w:rsidR="002A4254">
              <w:t>imaging</w:t>
            </w:r>
            <w:r w:rsidR="002A4254" w:rsidRPr="00467123">
              <w:t xml:space="preserve"> </w:t>
            </w:r>
            <w:r w:rsidRPr="00467123">
              <w:t>technologists</w:t>
            </w:r>
          </w:p>
        </w:tc>
        <w:tc>
          <w:tcPr>
            <w:tcW w:w="4621" w:type="dxa"/>
            <w:tcBorders>
              <w:top w:val="nil"/>
              <w:bottom w:val="nil"/>
            </w:tcBorders>
            <w:shd w:val="clear" w:color="auto" w:fill="F2F2F2"/>
          </w:tcPr>
          <w:p w14:paraId="1875202B" w14:textId="77777777" w:rsidR="00E57E57" w:rsidRPr="00467123" w:rsidRDefault="00E57E57" w:rsidP="005A79CA">
            <w:pPr>
              <w:pStyle w:val="TableText"/>
            </w:pPr>
            <w:r w:rsidRPr="00467123">
              <w:t>1 face to face per year</w:t>
            </w:r>
          </w:p>
          <w:p w14:paraId="605FCD43" w14:textId="77777777" w:rsidR="00E57E57" w:rsidRPr="00467123" w:rsidRDefault="005A79CA" w:rsidP="005A79CA">
            <w:pPr>
              <w:pStyle w:val="TableText"/>
            </w:pPr>
            <w:r>
              <w:t>1 teleconference</w:t>
            </w:r>
          </w:p>
        </w:tc>
      </w:tr>
      <w:tr w:rsidR="00E57E57" w:rsidRPr="00467123" w14:paraId="0E4C45F4" w14:textId="77777777" w:rsidTr="005A79CA">
        <w:trPr>
          <w:cantSplit/>
        </w:trPr>
        <w:tc>
          <w:tcPr>
            <w:tcW w:w="4621" w:type="dxa"/>
            <w:tcBorders>
              <w:top w:val="nil"/>
              <w:bottom w:val="nil"/>
            </w:tcBorders>
            <w:shd w:val="clear" w:color="auto" w:fill="auto"/>
          </w:tcPr>
          <w:p w14:paraId="342BD896" w14:textId="77777777" w:rsidR="00E57E57" w:rsidRPr="00467123" w:rsidRDefault="00E57E57" w:rsidP="005A79CA">
            <w:pPr>
              <w:pStyle w:val="TableText"/>
            </w:pPr>
            <w:r w:rsidRPr="00467123">
              <w:t>Pathologists</w:t>
            </w:r>
          </w:p>
        </w:tc>
        <w:tc>
          <w:tcPr>
            <w:tcW w:w="4621" w:type="dxa"/>
            <w:tcBorders>
              <w:top w:val="nil"/>
              <w:bottom w:val="nil"/>
            </w:tcBorders>
            <w:shd w:val="clear" w:color="auto" w:fill="auto"/>
          </w:tcPr>
          <w:p w14:paraId="1120C331" w14:textId="77777777" w:rsidR="00E57E57" w:rsidRPr="00467123" w:rsidRDefault="00E57E57" w:rsidP="005A79CA">
            <w:pPr>
              <w:pStyle w:val="TableText"/>
            </w:pPr>
            <w:r w:rsidRPr="00467123">
              <w:t>1 face to face per year</w:t>
            </w:r>
          </w:p>
          <w:p w14:paraId="30ECFA54" w14:textId="77777777" w:rsidR="00E57E57" w:rsidRPr="00467123" w:rsidRDefault="00E57E57" w:rsidP="005A79CA">
            <w:pPr>
              <w:pStyle w:val="TableText"/>
            </w:pPr>
            <w:r w:rsidRPr="00467123">
              <w:t>1 teleconference (if required)</w:t>
            </w:r>
          </w:p>
        </w:tc>
      </w:tr>
      <w:tr w:rsidR="00E57E57" w:rsidRPr="00467123" w14:paraId="3A5179B4" w14:textId="77777777" w:rsidTr="005C4B44">
        <w:trPr>
          <w:cantSplit/>
        </w:trPr>
        <w:tc>
          <w:tcPr>
            <w:tcW w:w="4621" w:type="dxa"/>
            <w:tcBorders>
              <w:top w:val="nil"/>
              <w:bottom w:val="nil"/>
            </w:tcBorders>
            <w:shd w:val="clear" w:color="auto" w:fill="F2F2F2"/>
          </w:tcPr>
          <w:p w14:paraId="1F246886" w14:textId="77777777" w:rsidR="00E57E57" w:rsidRPr="00467123" w:rsidRDefault="00E57E57" w:rsidP="005A79CA">
            <w:pPr>
              <w:pStyle w:val="TableText"/>
            </w:pPr>
            <w:r w:rsidRPr="00467123">
              <w:t>Clinical Directors</w:t>
            </w:r>
          </w:p>
        </w:tc>
        <w:tc>
          <w:tcPr>
            <w:tcW w:w="4621" w:type="dxa"/>
            <w:tcBorders>
              <w:top w:val="nil"/>
              <w:bottom w:val="nil"/>
            </w:tcBorders>
            <w:shd w:val="clear" w:color="auto" w:fill="F2F2F2"/>
          </w:tcPr>
          <w:p w14:paraId="52CAB013" w14:textId="77777777" w:rsidR="00E57E57" w:rsidRPr="00467123" w:rsidRDefault="00E57E57" w:rsidP="005A79CA">
            <w:pPr>
              <w:pStyle w:val="TableText"/>
            </w:pPr>
            <w:r w:rsidRPr="00467123">
              <w:t>2 face to face per year</w:t>
            </w:r>
          </w:p>
          <w:p w14:paraId="44D1A91C" w14:textId="77777777" w:rsidR="00E57E57" w:rsidRPr="00467123" w:rsidRDefault="00E57E57" w:rsidP="005A79CA">
            <w:pPr>
              <w:pStyle w:val="TableText"/>
            </w:pPr>
            <w:r w:rsidRPr="00467123">
              <w:t>1 teleconference (if required)</w:t>
            </w:r>
          </w:p>
        </w:tc>
      </w:tr>
      <w:tr w:rsidR="00E57E57" w:rsidRPr="00467123" w14:paraId="6C0B5DF3" w14:textId="77777777" w:rsidTr="005A79CA">
        <w:trPr>
          <w:cantSplit/>
        </w:trPr>
        <w:tc>
          <w:tcPr>
            <w:tcW w:w="4621" w:type="dxa"/>
            <w:tcBorders>
              <w:top w:val="nil"/>
            </w:tcBorders>
            <w:shd w:val="clear" w:color="auto" w:fill="auto"/>
          </w:tcPr>
          <w:p w14:paraId="62B6C2C2" w14:textId="77777777" w:rsidR="00E57E57" w:rsidRPr="00467123" w:rsidRDefault="00E57E57" w:rsidP="005A79CA">
            <w:pPr>
              <w:pStyle w:val="TableText"/>
            </w:pPr>
            <w:r w:rsidRPr="00467123">
              <w:t>Surgeons</w:t>
            </w:r>
          </w:p>
        </w:tc>
        <w:tc>
          <w:tcPr>
            <w:tcW w:w="4621" w:type="dxa"/>
            <w:tcBorders>
              <w:top w:val="nil"/>
            </w:tcBorders>
            <w:shd w:val="clear" w:color="auto" w:fill="auto"/>
          </w:tcPr>
          <w:p w14:paraId="185A7A8D" w14:textId="77777777" w:rsidR="00E57E57" w:rsidRPr="00467123" w:rsidRDefault="00E57E57" w:rsidP="005A79CA">
            <w:pPr>
              <w:pStyle w:val="TableText"/>
            </w:pPr>
            <w:r w:rsidRPr="00467123">
              <w:t>1 face to face per year</w:t>
            </w:r>
          </w:p>
          <w:p w14:paraId="621C202E" w14:textId="77777777" w:rsidR="00E57E57" w:rsidRPr="00467123" w:rsidRDefault="00E57E57" w:rsidP="005A79CA">
            <w:pPr>
              <w:pStyle w:val="TableText"/>
            </w:pPr>
            <w:r w:rsidRPr="00467123">
              <w:t>1 teleconference (if required)</w:t>
            </w:r>
          </w:p>
        </w:tc>
      </w:tr>
    </w:tbl>
    <w:p w14:paraId="0B2019EF" w14:textId="77777777" w:rsidR="0086388B" w:rsidRPr="00467123" w:rsidRDefault="0086388B" w:rsidP="005A79CA"/>
    <w:p w14:paraId="698F939A" w14:textId="77777777" w:rsidR="005A79CA" w:rsidRDefault="005A79CA" w:rsidP="005A79CA">
      <w:pPr>
        <w:pStyle w:val="Table"/>
        <w:sectPr w:rsidR="005A79CA" w:rsidSect="00EE3540">
          <w:footerReference w:type="default" r:id="rId46"/>
          <w:pgSz w:w="11907" w:h="16834" w:code="9"/>
          <w:pgMar w:top="851" w:right="1134" w:bottom="1134" w:left="1134" w:header="284" w:footer="567" w:gutter="284"/>
          <w:cols w:space="720"/>
          <w:docGrid w:linePitch="299"/>
        </w:sectPr>
      </w:pPr>
    </w:p>
    <w:p w14:paraId="441E7A79" w14:textId="77777777" w:rsidR="007643DA" w:rsidRPr="00467123" w:rsidRDefault="00E57E57" w:rsidP="00433CE8">
      <w:pPr>
        <w:pStyle w:val="Table"/>
        <w:spacing w:before="0" w:after="60"/>
      </w:pPr>
      <w:bookmarkStart w:id="281" w:name="_Toc375572512"/>
      <w:bookmarkStart w:id="282" w:name="_Toc51673063"/>
      <w:r w:rsidRPr="00467123">
        <w:t>Table V.2: Multidisciplinary group meetings schedule</w:t>
      </w:r>
      <w:bookmarkEnd w:id="281"/>
      <w:bookmarkEnd w:id="282"/>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977"/>
        <w:gridCol w:w="2268"/>
        <w:gridCol w:w="3402"/>
        <w:gridCol w:w="851"/>
        <w:gridCol w:w="1134"/>
        <w:gridCol w:w="850"/>
        <w:gridCol w:w="992"/>
        <w:gridCol w:w="1134"/>
        <w:gridCol w:w="993"/>
      </w:tblGrid>
      <w:tr w:rsidR="00DC4E2C" w:rsidRPr="00884409" w14:paraId="23CABE5F" w14:textId="77777777" w:rsidTr="009D10E2">
        <w:trPr>
          <w:cantSplit/>
          <w:tblHeader/>
        </w:trPr>
        <w:tc>
          <w:tcPr>
            <w:tcW w:w="2977" w:type="dxa"/>
            <w:tcBorders>
              <w:top w:val="single" w:sz="4" w:space="0" w:color="auto"/>
              <w:bottom w:val="single" w:sz="4" w:space="0" w:color="auto"/>
              <w:right w:val="nil"/>
            </w:tcBorders>
            <w:shd w:val="clear" w:color="auto" w:fill="auto"/>
          </w:tcPr>
          <w:p w14:paraId="604D53A4" w14:textId="77777777" w:rsidR="00E57E57" w:rsidRPr="00884409" w:rsidRDefault="00E57E57" w:rsidP="00433CE8">
            <w:pPr>
              <w:pStyle w:val="TableText"/>
              <w:spacing w:before="40" w:after="40"/>
              <w:rPr>
                <w:b/>
              </w:rPr>
            </w:pPr>
            <w:r w:rsidRPr="00884409">
              <w:rPr>
                <w:b/>
              </w:rPr>
              <w:t>Meeting</w:t>
            </w:r>
          </w:p>
        </w:tc>
        <w:tc>
          <w:tcPr>
            <w:tcW w:w="2268" w:type="dxa"/>
            <w:tcBorders>
              <w:top w:val="single" w:sz="4" w:space="0" w:color="auto"/>
              <w:left w:val="nil"/>
              <w:bottom w:val="single" w:sz="4" w:space="0" w:color="auto"/>
              <w:right w:val="nil"/>
            </w:tcBorders>
            <w:shd w:val="clear" w:color="auto" w:fill="auto"/>
          </w:tcPr>
          <w:p w14:paraId="118E92B2" w14:textId="77777777" w:rsidR="00E57E57" w:rsidRPr="00884409" w:rsidRDefault="00E57E57" w:rsidP="00433CE8">
            <w:pPr>
              <w:pStyle w:val="TableText"/>
              <w:spacing w:before="40" w:after="40"/>
              <w:rPr>
                <w:b/>
              </w:rPr>
            </w:pPr>
            <w:r w:rsidRPr="00884409">
              <w:rPr>
                <w:b/>
              </w:rPr>
              <w:t>Location</w:t>
            </w:r>
          </w:p>
        </w:tc>
        <w:tc>
          <w:tcPr>
            <w:tcW w:w="3402" w:type="dxa"/>
            <w:tcBorders>
              <w:top w:val="single" w:sz="4" w:space="0" w:color="auto"/>
              <w:left w:val="nil"/>
              <w:bottom w:val="single" w:sz="4" w:space="0" w:color="auto"/>
              <w:right w:val="nil"/>
            </w:tcBorders>
            <w:shd w:val="clear" w:color="auto" w:fill="auto"/>
          </w:tcPr>
          <w:p w14:paraId="259E8185" w14:textId="77777777" w:rsidR="00E57E57" w:rsidRPr="00884409" w:rsidRDefault="00E57E57" w:rsidP="00433CE8">
            <w:pPr>
              <w:pStyle w:val="TableText"/>
              <w:spacing w:before="40" w:after="40"/>
              <w:rPr>
                <w:b/>
              </w:rPr>
            </w:pPr>
            <w:r w:rsidRPr="00884409">
              <w:rPr>
                <w:b/>
              </w:rPr>
              <w:t xml:space="preserve">Required </w:t>
            </w:r>
            <w:r w:rsidR="00884409">
              <w:rPr>
                <w:b/>
              </w:rPr>
              <w:t>a</w:t>
            </w:r>
            <w:r w:rsidRPr="00884409">
              <w:rPr>
                <w:b/>
              </w:rPr>
              <w:t>ttendees</w:t>
            </w:r>
          </w:p>
        </w:tc>
        <w:tc>
          <w:tcPr>
            <w:tcW w:w="851" w:type="dxa"/>
            <w:tcBorders>
              <w:top w:val="single" w:sz="4" w:space="0" w:color="auto"/>
              <w:left w:val="nil"/>
              <w:bottom w:val="single" w:sz="4" w:space="0" w:color="auto"/>
              <w:right w:val="nil"/>
            </w:tcBorders>
            <w:shd w:val="clear" w:color="auto" w:fill="auto"/>
          </w:tcPr>
          <w:p w14:paraId="4CDB9066" w14:textId="77777777" w:rsidR="00E57E57" w:rsidRPr="00884409" w:rsidRDefault="00E57E57" w:rsidP="00433CE8">
            <w:pPr>
              <w:pStyle w:val="TableText"/>
              <w:spacing w:before="40" w:after="40"/>
              <w:jc w:val="center"/>
              <w:rPr>
                <w:b/>
              </w:rPr>
            </w:pPr>
            <w:r w:rsidRPr="00884409">
              <w:rPr>
                <w:b/>
              </w:rPr>
              <w:t>Weekly</w:t>
            </w:r>
          </w:p>
        </w:tc>
        <w:tc>
          <w:tcPr>
            <w:tcW w:w="1134" w:type="dxa"/>
            <w:tcBorders>
              <w:top w:val="single" w:sz="4" w:space="0" w:color="auto"/>
              <w:left w:val="nil"/>
              <w:bottom w:val="single" w:sz="4" w:space="0" w:color="auto"/>
              <w:right w:val="nil"/>
            </w:tcBorders>
            <w:shd w:val="clear" w:color="auto" w:fill="auto"/>
          </w:tcPr>
          <w:p w14:paraId="1E3F8507" w14:textId="77777777" w:rsidR="00E57E57" w:rsidRPr="00884409" w:rsidRDefault="00E57E57" w:rsidP="009D10E2">
            <w:pPr>
              <w:pStyle w:val="TableText"/>
              <w:spacing w:before="40" w:after="40"/>
              <w:rPr>
                <w:b/>
              </w:rPr>
            </w:pPr>
            <w:r w:rsidRPr="00884409">
              <w:rPr>
                <w:b/>
              </w:rPr>
              <w:t>Fortnightly</w:t>
            </w:r>
          </w:p>
        </w:tc>
        <w:tc>
          <w:tcPr>
            <w:tcW w:w="850" w:type="dxa"/>
            <w:tcBorders>
              <w:top w:val="single" w:sz="4" w:space="0" w:color="auto"/>
              <w:left w:val="nil"/>
              <w:bottom w:val="single" w:sz="4" w:space="0" w:color="auto"/>
              <w:right w:val="nil"/>
            </w:tcBorders>
            <w:shd w:val="clear" w:color="auto" w:fill="auto"/>
          </w:tcPr>
          <w:p w14:paraId="05DF2D92" w14:textId="77777777" w:rsidR="00E57E57" w:rsidRPr="00884409" w:rsidRDefault="00E57E57" w:rsidP="00433CE8">
            <w:pPr>
              <w:pStyle w:val="TableText"/>
              <w:spacing w:before="40" w:after="40"/>
              <w:jc w:val="center"/>
              <w:rPr>
                <w:b/>
              </w:rPr>
            </w:pPr>
            <w:r w:rsidRPr="00884409">
              <w:rPr>
                <w:b/>
              </w:rPr>
              <w:t>Monthly</w:t>
            </w:r>
          </w:p>
        </w:tc>
        <w:tc>
          <w:tcPr>
            <w:tcW w:w="992" w:type="dxa"/>
            <w:tcBorders>
              <w:top w:val="single" w:sz="4" w:space="0" w:color="auto"/>
              <w:left w:val="nil"/>
              <w:bottom w:val="single" w:sz="4" w:space="0" w:color="auto"/>
              <w:right w:val="nil"/>
            </w:tcBorders>
            <w:shd w:val="clear" w:color="auto" w:fill="auto"/>
          </w:tcPr>
          <w:p w14:paraId="5DE3ED37" w14:textId="77777777" w:rsidR="00E57E57" w:rsidRPr="00884409" w:rsidRDefault="00E57E57" w:rsidP="00433CE8">
            <w:pPr>
              <w:pStyle w:val="TableText"/>
              <w:spacing w:before="40" w:after="40"/>
              <w:jc w:val="center"/>
              <w:rPr>
                <w:b/>
              </w:rPr>
            </w:pPr>
            <w:r w:rsidRPr="00884409">
              <w:rPr>
                <w:b/>
              </w:rPr>
              <w:t>Quarterly</w:t>
            </w:r>
          </w:p>
        </w:tc>
        <w:tc>
          <w:tcPr>
            <w:tcW w:w="1134" w:type="dxa"/>
            <w:tcBorders>
              <w:top w:val="single" w:sz="4" w:space="0" w:color="auto"/>
              <w:left w:val="nil"/>
              <w:bottom w:val="single" w:sz="4" w:space="0" w:color="auto"/>
              <w:right w:val="nil"/>
            </w:tcBorders>
            <w:shd w:val="clear" w:color="auto" w:fill="auto"/>
          </w:tcPr>
          <w:p w14:paraId="0C103325" w14:textId="77777777" w:rsidR="00E57E57" w:rsidRPr="00884409" w:rsidRDefault="00E57E57" w:rsidP="00433CE8">
            <w:pPr>
              <w:pStyle w:val="TableText"/>
              <w:spacing w:before="40" w:after="40"/>
              <w:jc w:val="center"/>
              <w:rPr>
                <w:b/>
              </w:rPr>
            </w:pPr>
            <w:r w:rsidRPr="00884409">
              <w:rPr>
                <w:b/>
              </w:rPr>
              <w:t>Six</w:t>
            </w:r>
            <w:r w:rsidR="00884409">
              <w:rPr>
                <w:b/>
              </w:rPr>
              <w:t>-</w:t>
            </w:r>
            <w:r w:rsidRPr="00884409">
              <w:rPr>
                <w:b/>
              </w:rPr>
              <w:t>Monthly</w:t>
            </w:r>
          </w:p>
        </w:tc>
        <w:tc>
          <w:tcPr>
            <w:tcW w:w="993" w:type="dxa"/>
            <w:tcBorders>
              <w:top w:val="single" w:sz="4" w:space="0" w:color="auto"/>
              <w:left w:val="nil"/>
              <w:bottom w:val="single" w:sz="4" w:space="0" w:color="auto"/>
            </w:tcBorders>
            <w:shd w:val="clear" w:color="auto" w:fill="auto"/>
          </w:tcPr>
          <w:p w14:paraId="6486D5F3" w14:textId="77777777" w:rsidR="00E57E57" w:rsidRPr="00884409" w:rsidRDefault="00E57E57" w:rsidP="009D10E2">
            <w:pPr>
              <w:pStyle w:val="TableText"/>
              <w:spacing w:before="40" w:after="40"/>
              <w:ind w:left="59" w:hanging="59"/>
              <w:jc w:val="center"/>
              <w:rPr>
                <w:b/>
              </w:rPr>
            </w:pPr>
            <w:r w:rsidRPr="00884409">
              <w:rPr>
                <w:b/>
              </w:rPr>
              <w:t>Annually</w:t>
            </w:r>
          </w:p>
        </w:tc>
      </w:tr>
      <w:tr w:rsidR="00DC4E2C" w:rsidRPr="00884409" w14:paraId="688C3A76" w14:textId="77777777" w:rsidTr="009D10E2">
        <w:trPr>
          <w:cantSplit/>
        </w:trPr>
        <w:tc>
          <w:tcPr>
            <w:tcW w:w="2977" w:type="dxa"/>
            <w:tcBorders>
              <w:top w:val="single" w:sz="4" w:space="0" w:color="auto"/>
              <w:bottom w:val="nil"/>
              <w:right w:val="nil"/>
            </w:tcBorders>
            <w:shd w:val="clear" w:color="auto" w:fill="F2F2F2"/>
          </w:tcPr>
          <w:p w14:paraId="33F5F5FD" w14:textId="77777777" w:rsidR="00D70357" w:rsidRPr="0069145B" w:rsidRDefault="00D70357" w:rsidP="00433CE8">
            <w:pPr>
              <w:pStyle w:val="TableText"/>
              <w:spacing w:before="40" w:after="40"/>
              <w:rPr>
                <w:lang w:val="en-US"/>
              </w:rPr>
            </w:pPr>
            <w:r w:rsidRPr="0069145B">
              <w:rPr>
                <w:lang w:val="en-US"/>
              </w:rPr>
              <w:t>Liaison meeting/phone or written contact</w:t>
            </w:r>
          </w:p>
        </w:tc>
        <w:tc>
          <w:tcPr>
            <w:tcW w:w="2268" w:type="dxa"/>
            <w:tcBorders>
              <w:top w:val="single" w:sz="4" w:space="0" w:color="auto"/>
              <w:left w:val="nil"/>
              <w:bottom w:val="nil"/>
              <w:right w:val="nil"/>
            </w:tcBorders>
            <w:shd w:val="clear" w:color="auto" w:fill="F2F2F2"/>
          </w:tcPr>
          <w:p w14:paraId="7DEABC94" w14:textId="77777777" w:rsidR="00D70357" w:rsidRPr="0069145B" w:rsidRDefault="00D70357" w:rsidP="00433CE8">
            <w:pPr>
              <w:pStyle w:val="TableText"/>
              <w:spacing w:before="40" w:after="40"/>
              <w:rPr>
                <w:lang w:val="en-US"/>
              </w:rPr>
            </w:pPr>
            <w:r w:rsidRPr="0069145B">
              <w:rPr>
                <w:lang w:val="en-US"/>
              </w:rPr>
              <w:t>Lead Provider site GP/PCP sites</w:t>
            </w:r>
          </w:p>
        </w:tc>
        <w:tc>
          <w:tcPr>
            <w:tcW w:w="3402" w:type="dxa"/>
            <w:tcBorders>
              <w:top w:val="single" w:sz="4" w:space="0" w:color="auto"/>
              <w:left w:val="nil"/>
              <w:bottom w:val="nil"/>
              <w:right w:val="nil"/>
            </w:tcBorders>
            <w:shd w:val="clear" w:color="auto" w:fill="F2F2F2"/>
          </w:tcPr>
          <w:p w14:paraId="31517985" w14:textId="77777777" w:rsidR="00D70357" w:rsidRPr="0069145B" w:rsidRDefault="00D70357" w:rsidP="00433CE8">
            <w:pPr>
              <w:pStyle w:val="TableText"/>
              <w:spacing w:before="40" w:after="40"/>
              <w:rPr>
                <w:lang w:val="en-US"/>
              </w:rPr>
            </w:pPr>
            <w:r w:rsidRPr="0069145B">
              <w:rPr>
                <w:lang w:val="en-US"/>
              </w:rPr>
              <w:t>Lead Provider GP liaison</w:t>
            </w:r>
            <w:r>
              <w:rPr>
                <w:lang w:val="en-US"/>
              </w:rPr>
              <w:t xml:space="preserve"> </w:t>
            </w:r>
            <w:r w:rsidRPr="0069145B">
              <w:rPr>
                <w:lang w:val="en-US"/>
              </w:rPr>
              <w:t>GPs/PCPs</w:t>
            </w:r>
          </w:p>
        </w:tc>
        <w:tc>
          <w:tcPr>
            <w:tcW w:w="851" w:type="dxa"/>
            <w:tcBorders>
              <w:top w:val="single" w:sz="4" w:space="0" w:color="auto"/>
              <w:left w:val="nil"/>
              <w:bottom w:val="nil"/>
              <w:right w:val="nil"/>
            </w:tcBorders>
            <w:shd w:val="clear" w:color="auto" w:fill="F2F2F2"/>
          </w:tcPr>
          <w:p w14:paraId="1DAFB19E" w14:textId="77777777" w:rsidR="00D70357" w:rsidRPr="0069145B" w:rsidRDefault="00D70357" w:rsidP="00433CE8">
            <w:pPr>
              <w:pStyle w:val="TableText"/>
              <w:spacing w:before="40" w:after="40"/>
              <w:jc w:val="center"/>
              <w:rPr>
                <w:lang w:val="en-US"/>
              </w:rPr>
            </w:pPr>
          </w:p>
        </w:tc>
        <w:tc>
          <w:tcPr>
            <w:tcW w:w="1134" w:type="dxa"/>
            <w:tcBorders>
              <w:top w:val="single" w:sz="4" w:space="0" w:color="auto"/>
              <w:left w:val="nil"/>
              <w:bottom w:val="nil"/>
              <w:right w:val="nil"/>
            </w:tcBorders>
            <w:shd w:val="clear" w:color="auto" w:fill="F2F2F2"/>
          </w:tcPr>
          <w:p w14:paraId="783DCD1E" w14:textId="77777777" w:rsidR="00D70357" w:rsidRPr="0069145B" w:rsidRDefault="00D70357" w:rsidP="00433CE8">
            <w:pPr>
              <w:pStyle w:val="TableText"/>
              <w:spacing w:before="40" w:after="40"/>
              <w:jc w:val="center"/>
              <w:rPr>
                <w:lang w:val="en-US"/>
              </w:rPr>
            </w:pPr>
          </w:p>
        </w:tc>
        <w:tc>
          <w:tcPr>
            <w:tcW w:w="850" w:type="dxa"/>
            <w:tcBorders>
              <w:top w:val="single" w:sz="4" w:space="0" w:color="auto"/>
              <w:left w:val="nil"/>
              <w:bottom w:val="nil"/>
              <w:right w:val="nil"/>
            </w:tcBorders>
            <w:shd w:val="clear" w:color="auto" w:fill="F2F2F2"/>
          </w:tcPr>
          <w:p w14:paraId="75F2E61D" w14:textId="77777777" w:rsidR="00D70357" w:rsidRPr="0069145B" w:rsidRDefault="00D70357" w:rsidP="00433CE8">
            <w:pPr>
              <w:pStyle w:val="TableText"/>
              <w:spacing w:before="40" w:after="40"/>
              <w:jc w:val="center"/>
              <w:rPr>
                <w:lang w:val="en-US"/>
              </w:rPr>
            </w:pPr>
          </w:p>
        </w:tc>
        <w:tc>
          <w:tcPr>
            <w:tcW w:w="992" w:type="dxa"/>
            <w:tcBorders>
              <w:top w:val="single" w:sz="4" w:space="0" w:color="auto"/>
              <w:left w:val="nil"/>
              <w:bottom w:val="nil"/>
              <w:right w:val="nil"/>
            </w:tcBorders>
            <w:shd w:val="clear" w:color="auto" w:fill="F2F2F2"/>
          </w:tcPr>
          <w:p w14:paraId="0272EE3C" w14:textId="77777777" w:rsidR="00D70357" w:rsidRPr="0069145B" w:rsidRDefault="00D70357" w:rsidP="00433CE8">
            <w:pPr>
              <w:pStyle w:val="TableText"/>
              <w:spacing w:before="40" w:after="40"/>
              <w:jc w:val="center"/>
              <w:rPr>
                <w:lang w:val="en-US"/>
              </w:rPr>
            </w:pPr>
          </w:p>
        </w:tc>
        <w:tc>
          <w:tcPr>
            <w:tcW w:w="1134" w:type="dxa"/>
            <w:tcBorders>
              <w:top w:val="single" w:sz="4" w:space="0" w:color="auto"/>
              <w:left w:val="nil"/>
              <w:bottom w:val="nil"/>
              <w:right w:val="nil"/>
            </w:tcBorders>
            <w:shd w:val="clear" w:color="auto" w:fill="F2F2F2"/>
          </w:tcPr>
          <w:p w14:paraId="0E2A257A" w14:textId="77777777" w:rsidR="00D70357" w:rsidRPr="0069145B" w:rsidRDefault="00D70357" w:rsidP="00433CE8">
            <w:pPr>
              <w:pStyle w:val="TableText"/>
              <w:spacing w:before="40" w:after="40"/>
              <w:jc w:val="center"/>
              <w:rPr>
                <w:lang w:val="en-US"/>
              </w:rPr>
            </w:pPr>
          </w:p>
        </w:tc>
        <w:tc>
          <w:tcPr>
            <w:tcW w:w="993" w:type="dxa"/>
            <w:tcBorders>
              <w:top w:val="single" w:sz="4" w:space="0" w:color="auto"/>
              <w:left w:val="nil"/>
              <w:bottom w:val="nil"/>
            </w:tcBorders>
            <w:shd w:val="clear" w:color="auto" w:fill="F2F2F2"/>
          </w:tcPr>
          <w:p w14:paraId="01EC7D36" w14:textId="77777777" w:rsidR="00D70357" w:rsidRPr="0069145B" w:rsidRDefault="00D70357" w:rsidP="00433CE8">
            <w:pPr>
              <w:pStyle w:val="TableText"/>
              <w:spacing w:before="40" w:after="40"/>
              <w:jc w:val="center"/>
              <w:rPr>
                <w:lang w:val="en-US"/>
              </w:rPr>
            </w:pPr>
            <w:r w:rsidRPr="0069145B">
              <w:rPr>
                <w:lang w:val="en-US"/>
              </w:rPr>
              <w:t>X</w:t>
            </w:r>
          </w:p>
        </w:tc>
      </w:tr>
      <w:tr w:rsidR="00D70357" w:rsidRPr="00884409" w14:paraId="254B9223" w14:textId="77777777" w:rsidTr="009D10E2">
        <w:trPr>
          <w:cantSplit/>
        </w:trPr>
        <w:tc>
          <w:tcPr>
            <w:tcW w:w="2977" w:type="dxa"/>
            <w:tcBorders>
              <w:top w:val="nil"/>
              <w:bottom w:val="nil"/>
              <w:right w:val="nil"/>
            </w:tcBorders>
            <w:shd w:val="clear" w:color="auto" w:fill="auto"/>
          </w:tcPr>
          <w:p w14:paraId="66ABA366" w14:textId="77777777" w:rsidR="00D70357" w:rsidRPr="0069145B" w:rsidRDefault="00D70357" w:rsidP="00433CE8">
            <w:pPr>
              <w:pStyle w:val="TableText"/>
              <w:spacing w:before="40" w:after="40"/>
              <w:rPr>
                <w:lang w:val="en-US"/>
              </w:rPr>
            </w:pPr>
            <w:r w:rsidRPr="0069145B">
              <w:rPr>
                <w:lang w:val="en-US"/>
              </w:rPr>
              <w:t xml:space="preserve">Lead and </w:t>
            </w:r>
            <w:r w:rsidR="003C7E83">
              <w:rPr>
                <w:lang w:eastAsia="en-NZ"/>
              </w:rPr>
              <w:t>Screening</w:t>
            </w:r>
            <w:r w:rsidR="003C7E83" w:rsidRPr="00467123">
              <w:rPr>
                <w:lang w:eastAsia="en-NZ"/>
              </w:rPr>
              <w:t xml:space="preserve"> </w:t>
            </w:r>
            <w:r w:rsidR="003C7E83">
              <w:rPr>
                <w:lang w:eastAsia="en-NZ"/>
              </w:rPr>
              <w:t>Support Service Provider</w:t>
            </w:r>
            <w:r w:rsidRPr="0069145B">
              <w:rPr>
                <w:lang w:val="en-US"/>
              </w:rPr>
              <w:t xml:space="preserve"> coordination</w:t>
            </w:r>
          </w:p>
        </w:tc>
        <w:tc>
          <w:tcPr>
            <w:tcW w:w="2268" w:type="dxa"/>
            <w:tcBorders>
              <w:top w:val="nil"/>
              <w:left w:val="nil"/>
              <w:bottom w:val="nil"/>
              <w:right w:val="nil"/>
            </w:tcBorders>
            <w:shd w:val="clear" w:color="auto" w:fill="auto"/>
          </w:tcPr>
          <w:p w14:paraId="61A86B6D" w14:textId="77777777" w:rsidR="00D70357" w:rsidRPr="0069145B" w:rsidRDefault="003C7E83" w:rsidP="003C7E83">
            <w:pPr>
              <w:pStyle w:val="TableText"/>
              <w:spacing w:before="40" w:after="40"/>
              <w:rPr>
                <w:lang w:val="en-US"/>
              </w:rPr>
            </w:pPr>
            <w:r>
              <w:rPr>
                <w:lang w:val="en-US"/>
              </w:rPr>
              <w:t xml:space="preserve">Lead Provider site </w:t>
            </w:r>
            <w:r>
              <w:rPr>
                <w:lang w:eastAsia="en-NZ"/>
              </w:rPr>
              <w:t>Screening</w:t>
            </w:r>
            <w:r w:rsidRPr="00467123">
              <w:rPr>
                <w:lang w:eastAsia="en-NZ"/>
              </w:rPr>
              <w:t xml:space="preserve"> </w:t>
            </w:r>
            <w:r>
              <w:rPr>
                <w:lang w:eastAsia="en-NZ"/>
              </w:rPr>
              <w:t>Support Service Provider</w:t>
            </w:r>
            <w:r w:rsidR="00D70357" w:rsidRPr="0069145B">
              <w:rPr>
                <w:lang w:val="en-US"/>
              </w:rPr>
              <w:t>s</w:t>
            </w:r>
          </w:p>
        </w:tc>
        <w:tc>
          <w:tcPr>
            <w:tcW w:w="3402" w:type="dxa"/>
            <w:tcBorders>
              <w:top w:val="nil"/>
              <w:left w:val="nil"/>
              <w:bottom w:val="nil"/>
              <w:right w:val="nil"/>
            </w:tcBorders>
            <w:shd w:val="clear" w:color="auto" w:fill="auto"/>
          </w:tcPr>
          <w:p w14:paraId="152E199B" w14:textId="77777777" w:rsidR="00D70357" w:rsidRPr="0069145B" w:rsidRDefault="00D70357" w:rsidP="00433CE8">
            <w:pPr>
              <w:pStyle w:val="TableText"/>
              <w:spacing w:before="40" w:after="40"/>
              <w:rPr>
                <w:lang w:val="en-US"/>
              </w:rPr>
            </w:pPr>
            <w:r w:rsidRPr="0069145B">
              <w:rPr>
                <w:lang w:val="en-US"/>
              </w:rPr>
              <w:t xml:space="preserve">Lead </w:t>
            </w:r>
            <w:r>
              <w:rPr>
                <w:lang w:val="en-US"/>
              </w:rPr>
              <w:t>Provider M</w:t>
            </w:r>
            <w:r w:rsidRPr="0069145B">
              <w:rPr>
                <w:lang w:val="en-US"/>
              </w:rPr>
              <w:t xml:space="preserve">anager, </w:t>
            </w:r>
            <w:r>
              <w:rPr>
                <w:lang w:val="en-US"/>
              </w:rPr>
              <w:t>recruitment and retention staff</w:t>
            </w:r>
            <w:r w:rsidRPr="0069145B">
              <w:rPr>
                <w:lang w:val="en-US"/>
              </w:rPr>
              <w:t xml:space="preserve">, </w:t>
            </w:r>
            <w:r w:rsidR="00B90D74">
              <w:rPr>
                <w:lang w:eastAsia="en-NZ"/>
              </w:rPr>
              <w:t>Screening Support Service Provider</w:t>
            </w:r>
            <w:r w:rsidRPr="0069145B">
              <w:rPr>
                <w:lang w:val="en-US"/>
              </w:rPr>
              <w:t>s</w:t>
            </w:r>
          </w:p>
        </w:tc>
        <w:tc>
          <w:tcPr>
            <w:tcW w:w="851" w:type="dxa"/>
            <w:tcBorders>
              <w:top w:val="nil"/>
              <w:left w:val="nil"/>
              <w:bottom w:val="nil"/>
              <w:right w:val="nil"/>
            </w:tcBorders>
            <w:shd w:val="clear" w:color="auto" w:fill="auto"/>
          </w:tcPr>
          <w:p w14:paraId="2498FD17"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auto"/>
          </w:tcPr>
          <w:p w14:paraId="1C323486" w14:textId="77777777" w:rsidR="00D70357" w:rsidRPr="0069145B" w:rsidRDefault="00D70357" w:rsidP="00433CE8">
            <w:pPr>
              <w:pStyle w:val="TableText"/>
              <w:spacing w:before="40" w:after="40"/>
              <w:jc w:val="center"/>
              <w:rPr>
                <w:lang w:val="en-US"/>
              </w:rPr>
            </w:pPr>
          </w:p>
        </w:tc>
        <w:tc>
          <w:tcPr>
            <w:tcW w:w="850" w:type="dxa"/>
            <w:tcBorders>
              <w:top w:val="nil"/>
              <w:left w:val="nil"/>
              <w:bottom w:val="nil"/>
              <w:right w:val="nil"/>
            </w:tcBorders>
            <w:shd w:val="clear" w:color="auto" w:fill="auto"/>
          </w:tcPr>
          <w:p w14:paraId="4D15B200" w14:textId="77777777" w:rsidR="00D70357" w:rsidRPr="0069145B" w:rsidRDefault="00D70357" w:rsidP="00433CE8">
            <w:pPr>
              <w:pStyle w:val="TableText"/>
              <w:spacing w:before="40" w:after="40"/>
              <w:jc w:val="center"/>
              <w:rPr>
                <w:lang w:val="en-US"/>
              </w:rPr>
            </w:pPr>
          </w:p>
        </w:tc>
        <w:tc>
          <w:tcPr>
            <w:tcW w:w="992" w:type="dxa"/>
            <w:tcBorders>
              <w:top w:val="nil"/>
              <w:left w:val="nil"/>
              <w:bottom w:val="nil"/>
              <w:right w:val="nil"/>
            </w:tcBorders>
            <w:shd w:val="clear" w:color="auto" w:fill="auto"/>
          </w:tcPr>
          <w:p w14:paraId="545A821D"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auto"/>
          </w:tcPr>
          <w:p w14:paraId="2F3E83C1" w14:textId="77777777" w:rsidR="00D70357" w:rsidRPr="0069145B" w:rsidRDefault="00D70357" w:rsidP="00433CE8">
            <w:pPr>
              <w:pStyle w:val="TableText"/>
              <w:spacing w:before="40" w:after="40"/>
              <w:jc w:val="center"/>
              <w:rPr>
                <w:lang w:val="en-US"/>
              </w:rPr>
            </w:pPr>
            <w:r w:rsidRPr="0069145B">
              <w:rPr>
                <w:lang w:val="en-US"/>
              </w:rPr>
              <w:t>X</w:t>
            </w:r>
          </w:p>
        </w:tc>
        <w:tc>
          <w:tcPr>
            <w:tcW w:w="993" w:type="dxa"/>
            <w:tcBorders>
              <w:top w:val="nil"/>
              <w:left w:val="nil"/>
              <w:bottom w:val="nil"/>
            </w:tcBorders>
            <w:shd w:val="clear" w:color="auto" w:fill="auto"/>
          </w:tcPr>
          <w:p w14:paraId="0C514833" w14:textId="77777777" w:rsidR="00D70357" w:rsidRPr="0069145B" w:rsidRDefault="00D70357" w:rsidP="00433CE8">
            <w:pPr>
              <w:pStyle w:val="TableText"/>
              <w:spacing w:before="40" w:after="40"/>
              <w:jc w:val="center"/>
              <w:rPr>
                <w:lang w:val="en-US"/>
              </w:rPr>
            </w:pPr>
          </w:p>
        </w:tc>
      </w:tr>
      <w:tr w:rsidR="00DC4E2C" w:rsidRPr="00884409" w14:paraId="193DE1BC" w14:textId="77777777" w:rsidTr="009D10E2">
        <w:trPr>
          <w:cantSplit/>
        </w:trPr>
        <w:tc>
          <w:tcPr>
            <w:tcW w:w="2977" w:type="dxa"/>
            <w:tcBorders>
              <w:top w:val="nil"/>
              <w:bottom w:val="nil"/>
              <w:right w:val="nil"/>
            </w:tcBorders>
            <w:shd w:val="clear" w:color="auto" w:fill="F2F2F2"/>
          </w:tcPr>
          <w:p w14:paraId="5F3218BD" w14:textId="77777777" w:rsidR="00D70357" w:rsidRPr="0069145B" w:rsidRDefault="00D70357" w:rsidP="00433CE8">
            <w:pPr>
              <w:pStyle w:val="TableText"/>
              <w:spacing w:before="40" w:after="40"/>
              <w:rPr>
                <w:lang w:val="en-US"/>
              </w:rPr>
            </w:pPr>
            <w:r w:rsidRPr="0069145B">
              <w:rPr>
                <w:lang w:val="en-US"/>
              </w:rPr>
              <w:t>Joint planning sessions</w:t>
            </w:r>
          </w:p>
        </w:tc>
        <w:tc>
          <w:tcPr>
            <w:tcW w:w="2268" w:type="dxa"/>
            <w:tcBorders>
              <w:top w:val="nil"/>
              <w:left w:val="nil"/>
              <w:bottom w:val="nil"/>
              <w:right w:val="nil"/>
            </w:tcBorders>
            <w:shd w:val="clear" w:color="auto" w:fill="F2F2F2"/>
          </w:tcPr>
          <w:p w14:paraId="1FEBE434" w14:textId="77777777" w:rsidR="00D70357" w:rsidRPr="0069145B" w:rsidRDefault="00D70357" w:rsidP="00433CE8">
            <w:pPr>
              <w:pStyle w:val="TableText"/>
              <w:spacing w:before="40" w:after="40"/>
              <w:rPr>
                <w:lang w:val="en-US"/>
              </w:rPr>
            </w:pPr>
            <w:r w:rsidRPr="0069145B">
              <w:rPr>
                <w:lang w:val="en-US"/>
              </w:rPr>
              <w:t xml:space="preserve">Lead Provider site </w:t>
            </w:r>
            <w:r w:rsidR="003C7E83">
              <w:rPr>
                <w:lang w:eastAsia="en-NZ"/>
              </w:rPr>
              <w:t>Screening</w:t>
            </w:r>
            <w:r w:rsidR="003C7E83" w:rsidRPr="00467123">
              <w:rPr>
                <w:lang w:eastAsia="en-NZ"/>
              </w:rPr>
              <w:t xml:space="preserve"> </w:t>
            </w:r>
            <w:r w:rsidR="003C7E83">
              <w:rPr>
                <w:lang w:eastAsia="en-NZ"/>
              </w:rPr>
              <w:t>Support Service Provider</w:t>
            </w:r>
            <w:r w:rsidRPr="0069145B">
              <w:rPr>
                <w:lang w:val="en-US"/>
              </w:rPr>
              <w:t>s</w:t>
            </w:r>
          </w:p>
        </w:tc>
        <w:tc>
          <w:tcPr>
            <w:tcW w:w="3402" w:type="dxa"/>
            <w:tcBorders>
              <w:top w:val="nil"/>
              <w:left w:val="nil"/>
              <w:bottom w:val="nil"/>
              <w:right w:val="nil"/>
            </w:tcBorders>
            <w:shd w:val="clear" w:color="auto" w:fill="F2F2F2"/>
          </w:tcPr>
          <w:p w14:paraId="379E54B1" w14:textId="77777777" w:rsidR="00D70357" w:rsidRPr="0069145B" w:rsidRDefault="00D70357" w:rsidP="00433CE8">
            <w:pPr>
              <w:pStyle w:val="TableText"/>
              <w:spacing w:before="40" w:after="40"/>
              <w:rPr>
                <w:lang w:val="en-US"/>
              </w:rPr>
            </w:pPr>
            <w:r w:rsidRPr="0069145B">
              <w:rPr>
                <w:lang w:val="en-US"/>
              </w:rPr>
              <w:t xml:space="preserve">Lead </w:t>
            </w:r>
            <w:r>
              <w:rPr>
                <w:lang w:val="en-US"/>
              </w:rPr>
              <w:t>Provider M</w:t>
            </w:r>
            <w:r w:rsidRPr="0069145B">
              <w:rPr>
                <w:lang w:val="en-US"/>
              </w:rPr>
              <w:t xml:space="preserve">anager, </w:t>
            </w:r>
            <w:r>
              <w:rPr>
                <w:lang w:val="en-US"/>
              </w:rPr>
              <w:t>recruitment and retention staff</w:t>
            </w:r>
            <w:r w:rsidRPr="0069145B">
              <w:rPr>
                <w:lang w:val="en-US"/>
              </w:rPr>
              <w:t xml:space="preserve">, </w:t>
            </w:r>
            <w:r w:rsidR="003C7E83">
              <w:rPr>
                <w:lang w:eastAsia="en-NZ"/>
              </w:rPr>
              <w:t>Screening</w:t>
            </w:r>
            <w:r w:rsidR="003C7E83" w:rsidRPr="00467123">
              <w:rPr>
                <w:lang w:eastAsia="en-NZ"/>
              </w:rPr>
              <w:t xml:space="preserve"> </w:t>
            </w:r>
            <w:r w:rsidR="003C7E83">
              <w:rPr>
                <w:lang w:eastAsia="en-NZ"/>
              </w:rPr>
              <w:t>Support Service Provider</w:t>
            </w:r>
            <w:r w:rsidRPr="0069145B">
              <w:rPr>
                <w:lang w:val="en-US"/>
              </w:rPr>
              <w:t>s</w:t>
            </w:r>
          </w:p>
        </w:tc>
        <w:tc>
          <w:tcPr>
            <w:tcW w:w="851" w:type="dxa"/>
            <w:tcBorders>
              <w:top w:val="nil"/>
              <w:left w:val="nil"/>
              <w:bottom w:val="nil"/>
              <w:right w:val="nil"/>
            </w:tcBorders>
            <w:shd w:val="clear" w:color="auto" w:fill="F2F2F2"/>
          </w:tcPr>
          <w:p w14:paraId="5023CDCF"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F2F2F2"/>
          </w:tcPr>
          <w:p w14:paraId="089B714B" w14:textId="77777777" w:rsidR="00D70357" w:rsidRPr="0069145B" w:rsidRDefault="00D70357" w:rsidP="00433CE8">
            <w:pPr>
              <w:pStyle w:val="TableText"/>
              <w:spacing w:before="40" w:after="40"/>
              <w:jc w:val="center"/>
              <w:rPr>
                <w:lang w:val="en-US"/>
              </w:rPr>
            </w:pPr>
          </w:p>
        </w:tc>
        <w:tc>
          <w:tcPr>
            <w:tcW w:w="850" w:type="dxa"/>
            <w:tcBorders>
              <w:top w:val="nil"/>
              <w:left w:val="nil"/>
              <w:bottom w:val="nil"/>
              <w:right w:val="nil"/>
            </w:tcBorders>
            <w:shd w:val="clear" w:color="auto" w:fill="F2F2F2"/>
          </w:tcPr>
          <w:p w14:paraId="4E55FDB9" w14:textId="77777777" w:rsidR="00D70357" w:rsidRPr="0069145B" w:rsidRDefault="00D70357" w:rsidP="00433CE8">
            <w:pPr>
              <w:pStyle w:val="TableText"/>
              <w:spacing w:before="40" w:after="40"/>
              <w:jc w:val="center"/>
              <w:rPr>
                <w:lang w:val="en-US"/>
              </w:rPr>
            </w:pPr>
          </w:p>
        </w:tc>
        <w:tc>
          <w:tcPr>
            <w:tcW w:w="992" w:type="dxa"/>
            <w:tcBorders>
              <w:top w:val="nil"/>
              <w:left w:val="nil"/>
              <w:bottom w:val="nil"/>
              <w:right w:val="nil"/>
            </w:tcBorders>
            <w:shd w:val="clear" w:color="auto" w:fill="F2F2F2"/>
          </w:tcPr>
          <w:p w14:paraId="53F373E1"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F2F2F2"/>
          </w:tcPr>
          <w:p w14:paraId="3DB15821" w14:textId="77777777" w:rsidR="00D70357" w:rsidRPr="0069145B" w:rsidRDefault="00D70357" w:rsidP="00433CE8">
            <w:pPr>
              <w:pStyle w:val="TableText"/>
              <w:spacing w:before="40" w:after="40"/>
              <w:jc w:val="center"/>
              <w:rPr>
                <w:lang w:val="en-US"/>
              </w:rPr>
            </w:pPr>
          </w:p>
        </w:tc>
        <w:tc>
          <w:tcPr>
            <w:tcW w:w="993" w:type="dxa"/>
            <w:tcBorders>
              <w:top w:val="nil"/>
              <w:left w:val="nil"/>
              <w:bottom w:val="nil"/>
            </w:tcBorders>
            <w:shd w:val="clear" w:color="auto" w:fill="F2F2F2"/>
          </w:tcPr>
          <w:p w14:paraId="578EB836" w14:textId="77777777" w:rsidR="00D70357" w:rsidRPr="0069145B" w:rsidRDefault="00D70357" w:rsidP="00433CE8">
            <w:pPr>
              <w:pStyle w:val="TableText"/>
              <w:spacing w:before="40" w:after="40"/>
              <w:jc w:val="center"/>
              <w:rPr>
                <w:lang w:val="en-US"/>
              </w:rPr>
            </w:pPr>
            <w:r w:rsidRPr="0069145B">
              <w:rPr>
                <w:lang w:val="en-US"/>
              </w:rPr>
              <w:t>X</w:t>
            </w:r>
          </w:p>
        </w:tc>
      </w:tr>
      <w:tr w:rsidR="00D70357" w:rsidRPr="00884409" w14:paraId="5D5DC18B" w14:textId="77777777" w:rsidTr="009D10E2">
        <w:trPr>
          <w:cantSplit/>
        </w:trPr>
        <w:tc>
          <w:tcPr>
            <w:tcW w:w="2977" w:type="dxa"/>
            <w:tcBorders>
              <w:top w:val="nil"/>
              <w:bottom w:val="nil"/>
              <w:right w:val="nil"/>
            </w:tcBorders>
            <w:shd w:val="clear" w:color="auto" w:fill="auto"/>
          </w:tcPr>
          <w:p w14:paraId="7609B545" w14:textId="77777777" w:rsidR="00D70357" w:rsidRPr="0069145B" w:rsidRDefault="00D70357" w:rsidP="00433CE8">
            <w:pPr>
              <w:pStyle w:val="TableText"/>
              <w:spacing w:before="40" w:after="40"/>
              <w:rPr>
                <w:lang w:val="en-US"/>
              </w:rPr>
            </w:pPr>
            <w:r w:rsidRPr="0069145B">
              <w:rPr>
                <w:lang w:val="en-US"/>
              </w:rPr>
              <w:t>Management</w:t>
            </w:r>
            <w:r>
              <w:rPr>
                <w:lang w:val="en-US"/>
              </w:rPr>
              <w:t xml:space="preserve"> </w:t>
            </w:r>
            <w:r w:rsidRPr="0069145B">
              <w:rPr>
                <w:lang w:val="en-US"/>
              </w:rPr>
              <w:t>multidisciplinary team</w:t>
            </w:r>
          </w:p>
        </w:tc>
        <w:tc>
          <w:tcPr>
            <w:tcW w:w="2268" w:type="dxa"/>
            <w:tcBorders>
              <w:top w:val="nil"/>
              <w:left w:val="nil"/>
              <w:bottom w:val="nil"/>
              <w:right w:val="nil"/>
            </w:tcBorders>
            <w:shd w:val="clear" w:color="auto" w:fill="auto"/>
          </w:tcPr>
          <w:p w14:paraId="6D7C1F4F" w14:textId="77777777" w:rsidR="00D70357" w:rsidRPr="0069145B" w:rsidRDefault="00D70357" w:rsidP="00433CE8">
            <w:pPr>
              <w:pStyle w:val="TableText"/>
              <w:spacing w:before="40" w:after="40"/>
              <w:rPr>
                <w:lang w:val="en-US"/>
              </w:rPr>
            </w:pPr>
            <w:r w:rsidRPr="0069145B">
              <w:rPr>
                <w:lang w:val="en-US"/>
              </w:rPr>
              <w:t>Lead Provider site</w:t>
            </w:r>
          </w:p>
        </w:tc>
        <w:tc>
          <w:tcPr>
            <w:tcW w:w="3402" w:type="dxa"/>
            <w:tcBorders>
              <w:top w:val="nil"/>
              <w:left w:val="nil"/>
              <w:bottom w:val="nil"/>
              <w:right w:val="nil"/>
            </w:tcBorders>
            <w:shd w:val="clear" w:color="auto" w:fill="auto"/>
          </w:tcPr>
          <w:p w14:paraId="4DCA14A8" w14:textId="02BDAEE4" w:rsidR="00D70357" w:rsidRPr="0069145B" w:rsidRDefault="00D70357" w:rsidP="00433CE8">
            <w:pPr>
              <w:pStyle w:val="TableText"/>
              <w:spacing w:before="40" w:after="40"/>
              <w:rPr>
                <w:lang w:val="en-US"/>
              </w:rPr>
            </w:pPr>
            <w:r w:rsidRPr="0069145B">
              <w:rPr>
                <w:lang w:val="en-US"/>
              </w:rPr>
              <w:t xml:space="preserve">Lead </w:t>
            </w:r>
            <w:r>
              <w:rPr>
                <w:lang w:val="en-US"/>
              </w:rPr>
              <w:t>Provider Manager, Clinical Director, Data Manager, L</w:t>
            </w:r>
            <w:r w:rsidRPr="0069145B">
              <w:rPr>
                <w:lang w:val="en-US"/>
              </w:rPr>
              <w:t xml:space="preserve">ead </w:t>
            </w:r>
            <w:r w:rsidR="00EF3647">
              <w:rPr>
                <w:lang w:val="en-US"/>
              </w:rPr>
              <w:t>MIT</w:t>
            </w:r>
            <w:r w:rsidRPr="0069145B">
              <w:rPr>
                <w:lang w:val="en-US"/>
              </w:rPr>
              <w:t>, lead clinicians,</w:t>
            </w:r>
            <w:r>
              <w:rPr>
                <w:lang w:val="en-US"/>
              </w:rPr>
              <w:t xml:space="preserve"> recruitment and retention representative, Quality C</w:t>
            </w:r>
            <w:r w:rsidRPr="0069145B">
              <w:rPr>
                <w:lang w:val="en-US"/>
              </w:rPr>
              <w:t>oordinator</w:t>
            </w:r>
          </w:p>
        </w:tc>
        <w:tc>
          <w:tcPr>
            <w:tcW w:w="851" w:type="dxa"/>
            <w:tcBorders>
              <w:top w:val="nil"/>
              <w:left w:val="nil"/>
              <w:bottom w:val="nil"/>
              <w:right w:val="nil"/>
            </w:tcBorders>
            <w:shd w:val="clear" w:color="auto" w:fill="auto"/>
          </w:tcPr>
          <w:p w14:paraId="5C874DB7"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auto"/>
          </w:tcPr>
          <w:p w14:paraId="4DBD59C5" w14:textId="77777777" w:rsidR="00D70357" w:rsidRPr="0069145B" w:rsidRDefault="00D70357" w:rsidP="00433CE8">
            <w:pPr>
              <w:pStyle w:val="TableText"/>
              <w:spacing w:before="40" w:after="40"/>
              <w:jc w:val="center"/>
              <w:rPr>
                <w:lang w:val="en-US"/>
              </w:rPr>
            </w:pPr>
          </w:p>
        </w:tc>
        <w:tc>
          <w:tcPr>
            <w:tcW w:w="850" w:type="dxa"/>
            <w:tcBorders>
              <w:top w:val="nil"/>
              <w:left w:val="nil"/>
              <w:bottom w:val="nil"/>
              <w:right w:val="nil"/>
            </w:tcBorders>
            <w:shd w:val="clear" w:color="auto" w:fill="auto"/>
          </w:tcPr>
          <w:p w14:paraId="7429B0CE" w14:textId="77777777" w:rsidR="00D70357" w:rsidRPr="0069145B" w:rsidRDefault="00D70357" w:rsidP="00433CE8">
            <w:pPr>
              <w:pStyle w:val="TableText"/>
              <w:spacing w:before="40" w:after="40"/>
              <w:jc w:val="center"/>
              <w:rPr>
                <w:lang w:val="en-US"/>
              </w:rPr>
            </w:pPr>
          </w:p>
        </w:tc>
        <w:tc>
          <w:tcPr>
            <w:tcW w:w="992" w:type="dxa"/>
            <w:tcBorders>
              <w:top w:val="nil"/>
              <w:left w:val="nil"/>
              <w:bottom w:val="nil"/>
              <w:right w:val="nil"/>
            </w:tcBorders>
            <w:shd w:val="clear" w:color="auto" w:fill="auto"/>
          </w:tcPr>
          <w:p w14:paraId="7E70D1A8" w14:textId="41EB1175"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auto"/>
          </w:tcPr>
          <w:p w14:paraId="49281FEE" w14:textId="47AFCF69" w:rsidR="00D70357" w:rsidRPr="0069145B" w:rsidRDefault="006658C6" w:rsidP="00433CE8">
            <w:pPr>
              <w:pStyle w:val="TableText"/>
              <w:spacing w:before="40" w:after="40"/>
              <w:jc w:val="center"/>
              <w:rPr>
                <w:lang w:val="en-US"/>
              </w:rPr>
            </w:pPr>
            <w:r w:rsidRPr="0069145B">
              <w:rPr>
                <w:lang w:val="en-US"/>
              </w:rPr>
              <w:t>X</w:t>
            </w:r>
          </w:p>
        </w:tc>
        <w:tc>
          <w:tcPr>
            <w:tcW w:w="993" w:type="dxa"/>
            <w:tcBorders>
              <w:top w:val="nil"/>
              <w:left w:val="nil"/>
              <w:bottom w:val="nil"/>
            </w:tcBorders>
            <w:shd w:val="clear" w:color="auto" w:fill="auto"/>
          </w:tcPr>
          <w:p w14:paraId="235DB7B8" w14:textId="77777777" w:rsidR="00D70357" w:rsidRPr="0069145B" w:rsidRDefault="00D70357" w:rsidP="00433CE8">
            <w:pPr>
              <w:pStyle w:val="TableText"/>
              <w:spacing w:before="40" w:after="40"/>
              <w:jc w:val="center"/>
              <w:rPr>
                <w:lang w:val="en-US"/>
              </w:rPr>
            </w:pPr>
          </w:p>
        </w:tc>
      </w:tr>
      <w:tr w:rsidR="00DC4E2C" w:rsidRPr="00884409" w14:paraId="7DF736A4" w14:textId="77777777" w:rsidTr="009D10E2">
        <w:trPr>
          <w:cantSplit/>
        </w:trPr>
        <w:tc>
          <w:tcPr>
            <w:tcW w:w="2977" w:type="dxa"/>
            <w:tcBorders>
              <w:top w:val="nil"/>
              <w:bottom w:val="nil"/>
              <w:right w:val="nil"/>
            </w:tcBorders>
            <w:shd w:val="clear" w:color="auto" w:fill="F2F2F2"/>
          </w:tcPr>
          <w:p w14:paraId="70D6D812" w14:textId="77777777" w:rsidR="00D70357" w:rsidRPr="0069145B" w:rsidRDefault="00D70357" w:rsidP="00433CE8">
            <w:pPr>
              <w:pStyle w:val="TableText"/>
              <w:spacing w:before="40" w:after="40"/>
              <w:rPr>
                <w:lang w:val="en-US"/>
              </w:rPr>
            </w:pPr>
            <w:r w:rsidRPr="0069145B">
              <w:rPr>
                <w:lang w:val="en-US"/>
              </w:rPr>
              <w:t>Management multidisciplinary team</w:t>
            </w:r>
          </w:p>
        </w:tc>
        <w:tc>
          <w:tcPr>
            <w:tcW w:w="2268" w:type="dxa"/>
            <w:tcBorders>
              <w:top w:val="nil"/>
              <w:left w:val="nil"/>
              <w:bottom w:val="nil"/>
              <w:right w:val="nil"/>
            </w:tcBorders>
            <w:shd w:val="clear" w:color="auto" w:fill="F2F2F2"/>
          </w:tcPr>
          <w:p w14:paraId="7D2C1DED" w14:textId="77777777" w:rsidR="00D70357" w:rsidRPr="0069145B" w:rsidRDefault="00D70357" w:rsidP="00433CE8">
            <w:pPr>
              <w:pStyle w:val="TableText"/>
              <w:spacing w:before="40" w:after="40"/>
              <w:rPr>
                <w:lang w:val="en-US"/>
              </w:rPr>
            </w:pPr>
            <w:r w:rsidRPr="0069145B">
              <w:rPr>
                <w:lang w:val="en-US"/>
              </w:rPr>
              <w:t>Subcontracted sites</w:t>
            </w:r>
            <w:r>
              <w:rPr>
                <w:lang w:val="en-US"/>
              </w:rPr>
              <w:t xml:space="preserve"> (performing assessments)</w:t>
            </w:r>
          </w:p>
        </w:tc>
        <w:tc>
          <w:tcPr>
            <w:tcW w:w="3402" w:type="dxa"/>
            <w:tcBorders>
              <w:top w:val="nil"/>
              <w:left w:val="nil"/>
              <w:bottom w:val="nil"/>
              <w:right w:val="nil"/>
            </w:tcBorders>
            <w:shd w:val="clear" w:color="auto" w:fill="F2F2F2"/>
          </w:tcPr>
          <w:p w14:paraId="208502D0" w14:textId="7A67B3D9" w:rsidR="00D70357" w:rsidRPr="0069145B" w:rsidRDefault="00D70357" w:rsidP="00433CE8">
            <w:pPr>
              <w:pStyle w:val="TableText"/>
              <w:spacing w:before="40" w:after="40"/>
              <w:rPr>
                <w:lang w:val="en-US"/>
              </w:rPr>
            </w:pPr>
            <w:r w:rsidRPr="0069145B">
              <w:rPr>
                <w:lang w:val="en-US"/>
              </w:rPr>
              <w:t xml:space="preserve">Subcontracted Provider </w:t>
            </w:r>
            <w:r w:rsidR="00EF3647">
              <w:rPr>
                <w:lang w:val="en-US"/>
              </w:rPr>
              <w:t>MIT</w:t>
            </w:r>
            <w:r w:rsidRPr="0069145B">
              <w:rPr>
                <w:lang w:val="en-US"/>
              </w:rPr>
              <w:t xml:space="preserve">s, </w:t>
            </w:r>
            <w:r w:rsidR="00532FDF" w:rsidRPr="0069145B">
              <w:rPr>
                <w:lang w:val="en-US"/>
              </w:rPr>
              <w:t>clinicians,</w:t>
            </w:r>
            <w:r w:rsidRPr="0069145B">
              <w:rPr>
                <w:lang w:val="en-US"/>
              </w:rPr>
              <w:t xml:space="preserve"> and manager</w:t>
            </w:r>
          </w:p>
        </w:tc>
        <w:tc>
          <w:tcPr>
            <w:tcW w:w="851" w:type="dxa"/>
            <w:tcBorders>
              <w:top w:val="nil"/>
              <w:left w:val="nil"/>
              <w:bottom w:val="nil"/>
              <w:right w:val="nil"/>
            </w:tcBorders>
            <w:shd w:val="clear" w:color="auto" w:fill="F2F2F2"/>
          </w:tcPr>
          <w:p w14:paraId="29C9A6D4"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F2F2F2"/>
          </w:tcPr>
          <w:p w14:paraId="3811CE82" w14:textId="77777777" w:rsidR="00D70357" w:rsidRPr="0069145B" w:rsidRDefault="00D70357" w:rsidP="00433CE8">
            <w:pPr>
              <w:pStyle w:val="TableText"/>
              <w:spacing w:before="40" w:after="40"/>
              <w:jc w:val="center"/>
              <w:rPr>
                <w:lang w:val="en-US"/>
              </w:rPr>
            </w:pPr>
          </w:p>
        </w:tc>
        <w:tc>
          <w:tcPr>
            <w:tcW w:w="850" w:type="dxa"/>
            <w:tcBorders>
              <w:top w:val="nil"/>
              <w:left w:val="nil"/>
              <w:bottom w:val="nil"/>
              <w:right w:val="nil"/>
            </w:tcBorders>
            <w:shd w:val="clear" w:color="auto" w:fill="F2F2F2"/>
          </w:tcPr>
          <w:p w14:paraId="1E2C339C" w14:textId="77777777" w:rsidR="00D70357" w:rsidRPr="0069145B" w:rsidRDefault="00D70357" w:rsidP="00433CE8">
            <w:pPr>
              <w:pStyle w:val="TableText"/>
              <w:spacing w:before="40" w:after="40"/>
              <w:jc w:val="center"/>
              <w:rPr>
                <w:lang w:val="en-US"/>
              </w:rPr>
            </w:pPr>
          </w:p>
        </w:tc>
        <w:tc>
          <w:tcPr>
            <w:tcW w:w="992" w:type="dxa"/>
            <w:tcBorders>
              <w:top w:val="nil"/>
              <w:left w:val="nil"/>
              <w:bottom w:val="nil"/>
              <w:right w:val="nil"/>
            </w:tcBorders>
            <w:shd w:val="clear" w:color="auto" w:fill="F2F2F2"/>
          </w:tcPr>
          <w:p w14:paraId="20C4AE1B" w14:textId="73237345"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F2F2F2"/>
          </w:tcPr>
          <w:p w14:paraId="345811C2" w14:textId="41EF829E" w:rsidR="00D70357" w:rsidRPr="0069145B" w:rsidRDefault="006658C6" w:rsidP="00433CE8">
            <w:pPr>
              <w:pStyle w:val="TableText"/>
              <w:spacing w:before="40" w:after="40"/>
              <w:jc w:val="center"/>
              <w:rPr>
                <w:lang w:val="en-US"/>
              </w:rPr>
            </w:pPr>
            <w:r w:rsidRPr="0069145B">
              <w:rPr>
                <w:lang w:val="en-US"/>
              </w:rPr>
              <w:t>X</w:t>
            </w:r>
          </w:p>
        </w:tc>
        <w:tc>
          <w:tcPr>
            <w:tcW w:w="993" w:type="dxa"/>
            <w:tcBorders>
              <w:top w:val="nil"/>
              <w:left w:val="nil"/>
              <w:bottom w:val="nil"/>
            </w:tcBorders>
            <w:shd w:val="clear" w:color="auto" w:fill="F2F2F2"/>
          </w:tcPr>
          <w:p w14:paraId="31AE120C" w14:textId="77777777" w:rsidR="00D70357" w:rsidRPr="0069145B" w:rsidRDefault="00D70357" w:rsidP="00433CE8">
            <w:pPr>
              <w:pStyle w:val="TableText"/>
              <w:spacing w:before="40" w:after="40"/>
              <w:jc w:val="center"/>
              <w:rPr>
                <w:lang w:val="en-US"/>
              </w:rPr>
            </w:pPr>
          </w:p>
        </w:tc>
      </w:tr>
      <w:tr w:rsidR="00D70357" w:rsidRPr="00884409" w14:paraId="68513F27" w14:textId="77777777" w:rsidTr="009D10E2">
        <w:trPr>
          <w:cantSplit/>
        </w:trPr>
        <w:tc>
          <w:tcPr>
            <w:tcW w:w="2977" w:type="dxa"/>
            <w:vMerge w:val="restart"/>
            <w:tcBorders>
              <w:top w:val="nil"/>
              <w:right w:val="nil"/>
            </w:tcBorders>
            <w:shd w:val="clear" w:color="auto" w:fill="auto"/>
          </w:tcPr>
          <w:p w14:paraId="0FF81B15" w14:textId="77777777" w:rsidR="00D70357" w:rsidRPr="0069145B" w:rsidRDefault="00D70357" w:rsidP="00433CE8">
            <w:pPr>
              <w:pStyle w:val="TableText"/>
              <w:spacing w:before="40" w:after="40"/>
              <w:rPr>
                <w:lang w:val="en-US"/>
              </w:rPr>
            </w:pPr>
            <w:r w:rsidRPr="0069145B">
              <w:rPr>
                <w:lang w:val="en-US"/>
              </w:rPr>
              <w:t>Review ﬁlms for technical quality</w:t>
            </w:r>
          </w:p>
        </w:tc>
        <w:tc>
          <w:tcPr>
            <w:tcW w:w="2268" w:type="dxa"/>
            <w:vMerge w:val="restart"/>
            <w:tcBorders>
              <w:top w:val="nil"/>
              <w:left w:val="nil"/>
              <w:right w:val="nil"/>
            </w:tcBorders>
            <w:shd w:val="clear" w:color="auto" w:fill="auto"/>
          </w:tcPr>
          <w:p w14:paraId="3C339E84" w14:textId="77777777" w:rsidR="00D70357" w:rsidRPr="0069145B" w:rsidRDefault="00D70357" w:rsidP="00433CE8">
            <w:pPr>
              <w:pStyle w:val="TableText"/>
              <w:spacing w:before="40" w:after="40"/>
              <w:rPr>
                <w:lang w:val="en-US"/>
              </w:rPr>
            </w:pPr>
            <w:r w:rsidRPr="0069145B">
              <w:rPr>
                <w:lang w:val="en-US"/>
              </w:rPr>
              <w:t>Lead Provider site</w:t>
            </w:r>
          </w:p>
        </w:tc>
        <w:tc>
          <w:tcPr>
            <w:tcW w:w="3402" w:type="dxa"/>
            <w:tcBorders>
              <w:top w:val="nil"/>
              <w:left w:val="nil"/>
              <w:bottom w:val="nil"/>
              <w:right w:val="nil"/>
            </w:tcBorders>
            <w:shd w:val="clear" w:color="auto" w:fill="auto"/>
          </w:tcPr>
          <w:p w14:paraId="2354F609" w14:textId="320A21DE" w:rsidR="00D70357" w:rsidRPr="0069145B" w:rsidRDefault="00EF3647" w:rsidP="00433CE8">
            <w:pPr>
              <w:pStyle w:val="TableText"/>
              <w:spacing w:before="40" w:after="0"/>
              <w:rPr>
                <w:lang w:val="en-US"/>
              </w:rPr>
            </w:pPr>
            <w:r>
              <w:rPr>
                <w:lang w:val="en-US"/>
              </w:rPr>
              <w:t>MIT</w:t>
            </w:r>
            <w:r w:rsidR="00D70357" w:rsidRPr="0069145B">
              <w:rPr>
                <w:lang w:val="en-US"/>
              </w:rPr>
              <w:t>s</w:t>
            </w:r>
          </w:p>
        </w:tc>
        <w:tc>
          <w:tcPr>
            <w:tcW w:w="851" w:type="dxa"/>
            <w:tcBorders>
              <w:top w:val="nil"/>
              <w:left w:val="nil"/>
              <w:bottom w:val="nil"/>
              <w:right w:val="nil"/>
            </w:tcBorders>
            <w:shd w:val="clear" w:color="auto" w:fill="auto"/>
          </w:tcPr>
          <w:p w14:paraId="0D6F8712" w14:textId="77777777" w:rsidR="00D70357" w:rsidRPr="0069145B" w:rsidRDefault="00D70357" w:rsidP="00433CE8">
            <w:pPr>
              <w:pStyle w:val="TableText"/>
              <w:spacing w:before="40" w:after="0"/>
              <w:jc w:val="center"/>
              <w:rPr>
                <w:lang w:val="en-US"/>
              </w:rPr>
            </w:pPr>
          </w:p>
        </w:tc>
        <w:tc>
          <w:tcPr>
            <w:tcW w:w="1134" w:type="dxa"/>
            <w:tcBorders>
              <w:top w:val="nil"/>
              <w:left w:val="nil"/>
              <w:bottom w:val="nil"/>
              <w:right w:val="nil"/>
            </w:tcBorders>
            <w:shd w:val="clear" w:color="auto" w:fill="auto"/>
          </w:tcPr>
          <w:p w14:paraId="0A9D822D" w14:textId="77777777" w:rsidR="00D70357" w:rsidRPr="0069145B" w:rsidRDefault="00D70357" w:rsidP="00433CE8">
            <w:pPr>
              <w:pStyle w:val="TableText"/>
              <w:spacing w:before="40" w:after="0"/>
              <w:jc w:val="center"/>
              <w:rPr>
                <w:lang w:val="en-US"/>
              </w:rPr>
            </w:pPr>
          </w:p>
        </w:tc>
        <w:tc>
          <w:tcPr>
            <w:tcW w:w="850" w:type="dxa"/>
            <w:tcBorders>
              <w:top w:val="nil"/>
              <w:left w:val="nil"/>
              <w:bottom w:val="nil"/>
              <w:right w:val="nil"/>
            </w:tcBorders>
            <w:shd w:val="clear" w:color="auto" w:fill="auto"/>
          </w:tcPr>
          <w:p w14:paraId="5797BA82" w14:textId="77777777" w:rsidR="00D70357" w:rsidRPr="0069145B" w:rsidRDefault="00D70357" w:rsidP="00433CE8">
            <w:pPr>
              <w:pStyle w:val="TableText"/>
              <w:spacing w:before="40" w:after="0"/>
              <w:jc w:val="center"/>
              <w:rPr>
                <w:lang w:val="en-US"/>
              </w:rPr>
            </w:pPr>
            <w:r w:rsidRPr="0069145B">
              <w:rPr>
                <w:lang w:val="en-US"/>
              </w:rPr>
              <w:t>X</w:t>
            </w:r>
          </w:p>
        </w:tc>
        <w:tc>
          <w:tcPr>
            <w:tcW w:w="992" w:type="dxa"/>
            <w:tcBorders>
              <w:top w:val="nil"/>
              <w:left w:val="nil"/>
              <w:bottom w:val="nil"/>
              <w:right w:val="nil"/>
            </w:tcBorders>
            <w:shd w:val="clear" w:color="auto" w:fill="auto"/>
          </w:tcPr>
          <w:p w14:paraId="72DAF5F9" w14:textId="77777777" w:rsidR="00D70357" w:rsidRPr="0069145B" w:rsidRDefault="00D70357" w:rsidP="00433CE8">
            <w:pPr>
              <w:pStyle w:val="TableText"/>
              <w:spacing w:before="40" w:after="0"/>
              <w:jc w:val="center"/>
              <w:rPr>
                <w:lang w:val="en-US"/>
              </w:rPr>
            </w:pPr>
          </w:p>
        </w:tc>
        <w:tc>
          <w:tcPr>
            <w:tcW w:w="1134" w:type="dxa"/>
            <w:tcBorders>
              <w:top w:val="nil"/>
              <w:left w:val="nil"/>
              <w:bottom w:val="nil"/>
              <w:right w:val="nil"/>
            </w:tcBorders>
            <w:shd w:val="clear" w:color="auto" w:fill="auto"/>
          </w:tcPr>
          <w:p w14:paraId="551B4F1C" w14:textId="77777777" w:rsidR="00D70357" w:rsidRPr="0069145B" w:rsidRDefault="00D70357" w:rsidP="00433CE8">
            <w:pPr>
              <w:pStyle w:val="TableText"/>
              <w:spacing w:before="40" w:after="0"/>
              <w:jc w:val="center"/>
              <w:rPr>
                <w:lang w:val="en-US"/>
              </w:rPr>
            </w:pPr>
          </w:p>
        </w:tc>
        <w:tc>
          <w:tcPr>
            <w:tcW w:w="993" w:type="dxa"/>
            <w:tcBorders>
              <w:top w:val="nil"/>
              <w:left w:val="nil"/>
              <w:bottom w:val="nil"/>
            </w:tcBorders>
            <w:shd w:val="clear" w:color="auto" w:fill="auto"/>
          </w:tcPr>
          <w:p w14:paraId="13B6D68B" w14:textId="77777777" w:rsidR="00D70357" w:rsidRPr="0069145B" w:rsidRDefault="00D70357" w:rsidP="00433CE8">
            <w:pPr>
              <w:pStyle w:val="TableText"/>
              <w:spacing w:before="40" w:after="0"/>
              <w:jc w:val="center"/>
              <w:rPr>
                <w:lang w:val="en-US"/>
              </w:rPr>
            </w:pPr>
          </w:p>
        </w:tc>
      </w:tr>
      <w:tr w:rsidR="00D70357" w:rsidRPr="00884409" w14:paraId="66FBB57B" w14:textId="77777777" w:rsidTr="009D10E2">
        <w:trPr>
          <w:cantSplit/>
        </w:trPr>
        <w:tc>
          <w:tcPr>
            <w:tcW w:w="2977" w:type="dxa"/>
            <w:vMerge/>
            <w:tcBorders>
              <w:bottom w:val="nil"/>
              <w:right w:val="nil"/>
            </w:tcBorders>
            <w:shd w:val="clear" w:color="auto" w:fill="auto"/>
          </w:tcPr>
          <w:p w14:paraId="0FF09EE7" w14:textId="77777777" w:rsidR="00D70357" w:rsidRPr="0069145B" w:rsidRDefault="00D70357" w:rsidP="00433CE8">
            <w:pPr>
              <w:pStyle w:val="TableText"/>
              <w:spacing w:before="40" w:after="40"/>
              <w:rPr>
                <w:lang w:val="en-US"/>
              </w:rPr>
            </w:pPr>
          </w:p>
        </w:tc>
        <w:tc>
          <w:tcPr>
            <w:tcW w:w="2268" w:type="dxa"/>
            <w:vMerge/>
            <w:tcBorders>
              <w:left w:val="nil"/>
              <w:bottom w:val="nil"/>
              <w:right w:val="nil"/>
            </w:tcBorders>
            <w:shd w:val="clear" w:color="auto" w:fill="auto"/>
          </w:tcPr>
          <w:p w14:paraId="1D0CAE54" w14:textId="77777777" w:rsidR="00D70357" w:rsidRPr="0069145B" w:rsidRDefault="00D70357" w:rsidP="00433CE8">
            <w:pPr>
              <w:pStyle w:val="TableText"/>
              <w:spacing w:before="40" w:after="40"/>
              <w:rPr>
                <w:lang w:val="en-US"/>
              </w:rPr>
            </w:pPr>
          </w:p>
        </w:tc>
        <w:tc>
          <w:tcPr>
            <w:tcW w:w="3402" w:type="dxa"/>
            <w:tcBorders>
              <w:top w:val="nil"/>
              <w:left w:val="nil"/>
              <w:bottom w:val="nil"/>
              <w:right w:val="nil"/>
            </w:tcBorders>
            <w:shd w:val="clear" w:color="auto" w:fill="auto"/>
          </w:tcPr>
          <w:p w14:paraId="0A889F04" w14:textId="77777777" w:rsidR="00D70357" w:rsidRPr="0069145B" w:rsidRDefault="00D70357" w:rsidP="00433CE8">
            <w:pPr>
              <w:pStyle w:val="TableText"/>
              <w:spacing w:before="0" w:after="40"/>
              <w:rPr>
                <w:lang w:val="en-US"/>
              </w:rPr>
            </w:pPr>
            <w:r w:rsidRPr="0069145B">
              <w:rPr>
                <w:lang w:val="en-US"/>
              </w:rPr>
              <w:t>Clinical Director</w:t>
            </w:r>
            <w:r>
              <w:rPr>
                <w:lang w:val="en-US"/>
              </w:rPr>
              <w:t xml:space="preserve"> or a designated radiologist</w:t>
            </w:r>
          </w:p>
        </w:tc>
        <w:tc>
          <w:tcPr>
            <w:tcW w:w="851" w:type="dxa"/>
            <w:tcBorders>
              <w:top w:val="nil"/>
              <w:left w:val="nil"/>
              <w:bottom w:val="nil"/>
              <w:right w:val="nil"/>
            </w:tcBorders>
            <w:shd w:val="clear" w:color="auto" w:fill="auto"/>
          </w:tcPr>
          <w:p w14:paraId="36490F68" w14:textId="77777777" w:rsidR="00D70357" w:rsidRPr="0069145B" w:rsidRDefault="00D70357" w:rsidP="00433CE8">
            <w:pPr>
              <w:pStyle w:val="TableText"/>
              <w:spacing w:before="0" w:after="40"/>
              <w:jc w:val="center"/>
              <w:rPr>
                <w:lang w:val="en-US"/>
              </w:rPr>
            </w:pPr>
          </w:p>
        </w:tc>
        <w:tc>
          <w:tcPr>
            <w:tcW w:w="1134" w:type="dxa"/>
            <w:tcBorders>
              <w:top w:val="nil"/>
              <w:left w:val="nil"/>
              <w:bottom w:val="nil"/>
              <w:right w:val="nil"/>
            </w:tcBorders>
            <w:shd w:val="clear" w:color="auto" w:fill="auto"/>
          </w:tcPr>
          <w:p w14:paraId="2BE0D00A" w14:textId="77777777" w:rsidR="00D70357" w:rsidRPr="0069145B" w:rsidRDefault="00D70357" w:rsidP="00433CE8">
            <w:pPr>
              <w:pStyle w:val="TableText"/>
              <w:spacing w:before="0" w:after="40"/>
              <w:jc w:val="center"/>
              <w:rPr>
                <w:lang w:val="en-US"/>
              </w:rPr>
            </w:pPr>
          </w:p>
        </w:tc>
        <w:tc>
          <w:tcPr>
            <w:tcW w:w="850" w:type="dxa"/>
            <w:tcBorders>
              <w:top w:val="nil"/>
              <w:left w:val="nil"/>
              <w:bottom w:val="nil"/>
              <w:right w:val="nil"/>
            </w:tcBorders>
            <w:shd w:val="clear" w:color="auto" w:fill="auto"/>
          </w:tcPr>
          <w:p w14:paraId="6A99DF81" w14:textId="77777777" w:rsidR="00D70357" w:rsidRPr="0069145B" w:rsidRDefault="00D70357" w:rsidP="00433CE8">
            <w:pPr>
              <w:pStyle w:val="TableText"/>
              <w:spacing w:before="0" w:after="40"/>
              <w:jc w:val="center"/>
              <w:rPr>
                <w:lang w:val="en-US"/>
              </w:rPr>
            </w:pPr>
          </w:p>
        </w:tc>
        <w:tc>
          <w:tcPr>
            <w:tcW w:w="992" w:type="dxa"/>
            <w:tcBorders>
              <w:top w:val="nil"/>
              <w:left w:val="nil"/>
              <w:bottom w:val="nil"/>
              <w:right w:val="nil"/>
            </w:tcBorders>
            <w:shd w:val="clear" w:color="auto" w:fill="auto"/>
          </w:tcPr>
          <w:p w14:paraId="2C2049D5" w14:textId="77777777" w:rsidR="00D70357" w:rsidRPr="0069145B" w:rsidRDefault="00D70357" w:rsidP="00433CE8">
            <w:pPr>
              <w:pStyle w:val="TableText"/>
              <w:spacing w:before="0" w:after="40"/>
              <w:jc w:val="center"/>
              <w:rPr>
                <w:lang w:val="en-US"/>
              </w:rPr>
            </w:pPr>
            <w:r w:rsidRPr="0069145B">
              <w:rPr>
                <w:lang w:val="en-US"/>
              </w:rPr>
              <w:t>X</w:t>
            </w:r>
          </w:p>
        </w:tc>
        <w:tc>
          <w:tcPr>
            <w:tcW w:w="1134" w:type="dxa"/>
            <w:tcBorders>
              <w:top w:val="nil"/>
              <w:left w:val="nil"/>
              <w:bottom w:val="nil"/>
              <w:right w:val="nil"/>
            </w:tcBorders>
            <w:shd w:val="clear" w:color="auto" w:fill="auto"/>
          </w:tcPr>
          <w:p w14:paraId="6DBD2E6B" w14:textId="77777777" w:rsidR="00D70357" w:rsidRPr="0069145B" w:rsidRDefault="00D70357" w:rsidP="00433CE8">
            <w:pPr>
              <w:pStyle w:val="TableText"/>
              <w:spacing w:before="0" w:after="40"/>
              <w:jc w:val="center"/>
              <w:rPr>
                <w:lang w:val="en-US"/>
              </w:rPr>
            </w:pPr>
          </w:p>
        </w:tc>
        <w:tc>
          <w:tcPr>
            <w:tcW w:w="993" w:type="dxa"/>
            <w:tcBorders>
              <w:top w:val="nil"/>
              <w:left w:val="nil"/>
              <w:bottom w:val="nil"/>
            </w:tcBorders>
            <w:shd w:val="clear" w:color="auto" w:fill="auto"/>
          </w:tcPr>
          <w:p w14:paraId="0DAAA800" w14:textId="77777777" w:rsidR="00D70357" w:rsidRPr="0069145B" w:rsidRDefault="00D70357" w:rsidP="00433CE8">
            <w:pPr>
              <w:pStyle w:val="TableText"/>
              <w:spacing w:before="0" w:after="40"/>
              <w:jc w:val="center"/>
              <w:rPr>
                <w:lang w:val="en-US"/>
              </w:rPr>
            </w:pPr>
          </w:p>
        </w:tc>
      </w:tr>
      <w:tr w:rsidR="00DC4E2C" w:rsidRPr="00884409" w14:paraId="533C2D89" w14:textId="77777777" w:rsidTr="009D10E2">
        <w:trPr>
          <w:cantSplit/>
        </w:trPr>
        <w:tc>
          <w:tcPr>
            <w:tcW w:w="2977" w:type="dxa"/>
            <w:tcBorders>
              <w:top w:val="nil"/>
              <w:bottom w:val="nil"/>
              <w:right w:val="nil"/>
            </w:tcBorders>
            <w:shd w:val="clear" w:color="auto" w:fill="F2F2F2"/>
          </w:tcPr>
          <w:p w14:paraId="616E1356" w14:textId="77777777" w:rsidR="00D70357" w:rsidRPr="0069145B" w:rsidRDefault="00D70357" w:rsidP="00433CE8">
            <w:pPr>
              <w:pStyle w:val="TableText"/>
              <w:spacing w:before="40" w:after="40"/>
              <w:rPr>
                <w:lang w:val="en-US"/>
              </w:rPr>
            </w:pPr>
            <w:r w:rsidRPr="0069145B">
              <w:rPr>
                <w:lang w:val="en-US"/>
              </w:rPr>
              <w:t xml:space="preserve">Clinical </w:t>
            </w:r>
            <w:r>
              <w:rPr>
                <w:lang w:val="en-US"/>
              </w:rPr>
              <w:t>m</w:t>
            </w:r>
            <w:r w:rsidRPr="0069145B">
              <w:rPr>
                <w:lang w:val="en-US"/>
              </w:rPr>
              <w:t xml:space="preserve">ultidisciplinary </w:t>
            </w:r>
            <w:r w:rsidR="00133CDE">
              <w:rPr>
                <w:lang w:val="en-US"/>
              </w:rPr>
              <w:t>t</w:t>
            </w:r>
            <w:r w:rsidRPr="0069145B">
              <w:rPr>
                <w:lang w:val="en-US"/>
              </w:rPr>
              <w:t>eam</w:t>
            </w:r>
          </w:p>
        </w:tc>
        <w:tc>
          <w:tcPr>
            <w:tcW w:w="2268" w:type="dxa"/>
            <w:tcBorders>
              <w:top w:val="nil"/>
              <w:left w:val="nil"/>
              <w:bottom w:val="nil"/>
              <w:right w:val="nil"/>
            </w:tcBorders>
            <w:shd w:val="clear" w:color="auto" w:fill="F2F2F2"/>
          </w:tcPr>
          <w:p w14:paraId="56E8BA69" w14:textId="77777777" w:rsidR="00D70357" w:rsidRPr="0069145B" w:rsidRDefault="00D70357" w:rsidP="00433CE8">
            <w:pPr>
              <w:pStyle w:val="TableText"/>
              <w:spacing w:before="40" w:after="40"/>
              <w:rPr>
                <w:lang w:val="en-US"/>
              </w:rPr>
            </w:pPr>
            <w:r w:rsidRPr="0069145B">
              <w:rPr>
                <w:lang w:val="en-US"/>
              </w:rPr>
              <w:t>Lead Provider</w:t>
            </w:r>
            <w:r>
              <w:rPr>
                <w:lang w:val="en-US"/>
              </w:rPr>
              <w:t xml:space="preserve"> a</w:t>
            </w:r>
            <w:r w:rsidRPr="0069145B">
              <w:rPr>
                <w:lang w:val="en-US"/>
              </w:rPr>
              <w:t>ssessment site</w:t>
            </w:r>
          </w:p>
        </w:tc>
        <w:tc>
          <w:tcPr>
            <w:tcW w:w="3402" w:type="dxa"/>
            <w:tcBorders>
              <w:top w:val="nil"/>
              <w:left w:val="nil"/>
              <w:bottom w:val="nil"/>
              <w:right w:val="nil"/>
            </w:tcBorders>
            <w:shd w:val="clear" w:color="auto" w:fill="F2F2F2"/>
          </w:tcPr>
          <w:p w14:paraId="394424C3" w14:textId="77777777" w:rsidR="00D70357" w:rsidRPr="0069145B" w:rsidRDefault="00D70357" w:rsidP="00433CE8">
            <w:pPr>
              <w:pStyle w:val="TableText"/>
              <w:spacing w:before="40" w:after="40"/>
              <w:rPr>
                <w:lang w:val="en-US"/>
              </w:rPr>
            </w:pPr>
            <w:r>
              <w:rPr>
                <w:lang w:val="en-US"/>
              </w:rPr>
              <w:t>Clinical MDT</w:t>
            </w:r>
          </w:p>
        </w:tc>
        <w:tc>
          <w:tcPr>
            <w:tcW w:w="851" w:type="dxa"/>
            <w:tcBorders>
              <w:top w:val="nil"/>
              <w:left w:val="nil"/>
              <w:bottom w:val="nil"/>
              <w:right w:val="nil"/>
            </w:tcBorders>
            <w:shd w:val="clear" w:color="auto" w:fill="F2F2F2"/>
          </w:tcPr>
          <w:p w14:paraId="064325C9" w14:textId="77777777" w:rsidR="00D70357" w:rsidRPr="0069145B" w:rsidRDefault="00D70357" w:rsidP="00433CE8">
            <w:pPr>
              <w:pStyle w:val="TableText"/>
              <w:spacing w:before="40" w:after="40"/>
              <w:jc w:val="center"/>
              <w:rPr>
                <w:lang w:val="en-US"/>
              </w:rPr>
            </w:pPr>
            <w:r w:rsidRPr="0069145B">
              <w:rPr>
                <w:lang w:val="en-US"/>
              </w:rPr>
              <w:t>X</w:t>
            </w:r>
          </w:p>
        </w:tc>
        <w:tc>
          <w:tcPr>
            <w:tcW w:w="1134" w:type="dxa"/>
            <w:tcBorders>
              <w:top w:val="nil"/>
              <w:left w:val="nil"/>
              <w:bottom w:val="nil"/>
              <w:right w:val="nil"/>
            </w:tcBorders>
            <w:shd w:val="clear" w:color="auto" w:fill="F2F2F2"/>
          </w:tcPr>
          <w:p w14:paraId="590D346F" w14:textId="77777777" w:rsidR="00D70357" w:rsidRPr="0069145B" w:rsidRDefault="00D70357" w:rsidP="00433CE8">
            <w:pPr>
              <w:pStyle w:val="TableText"/>
              <w:spacing w:before="40" w:after="40"/>
              <w:jc w:val="center"/>
              <w:rPr>
                <w:lang w:val="en-US"/>
              </w:rPr>
            </w:pPr>
            <w:r w:rsidRPr="0069145B">
              <w:rPr>
                <w:lang w:val="en-US"/>
              </w:rPr>
              <w:t>X</w:t>
            </w:r>
          </w:p>
        </w:tc>
        <w:tc>
          <w:tcPr>
            <w:tcW w:w="850" w:type="dxa"/>
            <w:tcBorders>
              <w:top w:val="nil"/>
              <w:left w:val="nil"/>
              <w:bottom w:val="nil"/>
              <w:right w:val="nil"/>
            </w:tcBorders>
            <w:shd w:val="clear" w:color="auto" w:fill="F2F2F2"/>
          </w:tcPr>
          <w:p w14:paraId="6AA16ACD" w14:textId="77777777" w:rsidR="00D70357" w:rsidRPr="0069145B" w:rsidRDefault="00D70357" w:rsidP="00433CE8">
            <w:pPr>
              <w:pStyle w:val="TableText"/>
              <w:spacing w:before="40" w:after="40"/>
              <w:jc w:val="center"/>
              <w:rPr>
                <w:lang w:val="en-US"/>
              </w:rPr>
            </w:pPr>
          </w:p>
        </w:tc>
        <w:tc>
          <w:tcPr>
            <w:tcW w:w="992" w:type="dxa"/>
            <w:tcBorders>
              <w:top w:val="nil"/>
              <w:left w:val="nil"/>
              <w:bottom w:val="nil"/>
              <w:right w:val="nil"/>
            </w:tcBorders>
            <w:shd w:val="clear" w:color="auto" w:fill="F2F2F2"/>
          </w:tcPr>
          <w:p w14:paraId="4D8B2A91" w14:textId="77777777" w:rsidR="00D70357" w:rsidRPr="0069145B" w:rsidRDefault="00D70357" w:rsidP="00433CE8">
            <w:pPr>
              <w:pStyle w:val="TableText"/>
              <w:spacing w:before="40" w:after="40"/>
              <w:jc w:val="center"/>
              <w:rPr>
                <w:lang w:val="en-US"/>
              </w:rPr>
            </w:pPr>
          </w:p>
        </w:tc>
        <w:tc>
          <w:tcPr>
            <w:tcW w:w="1134" w:type="dxa"/>
            <w:tcBorders>
              <w:top w:val="nil"/>
              <w:left w:val="nil"/>
              <w:bottom w:val="nil"/>
              <w:right w:val="nil"/>
            </w:tcBorders>
            <w:shd w:val="clear" w:color="auto" w:fill="F2F2F2"/>
          </w:tcPr>
          <w:p w14:paraId="6EECCC52" w14:textId="77777777" w:rsidR="00D70357" w:rsidRPr="0069145B" w:rsidRDefault="00D70357" w:rsidP="00433CE8">
            <w:pPr>
              <w:pStyle w:val="TableText"/>
              <w:spacing w:before="40" w:after="40"/>
              <w:jc w:val="center"/>
              <w:rPr>
                <w:lang w:val="en-US"/>
              </w:rPr>
            </w:pPr>
          </w:p>
        </w:tc>
        <w:tc>
          <w:tcPr>
            <w:tcW w:w="993" w:type="dxa"/>
            <w:tcBorders>
              <w:top w:val="nil"/>
              <w:left w:val="nil"/>
              <w:bottom w:val="nil"/>
            </w:tcBorders>
            <w:shd w:val="clear" w:color="auto" w:fill="F2F2F2"/>
          </w:tcPr>
          <w:p w14:paraId="0D676937" w14:textId="77777777" w:rsidR="00D70357" w:rsidRPr="0069145B" w:rsidRDefault="00D70357" w:rsidP="00433CE8">
            <w:pPr>
              <w:pStyle w:val="TableText"/>
              <w:spacing w:before="40" w:after="40"/>
              <w:jc w:val="center"/>
              <w:rPr>
                <w:lang w:val="en-US"/>
              </w:rPr>
            </w:pPr>
          </w:p>
        </w:tc>
      </w:tr>
      <w:tr w:rsidR="00133CDE" w:rsidRPr="00884409" w14:paraId="2BDB8597" w14:textId="77777777" w:rsidTr="009D10E2">
        <w:trPr>
          <w:cantSplit/>
        </w:trPr>
        <w:tc>
          <w:tcPr>
            <w:tcW w:w="2977" w:type="dxa"/>
            <w:vMerge w:val="restart"/>
            <w:tcBorders>
              <w:top w:val="nil"/>
              <w:right w:val="nil"/>
            </w:tcBorders>
            <w:shd w:val="clear" w:color="auto" w:fill="auto"/>
          </w:tcPr>
          <w:p w14:paraId="46ABB058" w14:textId="77777777" w:rsidR="00133CDE" w:rsidRPr="0069145B" w:rsidRDefault="00133CDE" w:rsidP="00433CE8">
            <w:pPr>
              <w:pStyle w:val="TableText"/>
              <w:spacing w:before="40" w:after="40"/>
              <w:rPr>
                <w:lang w:val="en-US"/>
              </w:rPr>
            </w:pPr>
            <w:r w:rsidRPr="0069145B">
              <w:rPr>
                <w:lang w:val="en-US"/>
              </w:rPr>
              <w:t xml:space="preserve">Clinical </w:t>
            </w:r>
            <w:r>
              <w:rPr>
                <w:lang w:val="en-US"/>
              </w:rPr>
              <w:t>m</w:t>
            </w:r>
            <w:r w:rsidRPr="0069145B">
              <w:rPr>
                <w:lang w:val="en-US"/>
              </w:rPr>
              <w:t xml:space="preserve">ultidisciplinary </w:t>
            </w:r>
            <w:r>
              <w:rPr>
                <w:lang w:val="en-US"/>
              </w:rPr>
              <w:t>t</w:t>
            </w:r>
            <w:r w:rsidRPr="0069145B">
              <w:rPr>
                <w:lang w:val="en-US"/>
              </w:rPr>
              <w:t>eam</w:t>
            </w:r>
          </w:p>
        </w:tc>
        <w:tc>
          <w:tcPr>
            <w:tcW w:w="2268" w:type="dxa"/>
            <w:vMerge w:val="restart"/>
            <w:tcBorders>
              <w:top w:val="nil"/>
              <w:left w:val="nil"/>
              <w:right w:val="nil"/>
            </w:tcBorders>
            <w:shd w:val="clear" w:color="auto" w:fill="auto"/>
          </w:tcPr>
          <w:p w14:paraId="4398F610" w14:textId="77777777" w:rsidR="00133CDE" w:rsidRPr="0069145B" w:rsidRDefault="00133CDE" w:rsidP="00433CE8">
            <w:pPr>
              <w:pStyle w:val="TableText"/>
              <w:spacing w:before="40" w:after="40"/>
              <w:rPr>
                <w:lang w:val="en-US"/>
              </w:rPr>
            </w:pPr>
            <w:r w:rsidRPr="0069145B">
              <w:rPr>
                <w:lang w:val="en-US"/>
              </w:rPr>
              <w:t>Subcontracted</w:t>
            </w:r>
            <w:r>
              <w:rPr>
                <w:lang w:val="en-US"/>
              </w:rPr>
              <w:t xml:space="preserve"> a</w:t>
            </w:r>
            <w:r w:rsidRPr="0069145B">
              <w:rPr>
                <w:lang w:val="en-US"/>
              </w:rPr>
              <w:t>ssessment site</w:t>
            </w:r>
          </w:p>
        </w:tc>
        <w:tc>
          <w:tcPr>
            <w:tcW w:w="3402" w:type="dxa"/>
            <w:tcBorders>
              <w:top w:val="nil"/>
              <w:left w:val="nil"/>
              <w:bottom w:val="nil"/>
              <w:right w:val="nil"/>
            </w:tcBorders>
            <w:shd w:val="clear" w:color="auto" w:fill="auto"/>
          </w:tcPr>
          <w:p w14:paraId="5E249256" w14:textId="77777777" w:rsidR="00133CDE" w:rsidRPr="0069145B" w:rsidRDefault="00133CDE" w:rsidP="00433CE8">
            <w:pPr>
              <w:pStyle w:val="TableText"/>
              <w:spacing w:before="40" w:after="0"/>
              <w:rPr>
                <w:lang w:val="en-US"/>
              </w:rPr>
            </w:pPr>
            <w:r w:rsidRPr="0069145B">
              <w:rPr>
                <w:lang w:val="en-US"/>
              </w:rPr>
              <w:t>Clinical Director</w:t>
            </w:r>
            <w:r>
              <w:rPr>
                <w:lang w:val="en-US"/>
              </w:rPr>
              <w:t>/Lead Radiologist</w:t>
            </w:r>
          </w:p>
        </w:tc>
        <w:tc>
          <w:tcPr>
            <w:tcW w:w="851" w:type="dxa"/>
            <w:tcBorders>
              <w:top w:val="nil"/>
              <w:left w:val="nil"/>
              <w:bottom w:val="nil"/>
              <w:right w:val="nil"/>
            </w:tcBorders>
            <w:shd w:val="clear" w:color="auto" w:fill="auto"/>
          </w:tcPr>
          <w:p w14:paraId="3C0ED4DE" w14:textId="77777777" w:rsidR="00133CDE" w:rsidRPr="0069145B" w:rsidRDefault="00133CDE" w:rsidP="00433CE8">
            <w:pPr>
              <w:pStyle w:val="TableText"/>
              <w:spacing w:before="40" w:after="0"/>
              <w:jc w:val="center"/>
              <w:rPr>
                <w:lang w:val="en-US"/>
              </w:rPr>
            </w:pPr>
          </w:p>
        </w:tc>
        <w:tc>
          <w:tcPr>
            <w:tcW w:w="1134" w:type="dxa"/>
            <w:tcBorders>
              <w:top w:val="nil"/>
              <w:left w:val="nil"/>
              <w:bottom w:val="nil"/>
              <w:right w:val="nil"/>
            </w:tcBorders>
            <w:shd w:val="clear" w:color="auto" w:fill="auto"/>
          </w:tcPr>
          <w:p w14:paraId="20092A82" w14:textId="77777777" w:rsidR="00133CDE" w:rsidRPr="0069145B" w:rsidRDefault="00133CDE" w:rsidP="00433CE8">
            <w:pPr>
              <w:pStyle w:val="TableText"/>
              <w:spacing w:before="40" w:after="0"/>
              <w:jc w:val="center"/>
              <w:rPr>
                <w:lang w:val="en-US"/>
              </w:rPr>
            </w:pPr>
          </w:p>
        </w:tc>
        <w:tc>
          <w:tcPr>
            <w:tcW w:w="850" w:type="dxa"/>
            <w:tcBorders>
              <w:top w:val="nil"/>
              <w:left w:val="nil"/>
              <w:bottom w:val="nil"/>
              <w:right w:val="nil"/>
            </w:tcBorders>
            <w:shd w:val="clear" w:color="auto" w:fill="auto"/>
          </w:tcPr>
          <w:p w14:paraId="1AB0793F" w14:textId="77777777" w:rsidR="00133CDE" w:rsidRPr="0069145B" w:rsidRDefault="00133CDE" w:rsidP="00433CE8">
            <w:pPr>
              <w:pStyle w:val="TableText"/>
              <w:spacing w:before="40" w:after="0"/>
              <w:jc w:val="center"/>
              <w:rPr>
                <w:lang w:val="en-US"/>
              </w:rPr>
            </w:pPr>
          </w:p>
        </w:tc>
        <w:tc>
          <w:tcPr>
            <w:tcW w:w="992" w:type="dxa"/>
            <w:tcBorders>
              <w:top w:val="nil"/>
              <w:left w:val="nil"/>
              <w:bottom w:val="nil"/>
              <w:right w:val="nil"/>
            </w:tcBorders>
            <w:shd w:val="clear" w:color="auto" w:fill="auto"/>
          </w:tcPr>
          <w:p w14:paraId="7F282C51" w14:textId="77777777" w:rsidR="00133CDE" w:rsidRPr="0069145B" w:rsidRDefault="00133CDE" w:rsidP="00433CE8">
            <w:pPr>
              <w:pStyle w:val="TableText"/>
              <w:spacing w:before="40" w:after="0"/>
              <w:jc w:val="center"/>
              <w:rPr>
                <w:lang w:val="en-US"/>
              </w:rPr>
            </w:pPr>
          </w:p>
        </w:tc>
        <w:tc>
          <w:tcPr>
            <w:tcW w:w="1134" w:type="dxa"/>
            <w:tcBorders>
              <w:top w:val="nil"/>
              <w:left w:val="nil"/>
              <w:bottom w:val="nil"/>
              <w:right w:val="nil"/>
            </w:tcBorders>
            <w:shd w:val="clear" w:color="auto" w:fill="auto"/>
          </w:tcPr>
          <w:p w14:paraId="433915BD" w14:textId="77777777" w:rsidR="00133CDE" w:rsidRPr="0069145B" w:rsidRDefault="00133CDE" w:rsidP="00433CE8">
            <w:pPr>
              <w:pStyle w:val="TableText"/>
              <w:spacing w:before="40" w:after="0"/>
              <w:jc w:val="center"/>
              <w:rPr>
                <w:lang w:val="en-US"/>
              </w:rPr>
            </w:pPr>
          </w:p>
        </w:tc>
        <w:tc>
          <w:tcPr>
            <w:tcW w:w="993" w:type="dxa"/>
            <w:tcBorders>
              <w:top w:val="nil"/>
              <w:left w:val="nil"/>
              <w:bottom w:val="nil"/>
            </w:tcBorders>
            <w:shd w:val="clear" w:color="auto" w:fill="auto"/>
          </w:tcPr>
          <w:p w14:paraId="0003C64F" w14:textId="77777777" w:rsidR="00133CDE" w:rsidRPr="0069145B" w:rsidRDefault="00133CDE" w:rsidP="00433CE8">
            <w:pPr>
              <w:pStyle w:val="TableText"/>
              <w:spacing w:before="40" w:after="0"/>
              <w:jc w:val="center"/>
              <w:rPr>
                <w:lang w:val="en-US"/>
              </w:rPr>
            </w:pPr>
            <w:r w:rsidRPr="0069145B">
              <w:rPr>
                <w:lang w:val="en-US"/>
              </w:rPr>
              <w:t>X</w:t>
            </w:r>
          </w:p>
        </w:tc>
      </w:tr>
      <w:tr w:rsidR="00133CDE" w:rsidRPr="00884409" w14:paraId="6B23D65F" w14:textId="77777777" w:rsidTr="009D10E2">
        <w:trPr>
          <w:cantSplit/>
        </w:trPr>
        <w:tc>
          <w:tcPr>
            <w:tcW w:w="2977" w:type="dxa"/>
            <w:vMerge/>
            <w:tcBorders>
              <w:bottom w:val="nil"/>
              <w:right w:val="nil"/>
            </w:tcBorders>
            <w:shd w:val="clear" w:color="auto" w:fill="auto"/>
          </w:tcPr>
          <w:p w14:paraId="1FA0B0E0" w14:textId="77777777" w:rsidR="00133CDE" w:rsidRPr="0069145B" w:rsidRDefault="00133CDE" w:rsidP="00433CE8">
            <w:pPr>
              <w:pStyle w:val="TableText"/>
              <w:spacing w:before="40" w:after="40"/>
              <w:rPr>
                <w:lang w:val="en-US"/>
              </w:rPr>
            </w:pPr>
          </w:p>
        </w:tc>
        <w:tc>
          <w:tcPr>
            <w:tcW w:w="2268" w:type="dxa"/>
            <w:vMerge/>
            <w:tcBorders>
              <w:left w:val="nil"/>
              <w:bottom w:val="nil"/>
              <w:right w:val="nil"/>
            </w:tcBorders>
            <w:shd w:val="clear" w:color="auto" w:fill="auto"/>
          </w:tcPr>
          <w:p w14:paraId="72AE3975" w14:textId="77777777" w:rsidR="00133CDE" w:rsidRPr="0069145B" w:rsidRDefault="00133CDE" w:rsidP="00433CE8">
            <w:pPr>
              <w:pStyle w:val="TableText"/>
              <w:spacing w:before="40" w:after="40"/>
              <w:rPr>
                <w:lang w:val="en-US"/>
              </w:rPr>
            </w:pPr>
          </w:p>
        </w:tc>
        <w:tc>
          <w:tcPr>
            <w:tcW w:w="3402" w:type="dxa"/>
            <w:tcBorders>
              <w:top w:val="nil"/>
              <w:left w:val="nil"/>
              <w:bottom w:val="nil"/>
              <w:right w:val="nil"/>
            </w:tcBorders>
            <w:shd w:val="clear" w:color="auto" w:fill="auto"/>
          </w:tcPr>
          <w:p w14:paraId="20DF28EA" w14:textId="77777777" w:rsidR="00133CDE" w:rsidRPr="0069145B" w:rsidRDefault="00133CDE" w:rsidP="00433CE8">
            <w:pPr>
              <w:pStyle w:val="TableText"/>
              <w:spacing w:before="0" w:after="40"/>
              <w:rPr>
                <w:lang w:val="en-US"/>
              </w:rPr>
            </w:pPr>
            <w:r>
              <w:rPr>
                <w:lang w:val="en-US"/>
              </w:rPr>
              <w:t>Clinical MDT</w:t>
            </w:r>
          </w:p>
        </w:tc>
        <w:tc>
          <w:tcPr>
            <w:tcW w:w="851" w:type="dxa"/>
            <w:tcBorders>
              <w:top w:val="nil"/>
              <w:left w:val="nil"/>
              <w:bottom w:val="nil"/>
              <w:right w:val="nil"/>
            </w:tcBorders>
            <w:shd w:val="clear" w:color="auto" w:fill="auto"/>
          </w:tcPr>
          <w:p w14:paraId="2C316E5A" w14:textId="77777777" w:rsidR="00133CDE" w:rsidRPr="0069145B" w:rsidRDefault="00133CDE" w:rsidP="00433CE8">
            <w:pPr>
              <w:pStyle w:val="TableText"/>
              <w:spacing w:before="0" w:after="40"/>
              <w:jc w:val="center"/>
              <w:rPr>
                <w:lang w:val="en-US"/>
              </w:rPr>
            </w:pPr>
            <w:r w:rsidRPr="0069145B">
              <w:rPr>
                <w:lang w:val="en-US"/>
              </w:rPr>
              <w:t>X</w:t>
            </w:r>
          </w:p>
        </w:tc>
        <w:tc>
          <w:tcPr>
            <w:tcW w:w="1134" w:type="dxa"/>
            <w:tcBorders>
              <w:top w:val="nil"/>
              <w:left w:val="nil"/>
              <w:bottom w:val="nil"/>
              <w:right w:val="nil"/>
            </w:tcBorders>
            <w:shd w:val="clear" w:color="auto" w:fill="auto"/>
          </w:tcPr>
          <w:p w14:paraId="7F634843" w14:textId="77777777" w:rsidR="00133CDE" w:rsidRPr="0069145B" w:rsidRDefault="00133CDE" w:rsidP="00433CE8">
            <w:pPr>
              <w:pStyle w:val="TableText"/>
              <w:spacing w:before="0" w:after="40"/>
              <w:jc w:val="center"/>
              <w:rPr>
                <w:lang w:val="en-US"/>
              </w:rPr>
            </w:pPr>
            <w:r w:rsidRPr="0069145B">
              <w:rPr>
                <w:lang w:val="en-US"/>
              </w:rPr>
              <w:t>X</w:t>
            </w:r>
          </w:p>
        </w:tc>
        <w:tc>
          <w:tcPr>
            <w:tcW w:w="850" w:type="dxa"/>
            <w:tcBorders>
              <w:top w:val="nil"/>
              <w:left w:val="nil"/>
              <w:bottom w:val="nil"/>
              <w:right w:val="nil"/>
            </w:tcBorders>
            <w:shd w:val="clear" w:color="auto" w:fill="auto"/>
          </w:tcPr>
          <w:p w14:paraId="1ED81CD1" w14:textId="77777777" w:rsidR="00133CDE" w:rsidRPr="0069145B" w:rsidRDefault="00133CDE" w:rsidP="00433CE8">
            <w:pPr>
              <w:pStyle w:val="TableText"/>
              <w:spacing w:before="0" w:after="40"/>
              <w:jc w:val="center"/>
              <w:rPr>
                <w:lang w:val="en-US"/>
              </w:rPr>
            </w:pPr>
          </w:p>
        </w:tc>
        <w:tc>
          <w:tcPr>
            <w:tcW w:w="992" w:type="dxa"/>
            <w:tcBorders>
              <w:top w:val="nil"/>
              <w:left w:val="nil"/>
              <w:bottom w:val="nil"/>
              <w:right w:val="nil"/>
            </w:tcBorders>
            <w:shd w:val="clear" w:color="auto" w:fill="auto"/>
          </w:tcPr>
          <w:p w14:paraId="63D635BF" w14:textId="77777777" w:rsidR="00133CDE" w:rsidRPr="0069145B" w:rsidRDefault="00133CDE" w:rsidP="00433CE8">
            <w:pPr>
              <w:pStyle w:val="TableText"/>
              <w:spacing w:before="0" w:after="40"/>
              <w:jc w:val="center"/>
              <w:rPr>
                <w:lang w:val="en-US"/>
              </w:rPr>
            </w:pPr>
          </w:p>
        </w:tc>
        <w:tc>
          <w:tcPr>
            <w:tcW w:w="1134" w:type="dxa"/>
            <w:tcBorders>
              <w:top w:val="nil"/>
              <w:left w:val="nil"/>
              <w:bottom w:val="nil"/>
              <w:right w:val="nil"/>
            </w:tcBorders>
            <w:shd w:val="clear" w:color="auto" w:fill="auto"/>
          </w:tcPr>
          <w:p w14:paraId="2BD8C697" w14:textId="77777777" w:rsidR="00133CDE" w:rsidRPr="0069145B" w:rsidRDefault="00133CDE" w:rsidP="00433CE8">
            <w:pPr>
              <w:pStyle w:val="TableText"/>
              <w:spacing w:before="0" w:after="40"/>
              <w:jc w:val="center"/>
              <w:rPr>
                <w:lang w:val="en-US"/>
              </w:rPr>
            </w:pPr>
          </w:p>
        </w:tc>
        <w:tc>
          <w:tcPr>
            <w:tcW w:w="993" w:type="dxa"/>
            <w:tcBorders>
              <w:top w:val="nil"/>
              <w:left w:val="nil"/>
              <w:bottom w:val="nil"/>
            </w:tcBorders>
            <w:shd w:val="clear" w:color="auto" w:fill="auto"/>
          </w:tcPr>
          <w:p w14:paraId="36475F68" w14:textId="77777777" w:rsidR="00133CDE" w:rsidRPr="0069145B" w:rsidRDefault="00133CDE" w:rsidP="00433CE8">
            <w:pPr>
              <w:pStyle w:val="TableText"/>
              <w:spacing w:before="0" w:after="40"/>
              <w:jc w:val="center"/>
              <w:rPr>
                <w:lang w:val="en-US"/>
              </w:rPr>
            </w:pPr>
          </w:p>
        </w:tc>
      </w:tr>
      <w:tr w:rsidR="00133CDE" w:rsidRPr="00884409" w14:paraId="55A38D32" w14:textId="77777777" w:rsidTr="009D10E2">
        <w:trPr>
          <w:cantSplit/>
        </w:trPr>
        <w:tc>
          <w:tcPr>
            <w:tcW w:w="2977" w:type="dxa"/>
            <w:tcBorders>
              <w:top w:val="nil"/>
              <w:bottom w:val="nil"/>
              <w:right w:val="nil"/>
            </w:tcBorders>
            <w:shd w:val="clear" w:color="auto" w:fill="F2F2F2"/>
          </w:tcPr>
          <w:p w14:paraId="58E3E030" w14:textId="77777777" w:rsidR="00133CDE" w:rsidRPr="00467123" w:rsidRDefault="00133CDE" w:rsidP="00433CE8">
            <w:pPr>
              <w:pStyle w:val="TableText"/>
              <w:spacing w:before="40" w:after="40"/>
              <w:rPr>
                <w:szCs w:val="18"/>
              </w:rPr>
            </w:pPr>
            <w:r w:rsidRPr="00467123">
              <w:rPr>
                <w:szCs w:val="18"/>
              </w:rPr>
              <w:t>Regional radiologists meeting</w:t>
            </w:r>
          </w:p>
        </w:tc>
        <w:tc>
          <w:tcPr>
            <w:tcW w:w="2268" w:type="dxa"/>
            <w:tcBorders>
              <w:top w:val="nil"/>
              <w:left w:val="nil"/>
              <w:bottom w:val="nil"/>
              <w:right w:val="nil"/>
            </w:tcBorders>
            <w:shd w:val="clear" w:color="auto" w:fill="F2F2F2"/>
          </w:tcPr>
          <w:p w14:paraId="391C7E02"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F2F2F2"/>
          </w:tcPr>
          <w:p w14:paraId="151AF423" w14:textId="77777777" w:rsidR="00133CDE" w:rsidRPr="00467123" w:rsidRDefault="00133CDE" w:rsidP="00433CE8">
            <w:pPr>
              <w:pStyle w:val="TableText"/>
              <w:spacing w:before="40" w:after="0"/>
              <w:rPr>
                <w:szCs w:val="18"/>
              </w:rPr>
            </w:pPr>
            <w:r w:rsidRPr="00467123">
              <w:rPr>
                <w:szCs w:val="18"/>
              </w:rPr>
              <w:t>Lead Radiologist</w:t>
            </w:r>
          </w:p>
          <w:p w14:paraId="46149B49" w14:textId="77777777" w:rsidR="00133CDE" w:rsidRPr="00467123" w:rsidRDefault="00133CDE" w:rsidP="00433CE8">
            <w:pPr>
              <w:pStyle w:val="TableText"/>
              <w:spacing w:before="0" w:after="40"/>
              <w:rPr>
                <w:szCs w:val="18"/>
              </w:rPr>
            </w:pPr>
            <w:r w:rsidRPr="00467123">
              <w:rPr>
                <w:szCs w:val="18"/>
              </w:rPr>
              <w:t>Regional BSA radiologists</w:t>
            </w:r>
          </w:p>
        </w:tc>
        <w:tc>
          <w:tcPr>
            <w:tcW w:w="851" w:type="dxa"/>
            <w:tcBorders>
              <w:top w:val="nil"/>
              <w:left w:val="nil"/>
              <w:bottom w:val="nil"/>
              <w:right w:val="nil"/>
            </w:tcBorders>
            <w:shd w:val="clear" w:color="auto" w:fill="F2F2F2"/>
          </w:tcPr>
          <w:p w14:paraId="1F961EAE"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5D23C6E9"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F2F2F2"/>
          </w:tcPr>
          <w:p w14:paraId="4092C058"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F2F2F2"/>
          </w:tcPr>
          <w:p w14:paraId="58E9D8CB"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1E2EC202" w14:textId="77777777" w:rsidR="00133CDE" w:rsidRPr="00467123" w:rsidRDefault="00133CDE" w:rsidP="00433CE8">
            <w:pPr>
              <w:pStyle w:val="TableText"/>
              <w:spacing w:before="40" w:after="40"/>
              <w:jc w:val="center"/>
              <w:rPr>
                <w:szCs w:val="18"/>
              </w:rPr>
            </w:pPr>
            <w:r w:rsidRPr="00467123">
              <w:rPr>
                <w:szCs w:val="18"/>
              </w:rPr>
              <w:t>X</w:t>
            </w:r>
          </w:p>
        </w:tc>
        <w:tc>
          <w:tcPr>
            <w:tcW w:w="993" w:type="dxa"/>
            <w:tcBorders>
              <w:top w:val="nil"/>
              <w:left w:val="nil"/>
              <w:bottom w:val="nil"/>
            </w:tcBorders>
            <w:shd w:val="clear" w:color="auto" w:fill="F2F2F2"/>
          </w:tcPr>
          <w:p w14:paraId="02D58D8A" w14:textId="77777777" w:rsidR="00133CDE" w:rsidRPr="00467123" w:rsidRDefault="00133CDE" w:rsidP="00433CE8">
            <w:pPr>
              <w:pStyle w:val="TableText"/>
              <w:spacing w:before="40" w:after="40"/>
              <w:jc w:val="center"/>
              <w:rPr>
                <w:szCs w:val="18"/>
              </w:rPr>
            </w:pPr>
          </w:p>
        </w:tc>
      </w:tr>
      <w:tr w:rsidR="00133CDE" w:rsidRPr="00884409" w14:paraId="3D91F8F4" w14:textId="77777777" w:rsidTr="009D10E2">
        <w:trPr>
          <w:cantSplit/>
        </w:trPr>
        <w:tc>
          <w:tcPr>
            <w:tcW w:w="2977" w:type="dxa"/>
            <w:tcBorders>
              <w:top w:val="nil"/>
              <w:bottom w:val="nil"/>
              <w:right w:val="nil"/>
            </w:tcBorders>
            <w:shd w:val="clear" w:color="auto" w:fill="auto"/>
          </w:tcPr>
          <w:p w14:paraId="7E6C9B7E" w14:textId="77777777" w:rsidR="00133CDE" w:rsidRPr="00467123" w:rsidRDefault="00133CDE" w:rsidP="00433CE8">
            <w:pPr>
              <w:pStyle w:val="TableText"/>
              <w:spacing w:before="40" w:after="40"/>
              <w:rPr>
                <w:szCs w:val="18"/>
              </w:rPr>
            </w:pPr>
            <w:r w:rsidRPr="00467123">
              <w:rPr>
                <w:szCs w:val="18"/>
              </w:rPr>
              <w:t>Regional MQA committee: review of all sites quality assurance results</w:t>
            </w:r>
          </w:p>
        </w:tc>
        <w:tc>
          <w:tcPr>
            <w:tcW w:w="2268" w:type="dxa"/>
            <w:tcBorders>
              <w:top w:val="nil"/>
              <w:left w:val="nil"/>
              <w:bottom w:val="nil"/>
              <w:right w:val="nil"/>
            </w:tcBorders>
            <w:shd w:val="clear" w:color="auto" w:fill="auto"/>
          </w:tcPr>
          <w:p w14:paraId="279629EF"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auto"/>
          </w:tcPr>
          <w:p w14:paraId="46D384B9" w14:textId="77777777" w:rsidR="00133CDE" w:rsidRPr="00467123" w:rsidRDefault="00133CDE" w:rsidP="00433CE8">
            <w:pPr>
              <w:pStyle w:val="TableText"/>
              <w:spacing w:before="40" w:after="0"/>
              <w:rPr>
                <w:szCs w:val="18"/>
              </w:rPr>
            </w:pPr>
            <w:r w:rsidRPr="00467123">
              <w:rPr>
                <w:szCs w:val="18"/>
              </w:rPr>
              <w:t>Lead Radiologist</w:t>
            </w:r>
          </w:p>
          <w:p w14:paraId="3B979150" w14:textId="49C2089B" w:rsidR="00133CDE" w:rsidRPr="00467123" w:rsidRDefault="00133CDE" w:rsidP="00433CE8">
            <w:pPr>
              <w:pStyle w:val="TableText"/>
              <w:spacing w:before="0" w:after="40"/>
              <w:rPr>
                <w:szCs w:val="18"/>
              </w:rPr>
            </w:pPr>
            <w:r w:rsidRPr="00467123">
              <w:rPr>
                <w:szCs w:val="18"/>
              </w:rPr>
              <w:t xml:space="preserve">Lead </w:t>
            </w:r>
            <w:r w:rsidR="00EF3647">
              <w:rPr>
                <w:szCs w:val="18"/>
              </w:rPr>
              <w:t>MIT</w:t>
            </w:r>
            <w:r w:rsidRPr="00467123">
              <w:rPr>
                <w:szCs w:val="18"/>
              </w:rPr>
              <w:t>, medical physicist</w:t>
            </w:r>
          </w:p>
        </w:tc>
        <w:tc>
          <w:tcPr>
            <w:tcW w:w="851" w:type="dxa"/>
            <w:tcBorders>
              <w:top w:val="nil"/>
              <w:left w:val="nil"/>
              <w:bottom w:val="nil"/>
              <w:right w:val="nil"/>
            </w:tcBorders>
            <w:shd w:val="clear" w:color="auto" w:fill="auto"/>
          </w:tcPr>
          <w:p w14:paraId="40AE7750"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auto"/>
          </w:tcPr>
          <w:p w14:paraId="00241C52"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auto"/>
          </w:tcPr>
          <w:p w14:paraId="045F2A9E"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auto"/>
          </w:tcPr>
          <w:p w14:paraId="51F2A50C" w14:textId="77777777" w:rsidR="00133CDE" w:rsidRPr="00467123" w:rsidRDefault="00133CDE" w:rsidP="00433CE8">
            <w:pPr>
              <w:pStyle w:val="TableText"/>
              <w:spacing w:before="40" w:after="40"/>
              <w:jc w:val="center"/>
              <w:rPr>
                <w:strike/>
                <w:szCs w:val="18"/>
              </w:rPr>
            </w:pPr>
          </w:p>
        </w:tc>
        <w:tc>
          <w:tcPr>
            <w:tcW w:w="1134" w:type="dxa"/>
            <w:tcBorders>
              <w:top w:val="nil"/>
              <w:left w:val="nil"/>
              <w:bottom w:val="nil"/>
              <w:right w:val="nil"/>
            </w:tcBorders>
            <w:shd w:val="clear" w:color="auto" w:fill="auto"/>
          </w:tcPr>
          <w:p w14:paraId="64B2A7AB" w14:textId="77777777" w:rsidR="00133CDE" w:rsidRPr="00467123" w:rsidRDefault="00133CDE" w:rsidP="00433CE8">
            <w:pPr>
              <w:pStyle w:val="TableText"/>
              <w:spacing w:before="40" w:after="40"/>
              <w:jc w:val="center"/>
              <w:rPr>
                <w:szCs w:val="18"/>
              </w:rPr>
            </w:pPr>
            <w:r w:rsidRPr="00467123">
              <w:rPr>
                <w:szCs w:val="18"/>
              </w:rPr>
              <w:t>X</w:t>
            </w:r>
          </w:p>
        </w:tc>
        <w:tc>
          <w:tcPr>
            <w:tcW w:w="993" w:type="dxa"/>
            <w:tcBorders>
              <w:top w:val="nil"/>
              <w:left w:val="nil"/>
              <w:bottom w:val="nil"/>
            </w:tcBorders>
            <w:shd w:val="clear" w:color="auto" w:fill="auto"/>
          </w:tcPr>
          <w:p w14:paraId="34D72ACE" w14:textId="77777777" w:rsidR="00133CDE" w:rsidRPr="00467123" w:rsidRDefault="00133CDE" w:rsidP="00433CE8">
            <w:pPr>
              <w:pStyle w:val="TableText"/>
              <w:spacing w:before="40" w:after="40"/>
              <w:jc w:val="center"/>
              <w:rPr>
                <w:szCs w:val="18"/>
              </w:rPr>
            </w:pPr>
          </w:p>
        </w:tc>
      </w:tr>
      <w:tr w:rsidR="00133CDE" w:rsidRPr="00884409" w14:paraId="63FE332A" w14:textId="77777777" w:rsidTr="009D10E2">
        <w:trPr>
          <w:cantSplit/>
        </w:trPr>
        <w:tc>
          <w:tcPr>
            <w:tcW w:w="2977" w:type="dxa"/>
            <w:tcBorders>
              <w:top w:val="nil"/>
              <w:bottom w:val="nil"/>
              <w:right w:val="nil"/>
            </w:tcBorders>
            <w:shd w:val="clear" w:color="auto" w:fill="F2F2F2"/>
          </w:tcPr>
          <w:p w14:paraId="2408737F" w14:textId="77777777" w:rsidR="00133CDE" w:rsidRPr="00467123" w:rsidRDefault="00133CDE" w:rsidP="00433CE8">
            <w:pPr>
              <w:pStyle w:val="TableText"/>
              <w:spacing w:before="40" w:after="40"/>
              <w:rPr>
                <w:szCs w:val="18"/>
              </w:rPr>
            </w:pPr>
            <w:r w:rsidRPr="00467123">
              <w:rPr>
                <w:szCs w:val="18"/>
              </w:rPr>
              <w:t>Regional pathology meeting</w:t>
            </w:r>
          </w:p>
        </w:tc>
        <w:tc>
          <w:tcPr>
            <w:tcW w:w="2268" w:type="dxa"/>
            <w:tcBorders>
              <w:top w:val="nil"/>
              <w:left w:val="nil"/>
              <w:bottom w:val="nil"/>
              <w:right w:val="nil"/>
            </w:tcBorders>
            <w:shd w:val="clear" w:color="auto" w:fill="F2F2F2"/>
          </w:tcPr>
          <w:p w14:paraId="73439438"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F2F2F2"/>
          </w:tcPr>
          <w:p w14:paraId="029A1452" w14:textId="77777777" w:rsidR="00133CDE" w:rsidRPr="00467123" w:rsidRDefault="00133CDE" w:rsidP="00433CE8">
            <w:pPr>
              <w:pStyle w:val="TableText"/>
              <w:spacing w:before="40" w:after="0"/>
              <w:rPr>
                <w:szCs w:val="18"/>
              </w:rPr>
            </w:pPr>
            <w:r w:rsidRPr="00467123">
              <w:rPr>
                <w:szCs w:val="18"/>
              </w:rPr>
              <w:t>Lead Pathologist</w:t>
            </w:r>
          </w:p>
          <w:p w14:paraId="6C0A3786" w14:textId="77777777" w:rsidR="00133CDE" w:rsidRPr="00467123" w:rsidRDefault="00133CDE" w:rsidP="00433CE8">
            <w:pPr>
              <w:pStyle w:val="TableText"/>
              <w:spacing w:before="0" w:after="40"/>
              <w:rPr>
                <w:szCs w:val="18"/>
              </w:rPr>
            </w:pPr>
            <w:r w:rsidRPr="00467123">
              <w:rPr>
                <w:szCs w:val="18"/>
              </w:rPr>
              <w:t>Regional BSA pathologist</w:t>
            </w:r>
          </w:p>
        </w:tc>
        <w:tc>
          <w:tcPr>
            <w:tcW w:w="851" w:type="dxa"/>
            <w:tcBorders>
              <w:top w:val="nil"/>
              <w:left w:val="nil"/>
              <w:bottom w:val="nil"/>
              <w:right w:val="nil"/>
            </w:tcBorders>
            <w:shd w:val="clear" w:color="auto" w:fill="F2F2F2"/>
          </w:tcPr>
          <w:p w14:paraId="5F00F030"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420B508E"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F2F2F2"/>
          </w:tcPr>
          <w:p w14:paraId="471E3FBC"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F2F2F2"/>
          </w:tcPr>
          <w:p w14:paraId="6E7FFB91"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3EE2D593" w14:textId="77777777" w:rsidR="00133CDE" w:rsidRPr="00467123" w:rsidRDefault="00133CDE" w:rsidP="00433CE8">
            <w:pPr>
              <w:pStyle w:val="TableText"/>
              <w:spacing w:before="40" w:after="40"/>
              <w:jc w:val="center"/>
              <w:rPr>
                <w:szCs w:val="18"/>
              </w:rPr>
            </w:pPr>
          </w:p>
        </w:tc>
        <w:tc>
          <w:tcPr>
            <w:tcW w:w="993" w:type="dxa"/>
            <w:tcBorders>
              <w:top w:val="nil"/>
              <w:left w:val="nil"/>
              <w:bottom w:val="nil"/>
            </w:tcBorders>
            <w:shd w:val="clear" w:color="auto" w:fill="F2F2F2"/>
          </w:tcPr>
          <w:p w14:paraId="1F283176" w14:textId="77777777" w:rsidR="00133CDE" w:rsidRPr="00467123" w:rsidRDefault="00133CDE" w:rsidP="00433CE8">
            <w:pPr>
              <w:pStyle w:val="TableText"/>
              <w:spacing w:before="40" w:after="40"/>
              <w:jc w:val="center"/>
              <w:rPr>
                <w:szCs w:val="18"/>
              </w:rPr>
            </w:pPr>
            <w:r w:rsidRPr="00467123">
              <w:rPr>
                <w:szCs w:val="18"/>
              </w:rPr>
              <w:t>X</w:t>
            </w:r>
          </w:p>
        </w:tc>
      </w:tr>
      <w:tr w:rsidR="00133CDE" w:rsidRPr="00884409" w14:paraId="6919A63F" w14:textId="77777777" w:rsidTr="009D10E2">
        <w:trPr>
          <w:cantSplit/>
        </w:trPr>
        <w:tc>
          <w:tcPr>
            <w:tcW w:w="2977" w:type="dxa"/>
            <w:tcBorders>
              <w:top w:val="nil"/>
              <w:bottom w:val="nil"/>
              <w:right w:val="nil"/>
            </w:tcBorders>
            <w:shd w:val="clear" w:color="auto" w:fill="auto"/>
          </w:tcPr>
          <w:p w14:paraId="29FDAE0C" w14:textId="77777777" w:rsidR="00133CDE" w:rsidRPr="00467123" w:rsidRDefault="00133CDE" w:rsidP="00433CE8">
            <w:pPr>
              <w:pStyle w:val="TableText"/>
              <w:spacing w:before="40" w:after="40"/>
              <w:rPr>
                <w:szCs w:val="18"/>
              </w:rPr>
            </w:pPr>
            <w:r w:rsidRPr="00467123">
              <w:rPr>
                <w:szCs w:val="18"/>
              </w:rPr>
              <w:t>Regional surgical meeting</w:t>
            </w:r>
          </w:p>
        </w:tc>
        <w:tc>
          <w:tcPr>
            <w:tcW w:w="2268" w:type="dxa"/>
            <w:tcBorders>
              <w:top w:val="nil"/>
              <w:left w:val="nil"/>
              <w:bottom w:val="nil"/>
              <w:right w:val="nil"/>
            </w:tcBorders>
            <w:shd w:val="clear" w:color="auto" w:fill="auto"/>
          </w:tcPr>
          <w:p w14:paraId="040AC965"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auto"/>
          </w:tcPr>
          <w:p w14:paraId="2CDCE2A9" w14:textId="77777777" w:rsidR="00133CDE" w:rsidRPr="00467123" w:rsidRDefault="00133CDE" w:rsidP="00433CE8">
            <w:pPr>
              <w:pStyle w:val="TableText"/>
              <w:spacing w:before="40" w:after="0"/>
              <w:rPr>
                <w:szCs w:val="18"/>
              </w:rPr>
            </w:pPr>
            <w:r w:rsidRPr="00467123">
              <w:rPr>
                <w:szCs w:val="18"/>
              </w:rPr>
              <w:t>Lead surgeon</w:t>
            </w:r>
          </w:p>
          <w:p w14:paraId="30F0455D" w14:textId="77777777" w:rsidR="00133CDE" w:rsidRPr="00467123" w:rsidRDefault="00133CDE" w:rsidP="00433CE8">
            <w:pPr>
              <w:pStyle w:val="TableText"/>
              <w:spacing w:before="0" w:after="40"/>
              <w:rPr>
                <w:szCs w:val="18"/>
              </w:rPr>
            </w:pPr>
            <w:r w:rsidRPr="00467123">
              <w:rPr>
                <w:szCs w:val="18"/>
              </w:rPr>
              <w:t>Regional BSA surgeons</w:t>
            </w:r>
          </w:p>
        </w:tc>
        <w:tc>
          <w:tcPr>
            <w:tcW w:w="851" w:type="dxa"/>
            <w:tcBorders>
              <w:top w:val="nil"/>
              <w:left w:val="nil"/>
              <w:bottom w:val="nil"/>
              <w:right w:val="nil"/>
            </w:tcBorders>
            <w:shd w:val="clear" w:color="auto" w:fill="auto"/>
          </w:tcPr>
          <w:p w14:paraId="0CA1BDB5"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auto"/>
          </w:tcPr>
          <w:p w14:paraId="33F76FB8"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auto"/>
          </w:tcPr>
          <w:p w14:paraId="3685AAB4"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auto"/>
          </w:tcPr>
          <w:p w14:paraId="40F29275"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auto"/>
          </w:tcPr>
          <w:p w14:paraId="34E96EE4" w14:textId="77777777" w:rsidR="00133CDE" w:rsidRPr="00467123" w:rsidRDefault="00133CDE" w:rsidP="00433CE8">
            <w:pPr>
              <w:pStyle w:val="TableText"/>
              <w:spacing w:before="40" w:after="40"/>
              <w:jc w:val="center"/>
              <w:rPr>
                <w:szCs w:val="18"/>
              </w:rPr>
            </w:pPr>
          </w:p>
        </w:tc>
        <w:tc>
          <w:tcPr>
            <w:tcW w:w="993" w:type="dxa"/>
            <w:tcBorders>
              <w:top w:val="nil"/>
              <w:left w:val="nil"/>
              <w:bottom w:val="nil"/>
            </w:tcBorders>
            <w:shd w:val="clear" w:color="auto" w:fill="auto"/>
          </w:tcPr>
          <w:p w14:paraId="7A4FF93E" w14:textId="77777777" w:rsidR="00133CDE" w:rsidRPr="00467123" w:rsidRDefault="00133CDE" w:rsidP="00433CE8">
            <w:pPr>
              <w:pStyle w:val="TableText"/>
              <w:spacing w:before="40" w:after="40"/>
              <w:jc w:val="center"/>
              <w:rPr>
                <w:szCs w:val="18"/>
              </w:rPr>
            </w:pPr>
            <w:r w:rsidRPr="00467123">
              <w:rPr>
                <w:szCs w:val="18"/>
              </w:rPr>
              <w:t>X</w:t>
            </w:r>
          </w:p>
        </w:tc>
      </w:tr>
      <w:tr w:rsidR="00133CDE" w:rsidRPr="00884409" w14:paraId="3E291CCF" w14:textId="77777777" w:rsidTr="009D10E2">
        <w:trPr>
          <w:cantSplit/>
        </w:trPr>
        <w:tc>
          <w:tcPr>
            <w:tcW w:w="2977" w:type="dxa"/>
            <w:tcBorders>
              <w:top w:val="nil"/>
              <w:bottom w:val="nil"/>
              <w:right w:val="nil"/>
            </w:tcBorders>
            <w:shd w:val="clear" w:color="auto" w:fill="F2F2F2"/>
          </w:tcPr>
          <w:p w14:paraId="180BC04A" w14:textId="77777777" w:rsidR="00133CDE" w:rsidRPr="00467123" w:rsidRDefault="00133CDE" w:rsidP="00433CE8">
            <w:pPr>
              <w:pStyle w:val="TableText"/>
              <w:spacing w:before="40" w:after="40"/>
              <w:rPr>
                <w:szCs w:val="18"/>
              </w:rPr>
            </w:pPr>
            <w:r w:rsidRPr="00467123">
              <w:rPr>
                <w:szCs w:val="18"/>
              </w:rPr>
              <w:t>Sites visits (could coincide with clinical MDT at assessment sites)</w:t>
            </w:r>
          </w:p>
        </w:tc>
        <w:tc>
          <w:tcPr>
            <w:tcW w:w="2268" w:type="dxa"/>
            <w:tcBorders>
              <w:top w:val="nil"/>
              <w:left w:val="nil"/>
              <w:bottom w:val="nil"/>
              <w:right w:val="nil"/>
            </w:tcBorders>
            <w:shd w:val="clear" w:color="auto" w:fill="F2F2F2"/>
          </w:tcPr>
          <w:p w14:paraId="15DCA4F6"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F2F2F2"/>
          </w:tcPr>
          <w:p w14:paraId="4CB12F2F" w14:textId="77777777" w:rsidR="00133CDE" w:rsidRPr="00467123" w:rsidRDefault="00133CDE" w:rsidP="00433CE8">
            <w:pPr>
              <w:pStyle w:val="TableText"/>
              <w:spacing w:before="40" w:after="40"/>
              <w:rPr>
                <w:szCs w:val="18"/>
              </w:rPr>
            </w:pPr>
            <w:r w:rsidRPr="00467123">
              <w:rPr>
                <w:szCs w:val="18"/>
              </w:rPr>
              <w:t>Clinical Director</w:t>
            </w:r>
          </w:p>
        </w:tc>
        <w:tc>
          <w:tcPr>
            <w:tcW w:w="851" w:type="dxa"/>
            <w:tcBorders>
              <w:top w:val="nil"/>
              <w:left w:val="nil"/>
              <w:bottom w:val="nil"/>
              <w:right w:val="nil"/>
            </w:tcBorders>
            <w:shd w:val="clear" w:color="auto" w:fill="F2F2F2"/>
          </w:tcPr>
          <w:p w14:paraId="446BF24B"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7C3B0760"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F2F2F2"/>
          </w:tcPr>
          <w:p w14:paraId="7F96EFCC"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F2F2F2"/>
          </w:tcPr>
          <w:p w14:paraId="5C7A641D"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5E5F81E1" w14:textId="77777777" w:rsidR="00133CDE" w:rsidRPr="00467123" w:rsidRDefault="00133CDE" w:rsidP="00433CE8">
            <w:pPr>
              <w:pStyle w:val="TableText"/>
              <w:spacing w:before="40" w:after="40"/>
              <w:jc w:val="center"/>
              <w:rPr>
                <w:szCs w:val="18"/>
              </w:rPr>
            </w:pPr>
          </w:p>
        </w:tc>
        <w:tc>
          <w:tcPr>
            <w:tcW w:w="993" w:type="dxa"/>
            <w:tcBorders>
              <w:top w:val="nil"/>
              <w:left w:val="nil"/>
              <w:bottom w:val="nil"/>
            </w:tcBorders>
            <w:shd w:val="clear" w:color="auto" w:fill="F2F2F2"/>
          </w:tcPr>
          <w:p w14:paraId="11066A4F" w14:textId="77777777" w:rsidR="00133CDE" w:rsidRPr="00467123" w:rsidRDefault="00133CDE" w:rsidP="00433CE8">
            <w:pPr>
              <w:pStyle w:val="TableText"/>
              <w:spacing w:before="40" w:after="40"/>
              <w:jc w:val="center"/>
              <w:rPr>
                <w:szCs w:val="18"/>
              </w:rPr>
            </w:pPr>
            <w:r w:rsidRPr="00467123">
              <w:rPr>
                <w:szCs w:val="18"/>
              </w:rPr>
              <w:t>X</w:t>
            </w:r>
          </w:p>
        </w:tc>
      </w:tr>
      <w:tr w:rsidR="00133CDE" w:rsidRPr="00884409" w14:paraId="39B96E7C" w14:textId="77777777" w:rsidTr="009D10E2">
        <w:trPr>
          <w:cantSplit/>
        </w:trPr>
        <w:tc>
          <w:tcPr>
            <w:tcW w:w="2977" w:type="dxa"/>
            <w:tcBorders>
              <w:top w:val="nil"/>
              <w:bottom w:val="nil"/>
              <w:right w:val="nil"/>
            </w:tcBorders>
            <w:shd w:val="clear" w:color="auto" w:fill="auto"/>
          </w:tcPr>
          <w:p w14:paraId="4A430F4F" w14:textId="77777777" w:rsidR="00133CDE" w:rsidRPr="00467123" w:rsidRDefault="00133CDE" w:rsidP="00433CE8">
            <w:pPr>
              <w:pStyle w:val="TableText"/>
              <w:spacing w:before="40" w:after="40"/>
              <w:rPr>
                <w:szCs w:val="18"/>
              </w:rPr>
            </w:pPr>
            <w:r w:rsidRPr="00467123">
              <w:rPr>
                <w:szCs w:val="18"/>
              </w:rPr>
              <w:t>Sites visit</w:t>
            </w:r>
          </w:p>
        </w:tc>
        <w:tc>
          <w:tcPr>
            <w:tcW w:w="2268" w:type="dxa"/>
            <w:tcBorders>
              <w:top w:val="nil"/>
              <w:left w:val="nil"/>
              <w:bottom w:val="nil"/>
              <w:right w:val="nil"/>
            </w:tcBorders>
            <w:shd w:val="clear" w:color="auto" w:fill="auto"/>
          </w:tcPr>
          <w:p w14:paraId="09AF28F0"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auto"/>
          </w:tcPr>
          <w:p w14:paraId="1FC22D7F" w14:textId="33D0FCAC" w:rsidR="00133CDE" w:rsidRPr="00467123" w:rsidRDefault="00133CDE" w:rsidP="00433CE8">
            <w:pPr>
              <w:pStyle w:val="TableText"/>
              <w:spacing w:before="40" w:after="40"/>
              <w:rPr>
                <w:szCs w:val="18"/>
              </w:rPr>
            </w:pPr>
            <w:r w:rsidRPr="00467123">
              <w:rPr>
                <w:szCs w:val="18"/>
              </w:rPr>
              <w:t xml:space="preserve">Lead </w:t>
            </w:r>
            <w:r w:rsidR="00EF3647">
              <w:rPr>
                <w:szCs w:val="18"/>
              </w:rPr>
              <w:t>MIT</w:t>
            </w:r>
          </w:p>
        </w:tc>
        <w:tc>
          <w:tcPr>
            <w:tcW w:w="851" w:type="dxa"/>
            <w:tcBorders>
              <w:top w:val="nil"/>
              <w:left w:val="nil"/>
              <w:bottom w:val="nil"/>
              <w:right w:val="nil"/>
            </w:tcBorders>
            <w:shd w:val="clear" w:color="auto" w:fill="auto"/>
          </w:tcPr>
          <w:p w14:paraId="77581E5A"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auto"/>
          </w:tcPr>
          <w:p w14:paraId="0A914BE6"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auto"/>
          </w:tcPr>
          <w:p w14:paraId="03196AEF"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auto"/>
          </w:tcPr>
          <w:p w14:paraId="01280508"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auto"/>
          </w:tcPr>
          <w:p w14:paraId="7755ABD8" w14:textId="77777777" w:rsidR="00133CDE" w:rsidRPr="00467123" w:rsidRDefault="00133CDE" w:rsidP="00433CE8">
            <w:pPr>
              <w:pStyle w:val="TableText"/>
              <w:spacing w:before="40" w:after="40"/>
              <w:jc w:val="center"/>
              <w:rPr>
                <w:szCs w:val="18"/>
              </w:rPr>
            </w:pPr>
            <w:r w:rsidRPr="00467123">
              <w:rPr>
                <w:szCs w:val="18"/>
              </w:rPr>
              <w:t>X</w:t>
            </w:r>
          </w:p>
        </w:tc>
        <w:tc>
          <w:tcPr>
            <w:tcW w:w="993" w:type="dxa"/>
            <w:tcBorders>
              <w:top w:val="nil"/>
              <w:left w:val="nil"/>
              <w:bottom w:val="nil"/>
            </w:tcBorders>
            <w:shd w:val="clear" w:color="auto" w:fill="auto"/>
          </w:tcPr>
          <w:p w14:paraId="2CAE6730" w14:textId="77777777" w:rsidR="00133CDE" w:rsidRPr="00467123" w:rsidRDefault="00133CDE" w:rsidP="00433CE8">
            <w:pPr>
              <w:pStyle w:val="TableText"/>
              <w:spacing w:before="40" w:after="40"/>
              <w:jc w:val="center"/>
              <w:rPr>
                <w:szCs w:val="18"/>
              </w:rPr>
            </w:pPr>
          </w:p>
        </w:tc>
      </w:tr>
      <w:tr w:rsidR="00133CDE" w:rsidRPr="00884409" w14:paraId="53ED2590" w14:textId="77777777" w:rsidTr="009D10E2">
        <w:trPr>
          <w:cantSplit/>
        </w:trPr>
        <w:tc>
          <w:tcPr>
            <w:tcW w:w="2977" w:type="dxa"/>
            <w:tcBorders>
              <w:top w:val="nil"/>
              <w:bottom w:val="nil"/>
              <w:right w:val="nil"/>
            </w:tcBorders>
            <w:shd w:val="clear" w:color="auto" w:fill="F2F2F2"/>
          </w:tcPr>
          <w:p w14:paraId="19D060EB" w14:textId="77777777" w:rsidR="00133CDE" w:rsidRPr="00467123" w:rsidRDefault="00133CDE" w:rsidP="00433CE8">
            <w:pPr>
              <w:pStyle w:val="TableText"/>
              <w:spacing w:before="40" w:after="40"/>
              <w:rPr>
                <w:szCs w:val="18"/>
              </w:rPr>
            </w:pPr>
            <w:r w:rsidRPr="00467123">
              <w:rPr>
                <w:szCs w:val="18"/>
              </w:rPr>
              <w:t>Sites visits (could coincide with management MDT)</w:t>
            </w:r>
          </w:p>
        </w:tc>
        <w:tc>
          <w:tcPr>
            <w:tcW w:w="2268" w:type="dxa"/>
            <w:tcBorders>
              <w:top w:val="nil"/>
              <w:left w:val="nil"/>
              <w:bottom w:val="nil"/>
              <w:right w:val="nil"/>
            </w:tcBorders>
            <w:shd w:val="clear" w:color="auto" w:fill="F2F2F2"/>
          </w:tcPr>
          <w:p w14:paraId="6A22D0FD" w14:textId="77777777" w:rsidR="00133CDE" w:rsidRPr="00467123" w:rsidRDefault="00133CDE" w:rsidP="00433CE8">
            <w:pPr>
              <w:pStyle w:val="TableText"/>
              <w:spacing w:before="40" w:after="40"/>
              <w:rPr>
                <w:szCs w:val="18"/>
              </w:rPr>
            </w:pPr>
            <w:r w:rsidRPr="00467123">
              <w:rPr>
                <w:szCs w:val="18"/>
              </w:rPr>
              <w:t>Lead Provider region</w:t>
            </w:r>
          </w:p>
        </w:tc>
        <w:tc>
          <w:tcPr>
            <w:tcW w:w="3402" w:type="dxa"/>
            <w:tcBorders>
              <w:top w:val="nil"/>
              <w:left w:val="nil"/>
              <w:bottom w:val="nil"/>
              <w:right w:val="nil"/>
            </w:tcBorders>
            <w:shd w:val="clear" w:color="auto" w:fill="F2F2F2"/>
          </w:tcPr>
          <w:p w14:paraId="54B86DE6" w14:textId="737A2E92" w:rsidR="00133CDE" w:rsidRPr="00467123" w:rsidRDefault="00133CDE" w:rsidP="00433CE8">
            <w:pPr>
              <w:pStyle w:val="TableText"/>
              <w:spacing w:before="40" w:after="40"/>
              <w:rPr>
                <w:szCs w:val="18"/>
              </w:rPr>
            </w:pPr>
            <w:r w:rsidRPr="00467123">
              <w:rPr>
                <w:szCs w:val="18"/>
              </w:rPr>
              <w:t>Lead Provider Manager /</w:t>
            </w:r>
            <w:r w:rsidR="005217D4">
              <w:rPr>
                <w:szCs w:val="18"/>
              </w:rPr>
              <w:t xml:space="preserve"> </w:t>
            </w:r>
            <w:r w:rsidRPr="00467123">
              <w:rPr>
                <w:szCs w:val="18"/>
              </w:rPr>
              <w:t>QC </w:t>
            </w:r>
            <w:r w:rsidR="00EF3647">
              <w:rPr>
                <w:szCs w:val="18"/>
              </w:rPr>
              <w:t>MIT</w:t>
            </w:r>
          </w:p>
        </w:tc>
        <w:tc>
          <w:tcPr>
            <w:tcW w:w="851" w:type="dxa"/>
            <w:tcBorders>
              <w:top w:val="nil"/>
              <w:left w:val="nil"/>
              <w:bottom w:val="nil"/>
              <w:right w:val="nil"/>
            </w:tcBorders>
            <w:shd w:val="clear" w:color="auto" w:fill="F2F2F2"/>
          </w:tcPr>
          <w:p w14:paraId="425CF14A"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02A16A78" w14:textId="77777777" w:rsidR="00133CDE" w:rsidRPr="00467123" w:rsidRDefault="00133CDE" w:rsidP="00433CE8">
            <w:pPr>
              <w:pStyle w:val="TableText"/>
              <w:spacing w:before="40" w:after="40"/>
              <w:jc w:val="center"/>
              <w:rPr>
                <w:szCs w:val="18"/>
              </w:rPr>
            </w:pPr>
          </w:p>
        </w:tc>
        <w:tc>
          <w:tcPr>
            <w:tcW w:w="850" w:type="dxa"/>
            <w:tcBorders>
              <w:top w:val="nil"/>
              <w:left w:val="nil"/>
              <w:bottom w:val="nil"/>
              <w:right w:val="nil"/>
            </w:tcBorders>
            <w:shd w:val="clear" w:color="auto" w:fill="F2F2F2"/>
          </w:tcPr>
          <w:p w14:paraId="057E351F" w14:textId="77777777" w:rsidR="00133CDE" w:rsidRPr="00467123" w:rsidRDefault="00133CDE" w:rsidP="00433CE8">
            <w:pPr>
              <w:pStyle w:val="TableText"/>
              <w:spacing w:before="40" w:after="40"/>
              <w:jc w:val="center"/>
              <w:rPr>
                <w:szCs w:val="18"/>
              </w:rPr>
            </w:pPr>
          </w:p>
        </w:tc>
        <w:tc>
          <w:tcPr>
            <w:tcW w:w="992" w:type="dxa"/>
            <w:tcBorders>
              <w:top w:val="nil"/>
              <w:left w:val="nil"/>
              <w:bottom w:val="nil"/>
              <w:right w:val="nil"/>
            </w:tcBorders>
            <w:shd w:val="clear" w:color="auto" w:fill="F2F2F2"/>
          </w:tcPr>
          <w:p w14:paraId="55C88A3B" w14:textId="77777777" w:rsidR="00133CDE" w:rsidRPr="00467123" w:rsidRDefault="00133CDE" w:rsidP="00433CE8">
            <w:pPr>
              <w:pStyle w:val="TableText"/>
              <w:spacing w:before="40" w:after="40"/>
              <w:jc w:val="center"/>
              <w:rPr>
                <w:szCs w:val="18"/>
              </w:rPr>
            </w:pPr>
          </w:p>
        </w:tc>
        <w:tc>
          <w:tcPr>
            <w:tcW w:w="1134" w:type="dxa"/>
            <w:tcBorders>
              <w:top w:val="nil"/>
              <w:left w:val="nil"/>
              <w:bottom w:val="nil"/>
              <w:right w:val="nil"/>
            </w:tcBorders>
            <w:shd w:val="clear" w:color="auto" w:fill="F2F2F2"/>
          </w:tcPr>
          <w:p w14:paraId="096BCB1A" w14:textId="77777777" w:rsidR="00133CDE" w:rsidRPr="00467123" w:rsidRDefault="00133CDE" w:rsidP="00433CE8">
            <w:pPr>
              <w:pStyle w:val="TableText"/>
              <w:spacing w:before="40" w:after="40"/>
              <w:jc w:val="center"/>
              <w:rPr>
                <w:szCs w:val="18"/>
              </w:rPr>
            </w:pPr>
          </w:p>
        </w:tc>
        <w:tc>
          <w:tcPr>
            <w:tcW w:w="993" w:type="dxa"/>
            <w:tcBorders>
              <w:top w:val="nil"/>
              <w:left w:val="nil"/>
              <w:bottom w:val="nil"/>
            </w:tcBorders>
            <w:shd w:val="clear" w:color="auto" w:fill="F2F2F2"/>
          </w:tcPr>
          <w:p w14:paraId="075B4831" w14:textId="77777777" w:rsidR="00133CDE" w:rsidRPr="00467123" w:rsidRDefault="00CE3A21" w:rsidP="00433CE8">
            <w:pPr>
              <w:pStyle w:val="TableText"/>
              <w:spacing w:before="40" w:after="40"/>
              <w:jc w:val="center"/>
              <w:rPr>
                <w:szCs w:val="18"/>
              </w:rPr>
            </w:pPr>
            <w:r w:rsidRPr="00467123">
              <w:rPr>
                <w:szCs w:val="18"/>
              </w:rPr>
              <w:t>X</w:t>
            </w:r>
          </w:p>
        </w:tc>
      </w:tr>
      <w:tr w:rsidR="00133CDE" w:rsidRPr="00884409" w14:paraId="1E0D17D6" w14:textId="77777777" w:rsidTr="009D10E2">
        <w:trPr>
          <w:cantSplit/>
          <w:trHeight w:val="283"/>
        </w:trPr>
        <w:tc>
          <w:tcPr>
            <w:tcW w:w="2977" w:type="dxa"/>
            <w:tcBorders>
              <w:top w:val="nil"/>
              <w:bottom w:val="single" w:sz="4" w:space="0" w:color="auto"/>
              <w:right w:val="nil"/>
            </w:tcBorders>
            <w:shd w:val="clear" w:color="auto" w:fill="auto"/>
          </w:tcPr>
          <w:p w14:paraId="4BC6F422" w14:textId="77777777" w:rsidR="00133CDE" w:rsidRPr="00467123" w:rsidRDefault="00133CDE" w:rsidP="00433CE8">
            <w:pPr>
              <w:pStyle w:val="TableText"/>
              <w:spacing w:before="40" w:after="40"/>
              <w:rPr>
                <w:szCs w:val="18"/>
              </w:rPr>
            </w:pPr>
            <w:r w:rsidRPr="00467123">
              <w:rPr>
                <w:szCs w:val="18"/>
              </w:rPr>
              <w:t>MQA committee quality assurance programme review</w:t>
            </w:r>
          </w:p>
        </w:tc>
        <w:tc>
          <w:tcPr>
            <w:tcW w:w="2268" w:type="dxa"/>
            <w:tcBorders>
              <w:top w:val="nil"/>
              <w:left w:val="nil"/>
              <w:bottom w:val="single" w:sz="4" w:space="0" w:color="auto"/>
              <w:right w:val="nil"/>
            </w:tcBorders>
            <w:shd w:val="clear" w:color="auto" w:fill="auto"/>
          </w:tcPr>
          <w:p w14:paraId="2A9088A1" w14:textId="77777777" w:rsidR="00133CDE" w:rsidRPr="00467123" w:rsidRDefault="00133CDE" w:rsidP="00433CE8">
            <w:pPr>
              <w:pStyle w:val="TableText"/>
              <w:spacing w:before="40" w:after="40"/>
              <w:rPr>
                <w:szCs w:val="18"/>
              </w:rPr>
            </w:pPr>
            <w:r w:rsidRPr="00467123">
              <w:rPr>
                <w:szCs w:val="18"/>
              </w:rPr>
              <w:t>Screening or assessment sites</w:t>
            </w:r>
          </w:p>
        </w:tc>
        <w:tc>
          <w:tcPr>
            <w:tcW w:w="3402" w:type="dxa"/>
            <w:tcBorders>
              <w:top w:val="nil"/>
              <w:left w:val="nil"/>
              <w:bottom w:val="single" w:sz="4" w:space="0" w:color="auto"/>
              <w:right w:val="nil"/>
            </w:tcBorders>
            <w:shd w:val="clear" w:color="auto" w:fill="auto"/>
          </w:tcPr>
          <w:p w14:paraId="05D65EE2" w14:textId="77777777" w:rsidR="00133CDE" w:rsidRPr="00467123" w:rsidRDefault="00133CDE" w:rsidP="00433CE8">
            <w:pPr>
              <w:pStyle w:val="TableText"/>
              <w:spacing w:before="40" w:after="40"/>
              <w:rPr>
                <w:szCs w:val="18"/>
              </w:rPr>
            </w:pPr>
            <w:r w:rsidRPr="00467123">
              <w:rPr>
                <w:szCs w:val="18"/>
              </w:rPr>
              <w:t>Medical physicist / designated radiologist</w:t>
            </w:r>
          </w:p>
        </w:tc>
        <w:tc>
          <w:tcPr>
            <w:tcW w:w="851" w:type="dxa"/>
            <w:tcBorders>
              <w:top w:val="nil"/>
              <w:left w:val="nil"/>
              <w:bottom w:val="single" w:sz="4" w:space="0" w:color="auto"/>
              <w:right w:val="nil"/>
            </w:tcBorders>
            <w:shd w:val="clear" w:color="auto" w:fill="auto"/>
          </w:tcPr>
          <w:p w14:paraId="0C02C824" w14:textId="77777777" w:rsidR="00133CDE" w:rsidRPr="00467123" w:rsidRDefault="00133CDE" w:rsidP="00433CE8">
            <w:pPr>
              <w:pStyle w:val="TableText"/>
              <w:spacing w:before="40" w:after="40"/>
              <w:jc w:val="center"/>
              <w:rPr>
                <w:szCs w:val="18"/>
              </w:rPr>
            </w:pPr>
          </w:p>
        </w:tc>
        <w:tc>
          <w:tcPr>
            <w:tcW w:w="1134" w:type="dxa"/>
            <w:tcBorders>
              <w:top w:val="nil"/>
              <w:left w:val="nil"/>
              <w:bottom w:val="single" w:sz="4" w:space="0" w:color="auto"/>
              <w:right w:val="nil"/>
            </w:tcBorders>
            <w:shd w:val="clear" w:color="auto" w:fill="auto"/>
          </w:tcPr>
          <w:p w14:paraId="61C4BDDB" w14:textId="77777777" w:rsidR="00133CDE" w:rsidRPr="00467123" w:rsidRDefault="00133CDE" w:rsidP="00433CE8">
            <w:pPr>
              <w:pStyle w:val="TableText"/>
              <w:spacing w:before="40" w:after="40"/>
              <w:jc w:val="center"/>
              <w:rPr>
                <w:szCs w:val="18"/>
              </w:rPr>
            </w:pPr>
          </w:p>
        </w:tc>
        <w:tc>
          <w:tcPr>
            <w:tcW w:w="850" w:type="dxa"/>
            <w:tcBorders>
              <w:top w:val="nil"/>
              <w:left w:val="nil"/>
              <w:bottom w:val="single" w:sz="4" w:space="0" w:color="auto"/>
              <w:right w:val="nil"/>
            </w:tcBorders>
            <w:shd w:val="clear" w:color="auto" w:fill="auto"/>
          </w:tcPr>
          <w:p w14:paraId="53B45DEA" w14:textId="77777777" w:rsidR="00133CDE" w:rsidRPr="00467123" w:rsidRDefault="00133CDE" w:rsidP="00433CE8">
            <w:pPr>
              <w:pStyle w:val="TableText"/>
              <w:spacing w:before="40" w:after="40"/>
              <w:jc w:val="center"/>
              <w:rPr>
                <w:szCs w:val="18"/>
              </w:rPr>
            </w:pPr>
          </w:p>
        </w:tc>
        <w:tc>
          <w:tcPr>
            <w:tcW w:w="992" w:type="dxa"/>
            <w:tcBorders>
              <w:top w:val="nil"/>
              <w:left w:val="nil"/>
              <w:bottom w:val="single" w:sz="4" w:space="0" w:color="auto"/>
              <w:right w:val="nil"/>
            </w:tcBorders>
            <w:shd w:val="clear" w:color="auto" w:fill="auto"/>
          </w:tcPr>
          <w:p w14:paraId="4983AE4D" w14:textId="77777777" w:rsidR="00133CDE" w:rsidRPr="00467123" w:rsidRDefault="00133CDE" w:rsidP="00433CE8">
            <w:pPr>
              <w:pStyle w:val="TableText"/>
              <w:spacing w:before="40" w:after="40"/>
              <w:jc w:val="center"/>
              <w:rPr>
                <w:szCs w:val="18"/>
              </w:rPr>
            </w:pPr>
          </w:p>
        </w:tc>
        <w:tc>
          <w:tcPr>
            <w:tcW w:w="1134" w:type="dxa"/>
            <w:tcBorders>
              <w:top w:val="nil"/>
              <w:left w:val="nil"/>
              <w:bottom w:val="single" w:sz="4" w:space="0" w:color="auto"/>
              <w:right w:val="nil"/>
            </w:tcBorders>
            <w:shd w:val="clear" w:color="auto" w:fill="auto"/>
          </w:tcPr>
          <w:p w14:paraId="5BC2A713" w14:textId="77777777" w:rsidR="00133CDE" w:rsidRPr="00467123" w:rsidRDefault="00133CDE" w:rsidP="00433CE8">
            <w:pPr>
              <w:pStyle w:val="TableText"/>
              <w:spacing w:before="40" w:after="40"/>
              <w:jc w:val="center"/>
              <w:rPr>
                <w:szCs w:val="18"/>
              </w:rPr>
            </w:pPr>
          </w:p>
        </w:tc>
        <w:tc>
          <w:tcPr>
            <w:tcW w:w="993" w:type="dxa"/>
            <w:tcBorders>
              <w:top w:val="nil"/>
              <w:left w:val="nil"/>
              <w:bottom w:val="single" w:sz="4" w:space="0" w:color="auto"/>
            </w:tcBorders>
            <w:shd w:val="clear" w:color="auto" w:fill="auto"/>
          </w:tcPr>
          <w:p w14:paraId="55905B58" w14:textId="77777777" w:rsidR="00133CDE" w:rsidRPr="00467123" w:rsidRDefault="00133CDE" w:rsidP="00433CE8">
            <w:pPr>
              <w:pStyle w:val="TableText"/>
              <w:spacing w:before="40" w:after="40"/>
              <w:jc w:val="center"/>
              <w:rPr>
                <w:szCs w:val="18"/>
              </w:rPr>
            </w:pPr>
            <w:r w:rsidRPr="00467123">
              <w:rPr>
                <w:szCs w:val="18"/>
              </w:rPr>
              <w:t>X</w:t>
            </w:r>
          </w:p>
        </w:tc>
      </w:tr>
    </w:tbl>
    <w:p w14:paraId="7758308D" w14:textId="77777777" w:rsidR="00884409" w:rsidRPr="005217D4" w:rsidRDefault="00884409" w:rsidP="00433CE8"/>
    <w:p w14:paraId="0D4B79D3" w14:textId="77777777" w:rsidR="005A79CA" w:rsidRDefault="005A79CA" w:rsidP="003D1EE1">
      <w:pPr>
        <w:pStyle w:val="Heading2"/>
        <w:spacing w:before="0"/>
        <w:sectPr w:rsidR="005A79CA" w:rsidSect="005A79CA">
          <w:footerReference w:type="default" r:id="rId47"/>
          <w:pgSz w:w="16834" w:h="11907" w:orient="landscape" w:code="9"/>
          <w:pgMar w:top="1134" w:right="1134" w:bottom="1134" w:left="1134" w:header="284" w:footer="567" w:gutter="0"/>
          <w:cols w:space="720"/>
          <w:docGrid w:linePitch="299"/>
        </w:sectPr>
      </w:pPr>
      <w:bookmarkStart w:id="283" w:name="_Ref361072745"/>
      <w:bookmarkStart w:id="284" w:name="_Toc364084639"/>
      <w:bookmarkStart w:id="285" w:name="_Toc374980614"/>
    </w:p>
    <w:p w14:paraId="238D5D02" w14:textId="50A809C3" w:rsidR="00E57E57" w:rsidRPr="00467123" w:rsidRDefault="00E57E57" w:rsidP="003D1EE1">
      <w:pPr>
        <w:pStyle w:val="Heading2"/>
        <w:spacing w:before="0"/>
        <w:rPr>
          <w:lang w:eastAsia="en-NZ"/>
        </w:rPr>
      </w:pPr>
      <w:bookmarkStart w:id="286" w:name="_Toc127520360"/>
      <w:r w:rsidRPr="00467123">
        <w:t xml:space="preserve">Appendix </w:t>
      </w:r>
      <w:r w:rsidR="00170244">
        <w:t>22</w:t>
      </w:r>
      <w:r w:rsidRPr="00467123">
        <w:t xml:space="preserve">: </w:t>
      </w:r>
      <w:r w:rsidRPr="00467123">
        <w:rPr>
          <w:lang w:eastAsia="en-NZ"/>
        </w:rPr>
        <w:t>Accreditation protocols</w:t>
      </w:r>
      <w:bookmarkEnd w:id="283"/>
      <w:bookmarkEnd w:id="284"/>
      <w:bookmarkEnd w:id="285"/>
      <w:bookmarkEnd w:id="286"/>
    </w:p>
    <w:p w14:paraId="0135E8E7" w14:textId="77777777" w:rsidR="00E57E57" w:rsidRPr="00467123" w:rsidRDefault="00E57E57" w:rsidP="003D1EE1">
      <w:pPr>
        <w:rPr>
          <w:lang w:eastAsia="en-NZ"/>
        </w:rPr>
      </w:pPr>
      <w:r w:rsidRPr="00467123">
        <w:rPr>
          <w:lang w:eastAsia="en-NZ"/>
        </w:rPr>
        <w:t>Prior to performing clinical work in BSA, all radiologists, surgeons, pathologists and medical physicists intending to practise in BSA must be accredited to ensure they meet the programme</w:t>
      </w:r>
      <w:r w:rsidR="00C633B6" w:rsidRPr="00467123">
        <w:rPr>
          <w:lang w:eastAsia="en-NZ"/>
        </w:rPr>
        <w:t>’</w:t>
      </w:r>
      <w:r w:rsidRPr="00467123">
        <w:rPr>
          <w:lang w:eastAsia="en-NZ"/>
        </w:rPr>
        <w:t>s requirements, as follows.</w:t>
      </w:r>
    </w:p>
    <w:p w14:paraId="0C348ADC" w14:textId="77777777" w:rsidR="00E57E57" w:rsidRPr="00467123" w:rsidRDefault="003D1EE1" w:rsidP="003D1EE1">
      <w:pPr>
        <w:spacing w:before="180"/>
        <w:ind w:left="567" w:hanging="567"/>
        <w:rPr>
          <w:color w:val="000000"/>
          <w:lang w:eastAsia="en-NZ"/>
        </w:rPr>
      </w:pPr>
      <w:r w:rsidRPr="00467123">
        <w:rPr>
          <w:lang w:eastAsia="en-NZ"/>
        </w:rPr>
        <w:t>1.</w:t>
      </w:r>
      <w:r w:rsidRPr="00467123">
        <w:rPr>
          <w:lang w:eastAsia="en-NZ"/>
        </w:rPr>
        <w:tab/>
      </w:r>
      <w:r w:rsidR="00E57E57" w:rsidRPr="00467123">
        <w:rPr>
          <w:lang w:eastAsia="en-NZ"/>
        </w:rPr>
        <w:t xml:space="preserve">The applicant must complete, in full, the relevant accreditation template electronically. </w:t>
      </w:r>
      <w:r w:rsidR="00E57E57" w:rsidRPr="00467123">
        <w:rPr>
          <w:color w:val="000000"/>
          <w:lang w:eastAsia="en-NZ"/>
        </w:rPr>
        <w:t>The Clinical Director will verify the information before it is submitted to the NSU.</w:t>
      </w:r>
    </w:p>
    <w:p w14:paraId="56BFE274" w14:textId="77777777" w:rsidR="00E57E57" w:rsidRPr="00467123" w:rsidRDefault="003D1EE1" w:rsidP="003D1EE1">
      <w:pPr>
        <w:spacing w:before="180"/>
        <w:ind w:left="567" w:hanging="567"/>
        <w:rPr>
          <w:color w:val="000000"/>
          <w:lang w:eastAsia="en-NZ"/>
        </w:rPr>
      </w:pPr>
      <w:r w:rsidRPr="00467123">
        <w:rPr>
          <w:color w:val="000000"/>
          <w:lang w:eastAsia="en-NZ"/>
        </w:rPr>
        <w:t>2.</w:t>
      </w:r>
      <w:r w:rsidRPr="00467123">
        <w:rPr>
          <w:color w:val="000000"/>
          <w:lang w:eastAsia="en-NZ"/>
        </w:rPr>
        <w:tab/>
      </w:r>
      <w:r w:rsidR="00E57E57" w:rsidRPr="00467123">
        <w:rPr>
          <w:color w:val="000000"/>
          <w:lang w:eastAsia="en-NZ"/>
        </w:rPr>
        <w:t>The NSU will allocate a non-identiﬁable pseudonym from the central register (eg, BSSL 5).</w:t>
      </w:r>
    </w:p>
    <w:p w14:paraId="1A5F5AE4" w14:textId="77777777" w:rsidR="00E57E57" w:rsidRPr="00467123" w:rsidRDefault="003D1EE1" w:rsidP="003D1EE1">
      <w:pPr>
        <w:spacing w:before="180"/>
        <w:ind w:left="567" w:hanging="567"/>
        <w:rPr>
          <w:color w:val="000000"/>
          <w:lang w:eastAsia="en-NZ"/>
        </w:rPr>
      </w:pPr>
      <w:r w:rsidRPr="00467123">
        <w:rPr>
          <w:color w:val="000000"/>
          <w:lang w:eastAsia="en-NZ"/>
        </w:rPr>
        <w:t>3.</w:t>
      </w:r>
      <w:r w:rsidRPr="00467123">
        <w:rPr>
          <w:color w:val="000000"/>
          <w:lang w:eastAsia="en-NZ"/>
        </w:rPr>
        <w:tab/>
      </w:r>
      <w:r w:rsidR="00E57E57" w:rsidRPr="00467123">
        <w:rPr>
          <w:color w:val="000000"/>
          <w:lang w:eastAsia="en-NZ"/>
        </w:rPr>
        <w:t>The clinical leader will review the template for consistency, content, etc, and if necessary additional information will be sought. Note: the pathologists have delegated responsibility to the Clinical Leader, BSA, to make the decision as to whether the pathologist meets the criteria. Where a decision cannot be made by the Clinical Leader, the pathologist will be referred to the UDG for follow-up and discussion.</w:t>
      </w:r>
    </w:p>
    <w:p w14:paraId="572E976C" w14:textId="77777777" w:rsidR="00E57E57" w:rsidRPr="00467123" w:rsidRDefault="003D1EE1" w:rsidP="003D1EE1">
      <w:pPr>
        <w:spacing w:before="180"/>
        <w:ind w:left="567" w:hanging="567"/>
        <w:rPr>
          <w:color w:val="000000"/>
          <w:lang w:eastAsia="en-NZ"/>
        </w:rPr>
      </w:pPr>
      <w:r w:rsidRPr="00467123">
        <w:rPr>
          <w:color w:val="000000"/>
          <w:lang w:eastAsia="en-NZ"/>
        </w:rPr>
        <w:t>4.</w:t>
      </w:r>
      <w:r w:rsidRPr="00467123">
        <w:rPr>
          <w:color w:val="000000"/>
          <w:lang w:eastAsia="en-NZ"/>
        </w:rPr>
        <w:tab/>
      </w:r>
      <w:r w:rsidR="00E57E57" w:rsidRPr="00467123">
        <w:rPr>
          <w:color w:val="000000"/>
          <w:lang w:eastAsia="en-NZ"/>
        </w:rPr>
        <w:t>The accreditation template will be included as an agenda item at the next radiologist, surgeon, pathologist or medical physicist UDG meeting.</w:t>
      </w:r>
    </w:p>
    <w:p w14:paraId="3173E5B9" w14:textId="77777777" w:rsidR="00E57E57" w:rsidRPr="00467123" w:rsidRDefault="003D1EE1" w:rsidP="003D1EE1">
      <w:pPr>
        <w:spacing w:before="180"/>
        <w:ind w:left="567" w:hanging="567"/>
        <w:rPr>
          <w:color w:val="000000"/>
          <w:lang w:eastAsia="en-NZ"/>
        </w:rPr>
      </w:pPr>
      <w:r w:rsidRPr="00467123">
        <w:rPr>
          <w:color w:val="000000"/>
          <w:lang w:eastAsia="en-NZ"/>
        </w:rPr>
        <w:t>5.</w:t>
      </w:r>
      <w:r w:rsidRPr="00467123">
        <w:rPr>
          <w:color w:val="000000"/>
          <w:lang w:eastAsia="en-NZ"/>
        </w:rPr>
        <w:tab/>
      </w:r>
      <w:r w:rsidR="00E57E57" w:rsidRPr="00467123">
        <w:rPr>
          <w:color w:val="000000"/>
          <w:lang w:eastAsia="en-NZ"/>
        </w:rPr>
        <w:t>Where the timeframes from receipt of the template to the date of the next UDG meeting are deemed protracted by the clinical leader, and where they may subsequently disadvantage the Lead Provider in the provision of services, the clinical leader may request email/</w:t>
      </w:r>
      <w:r w:rsidRPr="00467123">
        <w:rPr>
          <w:color w:val="000000"/>
          <w:lang w:eastAsia="en-NZ"/>
        </w:rPr>
        <w:t xml:space="preserve"> </w:t>
      </w:r>
      <w:r w:rsidR="00E57E57" w:rsidRPr="00467123">
        <w:rPr>
          <w:color w:val="000000"/>
          <w:lang w:eastAsia="en-NZ"/>
        </w:rPr>
        <w:t>correspondence or a teleconference to review the application, and make a decision. Alternatively, the application may be presented at the radiologists, surgeons, pathologists, or medical physicists UDG meeting, where it is subsequently discussed. During the teleconference or UDG, each Clinical Director, Lead Surgeon, Lead Pathologist or medical physicist will complete their panel evaluation template.</w:t>
      </w:r>
    </w:p>
    <w:p w14:paraId="4640BBBB" w14:textId="77777777" w:rsidR="00E57E57" w:rsidRPr="00467123" w:rsidRDefault="003D1EE1" w:rsidP="003D1EE1">
      <w:pPr>
        <w:spacing w:before="180"/>
        <w:ind w:left="567" w:hanging="567"/>
        <w:rPr>
          <w:color w:val="000000"/>
          <w:lang w:eastAsia="en-NZ"/>
        </w:rPr>
      </w:pPr>
      <w:r w:rsidRPr="00467123">
        <w:rPr>
          <w:lang w:eastAsia="en-NZ"/>
        </w:rPr>
        <w:t>6.</w:t>
      </w:r>
      <w:r w:rsidRPr="00467123">
        <w:rPr>
          <w:lang w:eastAsia="en-NZ"/>
        </w:rPr>
        <w:tab/>
      </w:r>
      <w:r w:rsidR="00E57E57" w:rsidRPr="00467123">
        <w:rPr>
          <w:lang w:eastAsia="en-NZ"/>
        </w:rPr>
        <w:t>Once agreement has been reached on the status of the application, all documentation circulated to UDG members (eg, template, evaluation template) is to be destroyed or deleted.</w:t>
      </w:r>
    </w:p>
    <w:p w14:paraId="3C6EC063" w14:textId="77777777" w:rsidR="00E57E57" w:rsidRPr="00467123" w:rsidRDefault="003D1EE1" w:rsidP="003D1EE1">
      <w:pPr>
        <w:spacing w:before="180"/>
        <w:ind w:left="567" w:hanging="567"/>
        <w:rPr>
          <w:color w:val="000000"/>
          <w:lang w:eastAsia="en-NZ"/>
        </w:rPr>
      </w:pPr>
      <w:r w:rsidRPr="00467123">
        <w:rPr>
          <w:color w:val="000000"/>
          <w:lang w:eastAsia="en-NZ"/>
        </w:rPr>
        <w:t>7.</w:t>
      </w:r>
      <w:r w:rsidRPr="00467123">
        <w:rPr>
          <w:color w:val="000000"/>
          <w:lang w:eastAsia="en-NZ"/>
        </w:rPr>
        <w:tab/>
      </w:r>
      <w:r w:rsidR="00E57E57" w:rsidRPr="00467123">
        <w:rPr>
          <w:color w:val="000000"/>
          <w:lang w:eastAsia="en-NZ"/>
        </w:rPr>
        <w:t>A quorum of ﬁve radiologists, surgeons or pathologists, or three medical physicists (members of the UDG), is required to participate and the sponsoring clinician is excluded from both the quorum and the ﬁnal decision-making process.</w:t>
      </w:r>
    </w:p>
    <w:p w14:paraId="7FD76C6E" w14:textId="77777777" w:rsidR="00E57E57" w:rsidRPr="00467123" w:rsidRDefault="003D1EE1" w:rsidP="003D1EE1">
      <w:pPr>
        <w:spacing w:before="180"/>
        <w:ind w:left="567" w:hanging="567"/>
        <w:rPr>
          <w:color w:val="000000"/>
          <w:lang w:eastAsia="en-NZ"/>
        </w:rPr>
      </w:pPr>
      <w:r w:rsidRPr="00467123">
        <w:rPr>
          <w:color w:val="000000"/>
          <w:lang w:eastAsia="en-NZ"/>
        </w:rPr>
        <w:t>8.</w:t>
      </w:r>
      <w:r w:rsidRPr="00467123">
        <w:rPr>
          <w:color w:val="000000"/>
          <w:lang w:eastAsia="en-NZ"/>
        </w:rPr>
        <w:tab/>
      </w:r>
      <w:r w:rsidR="00E57E57" w:rsidRPr="00467123">
        <w:rPr>
          <w:color w:val="000000"/>
          <w:lang w:eastAsia="en-NZ"/>
        </w:rPr>
        <w:t>Following the UDG/teleconference, a letter is sent to the</w:t>
      </w:r>
      <w:r w:rsidR="00E57E57" w:rsidRPr="00467123">
        <w:rPr>
          <w:lang w:eastAsia="en-NZ"/>
        </w:rPr>
        <w:t xml:space="preserve"> applicant and their Clinical Director and </w:t>
      </w:r>
      <w:r w:rsidR="00E57E57" w:rsidRPr="00467123">
        <w:rPr>
          <w:color w:val="000000"/>
          <w:lang w:eastAsia="en-NZ"/>
        </w:rPr>
        <w:t>copied to the Lead Provider Manager concerned, notifying them of the outcome.</w:t>
      </w:r>
    </w:p>
    <w:p w14:paraId="0667A955" w14:textId="77777777" w:rsidR="003D1EE1" w:rsidRPr="00467123" w:rsidRDefault="003D1EE1" w:rsidP="003D1EE1">
      <w:pPr>
        <w:rPr>
          <w:lang w:eastAsia="en-NZ"/>
        </w:rPr>
      </w:pPr>
    </w:p>
    <w:p w14:paraId="51D7CE9C" w14:textId="77777777" w:rsidR="00E57E57" w:rsidRPr="00467123" w:rsidRDefault="00175652" w:rsidP="00175652">
      <w:pPr>
        <w:pStyle w:val="Heading3"/>
        <w:spacing w:before="0"/>
      </w:pPr>
      <w:r>
        <w:br w:type="page"/>
      </w:r>
      <w:r w:rsidR="00E57E57" w:rsidRPr="00467123">
        <w:t>Application for accreditation to work in the BSA programme: Radiologist</w:t>
      </w:r>
    </w:p>
    <w:tbl>
      <w:tblPr>
        <w:tblW w:w="9782" w:type="dxa"/>
        <w:tblInd w:w="-284"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5387"/>
        <w:gridCol w:w="4395"/>
      </w:tblGrid>
      <w:tr w:rsidR="00902BCC" w:rsidRPr="005232B5" w14:paraId="0AFA099E" w14:textId="77777777" w:rsidTr="00FE4B8D">
        <w:trPr>
          <w:cantSplit/>
        </w:trPr>
        <w:tc>
          <w:tcPr>
            <w:tcW w:w="5387" w:type="dxa"/>
            <w:tcBorders>
              <w:top w:val="single" w:sz="4" w:space="0" w:color="auto"/>
              <w:bottom w:val="nil"/>
              <w:right w:val="single" w:sz="4" w:space="0" w:color="A6A6A6"/>
            </w:tcBorders>
            <w:shd w:val="clear" w:color="auto" w:fill="F2F2F2"/>
            <w:hideMark/>
          </w:tcPr>
          <w:p w14:paraId="5EA03494" w14:textId="77777777" w:rsidR="00902BCC" w:rsidRPr="005B2E06" w:rsidRDefault="00902BCC" w:rsidP="00F33DCF">
            <w:pPr>
              <w:spacing w:before="50" w:after="50"/>
              <w:rPr>
                <w:b/>
                <w:sz w:val="18"/>
              </w:rPr>
            </w:pPr>
            <w:r w:rsidRPr="005B2E06">
              <w:rPr>
                <w:b/>
                <w:sz w:val="18"/>
              </w:rPr>
              <w:t>Lead Provider</w:t>
            </w:r>
          </w:p>
        </w:tc>
        <w:tc>
          <w:tcPr>
            <w:tcW w:w="4395" w:type="dxa"/>
            <w:tcBorders>
              <w:top w:val="single" w:sz="4" w:space="0" w:color="auto"/>
              <w:left w:val="single" w:sz="4" w:space="0" w:color="A6A6A6"/>
              <w:bottom w:val="nil"/>
            </w:tcBorders>
            <w:shd w:val="clear" w:color="auto" w:fill="F2F2F2"/>
          </w:tcPr>
          <w:p w14:paraId="430DFEF0" w14:textId="77777777" w:rsidR="00902BCC" w:rsidRPr="00902BCC" w:rsidRDefault="00902BCC" w:rsidP="00F33DCF">
            <w:pPr>
              <w:spacing w:before="50" w:after="50"/>
              <w:rPr>
                <w:b/>
                <w:sz w:val="18"/>
                <w:highlight w:val="yellow"/>
              </w:rPr>
            </w:pPr>
          </w:p>
        </w:tc>
      </w:tr>
      <w:tr w:rsidR="00902BCC" w:rsidRPr="005232B5" w14:paraId="6F761270" w14:textId="77777777" w:rsidTr="00FE4B8D">
        <w:trPr>
          <w:cantSplit/>
        </w:trPr>
        <w:tc>
          <w:tcPr>
            <w:tcW w:w="5387" w:type="dxa"/>
            <w:tcBorders>
              <w:top w:val="nil"/>
              <w:bottom w:val="single" w:sz="4" w:space="0" w:color="A6A6A6"/>
              <w:right w:val="single" w:sz="4" w:space="0" w:color="A6A6A6"/>
            </w:tcBorders>
            <w:shd w:val="clear" w:color="auto" w:fill="auto"/>
            <w:hideMark/>
          </w:tcPr>
          <w:p w14:paraId="354FB05D" w14:textId="77777777" w:rsidR="00902BCC" w:rsidRPr="005B2E06" w:rsidRDefault="00902BCC" w:rsidP="00F33DCF">
            <w:pPr>
              <w:spacing w:before="50" w:after="50"/>
              <w:rPr>
                <w:sz w:val="18"/>
              </w:rPr>
            </w:pPr>
            <w:r w:rsidRPr="005B2E06">
              <w:rPr>
                <w:sz w:val="18"/>
              </w:rPr>
              <w:t>Code identifier</w:t>
            </w:r>
          </w:p>
        </w:tc>
        <w:tc>
          <w:tcPr>
            <w:tcW w:w="4395" w:type="dxa"/>
            <w:tcBorders>
              <w:top w:val="nil"/>
              <w:left w:val="single" w:sz="4" w:space="0" w:color="A6A6A6"/>
              <w:bottom w:val="single" w:sz="4" w:space="0" w:color="A6A6A6"/>
            </w:tcBorders>
            <w:shd w:val="clear" w:color="auto" w:fill="auto"/>
          </w:tcPr>
          <w:p w14:paraId="4D2DC1F1" w14:textId="77777777" w:rsidR="00902BCC" w:rsidRPr="00902BCC" w:rsidRDefault="00902BCC" w:rsidP="00F33DCF">
            <w:pPr>
              <w:spacing w:before="50" w:after="50"/>
              <w:rPr>
                <w:sz w:val="18"/>
                <w:highlight w:val="yellow"/>
              </w:rPr>
            </w:pPr>
          </w:p>
        </w:tc>
      </w:tr>
      <w:tr w:rsidR="00902BCC" w:rsidRPr="005232B5" w14:paraId="6C159C47" w14:textId="77777777" w:rsidTr="00FE4B8D">
        <w:trPr>
          <w:cantSplit/>
        </w:trPr>
        <w:tc>
          <w:tcPr>
            <w:tcW w:w="5387" w:type="dxa"/>
            <w:tcBorders>
              <w:top w:val="single" w:sz="4" w:space="0" w:color="A6A6A6"/>
              <w:bottom w:val="nil"/>
              <w:right w:val="single" w:sz="4" w:space="0" w:color="A6A6A6"/>
            </w:tcBorders>
            <w:shd w:val="clear" w:color="auto" w:fill="F2F2F2"/>
            <w:hideMark/>
          </w:tcPr>
          <w:p w14:paraId="1FAE555D" w14:textId="77777777" w:rsidR="00902BCC" w:rsidRPr="005B2E06" w:rsidRDefault="00902BCC" w:rsidP="00F33DCF">
            <w:pPr>
              <w:spacing w:before="50" w:after="50"/>
              <w:rPr>
                <w:b/>
                <w:sz w:val="18"/>
              </w:rPr>
            </w:pPr>
            <w:r w:rsidRPr="005B2E06">
              <w:rPr>
                <w:b/>
                <w:sz w:val="18"/>
              </w:rPr>
              <w:t>Pre-employment criteria (statutory requirements):</w:t>
            </w:r>
            <w:r w:rsidRPr="005B2E06">
              <w:rPr>
                <w:b/>
                <w:sz w:val="18"/>
              </w:rPr>
              <w:br/>
              <w:t>Clinical Director to confirm</w:t>
            </w:r>
          </w:p>
        </w:tc>
        <w:tc>
          <w:tcPr>
            <w:tcW w:w="4395" w:type="dxa"/>
            <w:tcBorders>
              <w:top w:val="single" w:sz="4" w:space="0" w:color="A6A6A6"/>
              <w:left w:val="single" w:sz="4" w:space="0" w:color="A6A6A6"/>
              <w:bottom w:val="nil"/>
            </w:tcBorders>
            <w:shd w:val="clear" w:color="auto" w:fill="F2F2F2"/>
          </w:tcPr>
          <w:p w14:paraId="7E0DA23B" w14:textId="77777777" w:rsidR="00902BCC" w:rsidRPr="00902BCC" w:rsidRDefault="00902BCC" w:rsidP="00F33DCF">
            <w:pPr>
              <w:spacing w:before="50" w:after="50"/>
              <w:rPr>
                <w:b/>
                <w:sz w:val="18"/>
                <w:highlight w:val="yellow"/>
              </w:rPr>
            </w:pPr>
          </w:p>
        </w:tc>
      </w:tr>
      <w:tr w:rsidR="00902BCC" w:rsidRPr="005232B5" w14:paraId="235475A6" w14:textId="77777777" w:rsidTr="00FE4B8D">
        <w:trPr>
          <w:cantSplit/>
        </w:trPr>
        <w:tc>
          <w:tcPr>
            <w:tcW w:w="5387" w:type="dxa"/>
            <w:tcBorders>
              <w:top w:val="nil"/>
              <w:bottom w:val="nil"/>
              <w:right w:val="single" w:sz="4" w:space="0" w:color="A6A6A6"/>
            </w:tcBorders>
            <w:shd w:val="clear" w:color="auto" w:fill="auto"/>
            <w:hideMark/>
          </w:tcPr>
          <w:p w14:paraId="141950E6" w14:textId="77777777" w:rsidR="00902BCC" w:rsidRPr="005B2E06" w:rsidRDefault="00902BCC" w:rsidP="00F33DCF">
            <w:pPr>
              <w:spacing w:before="50" w:after="50"/>
              <w:rPr>
                <w:sz w:val="18"/>
              </w:rPr>
            </w:pPr>
            <w:r w:rsidRPr="005B2E06">
              <w:rPr>
                <w:sz w:val="18"/>
              </w:rPr>
              <w:t>NZMC registration</w:t>
            </w:r>
          </w:p>
        </w:tc>
        <w:tc>
          <w:tcPr>
            <w:tcW w:w="4395" w:type="dxa"/>
            <w:tcBorders>
              <w:top w:val="nil"/>
              <w:left w:val="single" w:sz="4" w:space="0" w:color="A6A6A6"/>
              <w:bottom w:val="nil"/>
            </w:tcBorders>
            <w:shd w:val="clear" w:color="auto" w:fill="auto"/>
          </w:tcPr>
          <w:p w14:paraId="2A4139D5" w14:textId="77777777" w:rsidR="00902BCC" w:rsidRPr="00902BCC" w:rsidRDefault="00902BCC" w:rsidP="00F33DCF">
            <w:pPr>
              <w:spacing w:before="50" w:after="50"/>
              <w:rPr>
                <w:sz w:val="18"/>
                <w:highlight w:val="yellow"/>
              </w:rPr>
            </w:pPr>
          </w:p>
        </w:tc>
      </w:tr>
      <w:tr w:rsidR="00902BCC" w:rsidRPr="005232B5" w14:paraId="19484254" w14:textId="77777777" w:rsidTr="00FE4B8D">
        <w:trPr>
          <w:cantSplit/>
        </w:trPr>
        <w:tc>
          <w:tcPr>
            <w:tcW w:w="5387" w:type="dxa"/>
            <w:tcBorders>
              <w:top w:val="nil"/>
              <w:bottom w:val="nil"/>
              <w:right w:val="single" w:sz="4" w:space="0" w:color="A6A6A6"/>
            </w:tcBorders>
            <w:shd w:val="clear" w:color="auto" w:fill="auto"/>
            <w:hideMark/>
          </w:tcPr>
          <w:p w14:paraId="7A322FE7" w14:textId="77777777" w:rsidR="00902BCC" w:rsidRPr="005B2E06" w:rsidRDefault="00902BCC" w:rsidP="00F33DCF">
            <w:pPr>
              <w:spacing w:before="50" w:after="50"/>
              <w:rPr>
                <w:sz w:val="18"/>
              </w:rPr>
            </w:pPr>
            <w:r w:rsidRPr="005B2E06">
              <w:rPr>
                <w:sz w:val="18"/>
              </w:rPr>
              <w:t>Annual practising certificate</w:t>
            </w:r>
          </w:p>
        </w:tc>
        <w:tc>
          <w:tcPr>
            <w:tcW w:w="4395" w:type="dxa"/>
            <w:tcBorders>
              <w:top w:val="nil"/>
              <w:left w:val="single" w:sz="4" w:space="0" w:color="A6A6A6"/>
              <w:bottom w:val="nil"/>
            </w:tcBorders>
            <w:shd w:val="clear" w:color="auto" w:fill="auto"/>
          </w:tcPr>
          <w:p w14:paraId="72649F82" w14:textId="77777777" w:rsidR="00902BCC" w:rsidRPr="00902BCC" w:rsidRDefault="00902BCC" w:rsidP="00F33DCF">
            <w:pPr>
              <w:spacing w:before="50" w:after="50"/>
              <w:rPr>
                <w:sz w:val="18"/>
                <w:highlight w:val="yellow"/>
              </w:rPr>
            </w:pPr>
          </w:p>
        </w:tc>
      </w:tr>
      <w:tr w:rsidR="00902BCC" w:rsidRPr="005232B5" w14:paraId="7BCD182E" w14:textId="77777777" w:rsidTr="00FE4B8D">
        <w:trPr>
          <w:cantSplit/>
        </w:trPr>
        <w:tc>
          <w:tcPr>
            <w:tcW w:w="5387" w:type="dxa"/>
            <w:tcBorders>
              <w:top w:val="nil"/>
              <w:bottom w:val="single" w:sz="4" w:space="0" w:color="A6A6A6"/>
              <w:right w:val="single" w:sz="4" w:space="0" w:color="A6A6A6"/>
            </w:tcBorders>
            <w:shd w:val="clear" w:color="auto" w:fill="F2F2F2"/>
            <w:hideMark/>
          </w:tcPr>
          <w:p w14:paraId="04254CFD" w14:textId="77777777" w:rsidR="00902BCC" w:rsidRPr="005B2E06" w:rsidRDefault="00902BCC" w:rsidP="00F33DCF">
            <w:pPr>
              <w:spacing w:before="50" w:after="50"/>
              <w:rPr>
                <w:sz w:val="18"/>
              </w:rPr>
            </w:pPr>
            <w:r w:rsidRPr="005B2E06">
              <w:rPr>
                <w:sz w:val="18"/>
              </w:rPr>
              <w:t>References/performance appraisal</w:t>
            </w:r>
          </w:p>
        </w:tc>
        <w:tc>
          <w:tcPr>
            <w:tcW w:w="4395" w:type="dxa"/>
            <w:tcBorders>
              <w:top w:val="nil"/>
              <w:left w:val="single" w:sz="4" w:space="0" w:color="A6A6A6"/>
              <w:bottom w:val="single" w:sz="4" w:space="0" w:color="A6A6A6"/>
            </w:tcBorders>
            <w:shd w:val="clear" w:color="auto" w:fill="F2F2F2"/>
          </w:tcPr>
          <w:p w14:paraId="2607296E" w14:textId="77777777" w:rsidR="00902BCC" w:rsidRPr="00902BCC" w:rsidRDefault="00902BCC" w:rsidP="00F33DCF">
            <w:pPr>
              <w:spacing w:before="50" w:after="50"/>
              <w:rPr>
                <w:sz w:val="18"/>
                <w:highlight w:val="yellow"/>
              </w:rPr>
            </w:pPr>
          </w:p>
        </w:tc>
      </w:tr>
      <w:tr w:rsidR="00902BCC" w:rsidRPr="005232B5" w14:paraId="365DCBED" w14:textId="77777777" w:rsidTr="00FE4B8D">
        <w:trPr>
          <w:cantSplit/>
        </w:trPr>
        <w:tc>
          <w:tcPr>
            <w:tcW w:w="5387" w:type="dxa"/>
            <w:tcBorders>
              <w:top w:val="single" w:sz="4" w:space="0" w:color="A6A6A6"/>
              <w:bottom w:val="nil"/>
              <w:right w:val="single" w:sz="4" w:space="0" w:color="A6A6A6"/>
            </w:tcBorders>
            <w:shd w:val="clear" w:color="auto" w:fill="auto"/>
            <w:hideMark/>
          </w:tcPr>
          <w:p w14:paraId="062597E6" w14:textId="77777777" w:rsidR="00902BCC" w:rsidRPr="005B2E06" w:rsidRDefault="00902BCC" w:rsidP="00F33DCF">
            <w:pPr>
              <w:spacing w:before="50" w:after="50"/>
              <w:rPr>
                <w:b/>
                <w:sz w:val="18"/>
              </w:rPr>
            </w:pPr>
            <w:r w:rsidRPr="005B2E06">
              <w:rPr>
                <w:b/>
                <w:sz w:val="18"/>
              </w:rPr>
              <w:t>Qualifications</w:t>
            </w:r>
          </w:p>
        </w:tc>
        <w:tc>
          <w:tcPr>
            <w:tcW w:w="4395" w:type="dxa"/>
            <w:tcBorders>
              <w:top w:val="single" w:sz="4" w:space="0" w:color="A6A6A6"/>
              <w:left w:val="single" w:sz="4" w:space="0" w:color="A6A6A6"/>
              <w:bottom w:val="nil"/>
            </w:tcBorders>
            <w:shd w:val="clear" w:color="auto" w:fill="auto"/>
          </w:tcPr>
          <w:p w14:paraId="6B40F758" w14:textId="77777777" w:rsidR="00902BCC" w:rsidRPr="00902BCC" w:rsidRDefault="00902BCC" w:rsidP="00F33DCF">
            <w:pPr>
              <w:spacing w:before="50" w:after="50"/>
              <w:rPr>
                <w:b/>
                <w:sz w:val="18"/>
                <w:highlight w:val="yellow"/>
              </w:rPr>
            </w:pPr>
          </w:p>
        </w:tc>
      </w:tr>
      <w:tr w:rsidR="00902BCC" w:rsidRPr="005232B5" w14:paraId="283F62B0" w14:textId="77777777" w:rsidTr="00FE4B8D">
        <w:trPr>
          <w:cantSplit/>
        </w:trPr>
        <w:tc>
          <w:tcPr>
            <w:tcW w:w="5387" w:type="dxa"/>
            <w:tcBorders>
              <w:top w:val="nil"/>
              <w:bottom w:val="nil"/>
              <w:right w:val="single" w:sz="4" w:space="0" w:color="A6A6A6"/>
            </w:tcBorders>
            <w:shd w:val="clear" w:color="auto" w:fill="F2F2F2"/>
            <w:hideMark/>
          </w:tcPr>
          <w:p w14:paraId="47651EBC" w14:textId="77777777" w:rsidR="00902BCC" w:rsidRPr="005B2E06" w:rsidRDefault="00902BCC" w:rsidP="00F33DCF">
            <w:pPr>
              <w:spacing w:before="50" w:after="50"/>
              <w:rPr>
                <w:sz w:val="18"/>
              </w:rPr>
            </w:pPr>
            <w:r w:rsidRPr="005B2E06">
              <w:rPr>
                <w:sz w:val="18"/>
              </w:rPr>
              <w:t>Basic radiology qualifications (eg, FRANZCR), including where and when received</w:t>
            </w:r>
          </w:p>
        </w:tc>
        <w:tc>
          <w:tcPr>
            <w:tcW w:w="4395" w:type="dxa"/>
            <w:tcBorders>
              <w:top w:val="nil"/>
              <w:left w:val="single" w:sz="4" w:space="0" w:color="A6A6A6"/>
              <w:bottom w:val="nil"/>
            </w:tcBorders>
            <w:shd w:val="clear" w:color="auto" w:fill="F2F2F2"/>
          </w:tcPr>
          <w:p w14:paraId="0D58F1C2" w14:textId="77777777" w:rsidR="00902BCC" w:rsidRPr="00902BCC" w:rsidRDefault="00902BCC" w:rsidP="00F33DCF">
            <w:pPr>
              <w:spacing w:before="50" w:after="50"/>
              <w:rPr>
                <w:sz w:val="18"/>
                <w:highlight w:val="yellow"/>
              </w:rPr>
            </w:pPr>
          </w:p>
        </w:tc>
      </w:tr>
      <w:tr w:rsidR="00902BCC" w:rsidRPr="005232B5" w14:paraId="2203E152" w14:textId="77777777" w:rsidTr="00FE4B8D">
        <w:trPr>
          <w:cantSplit/>
        </w:trPr>
        <w:tc>
          <w:tcPr>
            <w:tcW w:w="5387" w:type="dxa"/>
            <w:tcBorders>
              <w:top w:val="single" w:sz="4" w:space="0" w:color="A6A6A6"/>
              <w:bottom w:val="single" w:sz="4" w:space="0" w:color="A6A6A6"/>
              <w:right w:val="single" w:sz="4" w:space="0" w:color="A6A6A6"/>
            </w:tcBorders>
            <w:shd w:val="clear" w:color="auto" w:fill="F2F2F2"/>
            <w:hideMark/>
          </w:tcPr>
          <w:p w14:paraId="22B9D128" w14:textId="77777777" w:rsidR="00902BCC" w:rsidRPr="005B2E06" w:rsidRDefault="00902BCC" w:rsidP="00F33DCF">
            <w:pPr>
              <w:spacing w:before="50" w:after="50"/>
              <w:rPr>
                <w:b/>
                <w:sz w:val="18"/>
              </w:rPr>
            </w:pPr>
            <w:r w:rsidRPr="005B2E06">
              <w:rPr>
                <w:b/>
                <w:sz w:val="18"/>
              </w:rPr>
              <w:t>Mammography experience</w:t>
            </w:r>
          </w:p>
          <w:p w14:paraId="4D99AF7E" w14:textId="77777777" w:rsidR="00902BCC" w:rsidRPr="005B2E06" w:rsidRDefault="00902BCC" w:rsidP="00F33DCF">
            <w:pPr>
              <w:tabs>
                <w:tab w:val="num" w:pos="284"/>
              </w:tabs>
              <w:spacing w:before="50" w:after="50"/>
              <w:ind w:left="284" w:hanging="284"/>
              <w:rPr>
                <w:sz w:val="18"/>
              </w:rPr>
            </w:pPr>
            <w:r w:rsidRPr="005B2E06">
              <w:rPr>
                <w:sz w:val="18"/>
              </w:rPr>
              <w:t>Where worked</w:t>
            </w:r>
          </w:p>
          <w:p w14:paraId="1BEE44F3" w14:textId="77777777" w:rsidR="00902BCC" w:rsidRPr="005B2E06" w:rsidRDefault="00902BCC" w:rsidP="00F33DCF">
            <w:pPr>
              <w:tabs>
                <w:tab w:val="num" w:pos="284"/>
              </w:tabs>
              <w:spacing w:before="50" w:after="50"/>
              <w:ind w:left="284" w:hanging="284"/>
              <w:rPr>
                <w:sz w:val="18"/>
              </w:rPr>
            </w:pPr>
            <w:r w:rsidRPr="005B2E06">
              <w:rPr>
                <w:sz w:val="18"/>
              </w:rPr>
              <w:t>Amount of time spent there</w:t>
            </w:r>
          </w:p>
          <w:p w14:paraId="1ED7DF64" w14:textId="77777777" w:rsidR="00902BCC" w:rsidRPr="005B2E06" w:rsidRDefault="00902BCC" w:rsidP="00F33DCF">
            <w:pPr>
              <w:tabs>
                <w:tab w:val="num" w:pos="284"/>
              </w:tabs>
              <w:spacing w:before="50" w:after="50"/>
              <w:ind w:left="284" w:hanging="284"/>
              <w:rPr>
                <w:spacing w:val="-2"/>
                <w:sz w:val="18"/>
              </w:rPr>
            </w:pPr>
            <w:r w:rsidRPr="005B2E06">
              <w:rPr>
                <w:spacing w:val="-2"/>
                <w:sz w:val="18"/>
              </w:rPr>
              <w:t>Whether involved in screening or diagnostic / ad hoc screening</w:t>
            </w:r>
          </w:p>
          <w:p w14:paraId="5AA1D33F" w14:textId="77777777" w:rsidR="00902BCC" w:rsidRPr="005B2E06" w:rsidRDefault="00902BCC" w:rsidP="00F33DCF">
            <w:pPr>
              <w:tabs>
                <w:tab w:val="num" w:pos="284"/>
              </w:tabs>
              <w:spacing w:before="50" w:after="50"/>
              <w:ind w:left="284" w:hanging="284"/>
              <w:rPr>
                <w:sz w:val="18"/>
              </w:rPr>
            </w:pPr>
            <w:r w:rsidRPr="005B2E06">
              <w:rPr>
                <w:sz w:val="18"/>
              </w:rPr>
              <w:t>If this was an organised screening programme, approximately how many women were screened there per annum</w:t>
            </w:r>
          </w:p>
          <w:p w14:paraId="0D320283" w14:textId="77777777" w:rsidR="00902BCC" w:rsidRPr="005B2E06" w:rsidRDefault="00902BCC" w:rsidP="00F33DCF">
            <w:pPr>
              <w:tabs>
                <w:tab w:val="num" w:pos="284"/>
              </w:tabs>
              <w:spacing w:before="50" w:after="50"/>
              <w:ind w:left="284" w:hanging="284"/>
              <w:rPr>
                <w:sz w:val="18"/>
              </w:rPr>
            </w:pPr>
            <w:r w:rsidRPr="005B2E06">
              <w:rPr>
                <w:sz w:val="18"/>
              </w:rPr>
              <w:t>Role in screening unit (eg, observing/reading, involvement in MDT meetings and assessment</w:t>
            </w:r>
          </w:p>
          <w:p w14:paraId="52972146" w14:textId="77777777" w:rsidR="00902BCC" w:rsidRPr="005B2E06" w:rsidRDefault="00902BCC" w:rsidP="00F33DCF">
            <w:pPr>
              <w:tabs>
                <w:tab w:val="num" w:pos="284"/>
              </w:tabs>
              <w:spacing w:before="50" w:after="50"/>
              <w:ind w:left="284" w:hanging="284"/>
              <w:rPr>
                <w:sz w:val="18"/>
              </w:rPr>
            </w:pPr>
            <w:r w:rsidRPr="005B2E06">
              <w:rPr>
                <w:sz w:val="18"/>
              </w:rPr>
              <w:t>Estimations of the volume of mammograms read (eg, weekly/ monthly)</w:t>
            </w:r>
          </w:p>
          <w:p w14:paraId="0AE4516D" w14:textId="77777777" w:rsidR="00902BCC" w:rsidRPr="005B2E06" w:rsidRDefault="00902BCC" w:rsidP="00F33DCF">
            <w:pPr>
              <w:tabs>
                <w:tab w:val="num" w:pos="284"/>
              </w:tabs>
              <w:spacing w:before="50" w:after="50"/>
              <w:ind w:left="284" w:hanging="284"/>
              <w:rPr>
                <w:sz w:val="18"/>
              </w:rPr>
            </w:pPr>
            <w:r w:rsidRPr="005B2E06">
              <w:rPr>
                <w:sz w:val="18"/>
              </w:rPr>
              <w:t>Volume of mammograms read in the last 12 months</w:t>
            </w:r>
          </w:p>
          <w:p w14:paraId="741471A6" w14:textId="77777777" w:rsidR="00902BCC" w:rsidRPr="005B2E06" w:rsidRDefault="00902BCC" w:rsidP="00F33DCF">
            <w:pPr>
              <w:tabs>
                <w:tab w:val="num" w:pos="284"/>
              </w:tabs>
              <w:spacing w:before="50" w:after="50"/>
              <w:ind w:left="284" w:hanging="284"/>
              <w:rPr>
                <w:sz w:val="18"/>
              </w:rPr>
            </w:pPr>
            <w:r w:rsidRPr="005B2E06">
              <w:rPr>
                <w:sz w:val="18"/>
              </w:rPr>
              <w:t xml:space="preserve">Breast fellowship? </w:t>
            </w:r>
          </w:p>
        </w:tc>
        <w:tc>
          <w:tcPr>
            <w:tcW w:w="4395" w:type="dxa"/>
            <w:tcBorders>
              <w:top w:val="single" w:sz="4" w:space="0" w:color="A6A6A6"/>
              <w:left w:val="single" w:sz="4" w:space="0" w:color="A6A6A6"/>
              <w:bottom w:val="single" w:sz="4" w:space="0" w:color="A6A6A6"/>
            </w:tcBorders>
            <w:shd w:val="clear" w:color="auto" w:fill="F2F2F2"/>
          </w:tcPr>
          <w:p w14:paraId="4F58F034" w14:textId="77777777" w:rsidR="00902BCC" w:rsidRPr="00902BCC" w:rsidRDefault="00902BCC" w:rsidP="00F33DCF">
            <w:pPr>
              <w:spacing w:before="50" w:after="50"/>
              <w:rPr>
                <w:sz w:val="18"/>
                <w:highlight w:val="yellow"/>
              </w:rPr>
            </w:pPr>
          </w:p>
        </w:tc>
      </w:tr>
      <w:tr w:rsidR="00902BCC" w:rsidRPr="005232B5" w14:paraId="42A81D51" w14:textId="77777777" w:rsidTr="00FE4B8D">
        <w:trPr>
          <w:cantSplit/>
        </w:trPr>
        <w:tc>
          <w:tcPr>
            <w:tcW w:w="5387" w:type="dxa"/>
            <w:tcBorders>
              <w:top w:val="single" w:sz="4" w:space="0" w:color="A6A6A6"/>
              <w:bottom w:val="nil"/>
              <w:right w:val="single" w:sz="4" w:space="0" w:color="A6A6A6"/>
            </w:tcBorders>
            <w:shd w:val="clear" w:color="auto" w:fill="auto"/>
            <w:hideMark/>
          </w:tcPr>
          <w:p w14:paraId="09E7C5E2" w14:textId="77777777" w:rsidR="00902BCC" w:rsidRPr="005B2E06" w:rsidRDefault="00902BCC" w:rsidP="00F33DCF">
            <w:pPr>
              <w:spacing w:before="50" w:after="50"/>
              <w:rPr>
                <w:b/>
                <w:sz w:val="18"/>
              </w:rPr>
            </w:pPr>
            <w:r w:rsidRPr="005B2E06">
              <w:rPr>
                <w:b/>
                <w:sz w:val="18"/>
              </w:rPr>
              <w:t>Pre-entry requirements (Clinical Director to complete)</w:t>
            </w:r>
          </w:p>
        </w:tc>
        <w:tc>
          <w:tcPr>
            <w:tcW w:w="4395" w:type="dxa"/>
            <w:tcBorders>
              <w:top w:val="single" w:sz="4" w:space="0" w:color="A6A6A6"/>
              <w:left w:val="single" w:sz="4" w:space="0" w:color="A6A6A6"/>
              <w:bottom w:val="nil"/>
            </w:tcBorders>
            <w:shd w:val="clear" w:color="auto" w:fill="auto"/>
          </w:tcPr>
          <w:p w14:paraId="1B9F2055" w14:textId="77777777" w:rsidR="00902BCC" w:rsidRPr="00902BCC" w:rsidRDefault="00902BCC" w:rsidP="00F33DCF">
            <w:pPr>
              <w:spacing w:before="50" w:after="50"/>
              <w:rPr>
                <w:b/>
                <w:sz w:val="18"/>
                <w:highlight w:val="yellow"/>
              </w:rPr>
            </w:pPr>
          </w:p>
        </w:tc>
      </w:tr>
      <w:tr w:rsidR="00902BCC" w:rsidRPr="005232B5" w14:paraId="69CFD874" w14:textId="77777777" w:rsidTr="00FE4B8D">
        <w:trPr>
          <w:cantSplit/>
        </w:trPr>
        <w:tc>
          <w:tcPr>
            <w:tcW w:w="5387" w:type="dxa"/>
            <w:tcBorders>
              <w:top w:val="nil"/>
              <w:bottom w:val="nil"/>
              <w:right w:val="single" w:sz="4" w:space="0" w:color="A6A6A6"/>
            </w:tcBorders>
            <w:shd w:val="clear" w:color="auto" w:fill="F2F2F2"/>
            <w:hideMark/>
          </w:tcPr>
          <w:p w14:paraId="46798E5B" w14:textId="77777777" w:rsidR="00902BCC" w:rsidRPr="005B2E06" w:rsidRDefault="00902BCC" w:rsidP="00F33DCF">
            <w:pPr>
              <w:spacing w:before="50" w:after="50"/>
              <w:rPr>
                <w:sz w:val="18"/>
              </w:rPr>
            </w:pPr>
            <w:r w:rsidRPr="005B2E06">
              <w:rPr>
                <w:sz w:val="18"/>
              </w:rPr>
              <w:t xml:space="preserve">A minimum of 2000 dummy reads within the last 12 months </w:t>
            </w:r>
          </w:p>
        </w:tc>
        <w:tc>
          <w:tcPr>
            <w:tcW w:w="4395" w:type="dxa"/>
            <w:tcBorders>
              <w:top w:val="nil"/>
              <w:left w:val="single" w:sz="4" w:space="0" w:color="A6A6A6"/>
              <w:bottom w:val="nil"/>
            </w:tcBorders>
            <w:shd w:val="clear" w:color="auto" w:fill="F2F2F2"/>
          </w:tcPr>
          <w:p w14:paraId="40572268" w14:textId="77777777" w:rsidR="00902BCC" w:rsidRPr="00902BCC" w:rsidRDefault="00902BCC" w:rsidP="00F33DCF">
            <w:pPr>
              <w:spacing w:before="50" w:after="50"/>
              <w:rPr>
                <w:sz w:val="18"/>
                <w:highlight w:val="yellow"/>
              </w:rPr>
            </w:pPr>
          </w:p>
        </w:tc>
      </w:tr>
      <w:tr w:rsidR="00902BCC" w:rsidRPr="005232B5" w14:paraId="52F420C1" w14:textId="77777777" w:rsidTr="00FE4B8D">
        <w:trPr>
          <w:cantSplit/>
        </w:trPr>
        <w:tc>
          <w:tcPr>
            <w:tcW w:w="5387" w:type="dxa"/>
            <w:tcBorders>
              <w:top w:val="nil"/>
              <w:bottom w:val="nil"/>
              <w:right w:val="single" w:sz="4" w:space="0" w:color="A6A6A6"/>
            </w:tcBorders>
            <w:shd w:val="clear" w:color="auto" w:fill="F2F2F2"/>
          </w:tcPr>
          <w:p w14:paraId="65AFD0D3" w14:textId="77777777" w:rsidR="00902BCC" w:rsidRPr="005B2E06" w:rsidRDefault="00902BCC" w:rsidP="00F33DCF">
            <w:pPr>
              <w:spacing w:before="50" w:after="50"/>
              <w:rPr>
                <w:sz w:val="18"/>
              </w:rPr>
            </w:pPr>
            <w:r w:rsidRPr="005B2E06">
              <w:rPr>
                <w:sz w:val="18"/>
              </w:rPr>
              <w:t>Results of the last 1000 dummy reads</w:t>
            </w:r>
          </w:p>
          <w:p w14:paraId="24EB2411" w14:textId="77777777" w:rsidR="00902BCC" w:rsidRPr="005B2E06" w:rsidRDefault="00902BCC" w:rsidP="00F33DCF">
            <w:pPr>
              <w:spacing w:before="50" w:after="50"/>
              <w:rPr>
                <w:sz w:val="18"/>
              </w:rPr>
            </w:pPr>
            <w:r w:rsidRPr="005B2E06">
              <w:rPr>
                <w:sz w:val="18"/>
              </w:rPr>
              <w:t>-Recall rate (less than 12%, as per the NPQS standard)</w:t>
            </w:r>
          </w:p>
          <w:p w14:paraId="6BD36BDA" w14:textId="77777777" w:rsidR="00902BCC" w:rsidRPr="005B2E06" w:rsidRDefault="00902BCC" w:rsidP="00F33DCF">
            <w:pPr>
              <w:spacing w:before="50" w:after="50"/>
              <w:rPr>
                <w:sz w:val="18"/>
              </w:rPr>
            </w:pPr>
            <w:r w:rsidRPr="005B2E06">
              <w:rPr>
                <w:sz w:val="18"/>
              </w:rPr>
              <w:t>-False negative rate (provide narrative if required)</w:t>
            </w:r>
          </w:p>
        </w:tc>
        <w:tc>
          <w:tcPr>
            <w:tcW w:w="4395" w:type="dxa"/>
            <w:tcBorders>
              <w:top w:val="nil"/>
              <w:left w:val="single" w:sz="4" w:space="0" w:color="A6A6A6"/>
              <w:bottom w:val="nil"/>
            </w:tcBorders>
            <w:shd w:val="clear" w:color="auto" w:fill="F2F2F2"/>
          </w:tcPr>
          <w:p w14:paraId="28DD7592" w14:textId="77777777" w:rsidR="00902BCC" w:rsidRPr="00902BCC" w:rsidRDefault="00902BCC" w:rsidP="00F33DCF">
            <w:pPr>
              <w:spacing w:before="50" w:after="50"/>
              <w:rPr>
                <w:sz w:val="18"/>
                <w:highlight w:val="yellow"/>
              </w:rPr>
            </w:pPr>
          </w:p>
        </w:tc>
      </w:tr>
      <w:tr w:rsidR="00902BCC" w:rsidRPr="005232B5" w14:paraId="0043C5AC" w14:textId="77777777" w:rsidTr="00FE4B8D">
        <w:trPr>
          <w:cantSplit/>
        </w:trPr>
        <w:tc>
          <w:tcPr>
            <w:tcW w:w="5387" w:type="dxa"/>
            <w:tcBorders>
              <w:top w:val="nil"/>
              <w:bottom w:val="single" w:sz="4" w:space="0" w:color="A6A6A6"/>
              <w:right w:val="single" w:sz="4" w:space="0" w:color="A6A6A6"/>
            </w:tcBorders>
            <w:shd w:val="clear" w:color="auto" w:fill="F2F2F2"/>
            <w:hideMark/>
          </w:tcPr>
          <w:p w14:paraId="7A996739" w14:textId="77777777" w:rsidR="00902BCC" w:rsidRPr="005B2E06" w:rsidRDefault="00902BCC" w:rsidP="00F33DCF">
            <w:pPr>
              <w:spacing w:before="50" w:after="50"/>
              <w:rPr>
                <w:sz w:val="18"/>
              </w:rPr>
            </w:pPr>
            <w:r w:rsidRPr="005B2E06">
              <w:rPr>
                <w:sz w:val="18"/>
              </w:rPr>
              <w:t>Adequate sensitivity from the national cancer seeded set (at least 80%, as per the NPQS standard)</w:t>
            </w:r>
          </w:p>
        </w:tc>
        <w:tc>
          <w:tcPr>
            <w:tcW w:w="4395" w:type="dxa"/>
            <w:tcBorders>
              <w:top w:val="nil"/>
              <w:left w:val="single" w:sz="4" w:space="0" w:color="A6A6A6"/>
              <w:bottom w:val="single" w:sz="4" w:space="0" w:color="A6A6A6"/>
            </w:tcBorders>
            <w:shd w:val="clear" w:color="auto" w:fill="F2F2F2"/>
          </w:tcPr>
          <w:p w14:paraId="6A19F11D" w14:textId="77777777" w:rsidR="00902BCC" w:rsidRPr="00902BCC" w:rsidRDefault="00902BCC" w:rsidP="00F33DCF">
            <w:pPr>
              <w:spacing w:before="50" w:after="50"/>
              <w:rPr>
                <w:sz w:val="18"/>
                <w:highlight w:val="yellow"/>
              </w:rPr>
            </w:pPr>
          </w:p>
        </w:tc>
      </w:tr>
      <w:tr w:rsidR="00902BCC" w:rsidRPr="005232B5" w14:paraId="6491BE3C" w14:textId="77777777" w:rsidTr="00FE4B8D">
        <w:trPr>
          <w:cantSplit/>
        </w:trPr>
        <w:tc>
          <w:tcPr>
            <w:tcW w:w="5387" w:type="dxa"/>
            <w:tcBorders>
              <w:top w:val="nil"/>
              <w:bottom w:val="single" w:sz="4" w:space="0" w:color="A6A6A6"/>
              <w:right w:val="single" w:sz="4" w:space="0" w:color="A6A6A6"/>
            </w:tcBorders>
            <w:shd w:val="clear" w:color="auto" w:fill="F2F2F2"/>
          </w:tcPr>
          <w:p w14:paraId="43030CAF" w14:textId="77777777" w:rsidR="00902BCC" w:rsidRPr="005B2E06" w:rsidRDefault="00902BCC" w:rsidP="00F33DCF">
            <w:pPr>
              <w:spacing w:before="50" w:after="50"/>
              <w:rPr>
                <w:sz w:val="18"/>
              </w:rPr>
            </w:pPr>
            <w:r w:rsidRPr="005B2E06">
              <w:rPr>
                <w:sz w:val="18"/>
              </w:rPr>
              <w:t>Number of local assessment clinics attended</w:t>
            </w:r>
          </w:p>
          <w:p w14:paraId="670A6E10" w14:textId="77777777" w:rsidR="00902BCC" w:rsidRPr="005B2E06" w:rsidRDefault="00902BCC" w:rsidP="00F33DCF">
            <w:pPr>
              <w:spacing w:before="50" w:after="50"/>
              <w:rPr>
                <w:sz w:val="18"/>
              </w:rPr>
            </w:pPr>
            <w:r w:rsidRPr="005B2E06">
              <w:rPr>
                <w:sz w:val="18"/>
              </w:rPr>
              <w:t xml:space="preserve">Number of local MDMs attended </w:t>
            </w:r>
          </w:p>
        </w:tc>
        <w:tc>
          <w:tcPr>
            <w:tcW w:w="4395" w:type="dxa"/>
            <w:tcBorders>
              <w:top w:val="nil"/>
              <w:left w:val="single" w:sz="4" w:space="0" w:color="A6A6A6"/>
              <w:bottom w:val="single" w:sz="4" w:space="0" w:color="A6A6A6"/>
            </w:tcBorders>
            <w:shd w:val="clear" w:color="auto" w:fill="F2F2F2"/>
          </w:tcPr>
          <w:p w14:paraId="162D57E6" w14:textId="77777777" w:rsidR="00902BCC" w:rsidRPr="00902BCC" w:rsidRDefault="00902BCC" w:rsidP="00F33DCF">
            <w:pPr>
              <w:spacing w:before="50" w:after="50"/>
              <w:rPr>
                <w:sz w:val="18"/>
                <w:highlight w:val="yellow"/>
              </w:rPr>
            </w:pPr>
          </w:p>
        </w:tc>
      </w:tr>
      <w:tr w:rsidR="00902BCC" w:rsidRPr="005232B5" w14:paraId="1C8E8C83" w14:textId="77777777" w:rsidTr="00FE4B8D">
        <w:trPr>
          <w:cantSplit/>
        </w:trPr>
        <w:tc>
          <w:tcPr>
            <w:tcW w:w="5387" w:type="dxa"/>
            <w:tcBorders>
              <w:top w:val="nil"/>
              <w:bottom w:val="single" w:sz="4" w:space="0" w:color="A6A6A6"/>
              <w:right w:val="single" w:sz="4" w:space="0" w:color="A6A6A6"/>
            </w:tcBorders>
            <w:shd w:val="clear" w:color="auto" w:fill="auto"/>
            <w:hideMark/>
          </w:tcPr>
          <w:p w14:paraId="463C0007" w14:textId="77777777" w:rsidR="00902BCC" w:rsidRPr="005B2E06" w:rsidRDefault="00902BCC" w:rsidP="00F33DCF">
            <w:pPr>
              <w:spacing w:before="50" w:after="50"/>
              <w:rPr>
                <w:b/>
                <w:sz w:val="18"/>
              </w:rPr>
            </w:pPr>
            <w:r w:rsidRPr="005B2E06">
              <w:rPr>
                <w:b/>
                <w:sz w:val="18"/>
              </w:rPr>
              <w:t>Observed/competency</w:t>
            </w:r>
          </w:p>
          <w:p w14:paraId="06D9EC88" w14:textId="77777777" w:rsidR="00902BCC" w:rsidRPr="005B2E06" w:rsidRDefault="00902BCC" w:rsidP="00F33DCF">
            <w:pPr>
              <w:tabs>
                <w:tab w:val="num" w:pos="284"/>
              </w:tabs>
              <w:spacing w:before="50" w:after="50"/>
              <w:ind w:left="284" w:hanging="284"/>
              <w:rPr>
                <w:sz w:val="18"/>
              </w:rPr>
            </w:pPr>
            <w:r w:rsidRPr="005B2E06">
              <w:rPr>
                <w:sz w:val="18"/>
              </w:rPr>
              <w:t>Ultrasound</w:t>
            </w:r>
          </w:p>
          <w:p w14:paraId="7153C4AA" w14:textId="77777777" w:rsidR="00902BCC" w:rsidRPr="005B2E06" w:rsidRDefault="00902BCC" w:rsidP="00F33DCF">
            <w:pPr>
              <w:tabs>
                <w:tab w:val="num" w:pos="284"/>
              </w:tabs>
              <w:spacing w:before="50" w:after="50"/>
              <w:ind w:left="284" w:hanging="284"/>
              <w:rPr>
                <w:sz w:val="18"/>
              </w:rPr>
            </w:pPr>
            <w:r w:rsidRPr="005B2E06">
              <w:rPr>
                <w:sz w:val="18"/>
              </w:rPr>
              <w:t>Ultrasound guided biopsy</w:t>
            </w:r>
          </w:p>
          <w:p w14:paraId="35ACB4DB" w14:textId="77777777" w:rsidR="00902BCC" w:rsidRPr="005B2E06" w:rsidRDefault="00902BCC" w:rsidP="00F33DCF">
            <w:pPr>
              <w:tabs>
                <w:tab w:val="num" w:pos="284"/>
              </w:tabs>
              <w:spacing w:before="50" w:after="50"/>
              <w:ind w:left="284" w:hanging="284"/>
              <w:rPr>
                <w:sz w:val="18"/>
              </w:rPr>
            </w:pPr>
            <w:r w:rsidRPr="005B2E06">
              <w:rPr>
                <w:sz w:val="18"/>
              </w:rPr>
              <w:t xml:space="preserve">Stereotactic core biopsy </w:t>
            </w:r>
          </w:p>
          <w:p w14:paraId="3DA2FC37" w14:textId="77777777" w:rsidR="00902BCC" w:rsidRPr="005B2E06" w:rsidRDefault="00902BCC" w:rsidP="00F33DCF">
            <w:pPr>
              <w:tabs>
                <w:tab w:val="num" w:pos="284"/>
              </w:tabs>
              <w:spacing w:before="50" w:after="50"/>
              <w:ind w:left="284" w:hanging="284"/>
              <w:rPr>
                <w:sz w:val="18"/>
              </w:rPr>
            </w:pPr>
            <w:r w:rsidRPr="005B2E06">
              <w:rPr>
                <w:sz w:val="18"/>
              </w:rPr>
              <w:t>Vacuum assisted biopsy (if provided)</w:t>
            </w:r>
          </w:p>
          <w:p w14:paraId="30B2AED6" w14:textId="77777777" w:rsidR="00902BCC" w:rsidRPr="005B2E06" w:rsidRDefault="00902BCC" w:rsidP="00F33DCF">
            <w:pPr>
              <w:tabs>
                <w:tab w:val="num" w:pos="284"/>
              </w:tabs>
              <w:spacing w:before="50" w:after="50"/>
              <w:rPr>
                <w:sz w:val="18"/>
              </w:rPr>
            </w:pPr>
            <w:r w:rsidRPr="005B2E06">
              <w:rPr>
                <w:sz w:val="18"/>
              </w:rPr>
              <w:t xml:space="preserve">DBT (if available)  </w:t>
            </w:r>
          </w:p>
          <w:p w14:paraId="51EA0DF3" w14:textId="77777777" w:rsidR="00902BCC" w:rsidRPr="005B2E06" w:rsidRDefault="00902BCC" w:rsidP="00F33DCF">
            <w:pPr>
              <w:tabs>
                <w:tab w:val="num" w:pos="284"/>
              </w:tabs>
              <w:spacing w:before="50" w:after="50"/>
              <w:ind w:left="284" w:hanging="284"/>
              <w:rPr>
                <w:sz w:val="18"/>
              </w:rPr>
            </w:pPr>
            <w:r w:rsidRPr="005B2E06">
              <w:rPr>
                <w:sz w:val="18"/>
              </w:rPr>
              <w:t>Localisation for open biopsy</w:t>
            </w:r>
          </w:p>
        </w:tc>
        <w:tc>
          <w:tcPr>
            <w:tcW w:w="4395" w:type="dxa"/>
            <w:tcBorders>
              <w:top w:val="nil"/>
              <w:left w:val="single" w:sz="4" w:space="0" w:color="A6A6A6"/>
              <w:bottom w:val="single" w:sz="4" w:space="0" w:color="A6A6A6"/>
            </w:tcBorders>
            <w:shd w:val="clear" w:color="auto" w:fill="auto"/>
          </w:tcPr>
          <w:p w14:paraId="1B2604B0" w14:textId="77777777" w:rsidR="00902BCC" w:rsidRPr="00902BCC" w:rsidRDefault="00902BCC" w:rsidP="00F33DCF">
            <w:pPr>
              <w:spacing w:before="50" w:after="50"/>
              <w:rPr>
                <w:sz w:val="18"/>
                <w:highlight w:val="yellow"/>
              </w:rPr>
            </w:pPr>
          </w:p>
        </w:tc>
      </w:tr>
      <w:tr w:rsidR="00902BCC" w:rsidRPr="005232B5" w14:paraId="47596C1A" w14:textId="77777777" w:rsidTr="00FE4B8D">
        <w:trPr>
          <w:cantSplit/>
          <w:trHeight w:val="387"/>
        </w:trPr>
        <w:tc>
          <w:tcPr>
            <w:tcW w:w="5387" w:type="dxa"/>
            <w:tcBorders>
              <w:top w:val="single" w:sz="4" w:space="0" w:color="A6A6A6"/>
              <w:bottom w:val="nil"/>
              <w:right w:val="single" w:sz="4" w:space="0" w:color="A6A6A6"/>
            </w:tcBorders>
            <w:shd w:val="clear" w:color="auto" w:fill="F2F2F2"/>
            <w:hideMark/>
          </w:tcPr>
          <w:p w14:paraId="23B13663" w14:textId="77777777" w:rsidR="00902BCC" w:rsidRPr="005B2E06" w:rsidRDefault="00902BCC" w:rsidP="00F33DCF">
            <w:pPr>
              <w:spacing w:before="50" w:after="50"/>
              <w:rPr>
                <w:b/>
                <w:sz w:val="18"/>
              </w:rPr>
            </w:pPr>
            <w:bookmarkStart w:id="287" w:name="_Hlk88663993"/>
            <w:r w:rsidRPr="005B2E06">
              <w:rPr>
                <w:b/>
                <w:sz w:val="18"/>
              </w:rPr>
              <w:t>Training and experience</w:t>
            </w:r>
          </w:p>
        </w:tc>
        <w:tc>
          <w:tcPr>
            <w:tcW w:w="4395" w:type="dxa"/>
            <w:tcBorders>
              <w:top w:val="single" w:sz="4" w:space="0" w:color="A6A6A6"/>
              <w:left w:val="single" w:sz="4" w:space="0" w:color="A6A6A6"/>
              <w:bottom w:val="nil"/>
            </w:tcBorders>
            <w:shd w:val="clear" w:color="auto" w:fill="F2F2F2"/>
          </w:tcPr>
          <w:p w14:paraId="27F6EFC7" w14:textId="77777777" w:rsidR="00902BCC" w:rsidRPr="00902BCC" w:rsidRDefault="00902BCC" w:rsidP="00743DAF">
            <w:pPr>
              <w:rPr>
                <w:sz w:val="18"/>
                <w:highlight w:val="yellow"/>
              </w:rPr>
            </w:pPr>
          </w:p>
        </w:tc>
      </w:tr>
      <w:tr w:rsidR="00902BCC" w:rsidRPr="005232B5" w14:paraId="60EF6B55" w14:textId="77777777" w:rsidTr="00FE4B8D">
        <w:trPr>
          <w:cantSplit/>
          <w:trHeight w:val="714"/>
        </w:trPr>
        <w:tc>
          <w:tcPr>
            <w:tcW w:w="5387" w:type="dxa"/>
            <w:tcBorders>
              <w:top w:val="nil"/>
              <w:bottom w:val="nil"/>
              <w:right w:val="single" w:sz="4" w:space="0" w:color="A6A6A6"/>
            </w:tcBorders>
            <w:shd w:val="clear" w:color="auto" w:fill="auto"/>
            <w:hideMark/>
          </w:tcPr>
          <w:p w14:paraId="4C94EDDF" w14:textId="77777777" w:rsidR="00902BCC" w:rsidRPr="005B2E06" w:rsidRDefault="00902BCC" w:rsidP="00F33DCF">
            <w:pPr>
              <w:spacing w:before="50" w:after="50"/>
              <w:rPr>
                <w:sz w:val="18"/>
              </w:rPr>
            </w:pPr>
            <w:r w:rsidRPr="005B2E06">
              <w:rPr>
                <w:sz w:val="18"/>
              </w:rPr>
              <w:t>Screening mammography courses attended, including online (eg, Tabar or RANZCR multidisciplinary meetings attended, and when)</w:t>
            </w:r>
          </w:p>
        </w:tc>
        <w:tc>
          <w:tcPr>
            <w:tcW w:w="4395" w:type="dxa"/>
            <w:tcBorders>
              <w:top w:val="nil"/>
              <w:left w:val="single" w:sz="4" w:space="0" w:color="A6A6A6"/>
              <w:bottom w:val="nil"/>
            </w:tcBorders>
            <w:shd w:val="clear" w:color="auto" w:fill="auto"/>
          </w:tcPr>
          <w:p w14:paraId="08766858" w14:textId="77777777" w:rsidR="00902BCC" w:rsidRPr="00902BCC" w:rsidRDefault="00902BCC" w:rsidP="00F33DCF">
            <w:pPr>
              <w:spacing w:before="50" w:after="50"/>
              <w:rPr>
                <w:sz w:val="18"/>
                <w:highlight w:val="yellow"/>
              </w:rPr>
            </w:pPr>
          </w:p>
          <w:p w14:paraId="418DB3C3" w14:textId="77777777" w:rsidR="00902BCC" w:rsidRPr="00902BCC" w:rsidRDefault="00902BCC" w:rsidP="00F33DCF">
            <w:pPr>
              <w:rPr>
                <w:sz w:val="18"/>
                <w:highlight w:val="yellow"/>
              </w:rPr>
            </w:pPr>
          </w:p>
          <w:p w14:paraId="5A393D3E" w14:textId="77777777" w:rsidR="00902BCC" w:rsidRPr="00902BCC" w:rsidRDefault="00902BCC" w:rsidP="00F33DCF">
            <w:pPr>
              <w:rPr>
                <w:sz w:val="18"/>
                <w:highlight w:val="yellow"/>
              </w:rPr>
            </w:pPr>
          </w:p>
        </w:tc>
      </w:tr>
      <w:tr w:rsidR="00902BCC" w:rsidRPr="005232B5" w14:paraId="79436638" w14:textId="77777777" w:rsidTr="00FE4B8D">
        <w:trPr>
          <w:cantSplit/>
        </w:trPr>
        <w:tc>
          <w:tcPr>
            <w:tcW w:w="5387" w:type="dxa"/>
            <w:tcBorders>
              <w:top w:val="nil"/>
              <w:bottom w:val="single" w:sz="4" w:space="0" w:color="A6A6A6"/>
              <w:right w:val="single" w:sz="4" w:space="0" w:color="A6A6A6"/>
            </w:tcBorders>
            <w:shd w:val="clear" w:color="auto" w:fill="F2F2F2"/>
            <w:hideMark/>
          </w:tcPr>
          <w:p w14:paraId="5BF586BA" w14:textId="77777777" w:rsidR="00902BCC" w:rsidRPr="005B2E06" w:rsidRDefault="00902BCC" w:rsidP="00F33DCF">
            <w:pPr>
              <w:spacing w:before="50" w:after="50"/>
              <w:rPr>
                <w:sz w:val="18"/>
              </w:rPr>
            </w:pPr>
            <w:r w:rsidRPr="005B2E06">
              <w:rPr>
                <w:sz w:val="18"/>
              </w:rPr>
              <w:t>Additional meetings/courses attended relevant to mammography</w:t>
            </w:r>
          </w:p>
        </w:tc>
        <w:tc>
          <w:tcPr>
            <w:tcW w:w="4395" w:type="dxa"/>
            <w:tcBorders>
              <w:top w:val="nil"/>
              <w:left w:val="single" w:sz="4" w:space="0" w:color="A6A6A6"/>
              <w:bottom w:val="single" w:sz="4" w:space="0" w:color="A6A6A6"/>
            </w:tcBorders>
            <w:shd w:val="clear" w:color="auto" w:fill="F2F2F2"/>
          </w:tcPr>
          <w:p w14:paraId="753E6828" w14:textId="77777777" w:rsidR="00902BCC" w:rsidRPr="00902BCC" w:rsidRDefault="00902BCC" w:rsidP="00F33DCF">
            <w:pPr>
              <w:spacing w:before="50" w:after="50"/>
              <w:rPr>
                <w:sz w:val="18"/>
                <w:highlight w:val="yellow"/>
              </w:rPr>
            </w:pPr>
          </w:p>
          <w:p w14:paraId="762EB785" w14:textId="77777777" w:rsidR="00902BCC" w:rsidRPr="00902BCC" w:rsidRDefault="00902BCC" w:rsidP="00F33DCF">
            <w:pPr>
              <w:rPr>
                <w:sz w:val="18"/>
                <w:highlight w:val="yellow"/>
              </w:rPr>
            </w:pPr>
          </w:p>
        </w:tc>
      </w:tr>
      <w:tr w:rsidR="00902BCC" w:rsidRPr="005232B5" w14:paraId="78DFAD22" w14:textId="77777777" w:rsidTr="00FE4B8D">
        <w:trPr>
          <w:cantSplit/>
        </w:trPr>
        <w:tc>
          <w:tcPr>
            <w:tcW w:w="5387" w:type="dxa"/>
            <w:tcBorders>
              <w:top w:val="single" w:sz="4" w:space="0" w:color="A6A6A6"/>
              <w:bottom w:val="single" w:sz="4" w:space="0" w:color="A6A6A6"/>
              <w:right w:val="single" w:sz="4" w:space="0" w:color="A6A6A6"/>
            </w:tcBorders>
            <w:shd w:val="clear" w:color="auto" w:fill="F2F2F2"/>
            <w:hideMark/>
          </w:tcPr>
          <w:p w14:paraId="29B56AC1" w14:textId="77777777" w:rsidR="00902BCC" w:rsidRPr="005B2E06" w:rsidRDefault="00902BCC" w:rsidP="00F33DCF">
            <w:pPr>
              <w:spacing w:before="50" w:after="50"/>
              <w:rPr>
                <w:sz w:val="18"/>
              </w:rPr>
            </w:pPr>
            <w:r w:rsidRPr="005B2E06">
              <w:rPr>
                <w:b/>
                <w:sz w:val="18"/>
              </w:rPr>
              <w:t>BreastScreen Aotearoa</w:t>
            </w:r>
          </w:p>
          <w:p w14:paraId="2FCD440F" w14:textId="77777777" w:rsidR="00902BCC" w:rsidRPr="005B2E06" w:rsidRDefault="00902BCC" w:rsidP="00F33DCF">
            <w:pPr>
              <w:spacing w:before="50" w:after="50"/>
              <w:rPr>
                <w:sz w:val="18"/>
              </w:rPr>
            </w:pPr>
            <w:r w:rsidRPr="005B2E06">
              <w:rPr>
                <w:sz w:val="18"/>
              </w:rPr>
              <w:t>Please outline your current/planned involvement (eg, working with Lead Provider, subcontracted, working in one centre or more).</w:t>
            </w:r>
          </w:p>
        </w:tc>
        <w:tc>
          <w:tcPr>
            <w:tcW w:w="4395" w:type="dxa"/>
            <w:tcBorders>
              <w:top w:val="single" w:sz="4" w:space="0" w:color="A6A6A6"/>
              <w:left w:val="single" w:sz="4" w:space="0" w:color="A6A6A6"/>
              <w:bottom w:val="single" w:sz="4" w:space="0" w:color="A6A6A6"/>
            </w:tcBorders>
            <w:shd w:val="clear" w:color="auto" w:fill="F2F2F2"/>
          </w:tcPr>
          <w:p w14:paraId="70B8B409" w14:textId="77777777" w:rsidR="00902BCC" w:rsidRPr="00902BCC" w:rsidRDefault="00902BCC" w:rsidP="00F33DCF">
            <w:pPr>
              <w:spacing w:before="50" w:after="50"/>
              <w:rPr>
                <w:sz w:val="18"/>
                <w:highlight w:val="yellow"/>
              </w:rPr>
            </w:pPr>
          </w:p>
        </w:tc>
      </w:tr>
      <w:tr w:rsidR="00902BCC" w:rsidRPr="005232B5" w14:paraId="64750122" w14:textId="77777777" w:rsidTr="00FE4B8D">
        <w:trPr>
          <w:cantSplit/>
        </w:trPr>
        <w:tc>
          <w:tcPr>
            <w:tcW w:w="5387" w:type="dxa"/>
            <w:tcBorders>
              <w:top w:val="nil"/>
              <w:bottom w:val="single" w:sz="4" w:space="0" w:color="auto"/>
              <w:right w:val="single" w:sz="4" w:space="0" w:color="A6A6A6"/>
            </w:tcBorders>
            <w:shd w:val="clear" w:color="auto" w:fill="auto"/>
            <w:hideMark/>
          </w:tcPr>
          <w:p w14:paraId="3801F8E6" w14:textId="77777777" w:rsidR="00902BCC" w:rsidRPr="005B2E06" w:rsidRDefault="00902BCC" w:rsidP="00F33DCF">
            <w:pPr>
              <w:spacing w:before="50" w:after="50"/>
              <w:rPr>
                <w:b/>
                <w:sz w:val="18"/>
              </w:rPr>
            </w:pPr>
            <w:r w:rsidRPr="005B2E06">
              <w:rPr>
                <w:b/>
                <w:sz w:val="18"/>
              </w:rPr>
              <w:t>General</w:t>
            </w:r>
          </w:p>
          <w:p w14:paraId="3EB659A9" w14:textId="77777777" w:rsidR="00902BCC" w:rsidRPr="005B2E06" w:rsidRDefault="00902BCC" w:rsidP="00F33DCF">
            <w:pPr>
              <w:spacing w:before="50" w:after="50"/>
              <w:rPr>
                <w:sz w:val="18"/>
              </w:rPr>
            </w:pPr>
            <w:r w:rsidRPr="005B2E06">
              <w:rPr>
                <w:sz w:val="18"/>
              </w:rPr>
              <w:t>Please make any other comments relating to mammography experience that are not summarised elsewhere. Include publications/presentations.</w:t>
            </w:r>
          </w:p>
        </w:tc>
        <w:tc>
          <w:tcPr>
            <w:tcW w:w="4395" w:type="dxa"/>
            <w:tcBorders>
              <w:top w:val="nil"/>
              <w:left w:val="single" w:sz="4" w:space="0" w:color="A6A6A6"/>
              <w:bottom w:val="single" w:sz="4" w:space="0" w:color="auto"/>
            </w:tcBorders>
            <w:shd w:val="clear" w:color="auto" w:fill="auto"/>
          </w:tcPr>
          <w:p w14:paraId="749A7485" w14:textId="77777777" w:rsidR="00902BCC" w:rsidRPr="00902BCC" w:rsidRDefault="00902BCC" w:rsidP="00F33DCF">
            <w:pPr>
              <w:spacing w:before="50" w:after="50"/>
              <w:rPr>
                <w:sz w:val="18"/>
                <w:highlight w:val="yellow"/>
              </w:rPr>
            </w:pPr>
          </w:p>
        </w:tc>
      </w:tr>
      <w:bookmarkEnd w:id="287"/>
    </w:tbl>
    <w:p w14:paraId="1A1FC485" w14:textId="77777777" w:rsidR="00DB1048" w:rsidRPr="00DB1048" w:rsidRDefault="00DB1048" w:rsidP="00DB1048"/>
    <w:p w14:paraId="78B430C2" w14:textId="77777777" w:rsidR="00902BCC" w:rsidRDefault="00902BCC" w:rsidP="00DB1048"/>
    <w:p w14:paraId="73AADB5E" w14:textId="77777777" w:rsidR="009D10E2" w:rsidRPr="009D10E2" w:rsidRDefault="009D10E2" w:rsidP="009D10E2"/>
    <w:p w14:paraId="7CAEA63F" w14:textId="7C30B449" w:rsidR="00E57E57" w:rsidRPr="00467123" w:rsidRDefault="00E57E57" w:rsidP="003D1EE1">
      <w:pPr>
        <w:pStyle w:val="Heading3"/>
      </w:pPr>
      <w:r w:rsidRPr="00467123">
        <w:t xml:space="preserve">Panel evaluation for accreditation to work in the BSA </w:t>
      </w:r>
      <w:r w:rsidR="00AD648E">
        <w:t>p</w:t>
      </w:r>
      <w:r w:rsidR="00AD648E" w:rsidRPr="00467123">
        <w:t>rogramme</w:t>
      </w:r>
      <w:r w:rsidRPr="00467123">
        <w:t>: Radiologist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03"/>
        <w:gridCol w:w="4253"/>
      </w:tblGrid>
      <w:tr w:rsidR="00E57E57" w:rsidRPr="008D2A94" w14:paraId="4DCFD28D" w14:textId="77777777" w:rsidTr="00E179DF">
        <w:trPr>
          <w:cantSplit/>
        </w:trPr>
        <w:tc>
          <w:tcPr>
            <w:tcW w:w="5103" w:type="dxa"/>
            <w:shd w:val="clear" w:color="auto" w:fill="auto"/>
            <w:hideMark/>
          </w:tcPr>
          <w:p w14:paraId="532CBDE4" w14:textId="77777777" w:rsidR="00E57E57" w:rsidRPr="008D2A94" w:rsidRDefault="00E57E57" w:rsidP="00D75300">
            <w:pPr>
              <w:pStyle w:val="TableText"/>
              <w:rPr>
                <w:b/>
              </w:rPr>
            </w:pPr>
            <w:r w:rsidRPr="008D2A94">
              <w:rPr>
                <w:b/>
              </w:rPr>
              <w:t>Lead Provider name/code</w:t>
            </w:r>
          </w:p>
        </w:tc>
        <w:tc>
          <w:tcPr>
            <w:tcW w:w="4253" w:type="dxa"/>
            <w:shd w:val="clear" w:color="auto" w:fill="auto"/>
          </w:tcPr>
          <w:p w14:paraId="767DA92B" w14:textId="77777777" w:rsidR="00E57E57" w:rsidRPr="008D2A94" w:rsidRDefault="00E57E57" w:rsidP="00D75300">
            <w:pPr>
              <w:pStyle w:val="TableText"/>
              <w:rPr>
                <w:b/>
              </w:rPr>
            </w:pPr>
          </w:p>
        </w:tc>
      </w:tr>
      <w:tr w:rsidR="00E57E57" w:rsidRPr="00467123" w14:paraId="20CE167F" w14:textId="77777777" w:rsidTr="00E179DF">
        <w:trPr>
          <w:cantSplit/>
        </w:trPr>
        <w:tc>
          <w:tcPr>
            <w:tcW w:w="5103" w:type="dxa"/>
            <w:shd w:val="clear" w:color="auto" w:fill="auto"/>
            <w:hideMark/>
          </w:tcPr>
          <w:p w14:paraId="38CD55D9" w14:textId="77777777" w:rsidR="00E57E57" w:rsidRPr="008D2A94" w:rsidRDefault="00E57E57" w:rsidP="00D75300">
            <w:pPr>
              <w:pStyle w:val="TableText"/>
              <w:rPr>
                <w:b/>
              </w:rPr>
            </w:pPr>
            <w:r w:rsidRPr="008D2A94">
              <w:rPr>
                <w:b/>
              </w:rPr>
              <w:t>Pre-employment requirements</w:t>
            </w:r>
          </w:p>
          <w:p w14:paraId="38632B84" w14:textId="77777777" w:rsidR="00E57E57" w:rsidRPr="00467123" w:rsidRDefault="00E57E57" w:rsidP="00AF6D8B">
            <w:pPr>
              <w:pStyle w:val="TableBullet"/>
              <w:tabs>
                <w:tab w:val="num" w:pos="284"/>
              </w:tabs>
              <w:ind w:left="284" w:hanging="284"/>
            </w:pPr>
            <w:r w:rsidRPr="00467123">
              <w:t>NZ qualifications</w:t>
            </w:r>
          </w:p>
          <w:p w14:paraId="4F893DF2" w14:textId="77777777" w:rsidR="00E57E57" w:rsidRPr="00467123" w:rsidRDefault="00E57E57" w:rsidP="00AF6D8B">
            <w:pPr>
              <w:pStyle w:val="TableBullet"/>
              <w:tabs>
                <w:tab w:val="num" w:pos="284"/>
              </w:tabs>
              <w:ind w:left="284" w:hanging="284"/>
            </w:pPr>
            <w:r w:rsidRPr="00467123">
              <w:t>Overseas qualifications</w:t>
            </w:r>
          </w:p>
          <w:p w14:paraId="5F1A4255" w14:textId="77777777" w:rsidR="00E57E57" w:rsidRPr="00467123" w:rsidRDefault="00E57E57" w:rsidP="00AF6D8B">
            <w:pPr>
              <w:pStyle w:val="TableBullet"/>
              <w:tabs>
                <w:tab w:val="num" w:pos="284"/>
              </w:tabs>
              <w:ind w:left="284" w:hanging="284"/>
            </w:pPr>
            <w:r w:rsidRPr="00467123">
              <w:t>NZ registration</w:t>
            </w:r>
          </w:p>
          <w:p w14:paraId="0C772FDD" w14:textId="2B6612A5" w:rsidR="00E57E57" w:rsidRPr="00467123" w:rsidRDefault="00E57E57" w:rsidP="00E179DF">
            <w:pPr>
              <w:pStyle w:val="TableBullet"/>
              <w:tabs>
                <w:tab w:val="num" w:pos="284"/>
              </w:tabs>
              <w:ind w:left="284" w:hanging="284"/>
            </w:pPr>
            <w:r w:rsidRPr="00467123">
              <w:t>APC</w:t>
            </w:r>
          </w:p>
        </w:tc>
        <w:tc>
          <w:tcPr>
            <w:tcW w:w="4253" w:type="dxa"/>
            <w:shd w:val="clear" w:color="auto" w:fill="auto"/>
          </w:tcPr>
          <w:p w14:paraId="5373E968" w14:textId="77777777" w:rsidR="00E57E57" w:rsidRPr="00467123" w:rsidRDefault="00E57E57" w:rsidP="00D75300">
            <w:pPr>
              <w:pStyle w:val="TableText"/>
            </w:pPr>
          </w:p>
        </w:tc>
      </w:tr>
      <w:tr w:rsidR="00E57E57" w:rsidRPr="00467123" w14:paraId="418922BB" w14:textId="77777777" w:rsidTr="00E179DF">
        <w:trPr>
          <w:cantSplit/>
        </w:trPr>
        <w:tc>
          <w:tcPr>
            <w:tcW w:w="5103" w:type="dxa"/>
            <w:shd w:val="clear" w:color="auto" w:fill="auto"/>
            <w:hideMark/>
          </w:tcPr>
          <w:p w14:paraId="1D41C634" w14:textId="77777777" w:rsidR="00E57E57" w:rsidRPr="008D2A94" w:rsidRDefault="00E57E57" w:rsidP="00D75300">
            <w:pPr>
              <w:pStyle w:val="TableText"/>
              <w:rPr>
                <w:b/>
              </w:rPr>
            </w:pPr>
            <w:r w:rsidRPr="008D2A94">
              <w:rPr>
                <w:b/>
              </w:rPr>
              <w:t>Pre-entry requirements</w:t>
            </w:r>
          </w:p>
          <w:p w14:paraId="7F5D77FA" w14:textId="77777777" w:rsidR="00E57E57" w:rsidRPr="00467123" w:rsidRDefault="00E57E57" w:rsidP="00AF6D8B">
            <w:pPr>
              <w:pStyle w:val="TableBullet"/>
              <w:tabs>
                <w:tab w:val="num" w:pos="284"/>
              </w:tabs>
              <w:ind w:left="284" w:hanging="284"/>
            </w:pPr>
            <w:r w:rsidRPr="00467123">
              <w:t>Dummy reads (300)</w:t>
            </w:r>
          </w:p>
          <w:p w14:paraId="3FD0AFC6" w14:textId="77777777" w:rsidR="00E57E57" w:rsidRPr="00467123" w:rsidRDefault="00E57E57" w:rsidP="00AF6D8B">
            <w:pPr>
              <w:pStyle w:val="TableBullet"/>
              <w:tabs>
                <w:tab w:val="num" w:pos="284"/>
              </w:tabs>
              <w:ind w:left="284" w:hanging="284"/>
            </w:pPr>
            <w:r w:rsidRPr="00467123">
              <w:t>Sensitivity</w:t>
            </w:r>
          </w:p>
          <w:p w14:paraId="43F425CE" w14:textId="77777777" w:rsidR="00E57E57" w:rsidRPr="00467123" w:rsidRDefault="00E57E57" w:rsidP="00AF6D8B">
            <w:pPr>
              <w:pStyle w:val="TableBullet"/>
              <w:tabs>
                <w:tab w:val="num" w:pos="284"/>
              </w:tabs>
              <w:ind w:left="284" w:hanging="284"/>
            </w:pPr>
            <w:r w:rsidRPr="00467123">
              <w:t>Specificity</w:t>
            </w:r>
          </w:p>
          <w:p w14:paraId="085B38BD" w14:textId="77777777" w:rsidR="00E57E57" w:rsidRPr="00467123" w:rsidRDefault="00E57E57" w:rsidP="00AF6D8B">
            <w:pPr>
              <w:pStyle w:val="TableBullet"/>
              <w:tabs>
                <w:tab w:val="num" w:pos="284"/>
              </w:tabs>
              <w:ind w:left="284" w:hanging="284"/>
            </w:pPr>
            <w:r w:rsidRPr="00467123">
              <w:t>Recall rate</w:t>
            </w:r>
          </w:p>
        </w:tc>
        <w:tc>
          <w:tcPr>
            <w:tcW w:w="4253" w:type="dxa"/>
            <w:shd w:val="clear" w:color="auto" w:fill="auto"/>
          </w:tcPr>
          <w:p w14:paraId="2E9C6987" w14:textId="77777777" w:rsidR="00E57E57" w:rsidRPr="00467123" w:rsidRDefault="00E57E57" w:rsidP="00D75300">
            <w:pPr>
              <w:pStyle w:val="TableText"/>
            </w:pPr>
          </w:p>
        </w:tc>
      </w:tr>
      <w:tr w:rsidR="00E57E57" w:rsidRPr="00467123" w14:paraId="2B9F5F97" w14:textId="77777777" w:rsidTr="00E179DF">
        <w:trPr>
          <w:cantSplit/>
        </w:trPr>
        <w:tc>
          <w:tcPr>
            <w:tcW w:w="5103" w:type="dxa"/>
            <w:shd w:val="clear" w:color="auto" w:fill="auto"/>
            <w:hideMark/>
          </w:tcPr>
          <w:p w14:paraId="45062CBC" w14:textId="77777777" w:rsidR="00E57E57" w:rsidRPr="008D2A94" w:rsidRDefault="00E57E57" w:rsidP="00D75300">
            <w:pPr>
              <w:pStyle w:val="TableText"/>
              <w:rPr>
                <w:b/>
              </w:rPr>
            </w:pPr>
            <w:r w:rsidRPr="008D2A94">
              <w:rPr>
                <w:b/>
              </w:rPr>
              <w:t>Mammography experience</w:t>
            </w:r>
          </w:p>
          <w:p w14:paraId="18EF091B" w14:textId="77777777" w:rsidR="00E57E57" w:rsidRPr="00467123" w:rsidRDefault="00E57E57" w:rsidP="00AF6D8B">
            <w:pPr>
              <w:pStyle w:val="TableBullet"/>
              <w:tabs>
                <w:tab w:val="num" w:pos="284"/>
              </w:tabs>
              <w:ind w:left="284" w:hanging="284"/>
            </w:pPr>
            <w:r w:rsidRPr="00467123">
              <w:t>Sufficient</w:t>
            </w:r>
          </w:p>
          <w:p w14:paraId="253D1E5D" w14:textId="77777777" w:rsidR="00E57E57" w:rsidRPr="00467123" w:rsidRDefault="00E57E57" w:rsidP="00AF6D8B">
            <w:pPr>
              <w:pStyle w:val="TableBullet"/>
              <w:tabs>
                <w:tab w:val="num" w:pos="284"/>
              </w:tabs>
              <w:ind w:left="284" w:hanging="284"/>
            </w:pPr>
            <w:r w:rsidRPr="00467123">
              <w:t>Borderline</w:t>
            </w:r>
          </w:p>
          <w:p w14:paraId="34C28930"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2615C125" w14:textId="77777777" w:rsidR="00E57E57" w:rsidRPr="00467123" w:rsidRDefault="00E57E57" w:rsidP="00D75300">
            <w:pPr>
              <w:pStyle w:val="TableText"/>
            </w:pPr>
          </w:p>
        </w:tc>
      </w:tr>
      <w:tr w:rsidR="00E57E57" w:rsidRPr="00467123" w14:paraId="7D21B9C3" w14:textId="77777777" w:rsidTr="00E179DF">
        <w:trPr>
          <w:cantSplit/>
        </w:trPr>
        <w:tc>
          <w:tcPr>
            <w:tcW w:w="5103" w:type="dxa"/>
            <w:shd w:val="clear" w:color="auto" w:fill="auto"/>
            <w:hideMark/>
          </w:tcPr>
          <w:p w14:paraId="1C22F1B5" w14:textId="77777777" w:rsidR="00E57E57" w:rsidRPr="008D2A94" w:rsidRDefault="00E57E57" w:rsidP="00D75300">
            <w:pPr>
              <w:pStyle w:val="TableText"/>
              <w:rPr>
                <w:b/>
              </w:rPr>
            </w:pPr>
            <w:r w:rsidRPr="008D2A94">
              <w:rPr>
                <w:b/>
              </w:rPr>
              <w:t>Training and courses attended</w:t>
            </w:r>
          </w:p>
          <w:p w14:paraId="039F7C08" w14:textId="77777777" w:rsidR="00E57E57" w:rsidRPr="00467123" w:rsidRDefault="00E57E57" w:rsidP="00AF6D8B">
            <w:pPr>
              <w:pStyle w:val="TableBullet"/>
              <w:tabs>
                <w:tab w:val="num" w:pos="284"/>
              </w:tabs>
              <w:ind w:left="284" w:hanging="284"/>
            </w:pPr>
            <w:r w:rsidRPr="00467123">
              <w:t>Sufficient</w:t>
            </w:r>
          </w:p>
          <w:p w14:paraId="1865F921" w14:textId="77777777" w:rsidR="00E57E57" w:rsidRPr="00467123" w:rsidRDefault="00E57E57" w:rsidP="00AF6D8B">
            <w:pPr>
              <w:pStyle w:val="TableBullet"/>
              <w:tabs>
                <w:tab w:val="num" w:pos="284"/>
              </w:tabs>
              <w:ind w:left="284" w:hanging="284"/>
            </w:pPr>
            <w:r w:rsidRPr="00467123">
              <w:t>Borderline</w:t>
            </w:r>
          </w:p>
          <w:p w14:paraId="1B131FA3"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47B16FFB" w14:textId="77777777" w:rsidR="00E57E57" w:rsidRPr="00467123" w:rsidRDefault="00E57E57" w:rsidP="00D75300">
            <w:pPr>
              <w:pStyle w:val="TableText"/>
            </w:pPr>
          </w:p>
        </w:tc>
      </w:tr>
      <w:tr w:rsidR="00E57E57" w:rsidRPr="00467123" w14:paraId="476C98AF" w14:textId="77777777" w:rsidTr="00E179DF">
        <w:trPr>
          <w:cantSplit/>
        </w:trPr>
        <w:tc>
          <w:tcPr>
            <w:tcW w:w="5103" w:type="dxa"/>
            <w:shd w:val="clear" w:color="auto" w:fill="auto"/>
            <w:hideMark/>
          </w:tcPr>
          <w:p w14:paraId="11E055EB" w14:textId="77777777" w:rsidR="00E57E57" w:rsidRPr="008D2A94" w:rsidRDefault="00E57E57" w:rsidP="00D75300">
            <w:pPr>
              <w:pStyle w:val="TableText"/>
              <w:rPr>
                <w:b/>
              </w:rPr>
            </w:pPr>
            <w:r w:rsidRPr="008D2A94">
              <w:rPr>
                <w:b/>
              </w:rPr>
              <w:t>Overall grading</w:t>
            </w:r>
          </w:p>
          <w:p w14:paraId="664CD762" w14:textId="77777777" w:rsidR="00E57E57" w:rsidRPr="00467123" w:rsidRDefault="00E57E57" w:rsidP="00AF6D8B">
            <w:pPr>
              <w:pStyle w:val="TableBullet"/>
              <w:tabs>
                <w:tab w:val="num" w:pos="284"/>
              </w:tabs>
              <w:ind w:left="284" w:hanging="284"/>
            </w:pPr>
            <w:r w:rsidRPr="00467123">
              <w:t>Sufficient</w:t>
            </w:r>
          </w:p>
          <w:p w14:paraId="2CEFC197" w14:textId="77777777" w:rsidR="00E57E57" w:rsidRPr="00467123" w:rsidRDefault="00E57E57" w:rsidP="00AF6D8B">
            <w:pPr>
              <w:pStyle w:val="TableBullet"/>
              <w:tabs>
                <w:tab w:val="num" w:pos="284"/>
              </w:tabs>
              <w:ind w:left="284" w:hanging="284"/>
            </w:pPr>
            <w:r w:rsidRPr="00467123">
              <w:t>Borderline</w:t>
            </w:r>
          </w:p>
          <w:p w14:paraId="04E2826B"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00B1FE12" w14:textId="77777777" w:rsidR="00E57E57" w:rsidRPr="00467123" w:rsidRDefault="00E57E57" w:rsidP="00D75300">
            <w:pPr>
              <w:pStyle w:val="TableText"/>
            </w:pPr>
          </w:p>
        </w:tc>
      </w:tr>
      <w:tr w:rsidR="00E57E57" w:rsidRPr="00467123" w14:paraId="5C526A1A" w14:textId="77777777" w:rsidTr="00E179DF">
        <w:trPr>
          <w:cantSplit/>
        </w:trPr>
        <w:tc>
          <w:tcPr>
            <w:tcW w:w="5103" w:type="dxa"/>
            <w:shd w:val="clear" w:color="auto" w:fill="auto"/>
            <w:hideMark/>
          </w:tcPr>
          <w:p w14:paraId="2C2A487E" w14:textId="77777777" w:rsidR="00E57E57" w:rsidRPr="008D2A94" w:rsidRDefault="00E57E57" w:rsidP="00D75300">
            <w:pPr>
              <w:pStyle w:val="TableText"/>
              <w:rPr>
                <w:b/>
              </w:rPr>
            </w:pPr>
            <w:r w:rsidRPr="008D2A94">
              <w:rPr>
                <w:b/>
              </w:rPr>
              <w:t>Recommendation</w:t>
            </w:r>
          </w:p>
          <w:p w14:paraId="6D2BE3AF" w14:textId="77777777" w:rsidR="00E57E57" w:rsidRPr="008D2A94" w:rsidRDefault="00E57E57" w:rsidP="00AF6D8B">
            <w:pPr>
              <w:pStyle w:val="TableBullet"/>
              <w:tabs>
                <w:tab w:val="num" w:pos="284"/>
              </w:tabs>
              <w:spacing w:after="40"/>
              <w:ind w:left="284" w:hanging="284"/>
            </w:pPr>
            <w:r w:rsidRPr="008D2A94">
              <w:t>Suitably qualified:</w:t>
            </w:r>
          </w:p>
          <w:p w14:paraId="47CAAF94" w14:textId="77777777" w:rsidR="00C633B6" w:rsidRPr="008D2A94" w:rsidRDefault="00E57E57" w:rsidP="008D2A94">
            <w:pPr>
              <w:pStyle w:val="TableDash"/>
              <w:spacing w:after="40"/>
            </w:pPr>
            <w:r w:rsidRPr="008D2A94">
              <w:t>digital screening</w:t>
            </w:r>
          </w:p>
          <w:p w14:paraId="45BE961C" w14:textId="77777777" w:rsidR="00E57E57" w:rsidRPr="008D2A94" w:rsidRDefault="00E57E57" w:rsidP="008D2A94">
            <w:pPr>
              <w:pStyle w:val="TableDash"/>
              <w:spacing w:after="60"/>
              <w:ind w:left="568" w:hanging="284"/>
            </w:pPr>
            <w:r w:rsidRPr="008D2A94">
              <w:t>assessment</w:t>
            </w:r>
          </w:p>
          <w:p w14:paraId="3B9185BE" w14:textId="77777777" w:rsidR="00E57E57" w:rsidRPr="008D2A94" w:rsidRDefault="00E57E57" w:rsidP="00AF6D8B">
            <w:pPr>
              <w:pStyle w:val="TableBullet"/>
              <w:tabs>
                <w:tab w:val="num" w:pos="284"/>
              </w:tabs>
              <w:ind w:left="284" w:hanging="284"/>
            </w:pPr>
            <w:r w:rsidRPr="008D2A94">
              <w:t>Requiring a specific set of defined training activities</w:t>
            </w:r>
          </w:p>
          <w:p w14:paraId="58C48E22" w14:textId="77777777" w:rsidR="00E57E57" w:rsidRPr="008D2A94" w:rsidRDefault="00E57E57" w:rsidP="00AF6D8B">
            <w:pPr>
              <w:pStyle w:val="TableBullet"/>
              <w:tabs>
                <w:tab w:val="num" w:pos="284"/>
              </w:tabs>
              <w:ind w:left="284" w:hanging="284"/>
            </w:pPr>
            <w:r w:rsidRPr="008D2A94">
              <w:t>Not eligible to practise as a principle</w:t>
            </w:r>
          </w:p>
        </w:tc>
        <w:tc>
          <w:tcPr>
            <w:tcW w:w="4253" w:type="dxa"/>
            <w:shd w:val="clear" w:color="auto" w:fill="auto"/>
          </w:tcPr>
          <w:p w14:paraId="078D8C77" w14:textId="77777777" w:rsidR="00E57E57" w:rsidRPr="00467123" w:rsidRDefault="00E57E57" w:rsidP="00D75300">
            <w:pPr>
              <w:pStyle w:val="TableText"/>
            </w:pPr>
          </w:p>
        </w:tc>
      </w:tr>
      <w:tr w:rsidR="00E57E57" w:rsidRPr="00467123" w14:paraId="3BF8377B" w14:textId="77777777" w:rsidTr="00E179DF">
        <w:trPr>
          <w:cantSplit/>
        </w:trPr>
        <w:tc>
          <w:tcPr>
            <w:tcW w:w="5103" w:type="dxa"/>
            <w:shd w:val="clear" w:color="auto" w:fill="auto"/>
            <w:hideMark/>
          </w:tcPr>
          <w:p w14:paraId="60BD3C1D" w14:textId="77777777" w:rsidR="00E57E57" w:rsidRPr="008D2A94" w:rsidRDefault="00E57E57" w:rsidP="00D75300">
            <w:pPr>
              <w:pStyle w:val="TableText"/>
              <w:rPr>
                <w:b/>
              </w:rPr>
            </w:pPr>
            <w:r w:rsidRPr="008D2A94">
              <w:rPr>
                <w:b/>
              </w:rPr>
              <w:t>For example: a specific set of activities</w:t>
            </w:r>
          </w:p>
          <w:p w14:paraId="56B8081D" w14:textId="77777777" w:rsidR="00E57E57" w:rsidRPr="008D2A94" w:rsidRDefault="00E57E57" w:rsidP="00AF6D8B">
            <w:pPr>
              <w:pStyle w:val="TableBullet"/>
              <w:tabs>
                <w:tab w:val="num" w:pos="284"/>
              </w:tabs>
              <w:ind w:left="284" w:hanging="284"/>
            </w:pPr>
            <w:r w:rsidRPr="008D2A94">
              <w:t>May continue working in the programme.</w:t>
            </w:r>
          </w:p>
          <w:p w14:paraId="6D1C29BB" w14:textId="77777777" w:rsidR="00E57E57" w:rsidRPr="008D2A94" w:rsidRDefault="00E57E57" w:rsidP="00AF6D8B">
            <w:pPr>
              <w:pStyle w:val="TableBullet"/>
              <w:tabs>
                <w:tab w:val="num" w:pos="284"/>
              </w:tabs>
              <w:ind w:left="284" w:hanging="284"/>
            </w:pPr>
            <w:r w:rsidRPr="008D2A94">
              <w:t xml:space="preserve">Recommend working under supervision as a third reader for </w:t>
            </w:r>
            <w:r w:rsidR="008D2A94">
              <w:t>three</w:t>
            </w:r>
            <w:r w:rsidRPr="008D2A94">
              <w:t xml:space="preserve"> to </w:t>
            </w:r>
            <w:r w:rsidR="008D2A94">
              <w:t>six</w:t>
            </w:r>
            <w:r w:rsidRPr="008D2A94">
              <w:t xml:space="preserve"> months while completing courses.</w:t>
            </w:r>
          </w:p>
          <w:p w14:paraId="6C79EC08" w14:textId="77777777" w:rsidR="00E57E57" w:rsidRPr="008D2A94" w:rsidRDefault="00E57E57" w:rsidP="00AF6D8B">
            <w:pPr>
              <w:pStyle w:val="TableBullet"/>
              <w:tabs>
                <w:tab w:val="num" w:pos="284"/>
              </w:tabs>
              <w:ind w:left="284" w:hanging="284"/>
            </w:pPr>
            <w:r w:rsidRPr="008D2A94">
              <w:t>Exposure to a major multidisciplinary course within 12</w:t>
            </w:r>
            <w:r w:rsidR="008D2A94">
              <w:t> </w:t>
            </w:r>
            <w:r w:rsidRPr="008D2A94">
              <w:t>months.</w:t>
            </w:r>
          </w:p>
          <w:p w14:paraId="1C60EDEA" w14:textId="77777777" w:rsidR="00E57E57" w:rsidRPr="008D2A94" w:rsidRDefault="00E57E57" w:rsidP="00AF6D8B">
            <w:pPr>
              <w:pStyle w:val="TableBullet"/>
              <w:tabs>
                <w:tab w:val="num" w:pos="284"/>
              </w:tabs>
              <w:ind w:left="284" w:hanging="284"/>
            </w:pPr>
            <w:r w:rsidRPr="008D2A94">
              <w:t>Attendance at a Tabar course required.</w:t>
            </w:r>
          </w:p>
        </w:tc>
        <w:tc>
          <w:tcPr>
            <w:tcW w:w="4253" w:type="dxa"/>
            <w:shd w:val="clear" w:color="auto" w:fill="auto"/>
          </w:tcPr>
          <w:p w14:paraId="4D93D8FD" w14:textId="77777777" w:rsidR="00E57E57" w:rsidRPr="00467123" w:rsidRDefault="00E57E57" w:rsidP="00D75300">
            <w:pPr>
              <w:pStyle w:val="TableText"/>
            </w:pPr>
          </w:p>
        </w:tc>
      </w:tr>
    </w:tbl>
    <w:p w14:paraId="3C752DCB" w14:textId="77777777" w:rsidR="00E57E57" w:rsidRPr="00467123" w:rsidRDefault="00E57E57" w:rsidP="008D2A94"/>
    <w:p w14:paraId="766AA2DA" w14:textId="77777777" w:rsidR="00E57E57" w:rsidRDefault="00701A5C" w:rsidP="00701A5C">
      <w:pPr>
        <w:pStyle w:val="Heading3"/>
        <w:spacing w:before="0"/>
      </w:pPr>
      <w:r>
        <w:br w:type="page"/>
      </w:r>
      <w:r w:rsidR="00E57E57" w:rsidRPr="00467123">
        <w:t xml:space="preserve">Application for accreditation to work in the BSA </w:t>
      </w:r>
      <w:r w:rsidR="00AD648E">
        <w:t>p</w:t>
      </w:r>
      <w:r w:rsidR="00AD648E" w:rsidRPr="00467123">
        <w:t>rogramme</w:t>
      </w:r>
      <w:r w:rsidR="00E57E57" w:rsidRPr="00467123">
        <w:t>: Pathologist</w:t>
      </w:r>
    </w:p>
    <w:tbl>
      <w:tblPr>
        <w:tblW w:w="963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78"/>
        <w:gridCol w:w="4459"/>
      </w:tblGrid>
      <w:tr w:rsidR="00E57E57" w:rsidRPr="00715BB3" w14:paraId="6BCA4008" w14:textId="77777777" w:rsidTr="00FE4B8D">
        <w:trPr>
          <w:cantSplit/>
          <w:trHeight w:val="382"/>
        </w:trPr>
        <w:tc>
          <w:tcPr>
            <w:tcW w:w="5178" w:type="dxa"/>
            <w:shd w:val="clear" w:color="auto" w:fill="auto"/>
            <w:hideMark/>
          </w:tcPr>
          <w:p w14:paraId="73F68ACA" w14:textId="77777777" w:rsidR="00E57E57" w:rsidRPr="00715BB3" w:rsidRDefault="00E57E57" w:rsidP="006B5397">
            <w:pPr>
              <w:pStyle w:val="TableText"/>
              <w:rPr>
                <w:b/>
              </w:rPr>
            </w:pPr>
            <w:r w:rsidRPr="00715BB3">
              <w:rPr>
                <w:b/>
              </w:rPr>
              <w:t>Lead Provider</w:t>
            </w:r>
          </w:p>
        </w:tc>
        <w:tc>
          <w:tcPr>
            <w:tcW w:w="4459" w:type="dxa"/>
            <w:shd w:val="clear" w:color="auto" w:fill="auto"/>
          </w:tcPr>
          <w:p w14:paraId="5437627D" w14:textId="77777777" w:rsidR="00E57E57" w:rsidRPr="00715BB3" w:rsidRDefault="00E57E57" w:rsidP="006B5397">
            <w:pPr>
              <w:pStyle w:val="TableText"/>
              <w:rPr>
                <w:b/>
              </w:rPr>
            </w:pPr>
          </w:p>
        </w:tc>
      </w:tr>
      <w:tr w:rsidR="00E57E57" w:rsidRPr="00715BB3" w14:paraId="3A961503" w14:textId="77777777" w:rsidTr="00FE4B8D">
        <w:trPr>
          <w:cantSplit/>
          <w:trHeight w:val="382"/>
        </w:trPr>
        <w:tc>
          <w:tcPr>
            <w:tcW w:w="5178" w:type="dxa"/>
            <w:shd w:val="clear" w:color="auto" w:fill="auto"/>
            <w:hideMark/>
          </w:tcPr>
          <w:p w14:paraId="49075EF4" w14:textId="77777777" w:rsidR="00E57E57" w:rsidRPr="00715BB3" w:rsidRDefault="00E57E57" w:rsidP="006B5397">
            <w:pPr>
              <w:pStyle w:val="TableText"/>
              <w:rPr>
                <w:b/>
              </w:rPr>
            </w:pPr>
            <w:r w:rsidRPr="00715BB3">
              <w:rPr>
                <w:b/>
              </w:rPr>
              <w:t>Code identifier</w:t>
            </w:r>
          </w:p>
        </w:tc>
        <w:tc>
          <w:tcPr>
            <w:tcW w:w="4459" w:type="dxa"/>
            <w:shd w:val="clear" w:color="auto" w:fill="auto"/>
          </w:tcPr>
          <w:p w14:paraId="3AD28DC8" w14:textId="77777777" w:rsidR="00E57E57" w:rsidRPr="00715BB3" w:rsidRDefault="00E57E57" w:rsidP="006B5397">
            <w:pPr>
              <w:pStyle w:val="TableText"/>
              <w:rPr>
                <w:b/>
              </w:rPr>
            </w:pPr>
          </w:p>
        </w:tc>
      </w:tr>
      <w:tr w:rsidR="00E57E57" w:rsidRPr="00BB7E97" w14:paraId="449F76D5" w14:textId="77777777" w:rsidTr="00FE4B8D">
        <w:trPr>
          <w:cantSplit/>
          <w:trHeight w:val="622"/>
        </w:trPr>
        <w:tc>
          <w:tcPr>
            <w:tcW w:w="5178" w:type="dxa"/>
            <w:shd w:val="clear" w:color="auto" w:fill="auto"/>
            <w:hideMark/>
          </w:tcPr>
          <w:p w14:paraId="2AB0E863" w14:textId="77777777" w:rsidR="00E57E57" w:rsidRPr="00BB7E97" w:rsidRDefault="00E57E57" w:rsidP="006B5397">
            <w:pPr>
              <w:pStyle w:val="TableText"/>
              <w:rPr>
                <w:b/>
              </w:rPr>
            </w:pPr>
            <w:r w:rsidRPr="00BB7E97">
              <w:rPr>
                <w:b/>
              </w:rPr>
              <w:t>Pre-employment criteria (statutory requirements]) – lead pathologist to confirm</w:t>
            </w:r>
          </w:p>
        </w:tc>
        <w:tc>
          <w:tcPr>
            <w:tcW w:w="4459" w:type="dxa"/>
            <w:shd w:val="clear" w:color="auto" w:fill="auto"/>
          </w:tcPr>
          <w:p w14:paraId="5FCFDEB4" w14:textId="77777777" w:rsidR="00E57E57" w:rsidRPr="00BB7E97" w:rsidRDefault="00E57E57" w:rsidP="006B5397">
            <w:pPr>
              <w:pStyle w:val="TableText"/>
              <w:rPr>
                <w:b/>
              </w:rPr>
            </w:pPr>
          </w:p>
        </w:tc>
      </w:tr>
      <w:tr w:rsidR="00E57E57" w:rsidRPr="00467123" w14:paraId="0A17AB44" w14:textId="77777777" w:rsidTr="00FE4B8D">
        <w:trPr>
          <w:cantSplit/>
          <w:trHeight w:val="382"/>
        </w:trPr>
        <w:tc>
          <w:tcPr>
            <w:tcW w:w="5178" w:type="dxa"/>
            <w:shd w:val="clear" w:color="auto" w:fill="auto"/>
            <w:hideMark/>
          </w:tcPr>
          <w:p w14:paraId="349EA23F" w14:textId="77777777" w:rsidR="00E57E57" w:rsidRPr="00467123" w:rsidRDefault="00E57E57" w:rsidP="006B5397">
            <w:pPr>
              <w:pStyle w:val="TableText"/>
            </w:pPr>
            <w:r w:rsidRPr="00467123">
              <w:t>NZMC registration</w:t>
            </w:r>
          </w:p>
        </w:tc>
        <w:tc>
          <w:tcPr>
            <w:tcW w:w="4459" w:type="dxa"/>
            <w:shd w:val="clear" w:color="auto" w:fill="auto"/>
          </w:tcPr>
          <w:p w14:paraId="44C30EB2" w14:textId="77777777" w:rsidR="00E57E57" w:rsidRPr="00467123" w:rsidRDefault="00E57E57" w:rsidP="006B5397">
            <w:pPr>
              <w:pStyle w:val="TableText"/>
            </w:pPr>
          </w:p>
        </w:tc>
      </w:tr>
      <w:tr w:rsidR="00E57E57" w:rsidRPr="00467123" w14:paraId="0EF4CA11" w14:textId="77777777" w:rsidTr="00FE4B8D">
        <w:trPr>
          <w:cantSplit/>
          <w:trHeight w:val="382"/>
        </w:trPr>
        <w:tc>
          <w:tcPr>
            <w:tcW w:w="5178" w:type="dxa"/>
            <w:shd w:val="clear" w:color="auto" w:fill="auto"/>
            <w:hideMark/>
          </w:tcPr>
          <w:p w14:paraId="4912190F" w14:textId="77777777" w:rsidR="00E57E57" w:rsidRPr="00467123" w:rsidRDefault="00E57E57" w:rsidP="006B5397">
            <w:pPr>
              <w:pStyle w:val="TableText"/>
            </w:pPr>
            <w:r w:rsidRPr="00467123">
              <w:t>Annual practising certificate</w:t>
            </w:r>
          </w:p>
        </w:tc>
        <w:tc>
          <w:tcPr>
            <w:tcW w:w="4459" w:type="dxa"/>
            <w:shd w:val="clear" w:color="auto" w:fill="auto"/>
          </w:tcPr>
          <w:p w14:paraId="5658279E" w14:textId="77777777" w:rsidR="00E57E57" w:rsidRPr="00467123" w:rsidRDefault="00E57E57" w:rsidP="006B5397">
            <w:pPr>
              <w:pStyle w:val="TableText"/>
            </w:pPr>
          </w:p>
        </w:tc>
      </w:tr>
      <w:tr w:rsidR="00E57E57" w:rsidRPr="00467123" w14:paraId="2946FF46" w14:textId="77777777" w:rsidTr="00FE4B8D">
        <w:trPr>
          <w:cantSplit/>
          <w:trHeight w:val="358"/>
        </w:trPr>
        <w:tc>
          <w:tcPr>
            <w:tcW w:w="5178" w:type="dxa"/>
            <w:shd w:val="clear" w:color="auto" w:fill="auto"/>
            <w:hideMark/>
          </w:tcPr>
          <w:p w14:paraId="5FF8B6B4" w14:textId="77777777" w:rsidR="00E57E57" w:rsidRPr="00467123" w:rsidRDefault="00E57E57" w:rsidP="006B5397">
            <w:pPr>
              <w:pStyle w:val="TableText"/>
            </w:pPr>
            <w:r w:rsidRPr="00467123">
              <w:t>References / performance appraisal</w:t>
            </w:r>
          </w:p>
        </w:tc>
        <w:tc>
          <w:tcPr>
            <w:tcW w:w="4459" w:type="dxa"/>
            <w:shd w:val="clear" w:color="auto" w:fill="auto"/>
          </w:tcPr>
          <w:p w14:paraId="638610FF" w14:textId="77777777" w:rsidR="00E57E57" w:rsidRPr="00467123" w:rsidRDefault="00E57E57" w:rsidP="006B5397">
            <w:pPr>
              <w:pStyle w:val="TableText"/>
            </w:pPr>
          </w:p>
        </w:tc>
      </w:tr>
      <w:tr w:rsidR="00E57E57" w:rsidRPr="00BB7E97" w14:paraId="0C01B153" w14:textId="77777777" w:rsidTr="00FE4B8D">
        <w:trPr>
          <w:cantSplit/>
          <w:trHeight w:val="382"/>
        </w:trPr>
        <w:tc>
          <w:tcPr>
            <w:tcW w:w="5178" w:type="dxa"/>
            <w:shd w:val="clear" w:color="auto" w:fill="auto"/>
            <w:hideMark/>
          </w:tcPr>
          <w:p w14:paraId="23BBE4D7" w14:textId="77777777" w:rsidR="00E57E57" w:rsidRPr="00BB7E97" w:rsidRDefault="00E57E57" w:rsidP="006B5397">
            <w:pPr>
              <w:pStyle w:val="TableText"/>
              <w:rPr>
                <w:b/>
              </w:rPr>
            </w:pPr>
            <w:r w:rsidRPr="00BB7E97">
              <w:rPr>
                <w:b/>
              </w:rPr>
              <w:t>Qualifications</w:t>
            </w:r>
          </w:p>
        </w:tc>
        <w:tc>
          <w:tcPr>
            <w:tcW w:w="4459" w:type="dxa"/>
            <w:shd w:val="clear" w:color="auto" w:fill="auto"/>
          </w:tcPr>
          <w:p w14:paraId="7A46DFB9" w14:textId="77777777" w:rsidR="00E57E57" w:rsidRPr="00BB7E97" w:rsidRDefault="00E57E57" w:rsidP="006B5397">
            <w:pPr>
              <w:pStyle w:val="TableText"/>
              <w:rPr>
                <w:b/>
              </w:rPr>
            </w:pPr>
          </w:p>
        </w:tc>
      </w:tr>
      <w:tr w:rsidR="00E57E57" w:rsidRPr="00467123" w14:paraId="2A1AFD89" w14:textId="77777777" w:rsidTr="00FE4B8D">
        <w:trPr>
          <w:cantSplit/>
          <w:trHeight w:val="622"/>
        </w:trPr>
        <w:tc>
          <w:tcPr>
            <w:tcW w:w="5178" w:type="dxa"/>
            <w:shd w:val="clear" w:color="auto" w:fill="auto"/>
            <w:hideMark/>
          </w:tcPr>
          <w:p w14:paraId="37FC6D08" w14:textId="77777777" w:rsidR="00E57E57" w:rsidRPr="00467123" w:rsidRDefault="00E57E57" w:rsidP="006B5397">
            <w:pPr>
              <w:pStyle w:val="TableText"/>
            </w:pPr>
            <w:r w:rsidRPr="00467123">
              <w:t>Basic pathology qualifications (eg, FRCPA), including</w:t>
            </w:r>
            <w:r w:rsidR="00C633B6" w:rsidRPr="00467123">
              <w:t xml:space="preserve"> </w:t>
            </w:r>
            <w:r w:rsidRPr="00467123">
              <w:t>where and when</w:t>
            </w:r>
          </w:p>
        </w:tc>
        <w:tc>
          <w:tcPr>
            <w:tcW w:w="4459" w:type="dxa"/>
            <w:shd w:val="clear" w:color="auto" w:fill="auto"/>
          </w:tcPr>
          <w:p w14:paraId="69EFA85E" w14:textId="77777777" w:rsidR="00E57E57" w:rsidRPr="00467123" w:rsidRDefault="00E57E57" w:rsidP="006B5397">
            <w:pPr>
              <w:pStyle w:val="TableText"/>
            </w:pPr>
          </w:p>
        </w:tc>
      </w:tr>
      <w:tr w:rsidR="00E57E57" w:rsidRPr="00467123" w14:paraId="7007EA8B" w14:textId="77777777" w:rsidTr="00FE4B8D">
        <w:trPr>
          <w:cantSplit/>
          <w:trHeight w:val="646"/>
        </w:trPr>
        <w:tc>
          <w:tcPr>
            <w:tcW w:w="5178" w:type="dxa"/>
            <w:shd w:val="clear" w:color="auto" w:fill="auto"/>
            <w:hideMark/>
          </w:tcPr>
          <w:p w14:paraId="687D2D02" w14:textId="77777777" w:rsidR="00E57E57" w:rsidRPr="00467123" w:rsidRDefault="00E57E57" w:rsidP="006B5397">
            <w:pPr>
              <w:pStyle w:val="TableText"/>
            </w:pPr>
            <w:r w:rsidRPr="00467123">
              <w:t>Enrolled on the NZMC vocational register in anatomic or general pathology</w:t>
            </w:r>
          </w:p>
        </w:tc>
        <w:tc>
          <w:tcPr>
            <w:tcW w:w="4459" w:type="dxa"/>
            <w:shd w:val="clear" w:color="auto" w:fill="auto"/>
          </w:tcPr>
          <w:p w14:paraId="2534A76E" w14:textId="77777777" w:rsidR="00E57E57" w:rsidRPr="00467123" w:rsidRDefault="00E57E57" w:rsidP="006B5397">
            <w:pPr>
              <w:pStyle w:val="TableText"/>
            </w:pPr>
          </w:p>
        </w:tc>
      </w:tr>
      <w:tr w:rsidR="00E57E57" w:rsidRPr="00467123" w14:paraId="38663B54" w14:textId="77777777" w:rsidTr="00FE4B8D">
        <w:trPr>
          <w:cantSplit/>
          <w:trHeight w:val="622"/>
        </w:trPr>
        <w:tc>
          <w:tcPr>
            <w:tcW w:w="5178" w:type="dxa"/>
            <w:shd w:val="clear" w:color="auto" w:fill="auto"/>
            <w:hideMark/>
          </w:tcPr>
          <w:p w14:paraId="7ABDD08D" w14:textId="77777777" w:rsidR="00E57E57" w:rsidRPr="00467123" w:rsidRDefault="00E57E57" w:rsidP="006B5397">
            <w:pPr>
              <w:pStyle w:val="TableText"/>
            </w:pPr>
            <w:r w:rsidRPr="00467123">
              <w:t>Enrolment in the RCPA</w:t>
            </w:r>
            <w:r w:rsidR="00C633B6" w:rsidRPr="00467123">
              <w:t>’</w:t>
            </w:r>
            <w:r w:rsidRPr="00467123">
              <w:t>s Continuing Professional Development Programme [CPDP]</w:t>
            </w:r>
          </w:p>
        </w:tc>
        <w:tc>
          <w:tcPr>
            <w:tcW w:w="4459" w:type="dxa"/>
            <w:shd w:val="clear" w:color="auto" w:fill="auto"/>
          </w:tcPr>
          <w:p w14:paraId="5EF6AD61" w14:textId="77777777" w:rsidR="00E57E57" w:rsidRPr="00467123" w:rsidRDefault="00E57E57" w:rsidP="006B5397">
            <w:pPr>
              <w:pStyle w:val="TableText"/>
            </w:pPr>
          </w:p>
        </w:tc>
      </w:tr>
      <w:tr w:rsidR="00E57E57" w:rsidRPr="00467123" w14:paraId="229CE5F7" w14:textId="77777777" w:rsidTr="00FE4B8D">
        <w:trPr>
          <w:cantSplit/>
          <w:trHeight w:val="622"/>
        </w:trPr>
        <w:tc>
          <w:tcPr>
            <w:tcW w:w="5178" w:type="dxa"/>
            <w:shd w:val="clear" w:color="auto" w:fill="auto"/>
            <w:hideMark/>
          </w:tcPr>
          <w:p w14:paraId="44FEDE3B" w14:textId="77777777" w:rsidR="00E57E57" w:rsidRPr="00467123" w:rsidRDefault="00E57E57" w:rsidP="006B5397">
            <w:pPr>
              <w:pStyle w:val="TableText"/>
            </w:pPr>
            <w:r w:rsidRPr="00467123">
              <w:t>Enrolment in the RCPA Quality Assurance Programme (QAP) (Breast Diagnostic)</w:t>
            </w:r>
          </w:p>
        </w:tc>
        <w:tc>
          <w:tcPr>
            <w:tcW w:w="4459" w:type="dxa"/>
            <w:shd w:val="clear" w:color="auto" w:fill="auto"/>
          </w:tcPr>
          <w:p w14:paraId="00A059AD" w14:textId="77777777" w:rsidR="00E57E57" w:rsidRPr="00467123" w:rsidRDefault="00E57E57" w:rsidP="006B5397">
            <w:pPr>
              <w:pStyle w:val="TableText"/>
            </w:pPr>
          </w:p>
        </w:tc>
      </w:tr>
      <w:tr w:rsidR="00E57E57" w:rsidRPr="00467123" w14:paraId="757A73F7" w14:textId="77777777" w:rsidTr="00FE4B8D">
        <w:trPr>
          <w:cantSplit/>
          <w:trHeight w:val="693"/>
        </w:trPr>
        <w:tc>
          <w:tcPr>
            <w:tcW w:w="5178" w:type="dxa"/>
            <w:shd w:val="clear" w:color="auto" w:fill="auto"/>
          </w:tcPr>
          <w:p w14:paraId="782EFD56" w14:textId="77777777" w:rsidR="00C54755" w:rsidRDefault="00C54755" w:rsidP="00715BB3">
            <w:pPr>
              <w:pStyle w:val="TableText"/>
            </w:pPr>
            <w:r w:rsidRPr="00C54755">
              <w:rPr>
                <w:b/>
              </w:rPr>
              <w:t>Pathology experience with breast screening</w:t>
            </w:r>
          </w:p>
          <w:p w14:paraId="3DB9B1F5" w14:textId="77777777" w:rsidR="00E57E57" w:rsidRPr="00467123" w:rsidRDefault="00E57E57" w:rsidP="00715BB3">
            <w:pPr>
              <w:pStyle w:val="TableText"/>
            </w:pPr>
            <w:r w:rsidRPr="00467123">
              <w:t>Relevant experience with breast screening</w:t>
            </w:r>
          </w:p>
        </w:tc>
        <w:tc>
          <w:tcPr>
            <w:tcW w:w="4459" w:type="dxa"/>
            <w:shd w:val="clear" w:color="auto" w:fill="auto"/>
          </w:tcPr>
          <w:p w14:paraId="17ECE0D8" w14:textId="77777777" w:rsidR="00E57E57" w:rsidRPr="00467123" w:rsidRDefault="00E57E57" w:rsidP="006B5397">
            <w:pPr>
              <w:pStyle w:val="TableText"/>
            </w:pPr>
          </w:p>
        </w:tc>
      </w:tr>
      <w:tr w:rsidR="00E57E57" w:rsidRPr="00C54755" w14:paraId="661BDABF" w14:textId="77777777" w:rsidTr="00FE4B8D">
        <w:trPr>
          <w:cantSplit/>
          <w:trHeight w:val="382"/>
        </w:trPr>
        <w:tc>
          <w:tcPr>
            <w:tcW w:w="5178" w:type="dxa"/>
            <w:shd w:val="clear" w:color="auto" w:fill="auto"/>
            <w:hideMark/>
          </w:tcPr>
          <w:p w14:paraId="75BFBF17" w14:textId="77777777" w:rsidR="00E57E57" w:rsidRPr="00C54755" w:rsidRDefault="00E57E57" w:rsidP="00C54755">
            <w:pPr>
              <w:pStyle w:val="TableText"/>
              <w:rPr>
                <w:b/>
              </w:rPr>
            </w:pPr>
            <w:r w:rsidRPr="00C54755">
              <w:rPr>
                <w:b/>
              </w:rPr>
              <w:t>Training and experience</w:t>
            </w:r>
          </w:p>
        </w:tc>
        <w:tc>
          <w:tcPr>
            <w:tcW w:w="4459" w:type="dxa"/>
            <w:shd w:val="clear" w:color="auto" w:fill="auto"/>
          </w:tcPr>
          <w:p w14:paraId="5812D901" w14:textId="77777777" w:rsidR="00E57E57" w:rsidRPr="00C54755" w:rsidRDefault="00E57E57" w:rsidP="00C54755">
            <w:pPr>
              <w:pStyle w:val="TableText"/>
              <w:rPr>
                <w:b/>
              </w:rPr>
            </w:pPr>
          </w:p>
        </w:tc>
      </w:tr>
      <w:tr w:rsidR="00E57E57" w:rsidRPr="00467123" w14:paraId="3134349F" w14:textId="77777777" w:rsidTr="00FE4B8D">
        <w:trPr>
          <w:cantSplit/>
          <w:trHeight w:val="622"/>
        </w:trPr>
        <w:tc>
          <w:tcPr>
            <w:tcW w:w="5178" w:type="dxa"/>
            <w:shd w:val="clear" w:color="auto" w:fill="auto"/>
            <w:hideMark/>
          </w:tcPr>
          <w:p w14:paraId="55A3B3FE" w14:textId="77777777" w:rsidR="00E57E57" w:rsidRPr="00467123" w:rsidRDefault="00E57E57" w:rsidP="006B5397">
            <w:pPr>
              <w:pStyle w:val="TableText"/>
            </w:pPr>
            <w:r w:rsidRPr="00467123">
              <w:t>Courses attended (eg, FRCPA multidisciplinary meetings attended, and when)</w:t>
            </w:r>
          </w:p>
        </w:tc>
        <w:tc>
          <w:tcPr>
            <w:tcW w:w="4459" w:type="dxa"/>
            <w:shd w:val="clear" w:color="auto" w:fill="auto"/>
          </w:tcPr>
          <w:p w14:paraId="043CF29D" w14:textId="77777777" w:rsidR="00E57E57" w:rsidRPr="00467123" w:rsidRDefault="00E57E57" w:rsidP="006B5397">
            <w:pPr>
              <w:pStyle w:val="TableText"/>
            </w:pPr>
          </w:p>
        </w:tc>
      </w:tr>
      <w:tr w:rsidR="00E57E57" w:rsidRPr="00467123" w14:paraId="09C8A5C2" w14:textId="77777777" w:rsidTr="00FE4B8D">
        <w:trPr>
          <w:cantSplit/>
          <w:trHeight w:val="646"/>
        </w:trPr>
        <w:tc>
          <w:tcPr>
            <w:tcW w:w="5178" w:type="dxa"/>
            <w:shd w:val="clear" w:color="auto" w:fill="auto"/>
            <w:hideMark/>
          </w:tcPr>
          <w:p w14:paraId="3AD38B75" w14:textId="77777777" w:rsidR="00E57E57" w:rsidRPr="00467123" w:rsidRDefault="00E57E57" w:rsidP="006B5397">
            <w:pPr>
              <w:pStyle w:val="TableText"/>
            </w:pPr>
            <w:r w:rsidRPr="00467123">
              <w:t>Additional meetings/courses attended relevant to breast pathology</w:t>
            </w:r>
          </w:p>
        </w:tc>
        <w:tc>
          <w:tcPr>
            <w:tcW w:w="4459" w:type="dxa"/>
            <w:shd w:val="clear" w:color="auto" w:fill="auto"/>
          </w:tcPr>
          <w:p w14:paraId="6099DD38" w14:textId="77777777" w:rsidR="00E57E57" w:rsidRPr="00467123" w:rsidRDefault="00E57E57" w:rsidP="006B5397">
            <w:pPr>
              <w:pStyle w:val="TableText"/>
            </w:pPr>
          </w:p>
        </w:tc>
      </w:tr>
      <w:tr w:rsidR="00E57E57" w:rsidRPr="00C54755" w14:paraId="12116A53" w14:textId="77777777" w:rsidTr="00FE4B8D">
        <w:trPr>
          <w:cantSplit/>
          <w:trHeight w:val="358"/>
        </w:trPr>
        <w:tc>
          <w:tcPr>
            <w:tcW w:w="5178" w:type="dxa"/>
            <w:shd w:val="clear" w:color="auto" w:fill="auto"/>
            <w:hideMark/>
          </w:tcPr>
          <w:p w14:paraId="718BB2FA" w14:textId="77777777" w:rsidR="00E57E57" w:rsidRPr="00C54755" w:rsidRDefault="00E57E57" w:rsidP="006B5397">
            <w:pPr>
              <w:pStyle w:val="TableText"/>
              <w:rPr>
                <w:b/>
              </w:rPr>
            </w:pPr>
            <w:r w:rsidRPr="00C54755">
              <w:rPr>
                <w:b/>
              </w:rPr>
              <w:t>BreastScreen Aotearoa</w:t>
            </w:r>
          </w:p>
        </w:tc>
        <w:tc>
          <w:tcPr>
            <w:tcW w:w="4459" w:type="dxa"/>
            <w:shd w:val="clear" w:color="auto" w:fill="auto"/>
          </w:tcPr>
          <w:p w14:paraId="175E272B" w14:textId="77777777" w:rsidR="00E57E57" w:rsidRPr="00C54755" w:rsidRDefault="00E57E57" w:rsidP="006B5397">
            <w:pPr>
              <w:pStyle w:val="TableText"/>
              <w:rPr>
                <w:b/>
              </w:rPr>
            </w:pPr>
          </w:p>
        </w:tc>
      </w:tr>
      <w:tr w:rsidR="00E57E57" w:rsidRPr="00467123" w14:paraId="6A07FB0E" w14:textId="77777777" w:rsidTr="00FE4B8D">
        <w:trPr>
          <w:cantSplit/>
          <w:trHeight w:val="382"/>
        </w:trPr>
        <w:tc>
          <w:tcPr>
            <w:tcW w:w="5178" w:type="dxa"/>
            <w:shd w:val="clear" w:color="auto" w:fill="auto"/>
            <w:hideMark/>
          </w:tcPr>
          <w:p w14:paraId="4128B37D" w14:textId="77777777" w:rsidR="00E57E57" w:rsidRPr="00467123" w:rsidRDefault="00E57E57" w:rsidP="006B5397">
            <w:pPr>
              <w:pStyle w:val="TableText"/>
            </w:pPr>
            <w:r w:rsidRPr="00467123">
              <w:t>Please out</w:t>
            </w:r>
            <w:r w:rsidR="00C54755">
              <w:t>line your potential involvement</w:t>
            </w:r>
          </w:p>
        </w:tc>
        <w:tc>
          <w:tcPr>
            <w:tcW w:w="4459" w:type="dxa"/>
            <w:shd w:val="clear" w:color="auto" w:fill="auto"/>
          </w:tcPr>
          <w:p w14:paraId="517AAB3C" w14:textId="77777777" w:rsidR="00E57E57" w:rsidRPr="00467123" w:rsidRDefault="00E57E57" w:rsidP="006B5397">
            <w:pPr>
              <w:pStyle w:val="TableText"/>
            </w:pPr>
          </w:p>
        </w:tc>
      </w:tr>
      <w:tr w:rsidR="00E57E57" w:rsidRPr="00467123" w14:paraId="4FF3E0BF" w14:textId="77777777" w:rsidTr="00FE4B8D">
        <w:trPr>
          <w:cantSplit/>
          <w:trHeight w:val="382"/>
        </w:trPr>
        <w:tc>
          <w:tcPr>
            <w:tcW w:w="5178" w:type="dxa"/>
            <w:shd w:val="clear" w:color="auto" w:fill="auto"/>
            <w:hideMark/>
          </w:tcPr>
          <w:p w14:paraId="4F373541" w14:textId="77777777" w:rsidR="00E57E57" w:rsidRPr="00467123" w:rsidRDefault="00E57E57" w:rsidP="006B5397">
            <w:pPr>
              <w:pStyle w:val="TableText"/>
            </w:pPr>
            <w:r w:rsidRPr="00467123">
              <w:t>Is your laboratory IANZ accredited for histopathology?</w:t>
            </w:r>
          </w:p>
        </w:tc>
        <w:tc>
          <w:tcPr>
            <w:tcW w:w="4459" w:type="dxa"/>
            <w:shd w:val="clear" w:color="auto" w:fill="auto"/>
          </w:tcPr>
          <w:p w14:paraId="1402F168" w14:textId="77777777" w:rsidR="00E57E57" w:rsidRPr="00467123" w:rsidRDefault="00E57E57" w:rsidP="006B5397">
            <w:pPr>
              <w:pStyle w:val="TableText"/>
            </w:pPr>
          </w:p>
        </w:tc>
      </w:tr>
      <w:tr w:rsidR="00E57E57" w:rsidRPr="00467123" w14:paraId="6375D746" w14:textId="77777777" w:rsidTr="00FE4B8D">
        <w:trPr>
          <w:cantSplit/>
          <w:trHeight w:val="622"/>
        </w:trPr>
        <w:tc>
          <w:tcPr>
            <w:tcW w:w="5178" w:type="dxa"/>
            <w:shd w:val="clear" w:color="auto" w:fill="auto"/>
            <w:hideMark/>
          </w:tcPr>
          <w:p w14:paraId="5A01E18B" w14:textId="77777777" w:rsidR="00E57E57" w:rsidRPr="00467123" w:rsidRDefault="00E57E57" w:rsidP="006B5397">
            <w:pPr>
              <w:pStyle w:val="TableText"/>
            </w:pPr>
            <w:r w:rsidRPr="00467123">
              <w:t>Assessment – percutaneous needle biopsy and/or open biopsy</w:t>
            </w:r>
          </w:p>
        </w:tc>
        <w:tc>
          <w:tcPr>
            <w:tcW w:w="4459" w:type="dxa"/>
            <w:shd w:val="clear" w:color="auto" w:fill="auto"/>
          </w:tcPr>
          <w:p w14:paraId="15366964" w14:textId="77777777" w:rsidR="00E57E57" w:rsidRPr="00467123" w:rsidRDefault="00E57E57" w:rsidP="006B5397">
            <w:pPr>
              <w:pStyle w:val="TableText"/>
            </w:pPr>
          </w:p>
        </w:tc>
      </w:tr>
      <w:tr w:rsidR="00E57E57" w:rsidRPr="00467123" w14:paraId="505BAA50" w14:textId="77777777" w:rsidTr="00FE4B8D">
        <w:trPr>
          <w:cantSplit/>
          <w:trHeight w:val="622"/>
        </w:trPr>
        <w:tc>
          <w:tcPr>
            <w:tcW w:w="5178" w:type="dxa"/>
            <w:shd w:val="clear" w:color="auto" w:fill="auto"/>
            <w:hideMark/>
          </w:tcPr>
          <w:p w14:paraId="3AD0903E" w14:textId="77777777" w:rsidR="00E57E57" w:rsidRPr="00467123" w:rsidRDefault="00E57E57" w:rsidP="006B5397">
            <w:pPr>
              <w:pStyle w:val="TableText"/>
            </w:pPr>
            <w:r w:rsidRPr="00467123">
              <w:t>Will your individual BSA patient biopsy episodes be less than 50 per annum?</w:t>
            </w:r>
          </w:p>
        </w:tc>
        <w:tc>
          <w:tcPr>
            <w:tcW w:w="4459" w:type="dxa"/>
            <w:shd w:val="clear" w:color="auto" w:fill="auto"/>
          </w:tcPr>
          <w:p w14:paraId="6E3A5F01" w14:textId="77777777" w:rsidR="00E57E57" w:rsidRPr="00467123" w:rsidRDefault="00E57E57" w:rsidP="006B5397">
            <w:pPr>
              <w:pStyle w:val="TableText"/>
            </w:pPr>
          </w:p>
        </w:tc>
      </w:tr>
      <w:tr w:rsidR="00E57E57" w:rsidRPr="00467123" w14:paraId="7497CEF7" w14:textId="77777777" w:rsidTr="00FE4B8D">
        <w:trPr>
          <w:cantSplit/>
          <w:trHeight w:val="1196"/>
        </w:trPr>
        <w:tc>
          <w:tcPr>
            <w:tcW w:w="5178" w:type="dxa"/>
            <w:shd w:val="clear" w:color="auto" w:fill="auto"/>
          </w:tcPr>
          <w:p w14:paraId="67A1B021" w14:textId="77777777" w:rsidR="00C54755" w:rsidRDefault="00C54755" w:rsidP="00715BB3">
            <w:pPr>
              <w:pStyle w:val="TableText"/>
            </w:pPr>
            <w:r w:rsidRPr="00C54755">
              <w:rPr>
                <w:b/>
              </w:rPr>
              <w:t>General</w:t>
            </w:r>
          </w:p>
          <w:p w14:paraId="40EEBF80" w14:textId="77777777" w:rsidR="00E57E57" w:rsidRPr="00467123" w:rsidRDefault="00E57E57" w:rsidP="00715BB3">
            <w:pPr>
              <w:pStyle w:val="TableText"/>
            </w:pPr>
            <w:r w:rsidRPr="00467123">
              <w:t>Please make any other comments relating to breast pathology that are not summarised elsewhere. Include publications / presentations.</w:t>
            </w:r>
          </w:p>
        </w:tc>
        <w:tc>
          <w:tcPr>
            <w:tcW w:w="4459" w:type="dxa"/>
            <w:shd w:val="clear" w:color="auto" w:fill="auto"/>
          </w:tcPr>
          <w:p w14:paraId="22355F5A" w14:textId="77777777" w:rsidR="00E57E57" w:rsidRPr="00467123" w:rsidRDefault="00E57E57" w:rsidP="006B5397">
            <w:pPr>
              <w:pStyle w:val="TableText"/>
            </w:pPr>
          </w:p>
        </w:tc>
      </w:tr>
    </w:tbl>
    <w:p w14:paraId="7EEBE0AC" w14:textId="77777777" w:rsidR="00E57E57" w:rsidRPr="00467123" w:rsidRDefault="00E57E57" w:rsidP="003D1EE1"/>
    <w:p w14:paraId="3A172BEF" w14:textId="77777777" w:rsidR="00E57E57" w:rsidRPr="00467123" w:rsidRDefault="00653CB3" w:rsidP="00653CB3">
      <w:pPr>
        <w:pStyle w:val="Heading3"/>
        <w:spacing w:before="0"/>
      </w:pPr>
      <w:r>
        <w:br w:type="page"/>
      </w:r>
      <w:r w:rsidR="00E57E57" w:rsidRPr="00467123">
        <w:t xml:space="preserve">Panel evaluation for accreditation to work in the BSA </w:t>
      </w:r>
      <w:r w:rsidR="00AD648E">
        <w:t>p</w:t>
      </w:r>
      <w:r w:rsidR="00AD648E" w:rsidRPr="00467123">
        <w:t>rogramme</w:t>
      </w:r>
      <w:r w:rsidR="00E57E57" w:rsidRPr="00467123">
        <w:t>: Pathologist</w:t>
      </w: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03"/>
        <w:gridCol w:w="4253"/>
      </w:tblGrid>
      <w:tr w:rsidR="00E57E57" w:rsidRPr="00653CB3" w14:paraId="070ED520" w14:textId="77777777" w:rsidTr="00E179DF">
        <w:trPr>
          <w:cantSplit/>
        </w:trPr>
        <w:tc>
          <w:tcPr>
            <w:tcW w:w="5103" w:type="dxa"/>
            <w:shd w:val="clear" w:color="auto" w:fill="auto"/>
            <w:hideMark/>
          </w:tcPr>
          <w:p w14:paraId="25FD36A2" w14:textId="77777777" w:rsidR="00E57E57" w:rsidRPr="00653CB3" w:rsidRDefault="00E57E57" w:rsidP="00653CB3">
            <w:pPr>
              <w:pStyle w:val="TableText"/>
              <w:rPr>
                <w:b/>
              </w:rPr>
            </w:pPr>
            <w:r w:rsidRPr="00653CB3">
              <w:rPr>
                <w:b/>
              </w:rPr>
              <w:t>Lead Provider name/code</w:t>
            </w:r>
          </w:p>
        </w:tc>
        <w:tc>
          <w:tcPr>
            <w:tcW w:w="4253" w:type="dxa"/>
            <w:shd w:val="clear" w:color="auto" w:fill="auto"/>
          </w:tcPr>
          <w:p w14:paraId="7E25B146" w14:textId="77777777" w:rsidR="00E57E57" w:rsidRPr="00653CB3" w:rsidRDefault="00E57E57" w:rsidP="00653CB3">
            <w:pPr>
              <w:pStyle w:val="TableText"/>
              <w:rPr>
                <w:b/>
              </w:rPr>
            </w:pPr>
          </w:p>
        </w:tc>
      </w:tr>
      <w:tr w:rsidR="00E57E57" w:rsidRPr="00467123" w14:paraId="4518347D" w14:textId="77777777" w:rsidTr="00E179DF">
        <w:trPr>
          <w:cantSplit/>
        </w:trPr>
        <w:tc>
          <w:tcPr>
            <w:tcW w:w="5103" w:type="dxa"/>
            <w:shd w:val="clear" w:color="auto" w:fill="auto"/>
            <w:hideMark/>
          </w:tcPr>
          <w:p w14:paraId="5F12E87E" w14:textId="77777777" w:rsidR="00E57E57" w:rsidRPr="00653CB3" w:rsidRDefault="00E57E57" w:rsidP="00653CB3">
            <w:pPr>
              <w:pStyle w:val="TableText"/>
              <w:rPr>
                <w:b/>
              </w:rPr>
            </w:pPr>
            <w:r w:rsidRPr="00653CB3">
              <w:rPr>
                <w:b/>
              </w:rPr>
              <w:t>Pre-employment requirements</w:t>
            </w:r>
          </w:p>
          <w:p w14:paraId="736E08A1" w14:textId="77777777" w:rsidR="00E57E57" w:rsidRPr="00467123" w:rsidRDefault="00E57E57" w:rsidP="00AF6D8B">
            <w:pPr>
              <w:pStyle w:val="TableBullet"/>
              <w:tabs>
                <w:tab w:val="num" w:pos="284"/>
              </w:tabs>
              <w:ind w:left="284" w:hanging="284"/>
            </w:pPr>
            <w:r w:rsidRPr="00467123">
              <w:t>NZ registration</w:t>
            </w:r>
          </w:p>
          <w:p w14:paraId="5F4E070A" w14:textId="77777777" w:rsidR="00E57E57" w:rsidRPr="00467123" w:rsidRDefault="00E57E57" w:rsidP="00AF6D8B">
            <w:pPr>
              <w:pStyle w:val="TableBullet"/>
              <w:tabs>
                <w:tab w:val="num" w:pos="284"/>
              </w:tabs>
              <w:ind w:left="284" w:hanging="284"/>
            </w:pPr>
            <w:r w:rsidRPr="00467123">
              <w:t>APC</w:t>
            </w:r>
          </w:p>
          <w:p w14:paraId="4F7102E4" w14:textId="77777777" w:rsidR="00E57E57" w:rsidRPr="00467123" w:rsidRDefault="00E57E57" w:rsidP="00AF6D8B">
            <w:pPr>
              <w:pStyle w:val="TableBullet"/>
              <w:tabs>
                <w:tab w:val="num" w:pos="284"/>
              </w:tabs>
              <w:ind w:left="284" w:hanging="284"/>
            </w:pPr>
            <w:r w:rsidRPr="00467123">
              <w:t>References</w:t>
            </w:r>
          </w:p>
        </w:tc>
        <w:tc>
          <w:tcPr>
            <w:tcW w:w="4253" w:type="dxa"/>
            <w:shd w:val="clear" w:color="auto" w:fill="auto"/>
          </w:tcPr>
          <w:p w14:paraId="3D88D31F" w14:textId="77777777" w:rsidR="00E57E57" w:rsidRPr="00467123" w:rsidRDefault="00E57E57" w:rsidP="00653CB3">
            <w:pPr>
              <w:pStyle w:val="TableText"/>
            </w:pPr>
          </w:p>
        </w:tc>
      </w:tr>
      <w:tr w:rsidR="00E57E57" w:rsidRPr="00467123" w14:paraId="49A3D7BD" w14:textId="77777777" w:rsidTr="00E179DF">
        <w:trPr>
          <w:cantSplit/>
        </w:trPr>
        <w:tc>
          <w:tcPr>
            <w:tcW w:w="5103" w:type="dxa"/>
            <w:shd w:val="clear" w:color="auto" w:fill="auto"/>
            <w:hideMark/>
          </w:tcPr>
          <w:p w14:paraId="4CA26C49" w14:textId="77777777" w:rsidR="00E57E57" w:rsidRPr="00CE4F63" w:rsidRDefault="00E57E57" w:rsidP="00653CB3">
            <w:pPr>
              <w:pStyle w:val="TableText"/>
              <w:rPr>
                <w:b/>
              </w:rPr>
            </w:pPr>
            <w:r w:rsidRPr="00CE4F63">
              <w:rPr>
                <w:b/>
              </w:rPr>
              <w:t>Qualifications</w:t>
            </w:r>
          </w:p>
          <w:p w14:paraId="0E21144C" w14:textId="77777777" w:rsidR="00E57E57" w:rsidRPr="00467123" w:rsidRDefault="00E57E57" w:rsidP="00AF6D8B">
            <w:pPr>
              <w:pStyle w:val="TableBullet"/>
              <w:tabs>
                <w:tab w:val="num" w:pos="284"/>
              </w:tabs>
              <w:ind w:left="284" w:hanging="284"/>
            </w:pPr>
            <w:r w:rsidRPr="00467123">
              <w:t>NZ</w:t>
            </w:r>
          </w:p>
          <w:p w14:paraId="2614710A" w14:textId="77777777" w:rsidR="00E57E57" w:rsidRPr="00467123" w:rsidRDefault="00E57E57" w:rsidP="00AF6D8B">
            <w:pPr>
              <w:pStyle w:val="TableBullet"/>
              <w:tabs>
                <w:tab w:val="num" w:pos="284"/>
              </w:tabs>
              <w:ind w:left="284" w:hanging="284"/>
            </w:pPr>
            <w:r w:rsidRPr="00467123">
              <w:t>Overseas</w:t>
            </w:r>
          </w:p>
          <w:p w14:paraId="794166C5" w14:textId="77777777" w:rsidR="00E57E57" w:rsidRPr="00467123" w:rsidRDefault="00E57E57" w:rsidP="00AF6D8B">
            <w:pPr>
              <w:pStyle w:val="TableBullet"/>
              <w:tabs>
                <w:tab w:val="num" w:pos="284"/>
              </w:tabs>
              <w:ind w:left="284" w:hanging="284"/>
            </w:pPr>
            <w:r w:rsidRPr="00467123">
              <w:t>Vocational enrolment</w:t>
            </w:r>
          </w:p>
          <w:p w14:paraId="5D10811C" w14:textId="77777777" w:rsidR="00E57E57" w:rsidRPr="00467123" w:rsidRDefault="00E57E57" w:rsidP="00AF6D8B">
            <w:pPr>
              <w:pStyle w:val="TableBullet"/>
              <w:tabs>
                <w:tab w:val="num" w:pos="284"/>
              </w:tabs>
              <w:ind w:left="284" w:hanging="284"/>
            </w:pPr>
            <w:r w:rsidRPr="00467123">
              <w:t>CPDP enrolment</w:t>
            </w:r>
          </w:p>
          <w:p w14:paraId="5D35FE97" w14:textId="77777777" w:rsidR="00E57E57" w:rsidRPr="00467123" w:rsidRDefault="00E57E57" w:rsidP="00AF6D8B">
            <w:pPr>
              <w:pStyle w:val="TableBullet"/>
              <w:tabs>
                <w:tab w:val="num" w:pos="284"/>
              </w:tabs>
              <w:ind w:left="284" w:hanging="284"/>
            </w:pPr>
            <w:r w:rsidRPr="00467123">
              <w:t>RCPA QAP enrolment</w:t>
            </w:r>
          </w:p>
        </w:tc>
        <w:tc>
          <w:tcPr>
            <w:tcW w:w="4253" w:type="dxa"/>
            <w:shd w:val="clear" w:color="auto" w:fill="auto"/>
          </w:tcPr>
          <w:p w14:paraId="7B74C483" w14:textId="77777777" w:rsidR="00E57E57" w:rsidRPr="00467123" w:rsidRDefault="00E57E57" w:rsidP="00653CB3">
            <w:pPr>
              <w:pStyle w:val="TableText"/>
            </w:pPr>
          </w:p>
        </w:tc>
      </w:tr>
      <w:tr w:rsidR="00E57E57" w:rsidRPr="00467123" w14:paraId="19809FFF" w14:textId="77777777" w:rsidTr="00E179DF">
        <w:trPr>
          <w:cantSplit/>
        </w:trPr>
        <w:tc>
          <w:tcPr>
            <w:tcW w:w="5103" w:type="dxa"/>
            <w:shd w:val="clear" w:color="auto" w:fill="auto"/>
            <w:hideMark/>
          </w:tcPr>
          <w:p w14:paraId="2D985B22" w14:textId="77777777" w:rsidR="00E57E57" w:rsidRPr="00CE4F63" w:rsidRDefault="00E57E57" w:rsidP="00653CB3">
            <w:pPr>
              <w:pStyle w:val="TableText"/>
              <w:rPr>
                <w:b/>
              </w:rPr>
            </w:pPr>
            <w:r w:rsidRPr="00CE4F63">
              <w:rPr>
                <w:b/>
              </w:rPr>
              <w:t>Pathology experience</w:t>
            </w:r>
          </w:p>
          <w:p w14:paraId="48ECE94A" w14:textId="77777777" w:rsidR="00E57E57" w:rsidRPr="00467123" w:rsidRDefault="00E57E57" w:rsidP="00AF6D8B">
            <w:pPr>
              <w:pStyle w:val="TableBullet"/>
              <w:tabs>
                <w:tab w:val="num" w:pos="284"/>
              </w:tabs>
              <w:ind w:left="284" w:hanging="284"/>
            </w:pPr>
            <w:r w:rsidRPr="00467123">
              <w:t>Sufficient</w:t>
            </w:r>
          </w:p>
          <w:p w14:paraId="43BE8FBA" w14:textId="77777777" w:rsidR="00E57E57" w:rsidRPr="00467123" w:rsidRDefault="00E57E57" w:rsidP="00AF6D8B">
            <w:pPr>
              <w:pStyle w:val="TableBullet"/>
              <w:tabs>
                <w:tab w:val="num" w:pos="284"/>
              </w:tabs>
              <w:ind w:left="284" w:hanging="284"/>
            </w:pPr>
            <w:r w:rsidRPr="00467123">
              <w:t>Borderline</w:t>
            </w:r>
          </w:p>
          <w:p w14:paraId="009CB63B"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170798E1" w14:textId="77777777" w:rsidR="00E57E57" w:rsidRPr="00467123" w:rsidRDefault="00E57E57" w:rsidP="00653CB3">
            <w:pPr>
              <w:pStyle w:val="TableText"/>
            </w:pPr>
          </w:p>
        </w:tc>
      </w:tr>
      <w:tr w:rsidR="00E57E57" w:rsidRPr="00467123" w14:paraId="4C0DB3D4" w14:textId="77777777" w:rsidTr="00E179DF">
        <w:trPr>
          <w:cantSplit/>
        </w:trPr>
        <w:tc>
          <w:tcPr>
            <w:tcW w:w="5103" w:type="dxa"/>
            <w:shd w:val="clear" w:color="auto" w:fill="auto"/>
            <w:hideMark/>
          </w:tcPr>
          <w:p w14:paraId="7686B7B6" w14:textId="77777777" w:rsidR="00E57E57" w:rsidRPr="00CE4F63" w:rsidRDefault="00E57E57" w:rsidP="00653CB3">
            <w:pPr>
              <w:pStyle w:val="TableText"/>
              <w:rPr>
                <w:b/>
              </w:rPr>
            </w:pPr>
            <w:r w:rsidRPr="00CE4F63">
              <w:rPr>
                <w:b/>
              </w:rPr>
              <w:t>Training and courses attended</w:t>
            </w:r>
          </w:p>
          <w:p w14:paraId="2942C0E9" w14:textId="77777777" w:rsidR="00E57E57" w:rsidRPr="00467123" w:rsidRDefault="00E57E57" w:rsidP="00AF6D8B">
            <w:pPr>
              <w:pStyle w:val="TableBullet"/>
              <w:tabs>
                <w:tab w:val="num" w:pos="284"/>
              </w:tabs>
              <w:ind w:left="284" w:hanging="284"/>
            </w:pPr>
            <w:r w:rsidRPr="00467123">
              <w:t>Sufficient</w:t>
            </w:r>
          </w:p>
          <w:p w14:paraId="00EF6937" w14:textId="77777777" w:rsidR="00E57E57" w:rsidRPr="00467123" w:rsidRDefault="00E57E57" w:rsidP="00AF6D8B">
            <w:pPr>
              <w:pStyle w:val="TableBullet"/>
              <w:tabs>
                <w:tab w:val="num" w:pos="284"/>
              </w:tabs>
              <w:ind w:left="284" w:hanging="284"/>
            </w:pPr>
            <w:r w:rsidRPr="00467123">
              <w:t>Borderline</w:t>
            </w:r>
          </w:p>
          <w:p w14:paraId="7BA409CA"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5F188E08" w14:textId="77777777" w:rsidR="00E57E57" w:rsidRPr="00467123" w:rsidRDefault="00E57E57" w:rsidP="00653CB3">
            <w:pPr>
              <w:pStyle w:val="TableText"/>
            </w:pPr>
          </w:p>
        </w:tc>
      </w:tr>
      <w:tr w:rsidR="00E57E57" w:rsidRPr="00467123" w14:paraId="0D194B95" w14:textId="77777777" w:rsidTr="00E179DF">
        <w:trPr>
          <w:cantSplit/>
        </w:trPr>
        <w:tc>
          <w:tcPr>
            <w:tcW w:w="5103" w:type="dxa"/>
            <w:shd w:val="clear" w:color="auto" w:fill="auto"/>
            <w:hideMark/>
          </w:tcPr>
          <w:p w14:paraId="44B8AD93" w14:textId="77777777" w:rsidR="00E57E57" w:rsidRPr="00CE4F63" w:rsidRDefault="00E57E57" w:rsidP="00653CB3">
            <w:pPr>
              <w:pStyle w:val="TableText"/>
              <w:rPr>
                <w:b/>
              </w:rPr>
            </w:pPr>
            <w:r w:rsidRPr="00CE4F63">
              <w:rPr>
                <w:b/>
              </w:rPr>
              <w:t>Overall grading</w:t>
            </w:r>
          </w:p>
          <w:p w14:paraId="7BE7A6E8" w14:textId="77777777" w:rsidR="00E57E57" w:rsidRPr="00467123" w:rsidRDefault="00E57E57" w:rsidP="00AF6D8B">
            <w:pPr>
              <w:pStyle w:val="TableBullet"/>
              <w:tabs>
                <w:tab w:val="num" w:pos="284"/>
              </w:tabs>
              <w:ind w:left="284" w:hanging="284"/>
            </w:pPr>
            <w:r w:rsidRPr="00467123">
              <w:t>Sufficient</w:t>
            </w:r>
          </w:p>
          <w:p w14:paraId="00FB0F91" w14:textId="77777777" w:rsidR="00E57E57" w:rsidRPr="00467123" w:rsidRDefault="00E57E57" w:rsidP="00AF6D8B">
            <w:pPr>
              <w:pStyle w:val="TableBullet"/>
              <w:tabs>
                <w:tab w:val="num" w:pos="284"/>
              </w:tabs>
              <w:ind w:left="284" w:hanging="284"/>
            </w:pPr>
            <w:r w:rsidRPr="00467123">
              <w:t>Borderline</w:t>
            </w:r>
          </w:p>
          <w:p w14:paraId="3A90D5C3"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61657A7F" w14:textId="77777777" w:rsidR="00E57E57" w:rsidRPr="00467123" w:rsidRDefault="00E57E57" w:rsidP="00653CB3">
            <w:pPr>
              <w:pStyle w:val="TableText"/>
            </w:pPr>
          </w:p>
        </w:tc>
      </w:tr>
      <w:tr w:rsidR="00E57E57" w:rsidRPr="00467123" w14:paraId="18EEAC51" w14:textId="77777777" w:rsidTr="00E179DF">
        <w:trPr>
          <w:cantSplit/>
        </w:trPr>
        <w:tc>
          <w:tcPr>
            <w:tcW w:w="5103" w:type="dxa"/>
            <w:shd w:val="clear" w:color="auto" w:fill="auto"/>
            <w:hideMark/>
          </w:tcPr>
          <w:p w14:paraId="1E7546C2" w14:textId="77777777" w:rsidR="00E57E57" w:rsidRPr="00CE4F63" w:rsidRDefault="00E57E57" w:rsidP="00653CB3">
            <w:pPr>
              <w:pStyle w:val="TableText"/>
              <w:rPr>
                <w:b/>
              </w:rPr>
            </w:pPr>
            <w:r w:rsidRPr="00CE4F63">
              <w:rPr>
                <w:b/>
              </w:rPr>
              <w:t>Recommendation</w:t>
            </w:r>
          </w:p>
          <w:p w14:paraId="142839BA" w14:textId="77777777" w:rsidR="00E57E57" w:rsidRPr="00467123" w:rsidRDefault="00E57E57" w:rsidP="00AF6D8B">
            <w:pPr>
              <w:pStyle w:val="TableBullet"/>
              <w:tabs>
                <w:tab w:val="num" w:pos="284"/>
              </w:tabs>
              <w:ind w:left="284" w:hanging="284"/>
            </w:pPr>
            <w:r w:rsidRPr="00467123">
              <w:t>Suitably qualified</w:t>
            </w:r>
          </w:p>
          <w:p w14:paraId="663B3F5A" w14:textId="77777777" w:rsidR="00E57E57" w:rsidRPr="00467123" w:rsidRDefault="00E57E57" w:rsidP="00AF6D8B">
            <w:pPr>
              <w:pStyle w:val="TableBullet"/>
              <w:tabs>
                <w:tab w:val="num" w:pos="284"/>
              </w:tabs>
              <w:ind w:left="284" w:hanging="284"/>
            </w:pPr>
            <w:r w:rsidRPr="00467123">
              <w:t>Requiring a specific set of defined training activities</w:t>
            </w:r>
          </w:p>
          <w:p w14:paraId="09FA5509" w14:textId="77777777" w:rsidR="00E57E57" w:rsidRPr="00467123" w:rsidRDefault="00E57E57" w:rsidP="00AF6D8B">
            <w:pPr>
              <w:pStyle w:val="TableBullet"/>
              <w:tabs>
                <w:tab w:val="num" w:pos="284"/>
              </w:tabs>
              <w:ind w:left="284" w:hanging="284"/>
            </w:pPr>
            <w:r w:rsidRPr="00467123">
              <w:t>Not eligible to practise as a principle</w:t>
            </w:r>
          </w:p>
        </w:tc>
        <w:tc>
          <w:tcPr>
            <w:tcW w:w="4253" w:type="dxa"/>
            <w:shd w:val="clear" w:color="auto" w:fill="auto"/>
          </w:tcPr>
          <w:p w14:paraId="639CFEFA" w14:textId="77777777" w:rsidR="00E57E57" w:rsidRPr="00467123" w:rsidRDefault="00E57E57" w:rsidP="00653CB3">
            <w:pPr>
              <w:pStyle w:val="TableText"/>
            </w:pPr>
          </w:p>
        </w:tc>
      </w:tr>
      <w:tr w:rsidR="00E57E57" w:rsidRPr="00467123" w14:paraId="3431136D" w14:textId="77777777" w:rsidTr="00E179DF">
        <w:trPr>
          <w:cantSplit/>
        </w:trPr>
        <w:tc>
          <w:tcPr>
            <w:tcW w:w="5103" w:type="dxa"/>
            <w:shd w:val="clear" w:color="auto" w:fill="auto"/>
            <w:hideMark/>
          </w:tcPr>
          <w:p w14:paraId="17555DB2" w14:textId="77777777" w:rsidR="00E57E57" w:rsidRPr="00CE4F63" w:rsidRDefault="00E57E57" w:rsidP="00653CB3">
            <w:pPr>
              <w:pStyle w:val="TableText"/>
              <w:rPr>
                <w:b/>
              </w:rPr>
            </w:pPr>
            <w:r w:rsidRPr="00CE4F63">
              <w:rPr>
                <w:b/>
              </w:rPr>
              <w:t>For example: a specific set of activities</w:t>
            </w:r>
          </w:p>
          <w:p w14:paraId="40F826F8" w14:textId="77777777" w:rsidR="00E57E57" w:rsidRPr="00467123" w:rsidRDefault="00E57E57" w:rsidP="00AF6D8B">
            <w:pPr>
              <w:pStyle w:val="TableBullet"/>
              <w:tabs>
                <w:tab w:val="num" w:pos="284"/>
              </w:tabs>
              <w:ind w:left="284" w:hanging="284"/>
            </w:pPr>
            <w:r w:rsidRPr="00467123">
              <w:t>Recommend working under supervision while completing courses.</w:t>
            </w:r>
          </w:p>
          <w:p w14:paraId="0AFBBF81" w14:textId="77777777" w:rsidR="00E57E57" w:rsidRPr="00467123" w:rsidRDefault="00E57E57" w:rsidP="00AF6D8B">
            <w:pPr>
              <w:pStyle w:val="TableBullet"/>
              <w:tabs>
                <w:tab w:val="num" w:pos="284"/>
              </w:tabs>
              <w:ind w:left="284" w:hanging="284"/>
            </w:pPr>
            <w:r w:rsidRPr="00467123">
              <w:t>Recommend exposure to a major multidisciplinary course within 12 months.</w:t>
            </w:r>
          </w:p>
        </w:tc>
        <w:tc>
          <w:tcPr>
            <w:tcW w:w="4253" w:type="dxa"/>
            <w:shd w:val="clear" w:color="auto" w:fill="auto"/>
          </w:tcPr>
          <w:p w14:paraId="76EE6F4F" w14:textId="77777777" w:rsidR="00E57E57" w:rsidRPr="00467123" w:rsidRDefault="00E57E57" w:rsidP="00653CB3">
            <w:pPr>
              <w:pStyle w:val="TableText"/>
            </w:pPr>
          </w:p>
        </w:tc>
      </w:tr>
    </w:tbl>
    <w:p w14:paraId="59C2FB76" w14:textId="77777777" w:rsidR="00E57E57" w:rsidRPr="00467123" w:rsidRDefault="00E57E57" w:rsidP="003D1EE1"/>
    <w:p w14:paraId="2835C6EB" w14:textId="77777777" w:rsidR="00E57E57" w:rsidRPr="00467123" w:rsidRDefault="00456D95" w:rsidP="00456D95">
      <w:pPr>
        <w:pStyle w:val="Heading3"/>
        <w:spacing w:before="0"/>
      </w:pPr>
      <w:r>
        <w:br w:type="page"/>
      </w:r>
      <w:r w:rsidR="00E57E57" w:rsidRPr="00467123">
        <w:t xml:space="preserve">Application for accreditation to work in the BSA </w:t>
      </w:r>
      <w:r w:rsidR="00AD648E">
        <w:t>p</w:t>
      </w:r>
      <w:r w:rsidR="00AD648E" w:rsidRPr="00467123">
        <w:t>rogramme</w:t>
      </w:r>
      <w:r w:rsidR="00E57E57" w:rsidRPr="00467123">
        <w:t>: Surgeon</w:t>
      </w:r>
    </w:p>
    <w:tbl>
      <w:tblPr>
        <w:tblW w:w="94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57"/>
        <w:gridCol w:w="4298"/>
      </w:tblGrid>
      <w:tr w:rsidR="00E57E57" w:rsidRPr="00055519" w14:paraId="1A71D34D" w14:textId="77777777" w:rsidTr="00FE4B8D">
        <w:trPr>
          <w:cantSplit/>
          <w:trHeight w:val="433"/>
        </w:trPr>
        <w:tc>
          <w:tcPr>
            <w:tcW w:w="5157" w:type="dxa"/>
            <w:shd w:val="clear" w:color="auto" w:fill="auto"/>
          </w:tcPr>
          <w:p w14:paraId="321CF22C" w14:textId="77777777" w:rsidR="00E57E57" w:rsidRPr="00055519" w:rsidRDefault="00E57E57" w:rsidP="00055519">
            <w:pPr>
              <w:pStyle w:val="TableText"/>
              <w:rPr>
                <w:b/>
              </w:rPr>
            </w:pPr>
            <w:r w:rsidRPr="00055519">
              <w:rPr>
                <w:b/>
              </w:rPr>
              <w:t>Lead Provider</w:t>
            </w:r>
          </w:p>
        </w:tc>
        <w:tc>
          <w:tcPr>
            <w:tcW w:w="4298" w:type="dxa"/>
            <w:shd w:val="clear" w:color="auto" w:fill="auto"/>
          </w:tcPr>
          <w:p w14:paraId="1B8362CB" w14:textId="77777777" w:rsidR="00E57E57" w:rsidRPr="00055519" w:rsidRDefault="00E57E57" w:rsidP="00055519">
            <w:pPr>
              <w:pStyle w:val="TableText"/>
              <w:rPr>
                <w:b/>
              </w:rPr>
            </w:pPr>
          </w:p>
        </w:tc>
      </w:tr>
      <w:tr w:rsidR="00E57E57" w:rsidRPr="00055519" w14:paraId="04D26848" w14:textId="77777777" w:rsidTr="00FE4B8D">
        <w:trPr>
          <w:cantSplit/>
          <w:trHeight w:val="433"/>
        </w:trPr>
        <w:tc>
          <w:tcPr>
            <w:tcW w:w="5157" w:type="dxa"/>
            <w:shd w:val="clear" w:color="auto" w:fill="auto"/>
          </w:tcPr>
          <w:p w14:paraId="1BC3E460" w14:textId="77777777" w:rsidR="00E57E57" w:rsidRPr="00055519" w:rsidRDefault="00E57E57" w:rsidP="00055519">
            <w:pPr>
              <w:pStyle w:val="TableText"/>
              <w:rPr>
                <w:b/>
              </w:rPr>
            </w:pPr>
            <w:r w:rsidRPr="00055519">
              <w:rPr>
                <w:b/>
              </w:rPr>
              <w:t>Code identifier</w:t>
            </w:r>
          </w:p>
        </w:tc>
        <w:tc>
          <w:tcPr>
            <w:tcW w:w="4298" w:type="dxa"/>
            <w:shd w:val="clear" w:color="auto" w:fill="auto"/>
          </w:tcPr>
          <w:p w14:paraId="451D0194" w14:textId="77777777" w:rsidR="00E57E57" w:rsidRPr="00055519" w:rsidRDefault="00E57E57" w:rsidP="00055519">
            <w:pPr>
              <w:pStyle w:val="TableText"/>
              <w:rPr>
                <w:b/>
              </w:rPr>
            </w:pPr>
          </w:p>
        </w:tc>
      </w:tr>
      <w:tr w:rsidR="00E57E57" w:rsidRPr="00055519" w14:paraId="1E3EA491" w14:textId="77777777" w:rsidTr="00FE4B8D">
        <w:trPr>
          <w:cantSplit/>
          <w:trHeight w:val="433"/>
        </w:trPr>
        <w:tc>
          <w:tcPr>
            <w:tcW w:w="5157" w:type="dxa"/>
            <w:shd w:val="clear" w:color="auto" w:fill="auto"/>
          </w:tcPr>
          <w:p w14:paraId="16F739A5" w14:textId="77777777" w:rsidR="00E57E57" w:rsidRPr="00055519" w:rsidRDefault="00E57E57" w:rsidP="00055519">
            <w:pPr>
              <w:pStyle w:val="TableText"/>
              <w:rPr>
                <w:b/>
              </w:rPr>
            </w:pPr>
            <w:r w:rsidRPr="00055519">
              <w:rPr>
                <w:b/>
              </w:rPr>
              <w:t>Pre-employment criteria (statutory requirements)</w:t>
            </w:r>
          </w:p>
        </w:tc>
        <w:tc>
          <w:tcPr>
            <w:tcW w:w="4298" w:type="dxa"/>
            <w:shd w:val="clear" w:color="auto" w:fill="auto"/>
          </w:tcPr>
          <w:p w14:paraId="256B3E38" w14:textId="77777777" w:rsidR="00E57E57" w:rsidRPr="00055519" w:rsidRDefault="00E57E57" w:rsidP="00055519">
            <w:pPr>
              <w:pStyle w:val="TableText"/>
              <w:rPr>
                <w:b/>
              </w:rPr>
            </w:pPr>
          </w:p>
        </w:tc>
      </w:tr>
      <w:tr w:rsidR="00E57E57" w:rsidRPr="00467123" w14:paraId="6D9C92F3" w14:textId="77777777" w:rsidTr="00FE4B8D">
        <w:trPr>
          <w:cantSplit/>
          <w:trHeight w:val="406"/>
        </w:trPr>
        <w:tc>
          <w:tcPr>
            <w:tcW w:w="5157" w:type="dxa"/>
            <w:shd w:val="clear" w:color="auto" w:fill="auto"/>
          </w:tcPr>
          <w:p w14:paraId="643C0752" w14:textId="77777777" w:rsidR="00E57E57" w:rsidRPr="00467123" w:rsidRDefault="00E57E57" w:rsidP="00055519">
            <w:pPr>
              <w:pStyle w:val="TableText"/>
            </w:pPr>
            <w:r w:rsidRPr="00467123">
              <w:t>NZMC registration</w:t>
            </w:r>
          </w:p>
        </w:tc>
        <w:tc>
          <w:tcPr>
            <w:tcW w:w="4298" w:type="dxa"/>
            <w:shd w:val="clear" w:color="auto" w:fill="auto"/>
          </w:tcPr>
          <w:p w14:paraId="6DF1BAEA" w14:textId="77777777" w:rsidR="00E57E57" w:rsidRPr="00467123" w:rsidRDefault="00E57E57" w:rsidP="00055519">
            <w:pPr>
              <w:pStyle w:val="TableText"/>
            </w:pPr>
          </w:p>
        </w:tc>
      </w:tr>
      <w:tr w:rsidR="00E57E57" w:rsidRPr="00467123" w14:paraId="7820534E" w14:textId="77777777" w:rsidTr="00FE4B8D">
        <w:trPr>
          <w:cantSplit/>
          <w:trHeight w:val="433"/>
        </w:trPr>
        <w:tc>
          <w:tcPr>
            <w:tcW w:w="5157" w:type="dxa"/>
            <w:shd w:val="clear" w:color="auto" w:fill="auto"/>
          </w:tcPr>
          <w:p w14:paraId="2ABE5C81" w14:textId="77777777" w:rsidR="00E57E57" w:rsidRPr="00467123" w:rsidRDefault="00E57E57" w:rsidP="00055519">
            <w:pPr>
              <w:pStyle w:val="TableText"/>
            </w:pPr>
            <w:r w:rsidRPr="00467123">
              <w:rPr>
                <w:spacing w:val="-2"/>
              </w:rPr>
              <w:t>Vocationally registered in general surgery with NZMC</w:t>
            </w:r>
          </w:p>
        </w:tc>
        <w:tc>
          <w:tcPr>
            <w:tcW w:w="4298" w:type="dxa"/>
            <w:shd w:val="clear" w:color="auto" w:fill="auto"/>
          </w:tcPr>
          <w:p w14:paraId="63EF8DD0" w14:textId="77777777" w:rsidR="00E57E57" w:rsidRPr="00467123" w:rsidRDefault="00E57E57" w:rsidP="00055519">
            <w:pPr>
              <w:pStyle w:val="TableText"/>
            </w:pPr>
          </w:p>
        </w:tc>
      </w:tr>
      <w:tr w:rsidR="00E57E57" w:rsidRPr="00467123" w14:paraId="3AA2340E" w14:textId="77777777" w:rsidTr="00FE4B8D">
        <w:trPr>
          <w:cantSplit/>
          <w:trHeight w:val="433"/>
        </w:trPr>
        <w:tc>
          <w:tcPr>
            <w:tcW w:w="5157" w:type="dxa"/>
            <w:shd w:val="clear" w:color="auto" w:fill="auto"/>
          </w:tcPr>
          <w:p w14:paraId="0B28C303" w14:textId="77777777" w:rsidR="00E57E57" w:rsidRPr="00467123" w:rsidRDefault="00E57E57" w:rsidP="00055519">
            <w:pPr>
              <w:pStyle w:val="TableText"/>
            </w:pPr>
            <w:r w:rsidRPr="00467123">
              <w:t>Annual practising certificate</w:t>
            </w:r>
          </w:p>
        </w:tc>
        <w:tc>
          <w:tcPr>
            <w:tcW w:w="4298" w:type="dxa"/>
            <w:shd w:val="clear" w:color="auto" w:fill="auto"/>
          </w:tcPr>
          <w:p w14:paraId="35CDFE51" w14:textId="77777777" w:rsidR="00E57E57" w:rsidRPr="00467123" w:rsidRDefault="00E57E57" w:rsidP="00055519">
            <w:pPr>
              <w:pStyle w:val="TableText"/>
            </w:pPr>
          </w:p>
        </w:tc>
      </w:tr>
      <w:tr w:rsidR="00E57E57" w:rsidRPr="00467123" w14:paraId="436E12EB" w14:textId="77777777" w:rsidTr="00FE4B8D">
        <w:trPr>
          <w:cantSplit/>
          <w:trHeight w:val="433"/>
        </w:trPr>
        <w:tc>
          <w:tcPr>
            <w:tcW w:w="5157" w:type="dxa"/>
            <w:shd w:val="clear" w:color="auto" w:fill="auto"/>
          </w:tcPr>
          <w:p w14:paraId="7BB3D3A0" w14:textId="77777777" w:rsidR="00E57E57" w:rsidRPr="00467123" w:rsidRDefault="00E57E57" w:rsidP="00055519">
            <w:pPr>
              <w:pStyle w:val="TableText"/>
            </w:pPr>
            <w:r w:rsidRPr="00467123">
              <w:t>Evidence of hospital credentialing</w:t>
            </w:r>
          </w:p>
        </w:tc>
        <w:tc>
          <w:tcPr>
            <w:tcW w:w="4298" w:type="dxa"/>
            <w:shd w:val="clear" w:color="auto" w:fill="auto"/>
          </w:tcPr>
          <w:p w14:paraId="3CCA9976" w14:textId="77777777" w:rsidR="00E57E57" w:rsidRPr="00467123" w:rsidRDefault="00E57E57" w:rsidP="00055519">
            <w:pPr>
              <w:pStyle w:val="TableText"/>
            </w:pPr>
          </w:p>
        </w:tc>
      </w:tr>
      <w:tr w:rsidR="00E57E57" w:rsidRPr="00467123" w14:paraId="4BCB1B03" w14:textId="77777777" w:rsidTr="00FE4B8D">
        <w:trPr>
          <w:cantSplit/>
          <w:trHeight w:val="433"/>
        </w:trPr>
        <w:tc>
          <w:tcPr>
            <w:tcW w:w="5157" w:type="dxa"/>
            <w:shd w:val="clear" w:color="auto" w:fill="auto"/>
          </w:tcPr>
          <w:p w14:paraId="70D88D0C" w14:textId="77777777" w:rsidR="00E57E57" w:rsidRPr="00467123" w:rsidRDefault="00E57E57" w:rsidP="00055519">
            <w:pPr>
              <w:pStyle w:val="TableText"/>
            </w:pPr>
            <w:r w:rsidRPr="00467123">
              <w:t>References/performance appraisal</w:t>
            </w:r>
          </w:p>
        </w:tc>
        <w:tc>
          <w:tcPr>
            <w:tcW w:w="4298" w:type="dxa"/>
            <w:shd w:val="clear" w:color="auto" w:fill="auto"/>
          </w:tcPr>
          <w:p w14:paraId="3EA7F0BB" w14:textId="77777777" w:rsidR="00E57E57" w:rsidRPr="00467123" w:rsidRDefault="00E57E57" w:rsidP="00055519">
            <w:pPr>
              <w:pStyle w:val="TableText"/>
            </w:pPr>
          </w:p>
        </w:tc>
      </w:tr>
      <w:tr w:rsidR="00E57E57" w:rsidRPr="00456D95" w14:paraId="2C6038E2" w14:textId="77777777" w:rsidTr="00FE4B8D">
        <w:trPr>
          <w:cantSplit/>
          <w:trHeight w:val="433"/>
        </w:trPr>
        <w:tc>
          <w:tcPr>
            <w:tcW w:w="5157" w:type="dxa"/>
            <w:shd w:val="clear" w:color="auto" w:fill="auto"/>
          </w:tcPr>
          <w:p w14:paraId="49D81D34" w14:textId="77777777" w:rsidR="00E57E57" w:rsidRPr="00456D95" w:rsidRDefault="00E57E57" w:rsidP="00055519">
            <w:pPr>
              <w:pStyle w:val="TableText"/>
              <w:rPr>
                <w:b/>
              </w:rPr>
            </w:pPr>
            <w:r w:rsidRPr="00456D95">
              <w:rPr>
                <w:b/>
              </w:rPr>
              <w:t>Qualifications (applicant to complete)</w:t>
            </w:r>
          </w:p>
        </w:tc>
        <w:tc>
          <w:tcPr>
            <w:tcW w:w="4298" w:type="dxa"/>
            <w:shd w:val="clear" w:color="auto" w:fill="auto"/>
          </w:tcPr>
          <w:p w14:paraId="02E528F0" w14:textId="77777777" w:rsidR="00E57E57" w:rsidRPr="00456D95" w:rsidRDefault="00E57E57" w:rsidP="00055519">
            <w:pPr>
              <w:pStyle w:val="TableText"/>
              <w:rPr>
                <w:b/>
              </w:rPr>
            </w:pPr>
          </w:p>
        </w:tc>
      </w:tr>
      <w:tr w:rsidR="00E57E57" w:rsidRPr="00467123" w14:paraId="2AF1820D" w14:textId="77777777" w:rsidTr="00FE4B8D">
        <w:trPr>
          <w:cantSplit/>
          <w:trHeight w:val="704"/>
        </w:trPr>
        <w:tc>
          <w:tcPr>
            <w:tcW w:w="5157" w:type="dxa"/>
            <w:shd w:val="clear" w:color="auto" w:fill="auto"/>
          </w:tcPr>
          <w:p w14:paraId="02730AB4" w14:textId="77777777" w:rsidR="00E57E57" w:rsidRPr="00467123" w:rsidRDefault="00E57E57" w:rsidP="00055519">
            <w:pPr>
              <w:pStyle w:val="TableText"/>
            </w:pPr>
            <w:r w:rsidRPr="00467123">
              <w:t>Basic surgery qualifications (eg, FRACS), including where and when</w:t>
            </w:r>
          </w:p>
        </w:tc>
        <w:tc>
          <w:tcPr>
            <w:tcW w:w="4298" w:type="dxa"/>
            <w:shd w:val="clear" w:color="auto" w:fill="auto"/>
          </w:tcPr>
          <w:p w14:paraId="126E4248" w14:textId="77777777" w:rsidR="00E57E57" w:rsidRPr="00467123" w:rsidRDefault="00E57E57" w:rsidP="00055519">
            <w:pPr>
              <w:pStyle w:val="TableText"/>
            </w:pPr>
          </w:p>
        </w:tc>
      </w:tr>
      <w:tr w:rsidR="00E57E57" w:rsidRPr="00467123" w14:paraId="0DC1AA63" w14:textId="77777777" w:rsidTr="00FE4B8D">
        <w:trPr>
          <w:cantSplit/>
          <w:trHeight w:val="433"/>
        </w:trPr>
        <w:tc>
          <w:tcPr>
            <w:tcW w:w="5157" w:type="dxa"/>
            <w:shd w:val="clear" w:color="auto" w:fill="auto"/>
          </w:tcPr>
          <w:p w14:paraId="0E16F88E" w14:textId="77777777" w:rsidR="00E57E57" w:rsidRPr="00467123" w:rsidRDefault="00E57E57" w:rsidP="00055519">
            <w:pPr>
              <w:pStyle w:val="TableText"/>
            </w:pPr>
            <w:r w:rsidRPr="00467123">
              <w:t>Post FRACS diploma, including when and where</w:t>
            </w:r>
          </w:p>
        </w:tc>
        <w:tc>
          <w:tcPr>
            <w:tcW w:w="4298" w:type="dxa"/>
            <w:shd w:val="clear" w:color="auto" w:fill="auto"/>
          </w:tcPr>
          <w:p w14:paraId="224A0C2C" w14:textId="77777777" w:rsidR="00E57E57" w:rsidRPr="00467123" w:rsidRDefault="00E57E57" w:rsidP="00055519">
            <w:pPr>
              <w:pStyle w:val="TableText"/>
            </w:pPr>
          </w:p>
        </w:tc>
      </w:tr>
      <w:tr w:rsidR="00E57E57" w:rsidRPr="00456D95" w14:paraId="74ABE8CF" w14:textId="77777777" w:rsidTr="00FE4B8D">
        <w:trPr>
          <w:cantSplit/>
          <w:trHeight w:val="433"/>
        </w:trPr>
        <w:tc>
          <w:tcPr>
            <w:tcW w:w="5157" w:type="dxa"/>
            <w:shd w:val="clear" w:color="auto" w:fill="auto"/>
          </w:tcPr>
          <w:p w14:paraId="59B2467E" w14:textId="77777777" w:rsidR="00E57E57" w:rsidRPr="00456D95" w:rsidRDefault="00E57E57" w:rsidP="00055519">
            <w:pPr>
              <w:pStyle w:val="TableText"/>
              <w:rPr>
                <w:b/>
                <w:spacing w:val="-2"/>
              </w:rPr>
            </w:pPr>
            <w:r w:rsidRPr="00456D95">
              <w:rPr>
                <w:b/>
                <w:spacing w:val="-2"/>
              </w:rPr>
              <w:t>Training and experience</w:t>
            </w:r>
          </w:p>
        </w:tc>
        <w:tc>
          <w:tcPr>
            <w:tcW w:w="4298" w:type="dxa"/>
            <w:shd w:val="clear" w:color="auto" w:fill="auto"/>
          </w:tcPr>
          <w:p w14:paraId="27474843" w14:textId="77777777" w:rsidR="00E57E57" w:rsidRPr="00456D95" w:rsidRDefault="00E57E57" w:rsidP="00055519">
            <w:pPr>
              <w:pStyle w:val="TableText"/>
              <w:rPr>
                <w:b/>
                <w:spacing w:val="-2"/>
              </w:rPr>
            </w:pPr>
          </w:p>
        </w:tc>
      </w:tr>
      <w:tr w:rsidR="00E57E57" w:rsidRPr="00467123" w14:paraId="2449488A" w14:textId="77777777" w:rsidTr="00FE4B8D">
        <w:trPr>
          <w:cantSplit/>
          <w:trHeight w:val="406"/>
        </w:trPr>
        <w:tc>
          <w:tcPr>
            <w:tcW w:w="5157" w:type="dxa"/>
            <w:shd w:val="clear" w:color="auto" w:fill="auto"/>
          </w:tcPr>
          <w:p w14:paraId="020F4F6E" w14:textId="77777777" w:rsidR="00E57E57" w:rsidRPr="00467123" w:rsidRDefault="00E57E57" w:rsidP="00055519">
            <w:pPr>
              <w:pStyle w:val="TableText"/>
              <w:rPr>
                <w:spacing w:val="-2"/>
              </w:rPr>
            </w:pPr>
            <w:r w:rsidRPr="00467123">
              <w:rPr>
                <w:spacing w:val="-2"/>
              </w:rPr>
              <w:t>Surgical experience with breast screening</w:t>
            </w:r>
          </w:p>
        </w:tc>
        <w:tc>
          <w:tcPr>
            <w:tcW w:w="4298" w:type="dxa"/>
            <w:shd w:val="clear" w:color="auto" w:fill="auto"/>
          </w:tcPr>
          <w:p w14:paraId="2066D6C0" w14:textId="77777777" w:rsidR="00E57E57" w:rsidRPr="00467123" w:rsidRDefault="00E57E57" w:rsidP="00055519">
            <w:pPr>
              <w:pStyle w:val="TableText"/>
              <w:rPr>
                <w:spacing w:val="-2"/>
              </w:rPr>
            </w:pPr>
          </w:p>
        </w:tc>
      </w:tr>
      <w:tr w:rsidR="00E57E57" w:rsidRPr="00467123" w14:paraId="33DBFB02" w14:textId="77777777" w:rsidTr="00FE4B8D">
        <w:trPr>
          <w:cantSplit/>
          <w:trHeight w:val="433"/>
        </w:trPr>
        <w:tc>
          <w:tcPr>
            <w:tcW w:w="5157" w:type="dxa"/>
            <w:shd w:val="clear" w:color="auto" w:fill="auto"/>
          </w:tcPr>
          <w:p w14:paraId="2A7096DF" w14:textId="77777777" w:rsidR="00E57E57" w:rsidRPr="00467123" w:rsidRDefault="00E57E57" w:rsidP="00055519">
            <w:pPr>
              <w:pStyle w:val="TableText"/>
              <w:rPr>
                <w:spacing w:val="-2"/>
              </w:rPr>
            </w:pPr>
            <w:r w:rsidRPr="00467123">
              <w:rPr>
                <w:spacing w:val="-2"/>
              </w:rPr>
              <w:t>Participation in a re-certification programme in general surgery</w:t>
            </w:r>
          </w:p>
        </w:tc>
        <w:tc>
          <w:tcPr>
            <w:tcW w:w="4298" w:type="dxa"/>
            <w:shd w:val="clear" w:color="auto" w:fill="auto"/>
          </w:tcPr>
          <w:p w14:paraId="3C58C074" w14:textId="77777777" w:rsidR="00E57E57" w:rsidRPr="00467123" w:rsidRDefault="00E57E57" w:rsidP="00055519">
            <w:pPr>
              <w:pStyle w:val="TableText"/>
              <w:rPr>
                <w:spacing w:val="-2"/>
              </w:rPr>
            </w:pPr>
          </w:p>
        </w:tc>
      </w:tr>
      <w:tr w:rsidR="00E57E57" w:rsidRPr="00467123" w14:paraId="7F562CDD" w14:textId="77777777" w:rsidTr="00FE4B8D">
        <w:trPr>
          <w:cantSplit/>
          <w:trHeight w:val="433"/>
        </w:trPr>
        <w:tc>
          <w:tcPr>
            <w:tcW w:w="5157" w:type="dxa"/>
            <w:shd w:val="clear" w:color="auto" w:fill="auto"/>
          </w:tcPr>
          <w:p w14:paraId="19393F8A" w14:textId="77777777" w:rsidR="00E57E57" w:rsidRPr="00467123" w:rsidRDefault="00E57E57" w:rsidP="00055519">
            <w:pPr>
              <w:pStyle w:val="TableText"/>
              <w:rPr>
                <w:spacing w:val="-2"/>
              </w:rPr>
            </w:pPr>
            <w:r w:rsidRPr="00467123">
              <w:rPr>
                <w:spacing w:val="-2"/>
              </w:rPr>
              <w:t>Meetings/courses attended relevant to breast surgery</w:t>
            </w:r>
          </w:p>
        </w:tc>
        <w:tc>
          <w:tcPr>
            <w:tcW w:w="4298" w:type="dxa"/>
            <w:shd w:val="clear" w:color="auto" w:fill="auto"/>
          </w:tcPr>
          <w:p w14:paraId="4447535F" w14:textId="77777777" w:rsidR="00E57E57" w:rsidRPr="00467123" w:rsidRDefault="00E57E57" w:rsidP="00055519">
            <w:pPr>
              <w:pStyle w:val="TableText"/>
              <w:rPr>
                <w:spacing w:val="-2"/>
              </w:rPr>
            </w:pPr>
          </w:p>
        </w:tc>
      </w:tr>
      <w:tr w:rsidR="00E57E57" w:rsidRPr="00467123" w14:paraId="2669917E" w14:textId="77777777" w:rsidTr="00FE4B8D">
        <w:trPr>
          <w:cantSplit/>
          <w:trHeight w:val="704"/>
        </w:trPr>
        <w:tc>
          <w:tcPr>
            <w:tcW w:w="5157" w:type="dxa"/>
            <w:shd w:val="clear" w:color="auto" w:fill="auto"/>
          </w:tcPr>
          <w:p w14:paraId="280413D2" w14:textId="07ED30E8" w:rsidR="00E57E57" w:rsidRPr="008F0ED5" w:rsidRDefault="00E57E57" w:rsidP="00055519">
            <w:pPr>
              <w:pStyle w:val="TableText"/>
              <w:rPr>
                <w:spacing w:val="-2"/>
              </w:rPr>
            </w:pPr>
            <w:r w:rsidRPr="008F0ED5">
              <w:rPr>
                <w:spacing w:val="-2"/>
              </w:rPr>
              <w:t xml:space="preserve">Meets criteria for full membership of </w:t>
            </w:r>
            <w:r w:rsidR="00D50852" w:rsidRPr="008F0ED5">
              <w:t>Breast Surgeons of Australia and New Zealand</w:t>
            </w:r>
          </w:p>
        </w:tc>
        <w:tc>
          <w:tcPr>
            <w:tcW w:w="4298" w:type="dxa"/>
            <w:shd w:val="clear" w:color="auto" w:fill="auto"/>
          </w:tcPr>
          <w:p w14:paraId="3F792ABE" w14:textId="77777777" w:rsidR="00E57E57" w:rsidRPr="00467123" w:rsidRDefault="00E57E57" w:rsidP="00055519">
            <w:pPr>
              <w:pStyle w:val="TableText"/>
              <w:rPr>
                <w:spacing w:val="-2"/>
              </w:rPr>
            </w:pPr>
          </w:p>
        </w:tc>
      </w:tr>
      <w:tr w:rsidR="00E57E57" w:rsidRPr="00467123" w14:paraId="0C46B2CC" w14:textId="77777777" w:rsidTr="00FE4B8D">
        <w:trPr>
          <w:cantSplit/>
          <w:trHeight w:val="704"/>
        </w:trPr>
        <w:tc>
          <w:tcPr>
            <w:tcW w:w="5157" w:type="dxa"/>
            <w:shd w:val="clear" w:color="auto" w:fill="auto"/>
          </w:tcPr>
          <w:p w14:paraId="3AFF59C7" w14:textId="4AF5D390" w:rsidR="00E57E57" w:rsidRPr="008F0ED5" w:rsidRDefault="00E57E57" w:rsidP="00055519">
            <w:pPr>
              <w:pStyle w:val="TableText"/>
              <w:rPr>
                <w:spacing w:val="-2"/>
              </w:rPr>
            </w:pPr>
            <w:r w:rsidRPr="008F0ED5">
              <w:rPr>
                <w:spacing w:val="-2"/>
              </w:rPr>
              <w:t xml:space="preserve">Enters all cases of breast cancer in </w:t>
            </w:r>
            <w:r w:rsidR="00D50852" w:rsidRPr="008F0ED5">
              <w:t>Breast Surgeons of Australia and New Zealand</w:t>
            </w:r>
            <w:r w:rsidR="00D50852" w:rsidRPr="008F0ED5">
              <w:rPr>
                <w:spacing w:val="-2"/>
              </w:rPr>
              <w:t xml:space="preserve"> </w:t>
            </w:r>
            <w:r w:rsidR="00EA367C" w:rsidRPr="008F0ED5">
              <w:rPr>
                <w:spacing w:val="-2"/>
              </w:rPr>
              <w:t>Quality A</w:t>
            </w:r>
            <w:r w:rsidRPr="008F0ED5">
              <w:rPr>
                <w:spacing w:val="-2"/>
              </w:rPr>
              <w:t>udit</w:t>
            </w:r>
          </w:p>
        </w:tc>
        <w:tc>
          <w:tcPr>
            <w:tcW w:w="4298" w:type="dxa"/>
            <w:shd w:val="clear" w:color="auto" w:fill="auto"/>
          </w:tcPr>
          <w:p w14:paraId="7123FA50" w14:textId="77777777" w:rsidR="00E57E57" w:rsidRPr="00467123" w:rsidRDefault="00E57E57" w:rsidP="00055519">
            <w:pPr>
              <w:pStyle w:val="TableText"/>
              <w:rPr>
                <w:spacing w:val="-2"/>
              </w:rPr>
            </w:pPr>
          </w:p>
        </w:tc>
      </w:tr>
      <w:tr w:rsidR="00E57E57" w:rsidRPr="00467123" w14:paraId="7387C4C4" w14:textId="77777777" w:rsidTr="00FE4B8D">
        <w:trPr>
          <w:cantSplit/>
          <w:trHeight w:val="1003"/>
        </w:trPr>
        <w:tc>
          <w:tcPr>
            <w:tcW w:w="5157" w:type="dxa"/>
            <w:shd w:val="clear" w:color="auto" w:fill="auto"/>
          </w:tcPr>
          <w:p w14:paraId="0F45E699" w14:textId="77777777" w:rsidR="00E57E57" w:rsidRPr="00467123" w:rsidRDefault="00E57E57" w:rsidP="00055519">
            <w:pPr>
              <w:pStyle w:val="TableText"/>
              <w:rPr>
                <w:spacing w:val="-2"/>
              </w:rPr>
            </w:pPr>
            <w:r w:rsidRPr="00467123">
              <w:rPr>
                <w:spacing w:val="-2"/>
              </w:rPr>
              <w:t>Meets CPD requirements for breast disease (including attendance at national and international meetings on breast disease</w:t>
            </w:r>
          </w:p>
        </w:tc>
        <w:tc>
          <w:tcPr>
            <w:tcW w:w="4298" w:type="dxa"/>
            <w:shd w:val="clear" w:color="auto" w:fill="auto"/>
          </w:tcPr>
          <w:p w14:paraId="07AC2EB0" w14:textId="77777777" w:rsidR="00E57E57" w:rsidRPr="00467123" w:rsidRDefault="00E57E57" w:rsidP="00055519">
            <w:pPr>
              <w:pStyle w:val="TableText"/>
              <w:rPr>
                <w:spacing w:val="-2"/>
              </w:rPr>
            </w:pPr>
          </w:p>
        </w:tc>
      </w:tr>
      <w:tr w:rsidR="00E57E57" w:rsidRPr="00467123" w14:paraId="4B853B82" w14:textId="77777777" w:rsidTr="00FE4B8D">
        <w:trPr>
          <w:cantSplit/>
          <w:trHeight w:val="786"/>
        </w:trPr>
        <w:tc>
          <w:tcPr>
            <w:tcW w:w="5157" w:type="dxa"/>
            <w:shd w:val="clear" w:color="auto" w:fill="auto"/>
          </w:tcPr>
          <w:p w14:paraId="3A948133" w14:textId="77777777" w:rsidR="00456D95" w:rsidRPr="00456D95" w:rsidRDefault="00456D95" w:rsidP="00055519">
            <w:pPr>
              <w:pStyle w:val="TableText"/>
              <w:rPr>
                <w:b/>
                <w:spacing w:val="-2"/>
              </w:rPr>
            </w:pPr>
            <w:r w:rsidRPr="00456D95">
              <w:rPr>
                <w:b/>
                <w:spacing w:val="-2"/>
              </w:rPr>
              <w:t>BreastScreen Aotearoa</w:t>
            </w:r>
          </w:p>
          <w:p w14:paraId="6E2D4DE0" w14:textId="77777777" w:rsidR="00E57E57" w:rsidRPr="00467123" w:rsidRDefault="00E57E57" w:rsidP="00456D95">
            <w:pPr>
              <w:pStyle w:val="TableText"/>
              <w:rPr>
                <w:spacing w:val="-2"/>
              </w:rPr>
            </w:pPr>
            <w:r w:rsidRPr="00467123">
              <w:rPr>
                <w:spacing w:val="-2"/>
              </w:rPr>
              <w:t>Please outline your proposed involvement</w:t>
            </w:r>
          </w:p>
        </w:tc>
        <w:tc>
          <w:tcPr>
            <w:tcW w:w="4298" w:type="dxa"/>
            <w:shd w:val="clear" w:color="auto" w:fill="auto"/>
          </w:tcPr>
          <w:p w14:paraId="5B118E19" w14:textId="77777777" w:rsidR="00E57E57" w:rsidRPr="00467123" w:rsidRDefault="00E57E57" w:rsidP="00055519">
            <w:pPr>
              <w:pStyle w:val="TableText"/>
              <w:rPr>
                <w:spacing w:val="-2"/>
              </w:rPr>
            </w:pPr>
          </w:p>
        </w:tc>
      </w:tr>
      <w:tr w:rsidR="00E57E57" w:rsidRPr="00467123" w14:paraId="2AFDE75D" w14:textId="77777777" w:rsidTr="00FE4B8D">
        <w:trPr>
          <w:cantSplit/>
          <w:trHeight w:val="1355"/>
        </w:trPr>
        <w:tc>
          <w:tcPr>
            <w:tcW w:w="5157" w:type="dxa"/>
            <w:shd w:val="clear" w:color="auto" w:fill="auto"/>
          </w:tcPr>
          <w:p w14:paraId="5148CFAE" w14:textId="77777777" w:rsidR="00456D95" w:rsidRPr="00456D95" w:rsidRDefault="00456D95" w:rsidP="00055519">
            <w:pPr>
              <w:pStyle w:val="TableText"/>
              <w:rPr>
                <w:b/>
                <w:spacing w:val="-2"/>
              </w:rPr>
            </w:pPr>
            <w:r w:rsidRPr="00456D95">
              <w:rPr>
                <w:b/>
                <w:spacing w:val="-2"/>
              </w:rPr>
              <w:t>General</w:t>
            </w:r>
          </w:p>
          <w:p w14:paraId="71541DCD" w14:textId="77777777" w:rsidR="00E57E57" w:rsidRPr="00456D95" w:rsidRDefault="00E57E57" w:rsidP="00055519">
            <w:pPr>
              <w:pStyle w:val="TableText"/>
            </w:pPr>
            <w:r w:rsidRPr="00456D95">
              <w:t>Please make any other comments relating to breast surgery that are not summarised elsewhere. Include publications/</w:t>
            </w:r>
            <w:r w:rsidR="00456D95" w:rsidRPr="00456D95">
              <w:t xml:space="preserve"> </w:t>
            </w:r>
            <w:r w:rsidRPr="00456D95">
              <w:t>presentations.</w:t>
            </w:r>
          </w:p>
        </w:tc>
        <w:tc>
          <w:tcPr>
            <w:tcW w:w="4298" w:type="dxa"/>
            <w:shd w:val="clear" w:color="auto" w:fill="auto"/>
          </w:tcPr>
          <w:p w14:paraId="43082846" w14:textId="77777777" w:rsidR="00E57E57" w:rsidRPr="00467123" w:rsidRDefault="00E57E57" w:rsidP="00055519">
            <w:pPr>
              <w:pStyle w:val="TableText"/>
              <w:rPr>
                <w:spacing w:val="-2"/>
              </w:rPr>
            </w:pPr>
          </w:p>
        </w:tc>
      </w:tr>
    </w:tbl>
    <w:p w14:paraId="69A19DC5" w14:textId="77777777" w:rsidR="00E57E57" w:rsidRPr="00467123" w:rsidRDefault="00E57E57" w:rsidP="0026040A"/>
    <w:p w14:paraId="782E773D" w14:textId="77777777" w:rsidR="00E57E57" w:rsidRPr="00467123" w:rsidRDefault="0026040A" w:rsidP="0026040A">
      <w:pPr>
        <w:pStyle w:val="Heading3"/>
        <w:spacing w:before="0"/>
      </w:pPr>
      <w:r>
        <w:br w:type="page"/>
      </w:r>
      <w:r w:rsidR="00E57E57" w:rsidRPr="00467123">
        <w:t xml:space="preserve">Panel evaluation for accreditation to work in the BSA </w:t>
      </w:r>
      <w:r w:rsidR="00AD648E">
        <w:t>p</w:t>
      </w:r>
      <w:r w:rsidR="00AD648E" w:rsidRPr="00467123">
        <w:t>rogramme</w:t>
      </w:r>
      <w:r w:rsidR="00E57E57" w:rsidRPr="00467123">
        <w:t>: Surgeon</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03"/>
        <w:gridCol w:w="4253"/>
      </w:tblGrid>
      <w:tr w:rsidR="00E57E57" w:rsidRPr="0026040A" w14:paraId="6B648DC7" w14:textId="77777777" w:rsidTr="00E179DF">
        <w:trPr>
          <w:cantSplit/>
        </w:trPr>
        <w:tc>
          <w:tcPr>
            <w:tcW w:w="5103" w:type="dxa"/>
            <w:shd w:val="clear" w:color="auto" w:fill="auto"/>
          </w:tcPr>
          <w:p w14:paraId="29A155D9" w14:textId="77777777" w:rsidR="00E57E57" w:rsidRPr="0026040A" w:rsidRDefault="00E57E57" w:rsidP="0026040A">
            <w:pPr>
              <w:pStyle w:val="TableText"/>
              <w:rPr>
                <w:b/>
              </w:rPr>
            </w:pPr>
            <w:r w:rsidRPr="0026040A">
              <w:rPr>
                <w:b/>
              </w:rPr>
              <w:t>Lead Provider/code identifier</w:t>
            </w:r>
          </w:p>
        </w:tc>
        <w:tc>
          <w:tcPr>
            <w:tcW w:w="4253" w:type="dxa"/>
            <w:shd w:val="clear" w:color="auto" w:fill="auto"/>
          </w:tcPr>
          <w:p w14:paraId="2D6734E2" w14:textId="77777777" w:rsidR="00E57E57" w:rsidRPr="0026040A" w:rsidRDefault="00E57E57" w:rsidP="0026040A">
            <w:pPr>
              <w:pStyle w:val="TableText"/>
              <w:rPr>
                <w:b/>
              </w:rPr>
            </w:pPr>
          </w:p>
        </w:tc>
      </w:tr>
      <w:tr w:rsidR="00E57E57" w:rsidRPr="00467123" w14:paraId="12EA5982" w14:textId="77777777" w:rsidTr="00E179DF">
        <w:trPr>
          <w:cantSplit/>
        </w:trPr>
        <w:tc>
          <w:tcPr>
            <w:tcW w:w="5103" w:type="dxa"/>
            <w:shd w:val="clear" w:color="auto" w:fill="auto"/>
          </w:tcPr>
          <w:p w14:paraId="0B9FF6AB" w14:textId="77777777" w:rsidR="00E57E57" w:rsidRPr="009E4D30" w:rsidRDefault="00E57E57" w:rsidP="0026040A">
            <w:pPr>
              <w:pStyle w:val="TableText"/>
              <w:rPr>
                <w:b/>
              </w:rPr>
            </w:pPr>
            <w:r w:rsidRPr="009E4D30">
              <w:rPr>
                <w:b/>
              </w:rPr>
              <w:t>Pre-employment requirements</w:t>
            </w:r>
          </w:p>
          <w:p w14:paraId="12C6BCD7" w14:textId="77777777" w:rsidR="00E57E57" w:rsidRPr="00467123" w:rsidRDefault="00E57E57" w:rsidP="00AF6D8B">
            <w:pPr>
              <w:pStyle w:val="TableBullet"/>
              <w:tabs>
                <w:tab w:val="num" w:pos="284"/>
              </w:tabs>
              <w:ind w:left="284" w:hanging="284"/>
            </w:pPr>
            <w:r w:rsidRPr="00467123">
              <w:t>NZ qualifications</w:t>
            </w:r>
          </w:p>
          <w:p w14:paraId="6D4738DA" w14:textId="77777777" w:rsidR="00E57E57" w:rsidRPr="00467123" w:rsidRDefault="00E57E57" w:rsidP="00AF6D8B">
            <w:pPr>
              <w:pStyle w:val="TableBullet"/>
              <w:tabs>
                <w:tab w:val="num" w:pos="284"/>
              </w:tabs>
              <w:ind w:left="284" w:hanging="284"/>
            </w:pPr>
            <w:r w:rsidRPr="00467123">
              <w:t>Overseas qualifications</w:t>
            </w:r>
          </w:p>
          <w:p w14:paraId="605CFE9A" w14:textId="77777777" w:rsidR="00E57E57" w:rsidRPr="00467123" w:rsidRDefault="00E57E57" w:rsidP="00AF6D8B">
            <w:pPr>
              <w:pStyle w:val="TableBullet"/>
              <w:tabs>
                <w:tab w:val="num" w:pos="284"/>
              </w:tabs>
              <w:ind w:left="284" w:hanging="284"/>
            </w:pPr>
            <w:r w:rsidRPr="00467123">
              <w:t>Requires NZ registration</w:t>
            </w:r>
          </w:p>
          <w:p w14:paraId="6AA03A13" w14:textId="77777777" w:rsidR="00E57E57" w:rsidRPr="00467123" w:rsidRDefault="00E57E57" w:rsidP="00AF6D8B">
            <w:pPr>
              <w:pStyle w:val="TableBullet"/>
              <w:tabs>
                <w:tab w:val="num" w:pos="284"/>
              </w:tabs>
              <w:ind w:left="284" w:hanging="284"/>
            </w:pPr>
            <w:r w:rsidRPr="00467123">
              <w:t>APC</w:t>
            </w:r>
          </w:p>
        </w:tc>
        <w:tc>
          <w:tcPr>
            <w:tcW w:w="4253" w:type="dxa"/>
            <w:shd w:val="clear" w:color="auto" w:fill="auto"/>
          </w:tcPr>
          <w:p w14:paraId="1FE0ECD5" w14:textId="77777777" w:rsidR="00E57E57" w:rsidRPr="00467123" w:rsidRDefault="00E57E57" w:rsidP="0026040A">
            <w:pPr>
              <w:pStyle w:val="TableText"/>
            </w:pPr>
          </w:p>
        </w:tc>
      </w:tr>
      <w:tr w:rsidR="00E57E57" w:rsidRPr="009E4D30" w14:paraId="36DF763B" w14:textId="77777777" w:rsidTr="00E179DF">
        <w:trPr>
          <w:cantSplit/>
        </w:trPr>
        <w:tc>
          <w:tcPr>
            <w:tcW w:w="5103" w:type="dxa"/>
            <w:shd w:val="clear" w:color="auto" w:fill="auto"/>
          </w:tcPr>
          <w:p w14:paraId="4378978F" w14:textId="77777777" w:rsidR="00E57E57" w:rsidRPr="009E4D30" w:rsidRDefault="00E57E57" w:rsidP="0026040A">
            <w:pPr>
              <w:pStyle w:val="TableText"/>
              <w:rPr>
                <w:b/>
              </w:rPr>
            </w:pPr>
            <w:r w:rsidRPr="009E4D30">
              <w:rPr>
                <w:b/>
              </w:rPr>
              <w:t>Pre-entry requirements</w:t>
            </w:r>
          </w:p>
        </w:tc>
        <w:tc>
          <w:tcPr>
            <w:tcW w:w="4253" w:type="dxa"/>
            <w:shd w:val="clear" w:color="auto" w:fill="auto"/>
          </w:tcPr>
          <w:p w14:paraId="045B1FCC" w14:textId="77777777" w:rsidR="00E57E57" w:rsidRPr="009E4D30" w:rsidRDefault="00E57E57" w:rsidP="0026040A">
            <w:pPr>
              <w:pStyle w:val="TableText"/>
              <w:rPr>
                <w:b/>
              </w:rPr>
            </w:pPr>
          </w:p>
        </w:tc>
      </w:tr>
      <w:tr w:rsidR="00E57E57" w:rsidRPr="00467123" w14:paraId="59B918DE" w14:textId="77777777" w:rsidTr="00E179DF">
        <w:trPr>
          <w:cantSplit/>
        </w:trPr>
        <w:tc>
          <w:tcPr>
            <w:tcW w:w="5103" w:type="dxa"/>
            <w:shd w:val="clear" w:color="auto" w:fill="auto"/>
          </w:tcPr>
          <w:p w14:paraId="35C773DA" w14:textId="77777777" w:rsidR="00E57E57" w:rsidRPr="009E4D30" w:rsidRDefault="00E57E57" w:rsidP="0026040A">
            <w:pPr>
              <w:pStyle w:val="TableText"/>
              <w:rPr>
                <w:b/>
              </w:rPr>
            </w:pPr>
            <w:r w:rsidRPr="009E4D30">
              <w:rPr>
                <w:b/>
              </w:rPr>
              <w:t>Training and courses attended</w:t>
            </w:r>
          </w:p>
          <w:p w14:paraId="3FB4316F" w14:textId="77777777" w:rsidR="009E4D30" w:rsidRDefault="00E57E57" w:rsidP="00AF6D8B">
            <w:pPr>
              <w:pStyle w:val="TableBullet"/>
              <w:tabs>
                <w:tab w:val="num" w:pos="284"/>
              </w:tabs>
              <w:ind w:left="284" w:hanging="284"/>
            </w:pPr>
            <w:r w:rsidRPr="00467123">
              <w:t>Sufficient</w:t>
            </w:r>
          </w:p>
          <w:p w14:paraId="7ED954D9" w14:textId="77777777" w:rsidR="00E57E57" w:rsidRPr="00467123" w:rsidRDefault="00E57E57" w:rsidP="00AF6D8B">
            <w:pPr>
              <w:pStyle w:val="TableBullet"/>
              <w:tabs>
                <w:tab w:val="num" w:pos="284"/>
              </w:tabs>
              <w:ind w:left="284" w:hanging="284"/>
            </w:pPr>
            <w:r w:rsidRPr="00467123">
              <w:t>Borderline</w:t>
            </w:r>
          </w:p>
          <w:p w14:paraId="72990DC1"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74B187F1" w14:textId="77777777" w:rsidR="00E57E57" w:rsidRPr="00467123" w:rsidRDefault="00E57E57" w:rsidP="0026040A">
            <w:pPr>
              <w:pStyle w:val="TableText"/>
            </w:pPr>
          </w:p>
        </w:tc>
      </w:tr>
      <w:tr w:rsidR="00E57E57" w:rsidRPr="00467123" w14:paraId="3380F555" w14:textId="77777777" w:rsidTr="00E179DF">
        <w:trPr>
          <w:cantSplit/>
        </w:trPr>
        <w:tc>
          <w:tcPr>
            <w:tcW w:w="5103" w:type="dxa"/>
            <w:shd w:val="clear" w:color="auto" w:fill="auto"/>
          </w:tcPr>
          <w:p w14:paraId="2CFBE147" w14:textId="77777777" w:rsidR="00E57E57" w:rsidRPr="009E4D30" w:rsidRDefault="00E57E57" w:rsidP="0026040A">
            <w:pPr>
              <w:pStyle w:val="TableText"/>
              <w:rPr>
                <w:b/>
              </w:rPr>
            </w:pPr>
            <w:r w:rsidRPr="009E4D30">
              <w:rPr>
                <w:b/>
              </w:rPr>
              <w:t>Breast surgery experience</w:t>
            </w:r>
          </w:p>
          <w:p w14:paraId="55FE3875" w14:textId="77777777" w:rsidR="00E57E57" w:rsidRPr="00467123" w:rsidRDefault="00E57E57" w:rsidP="00AF6D8B">
            <w:pPr>
              <w:pStyle w:val="TableBullet"/>
              <w:tabs>
                <w:tab w:val="num" w:pos="284"/>
              </w:tabs>
              <w:ind w:left="284" w:hanging="284"/>
            </w:pPr>
            <w:r w:rsidRPr="00467123">
              <w:t>Sufficient</w:t>
            </w:r>
          </w:p>
          <w:p w14:paraId="14C8CE47" w14:textId="77777777" w:rsidR="00E57E57" w:rsidRPr="00467123" w:rsidRDefault="00E57E57" w:rsidP="00AF6D8B">
            <w:pPr>
              <w:pStyle w:val="TableBullet"/>
              <w:tabs>
                <w:tab w:val="num" w:pos="284"/>
              </w:tabs>
              <w:ind w:left="284" w:hanging="284"/>
            </w:pPr>
            <w:r w:rsidRPr="00467123">
              <w:t>Borderline</w:t>
            </w:r>
          </w:p>
          <w:p w14:paraId="769E313D"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2DD3DAE3" w14:textId="77777777" w:rsidR="00E57E57" w:rsidRPr="00467123" w:rsidRDefault="00E57E57" w:rsidP="0026040A">
            <w:pPr>
              <w:pStyle w:val="TableText"/>
            </w:pPr>
          </w:p>
        </w:tc>
      </w:tr>
      <w:tr w:rsidR="00E57E57" w:rsidRPr="00467123" w14:paraId="1F511877" w14:textId="77777777" w:rsidTr="00E179DF">
        <w:trPr>
          <w:cantSplit/>
        </w:trPr>
        <w:tc>
          <w:tcPr>
            <w:tcW w:w="5103" w:type="dxa"/>
            <w:shd w:val="clear" w:color="auto" w:fill="auto"/>
          </w:tcPr>
          <w:p w14:paraId="75508090" w14:textId="77777777" w:rsidR="00E57E57" w:rsidRPr="009E4D30" w:rsidRDefault="00E57E57" w:rsidP="0026040A">
            <w:pPr>
              <w:pStyle w:val="TableText"/>
              <w:rPr>
                <w:b/>
              </w:rPr>
            </w:pPr>
            <w:r w:rsidRPr="009E4D30">
              <w:rPr>
                <w:b/>
              </w:rPr>
              <w:t>Overall grading</w:t>
            </w:r>
          </w:p>
          <w:p w14:paraId="2C61077B" w14:textId="77777777" w:rsidR="00E57E57" w:rsidRPr="00467123" w:rsidRDefault="00E57E57" w:rsidP="00AF6D8B">
            <w:pPr>
              <w:pStyle w:val="TableBullet"/>
              <w:tabs>
                <w:tab w:val="num" w:pos="284"/>
              </w:tabs>
              <w:ind w:left="284" w:hanging="284"/>
            </w:pPr>
            <w:r w:rsidRPr="00467123">
              <w:t>Sufficient</w:t>
            </w:r>
          </w:p>
          <w:p w14:paraId="2168B434" w14:textId="77777777" w:rsidR="00E57E57" w:rsidRPr="00467123" w:rsidRDefault="00E57E57" w:rsidP="00AF6D8B">
            <w:pPr>
              <w:pStyle w:val="TableBullet"/>
              <w:tabs>
                <w:tab w:val="num" w:pos="284"/>
              </w:tabs>
              <w:ind w:left="284" w:hanging="284"/>
            </w:pPr>
            <w:r w:rsidRPr="00467123">
              <w:t>Borderline</w:t>
            </w:r>
          </w:p>
          <w:p w14:paraId="48D60369" w14:textId="77777777" w:rsidR="00E57E57" w:rsidRPr="00467123" w:rsidRDefault="00E57E57" w:rsidP="00AF6D8B">
            <w:pPr>
              <w:pStyle w:val="TableBullet"/>
              <w:tabs>
                <w:tab w:val="num" w:pos="284"/>
              </w:tabs>
              <w:ind w:left="284" w:hanging="284"/>
            </w:pPr>
            <w:r w:rsidRPr="00467123">
              <w:t>Insufficient</w:t>
            </w:r>
          </w:p>
        </w:tc>
        <w:tc>
          <w:tcPr>
            <w:tcW w:w="4253" w:type="dxa"/>
            <w:shd w:val="clear" w:color="auto" w:fill="auto"/>
          </w:tcPr>
          <w:p w14:paraId="554DA8C9" w14:textId="77777777" w:rsidR="00E57E57" w:rsidRPr="00467123" w:rsidRDefault="00E57E57" w:rsidP="0026040A">
            <w:pPr>
              <w:pStyle w:val="TableText"/>
            </w:pPr>
          </w:p>
        </w:tc>
      </w:tr>
      <w:tr w:rsidR="00E57E57" w:rsidRPr="00467123" w14:paraId="40434E62" w14:textId="77777777" w:rsidTr="00E179DF">
        <w:trPr>
          <w:cantSplit/>
        </w:trPr>
        <w:tc>
          <w:tcPr>
            <w:tcW w:w="5103" w:type="dxa"/>
            <w:shd w:val="clear" w:color="auto" w:fill="auto"/>
          </w:tcPr>
          <w:p w14:paraId="052440DC" w14:textId="77777777" w:rsidR="00E57E57" w:rsidRPr="009E4D30" w:rsidRDefault="00E57E57" w:rsidP="0026040A">
            <w:pPr>
              <w:pStyle w:val="TableText"/>
              <w:rPr>
                <w:b/>
              </w:rPr>
            </w:pPr>
            <w:r w:rsidRPr="009E4D30">
              <w:rPr>
                <w:b/>
              </w:rPr>
              <w:t>Recommendation</w:t>
            </w:r>
          </w:p>
          <w:p w14:paraId="5AD8F12A" w14:textId="77777777" w:rsidR="00E57E57" w:rsidRPr="00467123" w:rsidRDefault="00E57E57" w:rsidP="00AF6D8B">
            <w:pPr>
              <w:pStyle w:val="TableBullet"/>
              <w:tabs>
                <w:tab w:val="num" w:pos="284"/>
              </w:tabs>
              <w:ind w:left="284" w:hanging="284"/>
            </w:pPr>
            <w:r w:rsidRPr="00467123">
              <w:t>Suitably qualified</w:t>
            </w:r>
          </w:p>
          <w:p w14:paraId="4FA8CFC5" w14:textId="77777777" w:rsidR="00E57E57" w:rsidRPr="00467123" w:rsidRDefault="00E57E57" w:rsidP="00AF6D8B">
            <w:pPr>
              <w:pStyle w:val="TableBullet"/>
              <w:tabs>
                <w:tab w:val="num" w:pos="284"/>
              </w:tabs>
              <w:ind w:left="284" w:hanging="284"/>
            </w:pPr>
            <w:r w:rsidRPr="00467123">
              <w:t>Requiring a specific set of defined training activities</w:t>
            </w:r>
          </w:p>
          <w:p w14:paraId="1A37878B" w14:textId="77777777" w:rsidR="00E57E57" w:rsidRPr="00467123" w:rsidRDefault="00E57E57" w:rsidP="00AF6D8B">
            <w:pPr>
              <w:pStyle w:val="TableBullet"/>
              <w:tabs>
                <w:tab w:val="num" w:pos="284"/>
              </w:tabs>
              <w:ind w:left="284" w:hanging="284"/>
            </w:pPr>
            <w:r w:rsidRPr="00467123">
              <w:t>Not eligible to practise as a principle</w:t>
            </w:r>
          </w:p>
        </w:tc>
        <w:tc>
          <w:tcPr>
            <w:tcW w:w="4253" w:type="dxa"/>
            <w:shd w:val="clear" w:color="auto" w:fill="auto"/>
          </w:tcPr>
          <w:p w14:paraId="5F57A434" w14:textId="77777777" w:rsidR="00E57E57" w:rsidRPr="00467123" w:rsidRDefault="00E57E57" w:rsidP="0026040A">
            <w:pPr>
              <w:pStyle w:val="TableText"/>
            </w:pPr>
          </w:p>
        </w:tc>
      </w:tr>
      <w:tr w:rsidR="00E57E57" w:rsidRPr="00467123" w14:paraId="5B5929DE" w14:textId="77777777" w:rsidTr="00E179DF">
        <w:trPr>
          <w:cantSplit/>
        </w:trPr>
        <w:tc>
          <w:tcPr>
            <w:tcW w:w="5103" w:type="dxa"/>
            <w:shd w:val="clear" w:color="auto" w:fill="auto"/>
          </w:tcPr>
          <w:p w14:paraId="7122EA3A" w14:textId="77777777" w:rsidR="00E57E57" w:rsidRPr="009E4D30" w:rsidRDefault="00E57E57" w:rsidP="0026040A">
            <w:pPr>
              <w:pStyle w:val="TableText"/>
              <w:rPr>
                <w:b/>
              </w:rPr>
            </w:pPr>
            <w:r w:rsidRPr="009E4D30">
              <w:rPr>
                <w:b/>
              </w:rPr>
              <w:t>For example:</w:t>
            </w:r>
          </w:p>
          <w:p w14:paraId="6380B119" w14:textId="77777777" w:rsidR="00E57E57" w:rsidRPr="00467123" w:rsidRDefault="00E57E57" w:rsidP="00AF6D8B">
            <w:pPr>
              <w:pStyle w:val="TableBullet"/>
              <w:tabs>
                <w:tab w:val="num" w:pos="284"/>
              </w:tabs>
              <w:ind w:left="284" w:hanging="284"/>
            </w:pPr>
            <w:r w:rsidRPr="00467123">
              <w:t>Recommend working under supervision while completing courses</w:t>
            </w:r>
          </w:p>
          <w:p w14:paraId="5B16FA00" w14:textId="77777777" w:rsidR="00E57E57" w:rsidRPr="00467123" w:rsidRDefault="00E57E57" w:rsidP="00AF6D8B">
            <w:pPr>
              <w:pStyle w:val="TableBullet"/>
              <w:tabs>
                <w:tab w:val="num" w:pos="284"/>
              </w:tabs>
              <w:ind w:left="284" w:hanging="284"/>
            </w:pPr>
            <w:r w:rsidRPr="00467123">
              <w:t>Recommend attendance at a major multidisciplinary course within 12 months</w:t>
            </w:r>
          </w:p>
        </w:tc>
        <w:tc>
          <w:tcPr>
            <w:tcW w:w="4253" w:type="dxa"/>
            <w:shd w:val="clear" w:color="auto" w:fill="auto"/>
          </w:tcPr>
          <w:p w14:paraId="1B81BDC0" w14:textId="77777777" w:rsidR="00E57E57" w:rsidRPr="00467123" w:rsidRDefault="00E57E57" w:rsidP="0026040A">
            <w:pPr>
              <w:pStyle w:val="TableText"/>
            </w:pPr>
          </w:p>
        </w:tc>
      </w:tr>
    </w:tbl>
    <w:p w14:paraId="06A80F8E" w14:textId="77777777" w:rsidR="00E57E57" w:rsidRPr="00467123" w:rsidRDefault="00E57E57" w:rsidP="00234DDD"/>
    <w:p w14:paraId="78696F42" w14:textId="77777777" w:rsidR="00E57E57" w:rsidRPr="00467123" w:rsidRDefault="00234DDD" w:rsidP="00234DDD">
      <w:pPr>
        <w:pStyle w:val="Heading3"/>
        <w:spacing w:before="0"/>
      </w:pPr>
      <w:r>
        <w:br w:type="page"/>
      </w:r>
      <w:r w:rsidR="00E57E57" w:rsidRPr="00467123">
        <w:t xml:space="preserve">Application for accreditation to work in the BSA </w:t>
      </w:r>
      <w:r w:rsidR="00AD648E">
        <w:t>p</w:t>
      </w:r>
      <w:r w:rsidR="00AD648E" w:rsidRPr="00467123">
        <w:t>rogramme</w:t>
      </w:r>
      <w:r w:rsidR="00E57E57" w:rsidRPr="00467123">
        <w:t>: Medical physicist</w:t>
      </w:r>
    </w:p>
    <w:tbl>
      <w:tblPr>
        <w:tblW w:w="94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103"/>
        <w:gridCol w:w="4333"/>
      </w:tblGrid>
      <w:tr w:rsidR="00E57E57" w:rsidRPr="0016289B" w14:paraId="3A33A4F9" w14:textId="77777777" w:rsidTr="00E179DF">
        <w:trPr>
          <w:cantSplit/>
        </w:trPr>
        <w:tc>
          <w:tcPr>
            <w:tcW w:w="5103" w:type="dxa"/>
            <w:shd w:val="clear" w:color="auto" w:fill="auto"/>
          </w:tcPr>
          <w:p w14:paraId="7FDE2B69" w14:textId="77777777" w:rsidR="00E57E57" w:rsidRPr="0016289B" w:rsidRDefault="00E57E57" w:rsidP="00234DDD">
            <w:pPr>
              <w:pStyle w:val="TableText"/>
              <w:rPr>
                <w:b/>
              </w:rPr>
            </w:pPr>
            <w:r w:rsidRPr="0016289B">
              <w:rPr>
                <w:b/>
              </w:rPr>
              <w:t>Lea</w:t>
            </w:r>
            <w:r w:rsidR="00234DDD" w:rsidRPr="0016289B">
              <w:rPr>
                <w:b/>
              </w:rPr>
              <w:t>d Provider</w:t>
            </w:r>
          </w:p>
        </w:tc>
        <w:tc>
          <w:tcPr>
            <w:tcW w:w="4333" w:type="dxa"/>
            <w:shd w:val="clear" w:color="auto" w:fill="auto"/>
          </w:tcPr>
          <w:p w14:paraId="093465D7" w14:textId="77777777" w:rsidR="00E57E57" w:rsidRPr="0016289B" w:rsidRDefault="00E57E57" w:rsidP="00234DDD">
            <w:pPr>
              <w:pStyle w:val="TableText"/>
              <w:rPr>
                <w:b/>
                <w:bCs/>
              </w:rPr>
            </w:pPr>
          </w:p>
        </w:tc>
      </w:tr>
      <w:tr w:rsidR="00E57E57" w:rsidRPr="0016289B" w14:paraId="47B5C938" w14:textId="77777777" w:rsidTr="00E179DF">
        <w:trPr>
          <w:cantSplit/>
        </w:trPr>
        <w:tc>
          <w:tcPr>
            <w:tcW w:w="5103" w:type="dxa"/>
            <w:shd w:val="clear" w:color="auto" w:fill="auto"/>
          </w:tcPr>
          <w:p w14:paraId="6A4CC350" w14:textId="77777777" w:rsidR="00E57E57" w:rsidRPr="0016289B" w:rsidRDefault="00E57E57" w:rsidP="00234DDD">
            <w:pPr>
              <w:pStyle w:val="TableText"/>
              <w:rPr>
                <w:b/>
              </w:rPr>
            </w:pPr>
            <w:r w:rsidRPr="0016289B">
              <w:rPr>
                <w:b/>
              </w:rPr>
              <w:t>Code identifier</w:t>
            </w:r>
          </w:p>
        </w:tc>
        <w:tc>
          <w:tcPr>
            <w:tcW w:w="4333" w:type="dxa"/>
            <w:shd w:val="clear" w:color="auto" w:fill="auto"/>
          </w:tcPr>
          <w:p w14:paraId="1DEDD29E" w14:textId="77777777" w:rsidR="00E57E57" w:rsidRPr="0016289B" w:rsidRDefault="00E57E57" w:rsidP="00234DDD">
            <w:pPr>
              <w:pStyle w:val="TableText"/>
              <w:rPr>
                <w:b/>
                <w:bCs/>
              </w:rPr>
            </w:pPr>
          </w:p>
        </w:tc>
      </w:tr>
      <w:tr w:rsidR="00E57E57" w:rsidRPr="0016289B" w14:paraId="38937419" w14:textId="77777777" w:rsidTr="00E179DF">
        <w:trPr>
          <w:cantSplit/>
        </w:trPr>
        <w:tc>
          <w:tcPr>
            <w:tcW w:w="5103" w:type="dxa"/>
            <w:shd w:val="clear" w:color="auto" w:fill="auto"/>
            <w:hideMark/>
          </w:tcPr>
          <w:p w14:paraId="23F550AC" w14:textId="77777777" w:rsidR="00E57E57" w:rsidRPr="0016289B" w:rsidRDefault="00E57E57" w:rsidP="00234DDD">
            <w:pPr>
              <w:pStyle w:val="TableText"/>
              <w:rPr>
                <w:b/>
              </w:rPr>
            </w:pPr>
            <w:r w:rsidRPr="0016289B">
              <w:rPr>
                <w:b/>
              </w:rPr>
              <w:t>Pre-employment criteria (statutory requirements)</w:t>
            </w:r>
          </w:p>
        </w:tc>
        <w:tc>
          <w:tcPr>
            <w:tcW w:w="4333" w:type="dxa"/>
            <w:shd w:val="clear" w:color="auto" w:fill="auto"/>
          </w:tcPr>
          <w:p w14:paraId="15249C78" w14:textId="77777777" w:rsidR="00E57E57" w:rsidRPr="0016289B" w:rsidRDefault="00E57E57" w:rsidP="00234DDD">
            <w:pPr>
              <w:pStyle w:val="TableText"/>
              <w:rPr>
                <w:b/>
              </w:rPr>
            </w:pPr>
          </w:p>
        </w:tc>
      </w:tr>
      <w:tr w:rsidR="00E57E57" w:rsidRPr="00467123" w14:paraId="459AB6AD" w14:textId="77777777" w:rsidTr="00E179DF">
        <w:trPr>
          <w:cantSplit/>
        </w:trPr>
        <w:tc>
          <w:tcPr>
            <w:tcW w:w="5103" w:type="dxa"/>
            <w:shd w:val="clear" w:color="auto" w:fill="auto"/>
          </w:tcPr>
          <w:p w14:paraId="0BD9A805" w14:textId="5A9BA4D1" w:rsidR="00E57E57" w:rsidRPr="00467123" w:rsidRDefault="00E179DF" w:rsidP="00234DDD">
            <w:pPr>
              <w:pStyle w:val="TableText"/>
            </w:pPr>
            <w:r w:rsidRPr="00E179DF">
              <w:t>Hold a use license under the Radiation Safety Act (2016) as a diagnostic imaging medical physicist</w:t>
            </w:r>
            <w:r w:rsidR="00C33BDB">
              <w:t xml:space="preserve"> (LMP)</w:t>
            </w:r>
          </w:p>
        </w:tc>
        <w:tc>
          <w:tcPr>
            <w:tcW w:w="4333" w:type="dxa"/>
            <w:shd w:val="clear" w:color="auto" w:fill="auto"/>
          </w:tcPr>
          <w:p w14:paraId="380F7F7D" w14:textId="77777777" w:rsidR="00E57E57" w:rsidRPr="00467123" w:rsidRDefault="00E57E57" w:rsidP="00234DDD">
            <w:pPr>
              <w:pStyle w:val="TableText"/>
            </w:pPr>
          </w:p>
        </w:tc>
      </w:tr>
      <w:tr w:rsidR="00E57E57" w:rsidRPr="00467123" w14:paraId="29A24098" w14:textId="77777777" w:rsidTr="00E179DF">
        <w:trPr>
          <w:cantSplit/>
        </w:trPr>
        <w:tc>
          <w:tcPr>
            <w:tcW w:w="5103" w:type="dxa"/>
            <w:shd w:val="clear" w:color="auto" w:fill="auto"/>
          </w:tcPr>
          <w:p w14:paraId="5B5EE3A3" w14:textId="77777777" w:rsidR="00E57E57" w:rsidRPr="00467123" w:rsidRDefault="00E57E57" w:rsidP="00234DDD">
            <w:pPr>
              <w:pStyle w:val="TableText"/>
            </w:pPr>
            <w:r w:rsidRPr="00467123">
              <w:t>Ref</w:t>
            </w:r>
            <w:r w:rsidR="00F50772">
              <w:t>erences / performance appraisal</w:t>
            </w:r>
          </w:p>
        </w:tc>
        <w:tc>
          <w:tcPr>
            <w:tcW w:w="4333" w:type="dxa"/>
            <w:shd w:val="clear" w:color="auto" w:fill="auto"/>
          </w:tcPr>
          <w:p w14:paraId="624FC76B" w14:textId="77777777" w:rsidR="00E57E57" w:rsidRPr="00467123" w:rsidRDefault="00E57E57" w:rsidP="00234DDD">
            <w:pPr>
              <w:pStyle w:val="TableText"/>
            </w:pPr>
          </w:p>
        </w:tc>
      </w:tr>
      <w:tr w:rsidR="00E57E57" w:rsidRPr="00F50772" w14:paraId="4E2F4340" w14:textId="77777777" w:rsidTr="00E179DF">
        <w:trPr>
          <w:cantSplit/>
        </w:trPr>
        <w:tc>
          <w:tcPr>
            <w:tcW w:w="5103" w:type="dxa"/>
            <w:shd w:val="clear" w:color="auto" w:fill="auto"/>
          </w:tcPr>
          <w:p w14:paraId="5094D033" w14:textId="77777777" w:rsidR="00E57E57" w:rsidRPr="00F50772" w:rsidRDefault="00E57E57" w:rsidP="00234DDD">
            <w:pPr>
              <w:pStyle w:val="TableText"/>
              <w:rPr>
                <w:b/>
              </w:rPr>
            </w:pPr>
            <w:r w:rsidRPr="00F50772">
              <w:rPr>
                <w:b/>
              </w:rPr>
              <w:t>Qualifications</w:t>
            </w:r>
          </w:p>
        </w:tc>
        <w:tc>
          <w:tcPr>
            <w:tcW w:w="4333" w:type="dxa"/>
            <w:shd w:val="clear" w:color="auto" w:fill="auto"/>
          </w:tcPr>
          <w:p w14:paraId="78040B37" w14:textId="77777777" w:rsidR="00E57E57" w:rsidRPr="00F50772" w:rsidRDefault="00E57E57" w:rsidP="00234DDD">
            <w:pPr>
              <w:pStyle w:val="TableText"/>
              <w:rPr>
                <w:b/>
              </w:rPr>
            </w:pPr>
          </w:p>
        </w:tc>
      </w:tr>
      <w:tr w:rsidR="00E57E57" w:rsidRPr="00467123" w14:paraId="5F21FE58" w14:textId="77777777" w:rsidTr="00E179DF">
        <w:trPr>
          <w:cantSplit/>
        </w:trPr>
        <w:tc>
          <w:tcPr>
            <w:tcW w:w="5103" w:type="dxa"/>
            <w:shd w:val="clear" w:color="auto" w:fill="auto"/>
          </w:tcPr>
          <w:p w14:paraId="0633DB46" w14:textId="77777777" w:rsidR="00E57E57" w:rsidRPr="00467123" w:rsidRDefault="00E57E57" w:rsidP="00234DDD">
            <w:pPr>
              <w:pStyle w:val="TableText"/>
            </w:pPr>
            <w:r w:rsidRPr="00467123">
              <w:t>Basic qualifications</w:t>
            </w:r>
          </w:p>
          <w:p w14:paraId="0E6FCAEC" w14:textId="77777777" w:rsidR="00E57E57" w:rsidRDefault="00E57E57" w:rsidP="00234DDD">
            <w:pPr>
              <w:pStyle w:val="TableText"/>
            </w:pPr>
            <w:r w:rsidRPr="00467123">
              <w:t>Master</w:t>
            </w:r>
            <w:r w:rsidR="00C633B6" w:rsidRPr="00467123">
              <w:t>’</w:t>
            </w:r>
            <w:r w:rsidRPr="00467123">
              <w:t>s degree or higher in physics</w:t>
            </w:r>
          </w:p>
          <w:p w14:paraId="71C885F1" w14:textId="77777777" w:rsidR="00E179DF" w:rsidRDefault="00E179DF" w:rsidP="00E179DF">
            <w:pPr>
              <w:pStyle w:val="TableText"/>
            </w:pPr>
            <w:r>
              <w:t>Vocational training in diagnostic imaging medical physics</w:t>
            </w:r>
          </w:p>
          <w:p w14:paraId="34C74FF5" w14:textId="77777777" w:rsidR="00E57E57" w:rsidRPr="00467123" w:rsidRDefault="00E57E57" w:rsidP="00234DDD">
            <w:pPr>
              <w:pStyle w:val="TableText"/>
            </w:pPr>
            <w:r w:rsidRPr="00467123">
              <w:t>Where and when?</w:t>
            </w:r>
          </w:p>
        </w:tc>
        <w:tc>
          <w:tcPr>
            <w:tcW w:w="4333" w:type="dxa"/>
            <w:shd w:val="clear" w:color="auto" w:fill="auto"/>
          </w:tcPr>
          <w:p w14:paraId="5D5348F0" w14:textId="77777777" w:rsidR="00E57E57" w:rsidRPr="00467123" w:rsidRDefault="00E57E57" w:rsidP="00234DDD">
            <w:pPr>
              <w:pStyle w:val="TableText"/>
            </w:pPr>
          </w:p>
        </w:tc>
      </w:tr>
      <w:tr w:rsidR="00E57E57" w:rsidRPr="00467123" w14:paraId="193E299D" w14:textId="77777777" w:rsidTr="00E179DF">
        <w:trPr>
          <w:cantSplit/>
        </w:trPr>
        <w:tc>
          <w:tcPr>
            <w:tcW w:w="5103" w:type="dxa"/>
            <w:shd w:val="clear" w:color="auto" w:fill="auto"/>
          </w:tcPr>
          <w:p w14:paraId="36276A09" w14:textId="77777777" w:rsidR="00E57E57" w:rsidRPr="00467123" w:rsidRDefault="00E57E57" w:rsidP="00234DDD">
            <w:pPr>
              <w:pStyle w:val="TableText"/>
            </w:pPr>
            <w:r w:rsidRPr="00467123">
              <w:t>Specialist training in mammography physics (eg, ACPSEM)</w:t>
            </w:r>
          </w:p>
          <w:p w14:paraId="211B9C9C" w14:textId="77777777" w:rsidR="00E57E57" w:rsidRPr="00467123" w:rsidRDefault="00E57E57" w:rsidP="00234DDD">
            <w:pPr>
              <w:pStyle w:val="TableText"/>
            </w:pPr>
            <w:r w:rsidRPr="00467123">
              <w:t>When and where?</w:t>
            </w:r>
          </w:p>
        </w:tc>
        <w:tc>
          <w:tcPr>
            <w:tcW w:w="4333" w:type="dxa"/>
            <w:shd w:val="clear" w:color="auto" w:fill="auto"/>
          </w:tcPr>
          <w:p w14:paraId="3B53CF22" w14:textId="77777777" w:rsidR="00E57E57" w:rsidRPr="00467123" w:rsidRDefault="00E57E57" w:rsidP="00234DDD">
            <w:pPr>
              <w:pStyle w:val="TableText"/>
            </w:pPr>
          </w:p>
        </w:tc>
      </w:tr>
      <w:tr w:rsidR="00E57E57" w:rsidRPr="00467123" w14:paraId="316329AB" w14:textId="77777777" w:rsidTr="00E179DF">
        <w:trPr>
          <w:cantSplit/>
        </w:trPr>
        <w:tc>
          <w:tcPr>
            <w:tcW w:w="5103" w:type="dxa"/>
            <w:shd w:val="clear" w:color="auto" w:fill="auto"/>
          </w:tcPr>
          <w:p w14:paraId="00CF32D9" w14:textId="77777777" w:rsidR="00F50772" w:rsidRPr="00F50772" w:rsidRDefault="00F50772" w:rsidP="00234DDD">
            <w:pPr>
              <w:pStyle w:val="TableText"/>
              <w:rPr>
                <w:b/>
              </w:rPr>
            </w:pPr>
            <w:r w:rsidRPr="00F50772">
              <w:rPr>
                <w:b/>
              </w:rPr>
              <w:t>Mammography experience</w:t>
            </w:r>
          </w:p>
          <w:p w14:paraId="27DE54E6" w14:textId="77777777" w:rsidR="00E57E57" w:rsidRPr="00467123" w:rsidRDefault="00E57E57" w:rsidP="00AF6D8B">
            <w:pPr>
              <w:pStyle w:val="TableBullet"/>
              <w:tabs>
                <w:tab w:val="num" w:pos="284"/>
              </w:tabs>
              <w:ind w:left="284" w:hanging="284"/>
            </w:pPr>
            <w:r w:rsidRPr="00467123">
              <w:t>Where worked</w:t>
            </w:r>
          </w:p>
          <w:p w14:paraId="176BB986" w14:textId="77777777" w:rsidR="00E57E57" w:rsidRPr="00467123" w:rsidRDefault="00E57E57" w:rsidP="00AF6D8B">
            <w:pPr>
              <w:pStyle w:val="TableBullet"/>
              <w:tabs>
                <w:tab w:val="num" w:pos="284"/>
              </w:tabs>
              <w:ind w:left="284" w:hanging="284"/>
            </w:pPr>
            <w:r w:rsidRPr="00467123">
              <w:t>Amount of time spent there</w:t>
            </w:r>
          </w:p>
          <w:p w14:paraId="1AB910FA" w14:textId="77777777" w:rsidR="00E57E57" w:rsidRPr="00467123" w:rsidRDefault="00E57E57" w:rsidP="00AF6D8B">
            <w:pPr>
              <w:pStyle w:val="TableBullet"/>
              <w:tabs>
                <w:tab w:val="num" w:pos="284"/>
              </w:tabs>
              <w:ind w:left="284" w:hanging="284"/>
            </w:pPr>
            <w:r w:rsidRPr="00467123">
              <w:t>Experience in conducting surveys of mammography facilities</w:t>
            </w:r>
          </w:p>
          <w:p w14:paraId="48CD06FF" w14:textId="0901245A" w:rsidR="00E57E57" w:rsidRPr="00467123" w:rsidRDefault="00E57E57" w:rsidP="00AF6D8B">
            <w:pPr>
              <w:pStyle w:val="TableBullet"/>
              <w:tabs>
                <w:tab w:val="num" w:pos="284"/>
              </w:tabs>
              <w:ind w:left="284" w:hanging="284"/>
              <w:rPr>
                <w:bCs/>
              </w:rPr>
            </w:pPr>
            <w:r w:rsidRPr="00467123">
              <w:t xml:space="preserve">Machine testing on </w:t>
            </w:r>
            <w:r w:rsidR="00F50772">
              <w:t>six</w:t>
            </w:r>
            <w:r w:rsidRPr="00467123">
              <w:t xml:space="preserve"> machines over a 12-month period (ie,</w:t>
            </w:r>
            <w:r w:rsidR="00F50772">
              <w:t> six</w:t>
            </w:r>
            <w:r w:rsidRPr="00467123">
              <w:t xml:space="preserve"> machines, </w:t>
            </w:r>
            <w:r w:rsidR="00F50772">
              <w:t>two</w:t>
            </w:r>
            <w:r w:rsidRPr="00467123">
              <w:t xml:space="preserve"> tests per machine, each </w:t>
            </w:r>
            <w:r w:rsidR="00F50772">
              <w:t>six</w:t>
            </w:r>
            <w:r w:rsidRPr="00467123">
              <w:t xml:space="preserve"> months apart) with supervision from a </w:t>
            </w:r>
            <w:r w:rsidR="00AD648E">
              <w:t>p</w:t>
            </w:r>
            <w:r w:rsidR="00AD648E" w:rsidRPr="00467123">
              <w:t>rogramme</w:t>
            </w:r>
            <w:r w:rsidRPr="00467123">
              <w:t xml:space="preserve">-accredited medical physicist (including </w:t>
            </w:r>
            <w:r w:rsidR="00E179DF">
              <w:t>survey reports</w:t>
            </w:r>
            <w:r w:rsidRPr="00467123">
              <w:t>, name of supervisor)</w:t>
            </w:r>
          </w:p>
          <w:p w14:paraId="7C92415B" w14:textId="77777777" w:rsidR="00E57E57" w:rsidRPr="00467123" w:rsidRDefault="00E57E57" w:rsidP="00AF6D8B">
            <w:pPr>
              <w:pStyle w:val="TableBullet"/>
              <w:tabs>
                <w:tab w:val="num" w:pos="284"/>
              </w:tabs>
              <w:ind w:left="284" w:hanging="284"/>
            </w:pPr>
            <w:r w:rsidRPr="00467123">
              <w:t xml:space="preserve">Review of quality assurance programmes at </w:t>
            </w:r>
            <w:r w:rsidR="00F50772">
              <w:t>two</w:t>
            </w:r>
            <w:r w:rsidRPr="00467123">
              <w:t xml:space="preserve"> sites</w:t>
            </w:r>
          </w:p>
        </w:tc>
        <w:tc>
          <w:tcPr>
            <w:tcW w:w="4333" w:type="dxa"/>
            <w:shd w:val="clear" w:color="auto" w:fill="auto"/>
          </w:tcPr>
          <w:p w14:paraId="11E24AFB" w14:textId="77777777" w:rsidR="00E57E57" w:rsidRPr="00467123" w:rsidRDefault="00E57E57" w:rsidP="00234DDD">
            <w:pPr>
              <w:pStyle w:val="TableText"/>
            </w:pPr>
          </w:p>
        </w:tc>
      </w:tr>
      <w:tr w:rsidR="00E57E57" w:rsidRPr="00467123" w14:paraId="13160753" w14:textId="77777777" w:rsidTr="00E179DF">
        <w:trPr>
          <w:cantSplit/>
        </w:trPr>
        <w:tc>
          <w:tcPr>
            <w:tcW w:w="5103" w:type="dxa"/>
            <w:shd w:val="clear" w:color="auto" w:fill="auto"/>
          </w:tcPr>
          <w:p w14:paraId="44425E96" w14:textId="77777777" w:rsidR="00F50772" w:rsidRDefault="00F50772" w:rsidP="00234DDD">
            <w:pPr>
              <w:pStyle w:val="TableText"/>
            </w:pPr>
            <w:r w:rsidRPr="00F50772">
              <w:rPr>
                <w:b/>
              </w:rPr>
              <w:t>Continuing professional development</w:t>
            </w:r>
          </w:p>
          <w:p w14:paraId="413375B0" w14:textId="77777777" w:rsidR="00E57E57" w:rsidRPr="00467123" w:rsidRDefault="00E57E57" w:rsidP="00AF6D8B">
            <w:pPr>
              <w:pStyle w:val="TableBullet"/>
              <w:tabs>
                <w:tab w:val="num" w:pos="284"/>
              </w:tabs>
              <w:ind w:left="284" w:hanging="284"/>
            </w:pPr>
            <w:r w:rsidRPr="00467123">
              <w:t>Attendance at scientific meetings</w:t>
            </w:r>
          </w:p>
          <w:p w14:paraId="6E36A891" w14:textId="77777777" w:rsidR="00C633B6" w:rsidRPr="00467123" w:rsidRDefault="00E57E57" w:rsidP="00AF6D8B">
            <w:pPr>
              <w:pStyle w:val="TableBullet"/>
              <w:tabs>
                <w:tab w:val="num" w:pos="284"/>
              </w:tabs>
              <w:ind w:left="284" w:hanging="284"/>
            </w:pPr>
            <w:r w:rsidRPr="00467123">
              <w:t>Where and when?</w:t>
            </w:r>
          </w:p>
          <w:p w14:paraId="41EDB564" w14:textId="77777777" w:rsidR="00C633B6" w:rsidRPr="00467123" w:rsidRDefault="00E57E57" w:rsidP="00AF6D8B">
            <w:pPr>
              <w:pStyle w:val="TableBullet"/>
              <w:tabs>
                <w:tab w:val="num" w:pos="284"/>
              </w:tabs>
              <w:ind w:left="284" w:hanging="284"/>
            </w:pPr>
            <w:r w:rsidRPr="00467123">
              <w:t>Attendance at multidisciplinary meetings, peer review or audit meetings</w:t>
            </w:r>
          </w:p>
          <w:p w14:paraId="57549AC3" w14:textId="77777777" w:rsidR="00E57E57" w:rsidRPr="00467123" w:rsidRDefault="00E57E57" w:rsidP="00AF6D8B">
            <w:pPr>
              <w:pStyle w:val="TableBullet"/>
              <w:tabs>
                <w:tab w:val="num" w:pos="284"/>
              </w:tabs>
              <w:ind w:left="284" w:hanging="284"/>
            </w:pPr>
            <w:r w:rsidRPr="00467123">
              <w:t>Where and when?</w:t>
            </w:r>
          </w:p>
          <w:p w14:paraId="63C21815" w14:textId="77777777" w:rsidR="00C633B6" w:rsidRPr="00467123" w:rsidRDefault="00E57E57" w:rsidP="00AF6D8B">
            <w:pPr>
              <w:pStyle w:val="TableBullet"/>
              <w:tabs>
                <w:tab w:val="num" w:pos="284"/>
              </w:tabs>
              <w:ind w:left="284" w:hanging="284"/>
            </w:pPr>
            <w:r w:rsidRPr="00467123">
              <w:t>Additional meetings/courses attended relevant to mammography physics</w:t>
            </w:r>
          </w:p>
          <w:p w14:paraId="2822D764" w14:textId="77777777" w:rsidR="00E57E57" w:rsidRPr="00467123" w:rsidRDefault="00E57E57" w:rsidP="00AF6D8B">
            <w:pPr>
              <w:pStyle w:val="TableBullet"/>
              <w:tabs>
                <w:tab w:val="num" w:pos="284"/>
              </w:tabs>
              <w:ind w:left="284" w:hanging="284"/>
            </w:pPr>
            <w:r w:rsidRPr="00467123">
              <w:t>Where and when?</w:t>
            </w:r>
          </w:p>
          <w:p w14:paraId="5BADD12C" w14:textId="77777777" w:rsidR="00E57E57" w:rsidRPr="00467123" w:rsidRDefault="00E57E57" w:rsidP="00AF6D8B">
            <w:pPr>
              <w:pStyle w:val="TableBullet"/>
              <w:tabs>
                <w:tab w:val="num" w:pos="284"/>
              </w:tabs>
              <w:ind w:left="284" w:hanging="284"/>
            </w:pPr>
            <w:r w:rsidRPr="00467123">
              <w:t>Review of current journals and authoritative material</w:t>
            </w:r>
          </w:p>
        </w:tc>
        <w:tc>
          <w:tcPr>
            <w:tcW w:w="4333" w:type="dxa"/>
            <w:shd w:val="clear" w:color="auto" w:fill="auto"/>
          </w:tcPr>
          <w:p w14:paraId="363E6784" w14:textId="77777777" w:rsidR="00E57E57" w:rsidRPr="00467123" w:rsidRDefault="00E57E57" w:rsidP="00234DDD">
            <w:pPr>
              <w:pStyle w:val="TableText"/>
            </w:pPr>
          </w:p>
        </w:tc>
      </w:tr>
      <w:tr w:rsidR="00E57E57" w:rsidRPr="00467123" w14:paraId="1EC990DA" w14:textId="77777777" w:rsidTr="00E179DF">
        <w:trPr>
          <w:cantSplit/>
        </w:trPr>
        <w:tc>
          <w:tcPr>
            <w:tcW w:w="5103" w:type="dxa"/>
            <w:shd w:val="clear" w:color="auto" w:fill="auto"/>
          </w:tcPr>
          <w:p w14:paraId="4F23C2DC" w14:textId="77777777" w:rsidR="00F50772" w:rsidRPr="00F50772" w:rsidRDefault="00F50772" w:rsidP="00234DDD">
            <w:pPr>
              <w:pStyle w:val="TableText"/>
              <w:rPr>
                <w:b/>
              </w:rPr>
            </w:pPr>
            <w:r w:rsidRPr="00F50772">
              <w:rPr>
                <w:b/>
              </w:rPr>
              <w:t>BreastScreen Aotearoa</w:t>
            </w:r>
          </w:p>
          <w:p w14:paraId="29F7453E" w14:textId="77777777" w:rsidR="00E57E57" w:rsidRPr="00467123" w:rsidRDefault="00E57E57" w:rsidP="00AF6D8B">
            <w:pPr>
              <w:pStyle w:val="TableBullet"/>
              <w:tabs>
                <w:tab w:val="num" w:pos="284"/>
              </w:tabs>
              <w:ind w:left="284" w:hanging="284"/>
            </w:pPr>
            <w:r w:rsidRPr="00467123">
              <w:t>Please outline your current/planned involvement</w:t>
            </w:r>
          </w:p>
          <w:p w14:paraId="0E2834C4" w14:textId="77777777" w:rsidR="00E57E57" w:rsidRPr="00467123" w:rsidRDefault="00E57E57" w:rsidP="00AF6D8B">
            <w:pPr>
              <w:pStyle w:val="TableBullet"/>
              <w:tabs>
                <w:tab w:val="num" w:pos="284"/>
              </w:tabs>
              <w:ind w:left="284" w:hanging="284"/>
            </w:pPr>
            <w:r w:rsidRPr="00467123">
              <w:t>How many facilities and mammography machines do you expect to test per annum?</w:t>
            </w:r>
          </w:p>
          <w:p w14:paraId="377D037E" w14:textId="77777777" w:rsidR="00E57E57" w:rsidRPr="00467123" w:rsidRDefault="00E57E57" w:rsidP="00AF6D8B">
            <w:pPr>
              <w:pStyle w:val="TableBullet"/>
              <w:tabs>
                <w:tab w:val="num" w:pos="284"/>
              </w:tabs>
              <w:ind w:left="284" w:hanging="284"/>
            </w:pPr>
            <w:r w:rsidRPr="00467123">
              <w:t>Where?</w:t>
            </w:r>
          </w:p>
          <w:p w14:paraId="51FBCCC4" w14:textId="77777777" w:rsidR="00E57E57" w:rsidRPr="00467123" w:rsidRDefault="00E57E57" w:rsidP="00AF6D8B">
            <w:pPr>
              <w:pStyle w:val="TableBullet"/>
              <w:tabs>
                <w:tab w:val="num" w:pos="284"/>
              </w:tabs>
              <w:ind w:left="284" w:hanging="284"/>
            </w:pPr>
            <w:r w:rsidRPr="00467123">
              <w:t>When?</w:t>
            </w:r>
          </w:p>
          <w:p w14:paraId="43EB6CCB" w14:textId="77777777" w:rsidR="00E57E57" w:rsidRPr="00467123" w:rsidRDefault="00E57E57" w:rsidP="00AF6D8B">
            <w:pPr>
              <w:pStyle w:val="TableBullet"/>
              <w:tabs>
                <w:tab w:val="num" w:pos="284"/>
              </w:tabs>
              <w:ind w:left="284" w:hanging="284"/>
            </w:pPr>
            <w:r w:rsidRPr="00467123">
              <w:t>How often?</w:t>
            </w:r>
          </w:p>
        </w:tc>
        <w:tc>
          <w:tcPr>
            <w:tcW w:w="4333" w:type="dxa"/>
            <w:shd w:val="clear" w:color="auto" w:fill="auto"/>
          </w:tcPr>
          <w:p w14:paraId="39B98FAC" w14:textId="77777777" w:rsidR="00E57E57" w:rsidRPr="00467123" w:rsidRDefault="00E57E57" w:rsidP="00234DDD">
            <w:pPr>
              <w:pStyle w:val="TableText"/>
            </w:pPr>
          </w:p>
        </w:tc>
      </w:tr>
      <w:tr w:rsidR="00E57E57" w:rsidRPr="00467123" w14:paraId="4665ACEF" w14:textId="77777777" w:rsidTr="00E179DF">
        <w:trPr>
          <w:cantSplit/>
        </w:trPr>
        <w:tc>
          <w:tcPr>
            <w:tcW w:w="5103" w:type="dxa"/>
            <w:shd w:val="clear" w:color="auto" w:fill="auto"/>
          </w:tcPr>
          <w:p w14:paraId="35C6CD18" w14:textId="77777777" w:rsidR="00F50772" w:rsidRPr="00F50772" w:rsidRDefault="00F50772" w:rsidP="00234DDD">
            <w:pPr>
              <w:pStyle w:val="TableText"/>
              <w:rPr>
                <w:b/>
              </w:rPr>
            </w:pPr>
            <w:r>
              <w:rPr>
                <w:b/>
              </w:rPr>
              <w:t>General</w:t>
            </w:r>
          </w:p>
          <w:p w14:paraId="26B6D9A7" w14:textId="77777777" w:rsidR="00E57E57" w:rsidRPr="00467123" w:rsidRDefault="00E57E57" w:rsidP="00234DDD">
            <w:pPr>
              <w:pStyle w:val="TableText"/>
            </w:pPr>
            <w:r w:rsidRPr="00467123">
              <w:t>Please make any other comments relating to mammography experience that are not summarised elsewhere</w:t>
            </w:r>
          </w:p>
          <w:p w14:paraId="4FC89D88" w14:textId="77777777" w:rsidR="00E57E57" w:rsidRPr="00467123" w:rsidRDefault="00E57E57" w:rsidP="0016289B">
            <w:pPr>
              <w:pStyle w:val="TableText"/>
            </w:pPr>
            <w:r w:rsidRPr="00467123">
              <w:t>Include publications/presentations</w:t>
            </w:r>
          </w:p>
        </w:tc>
        <w:tc>
          <w:tcPr>
            <w:tcW w:w="4333" w:type="dxa"/>
            <w:shd w:val="clear" w:color="auto" w:fill="auto"/>
          </w:tcPr>
          <w:p w14:paraId="5E503748" w14:textId="77777777" w:rsidR="00E57E57" w:rsidRPr="00467123" w:rsidRDefault="00E57E57" w:rsidP="00234DDD">
            <w:pPr>
              <w:pStyle w:val="TableText"/>
            </w:pPr>
          </w:p>
        </w:tc>
      </w:tr>
    </w:tbl>
    <w:p w14:paraId="45A81641" w14:textId="77777777" w:rsidR="00E57E57" w:rsidRPr="00467123" w:rsidRDefault="00E57E57" w:rsidP="0016289B"/>
    <w:p w14:paraId="5C6A95C0" w14:textId="77777777" w:rsidR="00E57E57" w:rsidRDefault="005B05D2" w:rsidP="005B05D2">
      <w:pPr>
        <w:pStyle w:val="Heading3"/>
        <w:spacing w:before="0"/>
      </w:pPr>
      <w:r>
        <w:br w:type="page"/>
      </w:r>
      <w:r w:rsidR="00E57E57" w:rsidRPr="00467123">
        <w:t xml:space="preserve">Panel evaluation for accreditation to work in the BSA </w:t>
      </w:r>
      <w:r w:rsidR="00AD648E">
        <w:t>p</w:t>
      </w:r>
      <w:r w:rsidR="00AD648E" w:rsidRPr="00467123">
        <w:t>rogramme</w:t>
      </w:r>
      <w:r w:rsidR="00E57E57" w:rsidRPr="00467123">
        <w:t>: Medical physicist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03"/>
        <w:gridCol w:w="4253"/>
      </w:tblGrid>
      <w:tr w:rsidR="0016289B" w:rsidRPr="0026040A" w14:paraId="14D207C1" w14:textId="77777777" w:rsidTr="00E179DF">
        <w:trPr>
          <w:cantSplit/>
        </w:trPr>
        <w:tc>
          <w:tcPr>
            <w:tcW w:w="5103" w:type="dxa"/>
            <w:shd w:val="clear" w:color="auto" w:fill="auto"/>
          </w:tcPr>
          <w:p w14:paraId="7FFFD44B" w14:textId="77777777" w:rsidR="0016289B" w:rsidRPr="0026040A" w:rsidRDefault="0016289B" w:rsidP="005C4B44">
            <w:pPr>
              <w:pStyle w:val="TableText"/>
              <w:rPr>
                <w:b/>
              </w:rPr>
            </w:pPr>
            <w:r>
              <w:rPr>
                <w:b/>
              </w:rPr>
              <w:t>Name</w:t>
            </w:r>
          </w:p>
        </w:tc>
        <w:tc>
          <w:tcPr>
            <w:tcW w:w="4253" w:type="dxa"/>
            <w:shd w:val="clear" w:color="auto" w:fill="auto"/>
          </w:tcPr>
          <w:p w14:paraId="14803085" w14:textId="77777777" w:rsidR="0016289B" w:rsidRPr="0026040A" w:rsidRDefault="0016289B" w:rsidP="005C4B44">
            <w:pPr>
              <w:pStyle w:val="TableText"/>
              <w:rPr>
                <w:b/>
              </w:rPr>
            </w:pPr>
          </w:p>
        </w:tc>
      </w:tr>
      <w:tr w:rsidR="0016289B" w:rsidRPr="00467123" w14:paraId="265A7C7A" w14:textId="77777777" w:rsidTr="00E179DF">
        <w:trPr>
          <w:cantSplit/>
        </w:trPr>
        <w:tc>
          <w:tcPr>
            <w:tcW w:w="5103" w:type="dxa"/>
            <w:shd w:val="clear" w:color="auto" w:fill="auto"/>
          </w:tcPr>
          <w:p w14:paraId="58803BBF" w14:textId="77777777" w:rsidR="0016289B" w:rsidRPr="009E4D30" w:rsidRDefault="0016289B" w:rsidP="005C4B44">
            <w:pPr>
              <w:pStyle w:val="TableText"/>
              <w:rPr>
                <w:b/>
              </w:rPr>
            </w:pPr>
            <w:r w:rsidRPr="009E4D30">
              <w:rPr>
                <w:b/>
              </w:rPr>
              <w:t>Pre-employment requirements</w:t>
            </w:r>
          </w:p>
          <w:p w14:paraId="4A80F6E9" w14:textId="77777777" w:rsidR="0016289B" w:rsidRPr="00467123" w:rsidRDefault="0016289B" w:rsidP="00AF6D8B">
            <w:pPr>
              <w:pStyle w:val="TableBullet"/>
              <w:tabs>
                <w:tab w:val="num" w:pos="284"/>
              </w:tabs>
              <w:ind w:left="284" w:hanging="284"/>
            </w:pPr>
            <w:r w:rsidRPr="00467123">
              <w:t>NZ qualifications</w:t>
            </w:r>
          </w:p>
          <w:p w14:paraId="508D3165" w14:textId="77777777" w:rsidR="0016289B" w:rsidRPr="00467123" w:rsidRDefault="0016289B" w:rsidP="00AF6D8B">
            <w:pPr>
              <w:pStyle w:val="TableBullet"/>
              <w:tabs>
                <w:tab w:val="num" w:pos="284"/>
              </w:tabs>
              <w:ind w:left="284" w:hanging="284"/>
            </w:pPr>
            <w:r w:rsidRPr="00467123">
              <w:t>Overseas qualifications</w:t>
            </w:r>
          </w:p>
        </w:tc>
        <w:tc>
          <w:tcPr>
            <w:tcW w:w="4253" w:type="dxa"/>
            <w:shd w:val="clear" w:color="auto" w:fill="auto"/>
          </w:tcPr>
          <w:p w14:paraId="53ACC6FB" w14:textId="77777777" w:rsidR="0016289B" w:rsidRPr="00467123" w:rsidRDefault="0016289B" w:rsidP="005C4B44">
            <w:pPr>
              <w:pStyle w:val="TableText"/>
            </w:pPr>
          </w:p>
        </w:tc>
      </w:tr>
      <w:tr w:rsidR="0016289B" w:rsidRPr="009E4D30" w14:paraId="491DF455" w14:textId="77777777" w:rsidTr="00E179DF">
        <w:trPr>
          <w:cantSplit/>
        </w:trPr>
        <w:tc>
          <w:tcPr>
            <w:tcW w:w="5103" w:type="dxa"/>
            <w:shd w:val="clear" w:color="auto" w:fill="auto"/>
          </w:tcPr>
          <w:p w14:paraId="7866205F" w14:textId="77777777" w:rsidR="0016289B" w:rsidRPr="009E4D30" w:rsidRDefault="0016289B" w:rsidP="005C4B44">
            <w:pPr>
              <w:pStyle w:val="TableText"/>
              <w:rPr>
                <w:b/>
              </w:rPr>
            </w:pPr>
            <w:r w:rsidRPr="009E4D30">
              <w:rPr>
                <w:b/>
              </w:rPr>
              <w:t>Pre-entry requirements</w:t>
            </w:r>
          </w:p>
        </w:tc>
        <w:tc>
          <w:tcPr>
            <w:tcW w:w="4253" w:type="dxa"/>
            <w:shd w:val="clear" w:color="auto" w:fill="auto"/>
          </w:tcPr>
          <w:p w14:paraId="00F4C45E" w14:textId="77777777" w:rsidR="0016289B" w:rsidRPr="009E4D30" w:rsidRDefault="0016289B" w:rsidP="005C4B44">
            <w:pPr>
              <w:pStyle w:val="TableText"/>
              <w:rPr>
                <w:b/>
              </w:rPr>
            </w:pPr>
          </w:p>
        </w:tc>
      </w:tr>
      <w:tr w:rsidR="0016289B" w:rsidRPr="00467123" w14:paraId="4A06712D" w14:textId="77777777" w:rsidTr="00E179DF">
        <w:trPr>
          <w:cantSplit/>
        </w:trPr>
        <w:tc>
          <w:tcPr>
            <w:tcW w:w="5103" w:type="dxa"/>
            <w:shd w:val="clear" w:color="auto" w:fill="auto"/>
          </w:tcPr>
          <w:p w14:paraId="1D3344D6" w14:textId="77777777" w:rsidR="0016289B" w:rsidRPr="009E4D30" w:rsidRDefault="0016289B" w:rsidP="005C4B44">
            <w:pPr>
              <w:pStyle w:val="TableText"/>
              <w:rPr>
                <w:b/>
              </w:rPr>
            </w:pPr>
            <w:r>
              <w:rPr>
                <w:b/>
              </w:rPr>
              <w:t>Mammography physics experience</w:t>
            </w:r>
          </w:p>
          <w:p w14:paraId="52E49085" w14:textId="77777777" w:rsidR="0016289B" w:rsidRDefault="0016289B" w:rsidP="00AF6D8B">
            <w:pPr>
              <w:pStyle w:val="TableBullet"/>
              <w:tabs>
                <w:tab w:val="num" w:pos="284"/>
              </w:tabs>
              <w:ind w:left="284" w:hanging="284"/>
            </w:pPr>
            <w:r w:rsidRPr="00467123">
              <w:t>Sufficient</w:t>
            </w:r>
          </w:p>
          <w:p w14:paraId="258922CC" w14:textId="77777777" w:rsidR="0016289B" w:rsidRPr="00467123" w:rsidRDefault="0016289B" w:rsidP="00AF6D8B">
            <w:pPr>
              <w:pStyle w:val="TableBullet"/>
              <w:tabs>
                <w:tab w:val="num" w:pos="284"/>
              </w:tabs>
              <w:ind w:left="284" w:hanging="284"/>
            </w:pPr>
            <w:r w:rsidRPr="00467123">
              <w:t>Borderline</w:t>
            </w:r>
          </w:p>
          <w:p w14:paraId="1908B5D7" w14:textId="77777777" w:rsidR="0016289B" w:rsidRPr="00467123" w:rsidRDefault="0016289B" w:rsidP="00AF6D8B">
            <w:pPr>
              <w:pStyle w:val="TableBullet"/>
              <w:tabs>
                <w:tab w:val="num" w:pos="284"/>
              </w:tabs>
              <w:ind w:left="284" w:hanging="284"/>
            </w:pPr>
            <w:r w:rsidRPr="00467123">
              <w:t>Insufficient</w:t>
            </w:r>
          </w:p>
        </w:tc>
        <w:tc>
          <w:tcPr>
            <w:tcW w:w="4253" w:type="dxa"/>
            <w:shd w:val="clear" w:color="auto" w:fill="auto"/>
          </w:tcPr>
          <w:p w14:paraId="7E34C8C0" w14:textId="77777777" w:rsidR="0016289B" w:rsidRPr="00467123" w:rsidRDefault="0016289B" w:rsidP="005C4B44">
            <w:pPr>
              <w:pStyle w:val="TableText"/>
            </w:pPr>
          </w:p>
        </w:tc>
      </w:tr>
      <w:tr w:rsidR="0016289B" w:rsidRPr="00467123" w14:paraId="736F71EE" w14:textId="77777777" w:rsidTr="00E179DF">
        <w:trPr>
          <w:cantSplit/>
        </w:trPr>
        <w:tc>
          <w:tcPr>
            <w:tcW w:w="5103" w:type="dxa"/>
            <w:shd w:val="clear" w:color="auto" w:fill="auto"/>
          </w:tcPr>
          <w:p w14:paraId="743095E6" w14:textId="77777777" w:rsidR="0016289B" w:rsidRPr="009E4D30" w:rsidRDefault="0016289B" w:rsidP="005C4B44">
            <w:pPr>
              <w:pStyle w:val="TableText"/>
              <w:rPr>
                <w:b/>
              </w:rPr>
            </w:pPr>
            <w:r w:rsidRPr="009E4D30">
              <w:rPr>
                <w:b/>
              </w:rPr>
              <w:t>Training and courses attended</w:t>
            </w:r>
          </w:p>
          <w:p w14:paraId="06F38E7F" w14:textId="77777777" w:rsidR="0016289B" w:rsidRDefault="0016289B" w:rsidP="00AF6D8B">
            <w:pPr>
              <w:pStyle w:val="TableBullet"/>
              <w:tabs>
                <w:tab w:val="num" w:pos="284"/>
              </w:tabs>
              <w:ind w:left="284" w:hanging="284"/>
            </w:pPr>
            <w:r w:rsidRPr="00467123">
              <w:t>Sufficient</w:t>
            </w:r>
          </w:p>
          <w:p w14:paraId="48AE4E04" w14:textId="77777777" w:rsidR="0016289B" w:rsidRPr="00467123" w:rsidRDefault="0016289B" w:rsidP="00AF6D8B">
            <w:pPr>
              <w:pStyle w:val="TableBullet"/>
              <w:tabs>
                <w:tab w:val="num" w:pos="284"/>
              </w:tabs>
              <w:ind w:left="284" w:hanging="284"/>
            </w:pPr>
            <w:r w:rsidRPr="00467123">
              <w:t>Borderline</w:t>
            </w:r>
          </w:p>
          <w:p w14:paraId="61F3CBEA" w14:textId="77777777" w:rsidR="0016289B" w:rsidRPr="00467123" w:rsidRDefault="0016289B" w:rsidP="00AF6D8B">
            <w:pPr>
              <w:pStyle w:val="TableBullet"/>
              <w:tabs>
                <w:tab w:val="num" w:pos="284"/>
              </w:tabs>
              <w:ind w:left="284" w:hanging="284"/>
            </w:pPr>
            <w:r w:rsidRPr="00467123">
              <w:t>Insufficient</w:t>
            </w:r>
          </w:p>
        </w:tc>
        <w:tc>
          <w:tcPr>
            <w:tcW w:w="4253" w:type="dxa"/>
            <w:shd w:val="clear" w:color="auto" w:fill="auto"/>
          </w:tcPr>
          <w:p w14:paraId="60E2AF64" w14:textId="77777777" w:rsidR="0016289B" w:rsidRPr="00467123" w:rsidRDefault="0016289B" w:rsidP="005C4B44">
            <w:pPr>
              <w:pStyle w:val="TableText"/>
            </w:pPr>
          </w:p>
        </w:tc>
      </w:tr>
      <w:tr w:rsidR="0016289B" w:rsidRPr="00467123" w14:paraId="6A425004" w14:textId="77777777" w:rsidTr="00E179DF">
        <w:trPr>
          <w:cantSplit/>
        </w:trPr>
        <w:tc>
          <w:tcPr>
            <w:tcW w:w="5103" w:type="dxa"/>
            <w:shd w:val="clear" w:color="auto" w:fill="auto"/>
          </w:tcPr>
          <w:p w14:paraId="1572B92A" w14:textId="77777777" w:rsidR="0016289B" w:rsidRPr="009E4D30" w:rsidRDefault="0016289B" w:rsidP="005C4B44">
            <w:pPr>
              <w:pStyle w:val="TableText"/>
              <w:rPr>
                <w:b/>
              </w:rPr>
            </w:pPr>
            <w:r>
              <w:rPr>
                <w:b/>
              </w:rPr>
              <w:t>Con</w:t>
            </w:r>
            <w:r w:rsidR="005B05D2">
              <w:rPr>
                <w:b/>
              </w:rPr>
              <w:t>t</w:t>
            </w:r>
            <w:r>
              <w:rPr>
                <w:b/>
              </w:rPr>
              <w:t>inuing professional development</w:t>
            </w:r>
          </w:p>
          <w:p w14:paraId="6D3643EA" w14:textId="77777777" w:rsidR="0016289B" w:rsidRPr="00467123" w:rsidRDefault="0016289B" w:rsidP="00AF6D8B">
            <w:pPr>
              <w:pStyle w:val="TableBullet"/>
              <w:tabs>
                <w:tab w:val="num" w:pos="284"/>
              </w:tabs>
              <w:ind w:left="284" w:hanging="284"/>
            </w:pPr>
            <w:r>
              <w:t>Training within 36 months of undertaking surveys or 15 hours of CPD or pro rata</w:t>
            </w:r>
          </w:p>
        </w:tc>
        <w:tc>
          <w:tcPr>
            <w:tcW w:w="4253" w:type="dxa"/>
            <w:shd w:val="clear" w:color="auto" w:fill="auto"/>
          </w:tcPr>
          <w:p w14:paraId="55D86909" w14:textId="77777777" w:rsidR="0016289B" w:rsidRPr="00467123" w:rsidRDefault="0016289B" w:rsidP="005C4B44">
            <w:pPr>
              <w:pStyle w:val="TableText"/>
            </w:pPr>
          </w:p>
        </w:tc>
      </w:tr>
      <w:tr w:rsidR="0016289B" w:rsidRPr="00467123" w14:paraId="2121CAAC" w14:textId="77777777" w:rsidTr="00E179DF">
        <w:trPr>
          <w:cantSplit/>
        </w:trPr>
        <w:tc>
          <w:tcPr>
            <w:tcW w:w="5103" w:type="dxa"/>
            <w:shd w:val="clear" w:color="auto" w:fill="auto"/>
          </w:tcPr>
          <w:p w14:paraId="0D0489D0" w14:textId="77777777" w:rsidR="0016289B" w:rsidRPr="009E4D30" w:rsidRDefault="0016289B" w:rsidP="005C4B44">
            <w:pPr>
              <w:pStyle w:val="TableText"/>
              <w:rPr>
                <w:b/>
              </w:rPr>
            </w:pPr>
            <w:r w:rsidRPr="009E4D30">
              <w:rPr>
                <w:b/>
              </w:rPr>
              <w:t>Overall grading</w:t>
            </w:r>
          </w:p>
          <w:p w14:paraId="0227BAAC" w14:textId="77777777" w:rsidR="0016289B" w:rsidRPr="00467123" w:rsidRDefault="0016289B" w:rsidP="00AF6D8B">
            <w:pPr>
              <w:pStyle w:val="TableBullet"/>
              <w:tabs>
                <w:tab w:val="num" w:pos="284"/>
              </w:tabs>
              <w:ind w:left="284" w:hanging="284"/>
            </w:pPr>
            <w:r w:rsidRPr="00467123">
              <w:t>Sufficient</w:t>
            </w:r>
          </w:p>
          <w:p w14:paraId="4930FE3F" w14:textId="77777777" w:rsidR="0016289B" w:rsidRPr="00467123" w:rsidRDefault="0016289B" w:rsidP="00AF6D8B">
            <w:pPr>
              <w:pStyle w:val="TableBullet"/>
              <w:tabs>
                <w:tab w:val="num" w:pos="284"/>
              </w:tabs>
              <w:ind w:left="284" w:hanging="284"/>
            </w:pPr>
            <w:r w:rsidRPr="00467123">
              <w:t>Borderline</w:t>
            </w:r>
          </w:p>
          <w:p w14:paraId="7796A5B4" w14:textId="77777777" w:rsidR="0016289B" w:rsidRPr="00467123" w:rsidRDefault="0016289B" w:rsidP="00AF6D8B">
            <w:pPr>
              <w:pStyle w:val="TableBullet"/>
              <w:tabs>
                <w:tab w:val="num" w:pos="284"/>
              </w:tabs>
              <w:ind w:left="284" w:hanging="284"/>
            </w:pPr>
            <w:r w:rsidRPr="00467123">
              <w:t>Insufficient</w:t>
            </w:r>
          </w:p>
        </w:tc>
        <w:tc>
          <w:tcPr>
            <w:tcW w:w="4253" w:type="dxa"/>
            <w:shd w:val="clear" w:color="auto" w:fill="auto"/>
          </w:tcPr>
          <w:p w14:paraId="695FF408" w14:textId="77777777" w:rsidR="0016289B" w:rsidRPr="00467123" w:rsidRDefault="0016289B" w:rsidP="005C4B44">
            <w:pPr>
              <w:pStyle w:val="TableText"/>
            </w:pPr>
          </w:p>
        </w:tc>
      </w:tr>
      <w:tr w:rsidR="0016289B" w:rsidRPr="00467123" w14:paraId="28FF3057" w14:textId="77777777" w:rsidTr="00E179DF">
        <w:trPr>
          <w:cantSplit/>
        </w:trPr>
        <w:tc>
          <w:tcPr>
            <w:tcW w:w="5103" w:type="dxa"/>
            <w:shd w:val="clear" w:color="auto" w:fill="auto"/>
          </w:tcPr>
          <w:p w14:paraId="2868F450" w14:textId="77777777" w:rsidR="0016289B" w:rsidRPr="009E4D30" w:rsidRDefault="0016289B" w:rsidP="005C4B44">
            <w:pPr>
              <w:pStyle w:val="TableText"/>
              <w:rPr>
                <w:b/>
              </w:rPr>
            </w:pPr>
            <w:r w:rsidRPr="009E4D30">
              <w:rPr>
                <w:b/>
              </w:rPr>
              <w:t>Recommendation</w:t>
            </w:r>
          </w:p>
          <w:p w14:paraId="5D717402" w14:textId="77777777" w:rsidR="0016289B" w:rsidRPr="00467123" w:rsidRDefault="0016289B" w:rsidP="00AF6D8B">
            <w:pPr>
              <w:pStyle w:val="TableBullet"/>
              <w:tabs>
                <w:tab w:val="num" w:pos="284"/>
              </w:tabs>
              <w:ind w:left="284" w:hanging="284"/>
            </w:pPr>
            <w:r w:rsidRPr="00467123">
              <w:t>Suitably qualified</w:t>
            </w:r>
          </w:p>
          <w:p w14:paraId="647C4D7C" w14:textId="77777777" w:rsidR="0016289B" w:rsidRPr="00467123" w:rsidRDefault="0016289B" w:rsidP="00AF6D8B">
            <w:pPr>
              <w:pStyle w:val="TableBullet"/>
              <w:tabs>
                <w:tab w:val="num" w:pos="284"/>
              </w:tabs>
              <w:ind w:left="284" w:hanging="284"/>
            </w:pPr>
            <w:r w:rsidRPr="00467123">
              <w:t>Requiring a specific set of defined training activities</w:t>
            </w:r>
          </w:p>
          <w:p w14:paraId="0FB5894F" w14:textId="77777777" w:rsidR="0016289B" w:rsidRPr="00467123" w:rsidRDefault="0016289B" w:rsidP="00AF6D8B">
            <w:pPr>
              <w:pStyle w:val="TableBullet"/>
              <w:tabs>
                <w:tab w:val="num" w:pos="284"/>
              </w:tabs>
              <w:ind w:left="284" w:hanging="284"/>
            </w:pPr>
            <w:r w:rsidRPr="00467123">
              <w:t>Not eligible to practise</w:t>
            </w:r>
          </w:p>
        </w:tc>
        <w:tc>
          <w:tcPr>
            <w:tcW w:w="4253" w:type="dxa"/>
            <w:shd w:val="clear" w:color="auto" w:fill="auto"/>
          </w:tcPr>
          <w:p w14:paraId="42614775" w14:textId="77777777" w:rsidR="0016289B" w:rsidRPr="00467123" w:rsidRDefault="0016289B" w:rsidP="005C4B44">
            <w:pPr>
              <w:pStyle w:val="TableText"/>
            </w:pPr>
          </w:p>
        </w:tc>
      </w:tr>
      <w:tr w:rsidR="0016289B" w:rsidRPr="00467123" w14:paraId="6408624D" w14:textId="77777777" w:rsidTr="00E179DF">
        <w:trPr>
          <w:cantSplit/>
        </w:trPr>
        <w:tc>
          <w:tcPr>
            <w:tcW w:w="5103" w:type="dxa"/>
            <w:shd w:val="clear" w:color="auto" w:fill="auto"/>
          </w:tcPr>
          <w:p w14:paraId="60EE5577" w14:textId="77777777" w:rsidR="0016289B" w:rsidRPr="009E4D30" w:rsidRDefault="0016289B" w:rsidP="005C4B44">
            <w:pPr>
              <w:pStyle w:val="TableText"/>
              <w:rPr>
                <w:b/>
              </w:rPr>
            </w:pPr>
            <w:r w:rsidRPr="009E4D30">
              <w:rPr>
                <w:b/>
              </w:rPr>
              <w:t>For example:</w:t>
            </w:r>
            <w:r>
              <w:rPr>
                <w:b/>
              </w:rPr>
              <w:t xml:space="preserve"> a specific set of activities</w:t>
            </w:r>
          </w:p>
          <w:p w14:paraId="3251AA98" w14:textId="77777777" w:rsidR="0016289B" w:rsidRPr="00467123" w:rsidRDefault="0016289B" w:rsidP="00AF6D8B">
            <w:pPr>
              <w:pStyle w:val="TableBullet"/>
              <w:tabs>
                <w:tab w:val="num" w:pos="284"/>
              </w:tabs>
              <w:ind w:left="284" w:hanging="284"/>
            </w:pPr>
            <w:r>
              <w:t xml:space="preserve">May continue working in the </w:t>
            </w:r>
            <w:r w:rsidR="00AD648E">
              <w:t>programme</w:t>
            </w:r>
          </w:p>
        </w:tc>
        <w:tc>
          <w:tcPr>
            <w:tcW w:w="4253" w:type="dxa"/>
            <w:shd w:val="clear" w:color="auto" w:fill="auto"/>
          </w:tcPr>
          <w:p w14:paraId="020A666F" w14:textId="77777777" w:rsidR="0016289B" w:rsidRPr="00467123" w:rsidRDefault="0016289B" w:rsidP="005C4B44">
            <w:pPr>
              <w:pStyle w:val="TableText"/>
            </w:pPr>
          </w:p>
        </w:tc>
      </w:tr>
    </w:tbl>
    <w:p w14:paraId="30B003BC" w14:textId="77777777" w:rsidR="0016289B" w:rsidRDefault="0016289B" w:rsidP="0016289B"/>
    <w:p w14:paraId="6B8C1305" w14:textId="7CD38CF7" w:rsidR="00E57E57" w:rsidRPr="00467123" w:rsidRDefault="007643DA" w:rsidP="007643DA">
      <w:pPr>
        <w:pStyle w:val="Heading2"/>
        <w:spacing w:before="0"/>
      </w:pPr>
      <w:bookmarkStart w:id="288" w:name="_Toc364084640"/>
      <w:bookmarkStart w:id="289" w:name="_Toc374980615"/>
      <w:r w:rsidRPr="00467123">
        <w:br w:type="page"/>
      </w:r>
      <w:bookmarkStart w:id="290" w:name="_Toc127520361"/>
      <w:r w:rsidR="00E57E57" w:rsidRPr="00467123">
        <w:t xml:space="preserve">Appendix </w:t>
      </w:r>
      <w:r w:rsidR="00170244">
        <w:t>2</w:t>
      </w:r>
      <w:r w:rsidR="00654A87">
        <w:t>3</w:t>
      </w:r>
      <w:r w:rsidR="008F0ED5">
        <w:t>:</w:t>
      </w:r>
      <w:r w:rsidR="00F66AB0">
        <w:t xml:space="preserve"> </w:t>
      </w:r>
      <w:r w:rsidR="00F66AB0" w:rsidRPr="008F0ED5">
        <w:t>Percutaneous needle</w:t>
      </w:r>
      <w:r w:rsidR="00E57E57" w:rsidRPr="00467123">
        <w:t xml:space="preserve"> biopsy quality assurance</w:t>
      </w:r>
      <w:bookmarkEnd w:id="288"/>
      <w:bookmarkEnd w:id="289"/>
      <w:bookmarkEnd w:id="290"/>
    </w:p>
    <w:p w14:paraId="77C28AD8" w14:textId="4BAEA5BE" w:rsidR="00E57E57" w:rsidRPr="00467123" w:rsidRDefault="00E57E57" w:rsidP="003D1EE1">
      <w:r w:rsidRPr="00467123">
        <w:t xml:space="preserve">Suggested thresholds for </w:t>
      </w:r>
      <w:r w:rsidR="00F66AB0" w:rsidRPr="008F0ED5">
        <w:t>percutaneous needle</w:t>
      </w:r>
      <w:r w:rsidR="00F66AB0">
        <w:t xml:space="preserve"> </w:t>
      </w:r>
      <w:r w:rsidRPr="00467123">
        <w:t>biopsy performance are shown in Table X.1. These ﬁgures will obviously depend on sampling techniques and the experience and care of the clinician (see Barrows et al 1986), and will vary widely between units.</w:t>
      </w:r>
    </w:p>
    <w:p w14:paraId="7D556D30" w14:textId="77777777" w:rsidR="00E57E57" w:rsidRPr="00467123" w:rsidRDefault="00E57E57" w:rsidP="003D1EE1"/>
    <w:p w14:paraId="514AB9DB" w14:textId="2DD0DBF4" w:rsidR="00E57E57" w:rsidRPr="00467123" w:rsidRDefault="00E57E57" w:rsidP="003D1EE1">
      <w:r w:rsidRPr="00467123">
        <w:t xml:space="preserve">The performance measures are inter-related, and a strategy to improve one aspect of performance will affect others. </w:t>
      </w:r>
      <w:r w:rsidR="00412D67" w:rsidRPr="00467123">
        <w:t>Thus,</w:t>
      </w:r>
      <w:r w:rsidRPr="00467123">
        <w:t xml:space="preserve"> attempts to improve sensitivity are likely to increase the false positive rate, attempts to improve the speciﬁcity will increase the false negative rate, and so on.</w:t>
      </w:r>
    </w:p>
    <w:p w14:paraId="3AC8E44B" w14:textId="77777777" w:rsidR="003D1EE1" w:rsidRPr="00467123" w:rsidRDefault="003D1EE1" w:rsidP="003D1EE1"/>
    <w:p w14:paraId="47EAF400" w14:textId="77777777" w:rsidR="00E57E57" w:rsidRPr="00467123" w:rsidRDefault="00E57E57" w:rsidP="003D1EE1">
      <w:pPr>
        <w:pStyle w:val="Table"/>
        <w:rPr>
          <w:rFonts w:eastAsia="Arial"/>
        </w:rPr>
      </w:pPr>
      <w:bookmarkStart w:id="291" w:name="_Toc375572513"/>
      <w:bookmarkStart w:id="292" w:name="_Toc51673064"/>
      <w:r w:rsidRPr="00467123">
        <w:rPr>
          <w:rFonts w:eastAsia="Arial"/>
        </w:rPr>
        <w:t>Table X.1: Suggested thresholds for core biopsy performance</w:t>
      </w:r>
      <w:bookmarkEnd w:id="291"/>
      <w:bookmarkEnd w:id="292"/>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962"/>
        <w:gridCol w:w="1559"/>
      </w:tblGrid>
      <w:tr w:rsidR="00E57E57" w:rsidRPr="00467123" w14:paraId="19084B29" w14:textId="77777777" w:rsidTr="003D1EE1">
        <w:trPr>
          <w:cantSplit/>
        </w:trPr>
        <w:tc>
          <w:tcPr>
            <w:tcW w:w="4962" w:type="dxa"/>
            <w:tcBorders>
              <w:top w:val="single" w:sz="4" w:space="0" w:color="auto"/>
              <w:bottom w:val="single" w:sz="4" w:space="0" w:color="auto"/>
            </w:tcBorders>
            <w:shd w:val="clear" w:color="auto" w:fill="auto"/>
          </w:tcPr>
          <w:p w14:paraId="1B9F8D47" w14:textId="77777777" w:rsidR="00E57E57" w:rsidRPr="00467123" w:rsidRDefault="00E57E57" w:rsidP="003D1EE1">
            <w:pPr>
              <w:pStyle w:val="TableText"/>
              <w:rPr>
                <w:b/>
              </w:rPr>
            </w:pPr>
            <w:r w:rsidRPr="00467123">
              <w:rPr>
                <w:b/>
              </w:rPr>
              <w:t>Performance indicator</w:t>
            </w:r>
          </w:p>
        </w:tc>
        <w:tc>
          <w:tcPr>
            <w:tcW w:w="1559" w:type="dxa"/>
            <w:tcBorders>
              <w:top w:val="single" w:sz="4" w:space="0" w:color="auto"/>
              <w:bottom w:val="single" w:sz="4" w:space="0" w:color="auto"/>
            </w:tcBorders>
            <w:shd w:val="clear" w:color="auto" w:fill="auto"/>
          </w:tcPr>
          <w:p w14:paraId="52FB9823" w14:textId="77777777" w:rsidR="00E57E57" w:rsidRPr="00467123" w:rsidRDefault="00E57E57" w:rsidP="003D1EE1">
            <w:pPr>
              <w:pStyle w:val="TableText"/>
              <w:jc w:val="center"/>
              <w:rPr>
                <w:b/>
              </w:rPr>
            </w:pPr>
            <w:r w:rsidRPr="00467123">
              <w:rPr>
                <w:b/>
              </w:rPr>
              <w:t>Target (%)</w:t>
            </w:r>
          </w:p>
        </w:tc>
      </w:tr>
      <w:tr w:rsidR="00E57E57" w:rsidRPr="00467123" w14:paraId="71D92FD9" w14:textId="77777777" w:rsidTr="005C4B44">
        <w:trPr>
          <w:cantSplit/>
        </w:trPr>
        <w:tc>
          <w:tcPr>
            <w:tcW w:w="4962" w:type="dxa"/>
            <w:tcBorders>
              <w:top w:val="single" w:sz="4" w:space="0" w:color="auto"/>
              <w:bottom w:val="nil"/>
            </w:tcBorders>
            <w:shd w:val="clear" w:color="auto" w:fill="F2F2F2"/>
          </w:tcPr>
          <w:p w14:paraId="6E383291" w14:textId="77777777" w:rsidR="00E57E57" w:rsidRPr="00467123" w:rsidRDefault="00E57E57" w:rsidP="003D1EE1">
            <w:pPr>
              <w:pStyle w:val="TableText"/>
              <w:rPr>
                <w:rFonts w:eastAsia="Arial"/>
              </w:rPr>
            </w:pPr>
            <w:r w:rsidRPr="00467123">
              <w:rPr>
                <w:rFonts w:eastAsia="Arial"/>
              </w:rPr>
              <w:t>Absolute sensitivity (AS)</w:t>
            </w:r>
          </w:p>
        </w:tc>
        <w:tc>
          <w:tcPr>
            <w:tcW w:w="1559" w:type="dxa"/>
            <w:tcBorders>
              <w:top w:val="single" w:sz="4" w:space="0" w:color="auto"/>
              <w:bottom w:val="nil"/>
            </w:tcBorders>
            <w:shd w:val="clear" w:color="auto" w:fill="F2F2F2"/>
          </w:tcPr>
          <w:p w14:paraId="7CF8DA3C" w14:textId="77777777" w:rsidR="00E57E57" w:rsidRPr="00467123" w:rsidRDefault="00E57E57" w:rsidP="003D1EE1">
            <w:pPr>
              <w:pStyle w:val="TableText"/>
              <w:tabs>
                <w:tab w:val="decimal" w:pos="793"/>
              </w:tabs>
              <w:rPr>
                <w:rFonts w:eastAsia="Arial"/>
              </w:rPr>
            </w:pPr>
            <w:r w:rsidRPr="00467123">
              <w:rPr>
                <w:rFonts w:eastAsia="Arial"/>
              </w:rPr>
              <w:t>&gt; 90</w:t>
            </w:r>
          </w:p>
        </w:tc>
      </w:tr>
      <w:tr w:rsidR="00E57E57" w:rsidRPr="00467123" w14:paraId="349BD4F5" w14:textId="77777777" w:rsidTr="003D1EE1">
        <w:trPr>
          <w:cantSplit/>
        </w:trPr>
        <w:tc>
          <w:tcPr>
            <w:tcW w:w="4962" w:type="dxa"/>
            <w:tcBorders>
              <w:top w:val="nil"/>
              <w:bottom w:val="nil"/>
            </w:tcBorders>
            <w:shd w:val="clear" w:color="auto" w:fill="auto"/>
          </w:tcPr>
          <w:p w14:paraId="340D8202" w14:textId="77777777" w:rsidR="00E57E57" w:rsidRPr="00467123" w:rsidRDefault="00E57E57" w:rsidP="003D1EE1">
            <w:pPr>
              <w:pStyle w:val="TableText"/>
              <w:rPr>
                <w:rFonts w:eastAsia="Arial"/>
              </w:rPr>
            </w:pPr>
            <w:r w:rsidRPr="00467123">
              <w:rPr>
                <w:rFonts w:eastAsia="Arial"/>
              </w:rPr>
              <w:t>Complete sensitivity (CS)</w:t>
            </w:r>
          </w:p>
        </w:tc>
        <w:tc>
          <w:tcPr>
            <w:tcW w:w="1559" w:type="dxa"/>
            <w:tcBorders>
              <w:top w:val="nil"/>
              <w:bottom w:val="nil"/>
            </w:tcBorders>
            <w:shd w:val="clear" w:color="auto" w:fill="auto"/>
          </w:tcPr>
          <w:p w14:paraId="0541490B" w14:textId="77777777" w:rsidR="00E57E57" w:rsidRPr="00467123" w:rsidRDefault="00E57E57" w:rsidP="003D1EE1">
            <w:pPr>
              <w:pStyle w:val="TableText"/>
              <w:tabs>
                <w:tab w:val="decimal" w:pos="793"/>
              </w:tabs>
              <w:rPr>
                <w:rFonts w:eastAsia="Arial"/>
              </w:rPr>
            </w:pPr>
            <w:r w:rsidRPr="00467123">
              <w:rPr>
                <w:rFonts w:eastAsia="Arial"/>
              </w:rPr>
              <w:t>&gt; 95</w:t>
            </w:r>
          </w:p>
        </w:tc>
      </w:tr>
      <w:tr w:rsidR="00E57E57" w:rsidRPr="00467123" w14:paraId="09E65237" w14:textId="77777777" w:rsidTr="005C4B44">
        <w:trPr>
          <w:cantSplit/>
        </w:trPr>
        <w:tc>
          <w:tcPr>
            <w:tcW w:w="4962" w:type="dxa"/>
            <w:tcBorders>
              <w:top w:val="nil"/>
              <w:bottom w:val="nil"/>
            </w:tcBorders>
            <w:shd w:val="clear" w:color="auto" w:fill="F2F2F2"/>
          </w:tcPr>
          <w:p w14:paraId="59458A0D" w14:textId="77777777" w:rsidR="00E57E57" w:rsidRPr="00467123" w:rsidRDefault="00E57E57" w:rsidP="003D1EE1">
            <w:pPr>
              <w:pStyle w:val="TableText"/>
              <w:rPr>
                <w:rFonts w:eastAsia="Arial"/>
              </w:rPr>
            </w:pPr>
            <w:r w:rsidRPr="00467123">
              <w:rPr>
                <w:rFonts w:eastAsia="Arial"/>
                <w:color w:val="231F20"/>
              </w:rPr>
              <w:t>Specificity (full) (SPEC)</w:t>
            </w:r>
            <w:r w:rsidR="003D1EE1" w:rsidRPr="00467123">
              <w:rPr>
                <w:rFonts w:eastAsia="Arial"/>
                <w:color w:val="231F20"/>
              </w:rPr>
              <w:t xml:space="preserve"> (including non-biopsied cases)</w:t>
            </w:r>
          </w:p>
        </w:tc>
        <w:tc>
          <w:tcPr>
            <w:tcW w:w="1559" w:type="dxa"/>
            <w:tcBorders>
              <w:top w:val="nil"/>
              <w:bottom w:val="nil"/>
            </w:tcBorders>
            <w:shd w:val="clear" w:color="auto" w:fill="F2F2F2"/>
          </w:tcPr>
          <w:p w14:paraId="5BCE06C3" w14:textId="77777777" w:rsidR="00E57E57" w:rsidRPr="00467123" w:rsidRDefault="00E57E57" w:rsidP="003D1EE1">
            <w:pPr>
              <w:pStyle w:val="TableText"/>
              <w:tabs>
                <w:tab w:val="decimal" w:pos="793"/>
              </w:tabs>
              <w:rPr>
                <w:rFonts w:eastAsia="Arial"/>
              </w:rPr>
            </w:pPr>
            <w:r w:rsidRPr="00467123">
              <w:rPr>
                <w:rFonts w:eastAsia="Arial"/>
                <w:color w:val="231F20"/>
              </w:rPr>
              <w:t>&gt; 85</w:t>
            </w:r>
          </w:p>
        </w:tc>
      </w:tr>
      <w:tr w:rsidR="00E57E57" w:rsidRPr="00467123" w14:paraId="655FBE72" w14:textId="77777777" w:rsidTr="003D1EE1">
        <w:trPr>
          <w:cantSplit/>
        </w:trPr>
        <w:tc>
          <w:tcPr>
            <w:tcW w:w="4962" w:type="dxa"/>
            <w:tcBorders>
              <w:top w:val="nil"/>
              <w:bottom w:val="nil"/>
            </w:tcBorders>
            <w:shd w:val="clear" w:color="auto" w:fill="auto"/>
          </w:tcPr>
          <w:p w14:paraId="63ECC69E" w14:textId="77777777" w:rsidR="00E57E57" w:rsidRPr="00467123" w:rsidRDefault="00E57E57" w:rsidP="003D1EE1">
            <w:pPr>
              <w:pStyle w:val="TableText"/>
              <w:rPr>
                <w:rFonts w:eastAsia="Arial"/>
              </w:rPr>
            </w:pPr>
            <w:r w:rsidRPr="00467123">
              <w:rPr>
                <w:rFonts w:eastAsia="Arial"/>
                <w:color w:val="231F20"/>
              </w:rPr>
              <w:t>Positive predictive value (+PV)</w:t>
            </w:r>
          </w:p>
        </w:tc>
        <w:tc>
          <w:tcPr>
            <w:tcW w:w="1559" w:type="dxa"/>
            <w:tcBorders>
              <w:top w:val="nil"/>
              <w:bottom w:val="nil"/>
            </w:tcBorders>
            <w:shd w:val="clear" w:color="auto" w:fill="auto"/>
          </w:tcPr>
          <w:p w14:paraId="0D8C95E9" w14:textId="77777777" w:rsidR="00E57E57" w:rsidRPr="00467123" w:rsidRDefault="00E57E57" w:rsidP="003D1EE1">
            <w:pPr>
              <w:pStyle w:val="TableText"/>
              <w:tabs>
                <w:tab w:val="decimal" w:pos="793"/>
              </w:tabs>
              <w:rPr>
                <w:rFonts w:eastAsia="Arial"/>
              </w:rPr>
            </w:pPr>
            <w:r w:rsidRPr="00467123">
              <w:rPr>
                <w:rFonts w:eastAsia="Arial"/>
                <w:color w:val="231F20"/>
              </w:rPr>
              <w:t>&gt; 99.5</w:t>
            </w:r>
          </w:p>
        </w:tc>
      </w:tr>
      <w:tr w:rsidR="00E57E57" w:rsidRPr="00467123" w14:paraId="7B3A5D61" w14:textId="77777777" w:rsidTr="005C4B44">
        <w:trPr>
          <w:cantSplit/>
        </w:trPr>
        <w:tc>
          <w:tcPr>
            <w:tcW w:w="4962" w:type="dxa"/>
            <w:tcBorders>
              <w:top w:val="nil"/>
              <w:bottom w:val="nil"/>
            </w:tcBorders>
            <w:shd w:val="clear" w:color="auto" w:fill="F2F2F2"/>
          </w:tcPr>
          <w:p w14:paraId="2519FB19" w14:textId="77777777" w:rsidR="00E57E57" w:rsidRPr="00467123" w:rsidRDefault="00E57E57" w:rsidP="003D1EE1">
            <w:pPr>
              <w:pStyle w:val="TableText"/>
              <w:rPr>
                <w:rFonts w:eastAsia="Arial"/>
              </w:rPr>
            </w:pPr>
            <w:r w:rsidRPr="00467123">
              <w:rPr>
                <w:rFonts w:eastAsia="Arial"/>
                <w:color w:val="231F20"/>
              </w:rPr>
              <w:t>False positive rate (F+)</w:t>
            </w:r>
          </w:p>
        </w:tc>
        <w:tc>
          <w:tcPr>
            <w:tcW w:w="1559" w:type="dxa"/>
            <w:tcBorders>
              <w:top w:val="nil"/>
              <w:bottom w:val="nil"/>
            </w:tcBorders>
            <w:shd w:val="clear" w:color="auto" w:fill="F2F2F2"/>
          </w:tcPr>
          <w:p w14:paraId="70C2C632" w14:textId="77777777" w:rsidR="00E57E57" w:rsidRPr="00467123" w:rsidRDefault="00E57E57" w:rsidP="003D1EE1">
            <w:pPr>
              <w:pStyle w:val="TableText"/>
              <w:tabs>
                <w:tab w:val="decimal" w:pos="793"/>
              </w:tabs>
              <w:rPr>
                <w:rFonts w:eastAsia="Arial"/>
              </w:rPr>
            </w:pPr>
            <w:r w:rsidRPr="00467123">
              <w:rPr>
                <w:rFonts w:eastAsia="Arial"/>
                <w:color w:val="231F20"/>
              </w:rPr>
              <w:t>&lt; 0.1</w:t>
            </w:r>
          </w:p>
        </w:tc>
      </w:tr>
      <w:tr w:rsidR="00E57E57" w:rsidRPr="00467123" w14:paraId="771F6AA4" w14:textId="77777777" w:rsidTr="003D1EE1">
        <w:trPr>
          <w:cantSplit/>
        </w:trPr>
        <w:tc>
          <w:tcPr>
            <w:tcW w:w="4962" w:type="dxa"/>
            <w:tcBorders>
              <w:top w:val="nil"/>
              <w:bottom w:val="nil"/>
            </w:tcBorders>
            <w:shd w:val="clear" w:color="auto" w:fill="auto"/>
          </w:tcPr>
          <w:p w14:paraId="091D3DC4" w14:textId="77777777" w:rsidR="00E57E57" w:rsidRPr="00467123" w:rsidRDefault="00E57E57" w:rsidP="003D1EE1">
            <w:pPr>
              <w:pStyle w:val="TableText"/>
              <w:rPr>
                <w:rFonts w:eastAsia="Arial"/>
              </w:rPr>
            </w:pPr>
            <w:r w:rsidRPr="00467123">
              <w:rPr>
                <w:rFonts w:eastAsia="Arial"/>
                <w:color w:val="231F20"/>
              </w:rPr>
              <w:t>Miss rate (B1 + B2) from cancer</w:t>
            </w:r>
          </w:p>
        </w:tc>
        <w:tc>
          <w:tcPr>
            <w:tcW w:w="1559" w:type="dxa"/>
            <w:tcBorders>
              <w:top w:val="nil"/>
              <w:bottom w:val="nil"/>
            </w:tcBorders>
            <w:shd w:val="clear" w:color="auto" w:fill="auto"/>
          </w:tcPr>
          <w:p w14:paraId="41D72E7E" w14:textId="77777777" w:rsidR="00E57E57" w:rsidRPr="00467123" w:rsidRDefault="00E57E57" w:rsidP="003D1EE1">
            <w:pPr>
              <w:pStyle w:val="TableText"/>
              <w:tabs>
                <w:tab w:val="decimal" w:pos="793"/>
              </w:tabs>
              <w:rPr>
                <w:rFonts w:eastAsia="Arial"/>
              </w:rPr>
            </w:pPr>
            <w:r w:rsidRPr="00467123">
              <w:rPr>
                <w:rFonts w:eastAsia="Arial"/>
                <w:color w:val="231F20"/>
              </w:rPr>
              <w:t>&lt; 10%</w:t>
            </w:r>
          </w:p>
        </w:tc>
      </w:tr>
      <w:tr w:rsidR="00E57E57" w:rsidRPr="00467123" w14:paraId="083DD8AF" w14:textId="77777777" w:rsidTr="005C4B44">
        <w:trPr>
          <w:cantSplit/>
        </w:trPr>
        <w:tc>
          <w:tcPr>
            <w:tcW w:w="4962" w:type="dxa"/>
            <w:tcBorders>
              <w:top w:val="nil"/>
              <w:bottom w:val="single" w:sz="4" w:space="0" w:color="auto"/>
            </w:tcBorders>
            <w:shd w:val="clear" w:color="auto" w:fill="F2F2F2"/>
          </w:tcPr>
          <w:p w14:paraId="0B4B11BD" w14:textId="77777777" w:rsidR="00E57E57" w:rsidRPr="00467123" w:rsidRDefault="00E57E57" w:rsidP="003D1EE1">
            <w:pPr>
              <w:pStyle w:val="TableText"/>
              <w:rPr>
                <w:rFonts w:eastAsia="Arial"/>
              </w:rPr>
            </w:pPr>
            <w:r w:rsidRPr="00467123">
              <w:rPr>
                <w:rFonts w:eastAsia="Arial"/>
                <w:color w:val="231F20"/>
              </w:rPr>
              <w:t>Suspicious rate</w:t>
            </w:r>
          </w:p>
        </w:tc>
        <w:tc>
          <w:tcPr>
            <w:tcW w:w="1559" w:type="dxa"/>
            <w:tcBorders>
              <w:top w:val="nil"/>
              <w:bottom w:val="single" w:sz="4" w:space="0" w:color="auto"/>
            </w:tcBorders>
            <w:shd w:val="clear" w:color="auto" w:fill="F2F2F2"/>
          </w:tcPr>
          <w:p w14:paraId="59F43263" w14:textId="77777777" w:rsidR="00E57E57" w:rsidRPr="00467123" w:rsidRDefault="00E57E57" w:rsidP="003D1EE1">
            <w:pPr>
              <w:pStyle w:val="TableText"/>
              <w:tabs>
                <w:tab w:val="decimal" w:pos="793"/>
              </w:tabs>
              <w:rPr>
                <w:rFonts w:eastAsia="Arial"/>
              </w:rPr>
            </w:pPr>
            <w:r w:rsidRPr="00467123">
              <w:rPr>
                <w:rFonts w:eastAsia="Arial"/>
                <w:color w:val="231F20"/>
              </w:rPr>
              <w:t>&lt; 5</w:t>
            </w:r>
          </w:p>
        </w:tc>
      </w:tr>
    </w:tbl>
    <w:p w14:paraId="47AE6773" w14:textId="77777777" w:rsidR="00E57E57" w:rsidRPr="00467123" w:rsidRDefault="00E57E57" w:rsidP="003D1EE1"/>
    <w:p w14:paraId="08C37142" w14:textId="3743DD11" w:rsidR="00E57E57" w:rsidRPr="00467123" w:rsidRDefault="00E57E57" w:rsidP="007643DA">
      <w:pPr>
        <w:pStyle w:val="Heading2"/>
        <w:spacing w:before="0"/>
      </w:pPr>
      <w:r w:rsidRPr="00467123">
        <w:br w:type="page"/>
      </w:r>
      <w:bookmarkStart w:id="293" w:name="_Toc364084641"/>
      <w:bookmarkStart w:id="294" w:name="_Toc374980616"/>
      <w:bookmarkStart w:id="295" w:name="_Toc127520362"/>
      <w:r w:rsidRPr="00467123">
        <w:t xml:space="preserve">Appendix </w:t>
      </w:r>
      <w:r w:rsidR="00170244">
        <w:t>2</w:t>
      </w:r>
      <w:r w:rsidR="00654A87">
        <w:t>4</w:t>
      </w:r>
      <w:r w:rsidRPr="00467123">
        <w:t>: Funnel plots</w:t>
      </w:r>
      <w:bookmarkEnd w:id="293"/>
      <w:bookmarkEnd w:id="294"/>
      <w:bookmarkEnd w:id="295"/>
    </w:p>
    <w:p w14:paraId="4CDCB995" w14:textId="77777777" w:rsidR="00E57E57" w:rsidRPr="00467123" w:rsidRDefault="00E57E57" w:rsidP="00FA0A5D">
      <w:r w:rsidRPr="00467123">
        <w:t>The funnel plots allow comparison of programme, subcontractor and individual (de-identiﬁed) reader performance by allowing for statistical variation due to sample size. The 95% conﬁdence interval limits indicate action points at which the NSU, audit teams or Clinical Directors will institute corrective actions to ensure an improvement in screening performance. Exceeding the 95% conﬁdence intervals, however, should not serve as the only indication for action, and root cause analysis should be initiated if trend data shows the lower limits are being approached over time.</w:t>
      </w:r>
    </w:p>
    <w:p w14:paraId="4AC86358" w14:textId="77777777" w:rsidR="00FA0A5D" w:rsidRPr="00467123" w:rsidRDefault="00FA0A5D" w:rsidP="00FA0A5D"/>
    <w:p w14:paraId="0497F51F" w14:textId="77777777" w:rsidR="00E57E57" w:rsidRPr="00467123" w:rsidRDefault="00E57E57" w:rsidP="00FA0A5D">
      <w:pPr>
        <w:pStyle w:val="Heading3"/>
      </w:pPr>
      <w:r w:rsidRPr="00467123">
        <w:t>How to use the funnel plots</w:t>
      </w:r>
    </w:p>
    <w:p w14:paraId="54A36B0C" w14:textId="77777777" w:rsidR="00E57E57" w:rsidRPr="00467123" w:rsidRDefault="00E57E57" w:rsidP="00FA0A5D">
      <w:r w:rsidRPr="00467123">
        <w:t>Users of the funnel plots should insert the relevant cancer detection rate, given the number of women screened in that period, into the graph. All funnel plots are for women aged 50–69 years. For example, for subsequent (incident) screen cancers detected in a six-month period of 27 from 8700 screened women:</w:t>
      </w:r>
    </w:p>
    <w:p w14:paraId="1C4E7B76" w14:textId="77777777" w:rsidR="00E57E57" w:rsidRPr="00467123" w:rsidRDefault="00E57E57" w:rsidP="00FA0A5D">
      <w:pPr>
        <w:pStyle w:val="Quote"/>
      </w:pPr>
      <w:r w:rsidRPr="00467123">
        <w:t>rate 27/8700 x 10,000 = 31.0.</w:t>
      </w:r>
    </w:p>
    <w:p w14:paraId="09E31804" w14:textId="77777777" w:rsidR="00FA0A5D" w:rsidRPr="00467123" w:rsidRDefault="00FA0A5D" w:rsidP="00FA0A5D"/>
    <w:p w14:paraId="681D0321" w14:textId="77777777" w:rsidR="00E57E57" w:rsidRPr="00467123" w:rsidRDefault="00E57E57" w:rsidP="00FA0A5D">
      <w:r w:rsidRPr="00467123">
        <w:t>Use the funnel plot for subsequent (incident) screen cancers.</w:t>
      </w:r>
    </w:p>
    <w:p w14:paraId="3C0DF33D" w14:textId="77777777" w:rsidR="00FA0A5D" w:rsidRPr="00467123" w:rsidRDefault="00FA0A5D" w:rsidP="00FA0A5D"/>
    <w:p w14:paraId="7E39345D" w14:textId="77777777" w:rsidR="00E57E57" w:rsidRPr="00467123" w:rsidRDefault="00E57E57" w:rsidP="00FA0A5D">
      <w:r w:rsidRPr="00467123">
        <w:t>Plot 31 on the y axis and 8700 along the x axis. If the point of intersection lies between the limits of the credible interval, it is likely that the target is being met. As noted above, however, a trend of reducing rates should be investigated before limits are reached.</w:t>
      </w:r>
    </w:p>
    <w:p w14:paraId="739ABF61" w14:textId="77777777" w:rsidR="00E57E57" w:rsidRPr="00467123" w:rsidRDefault="00E57E57" w:rsidP="00FA0A5D"/>
    <w:p w14:paraId="12ACE626" w14:textId="77777777" w:rsidR="00E57E57" w:rsidRPr="00467123" w:rsidRDefault="008B47FD" w:rsidP="008B47FD">
      <w:pPr>
        <w:pStyle w:val="Figure"/>
        <w:spacing w:before="0"/>
      </w:pPr>
      <w:r w:rsidRPr="00467123">
        <w:br w:type="page"/>
      </w:r>
      <w:r w:rsidR="00E57E57" w:rsidRPr="00467123">
        <w:t>Figure Y.1: Invasive cancers detected on first screen</w:t>
      </w:r>
    </w:p>
    <w:p w14:paraId="0E0607AA" w14:textId="77777777" w:rsidR="00E57E57" w:rsidRPr="00467123" w:rsidRDefault="00513D7B" w:rsidP="00FA0A5D">
      <w:r>
        <w:rPr>
          <w:noProof/>
          <w:lang w:eastAsia="ja-JP"/>
        </w:rPr>
        <w:drawing>
          <wp:inline distT="0" distB="0" distL="0" distR="0" wp14:anchorId="1D5A4F0B" wp14:editId="2C9723ED">
            <wp:extent cx="5511800" cy="3030855"/>
            <wp:effectExtent l="0" t="0" r="0" b="0"/>
            <wp:docPr id="11" name="Picture 5" descr="INVASIVE CANCERS DETECTED ON INITIAL (PREVAL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VASIVE CANCERS DETECTED ON INITIAL (PREVALENT) SCREEN"/>
                    <pic:cNvPicPr>
                      <a:picLocks noChangeAspect="1" noChangeArrowheads="1"/>
                    </pic:cNvPicPr>
                  </pic:nvPicPr>
                  <pic:blipFill>
                    <a:blip r:embed="rId48">
                      <a:extLst>
                        <a:ext uri="{28A0092B-C50C-407E-A947-70E740481C1C}">
                          <a14:useLocalDpi xmlns:a14="http://schemas.microsoft.com/office/drawing/2010/main" val="0"/>
                        </a:ext>
                      </a:extLst>
                    </a:blip>
                    <a:srcRect l="2757" t="1814" r="1306" b="3133"/>
                    <a:stretch>
                      <a:fillRect/>
                    </a:stretch>
                  </pic:blipFill>
                  <pic:spPr bwMode="auto">
                    <a:xfrm>
                      <a:off x="0" y="0"/>
                      <a:ext cx="5511800" cy="3030855"/>
                    </a:xfrm>
                    <a:prstGeom prst="rect">
                      <a:avLst/>
                    </a:prstGeom>
                    <a:noFill/>
                    <a:ln>
                      <a:noFill/>
                    </a:ln>
                  </pic:spPr>
                </pic:pic>
              </a:graphicData>
            </a:graphic>
          </wp:inline>
        </w:drawing>
      </w:r>
    </w:p>
    <w:p w14:paraId="1860BFA7" w14:textId="77777777" w:rsidR="00E57E57" w:rsidRPr="00467123" w:rsidRDefault="00E57E57" w:rsidP="00FA0A5D"/>
    <w:p w14:paraId="52A53AAA" w14:textId="77777777" w:rsidR="00E57E57" w:rsidRPr="00467123" w:rsidRDefault="00E57E57" w:rsidP="00FA0A5D">
      <w:pPr>
        <w:pStyle w:val="Figure"/>
      </w:pPr>
      <w:r w:rsidRPr="00467123">
        <w:t>Figure Y.2: Invasive cancers detected on second or subsequent screen</w:t>
      </w:r>
    </w:p>
    <w:p w14:paraId="27C87329" w14:textId="77777777" w:rsidR="00E57E57" w:rsidRPr="00467123" w:rsidRDefault="00E57E57" w:rsidP="00FA0A5D"/>
    <w:p w14:paraId="4FF6B8D8" w14:textId="77777777" w:rsidR="00E57E57" w:rsidRPr="00467123" w:rsidRDefault="00513D7B" w:rsidP="00FA0A5D">
      <w:r>
        <w:rPr>
          <w:noProof/>
          <w:lang w:eastAsia="ja-JP"/>
        </w:rPr>
        <w:drawing>
          <wp:inline distT="0" distB="0" distL="0" distR="0" wp14:anchorId="3D4A0726" wp14:editId="5C0124A7">
            <wp:extent cx="5681345" cy="307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1345" cy="3073400"/>
                    </a:xfrm>
                    <a:prstGeom prst="rect">
                      <a:avLst/>
                    </a:prstGeom>
                    <a:noFill/>
                    <a:ln>
                      <a:noFill/>
                    </a:ln>
                  </pic:spPr>
                </pic:pic>
              </a:graphicData>
            </a:graphic>
          </wp:inline>
        </w:drawing>
      </w:r>
    </w:p>
    <w:p w14:paraId="471E2536" w14:textId="77777777" w:rsidR="00E57E57" w:rsidRPr="00467123" w:rsidRDefault="00E57E57" w:rsidP="00FA0A5D">
      <w:pPr>
        <w:pStyle w:val="Figure"/>
      </w:pPr>
      <w:r w:rsidRPr="00467123">
        <w:t>Figure Y.3: Small invasive cancers detected on first screen (&lt; 15 mm)</w:t>
      </w:r>
    </w:p>
    <w:p w14:paraId="6A867449" w14:textId="77777777" w:rsidR="00E57E57" w:rsidRPr="00467123" w:rsidRDefault="00513D7B" w:rsidP="00FA0A5D">
      <w:r>
        <w:rPr>
          <w:noProof/>
          <w:lang w:eastAsia="ja-JP"/>
        </w:rPr>
        <w:drawing>
          <wp:inline distT="0" distB="0" distL="0" distR="0" wp14:anchorId="32E8116E" wp14:editId="0BF17EFB">
            <wp:extent cx="5511800" cy="3175000"/>
            <wp:effectExtent l="0" t="0" r="0" b="6350"/>
            <wp:docPr id="13" name="Picture 7" descr="OTHER SMALL INVASIVE CANCERS DETECTED ON INITIAL (PREVALENT) SCREEN 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HER SMALL INVASIVE CANCERS DETECTED ON INITIAL (PREVALENT) SCREEN 15MM"/>
                    <pic:cNvPicPr>
                      <a:picLocks noChangeAspect="1" noChangeArrowheads="1"/>
                    </pic:cNvPicPr>
                  </pic:nvPicPr>
                  <pic:blipFill>
                    <a:blip r:embed="rId50">
                      <a:extLst>
                        <a:ext uri="{28A0092B-C50C-407E-A947-70E740481C1C}">
                          <a14:useLocalDpi xmlns:a14="http://schemas.microsoft.com/office/drawing/2010/main" val="0"/>
                        </a:ext>
                      </a:extLst>
                    </a:blip>
                    <a:srcRect l="3188" t="2483" r="731" b="2730"/>
                    <a:stretch>
                      <a:fillRect/>
                    </a:stretch>
                  </pic:blipFill>
                  <pic:spPr bwMode="auto">
                    <a:xfrm>
                      <a:off x="0" y="0"/>
                      <a:ext cx="5511800" cy="3175000"/>
                    </a:xfrm>
                    <a:prstGeom prst="rect">
                      <a:avLst/>
                    </a:prstGeom>
                    <a:noFill/>
                    <a:ln>
                      <a:noFill/>
                    </a:ln>
                  </pic:spPr>
                </pic:pic>
              </a:graphicData>
            </a:graphic>
          </wp:inline>
        </w:drawing>
      </w:r>
    </w:p>
    <w:p w14:paraId="43281565" w14:textId="77777777" w:rsidR="00E57E57" w:rsidRPr="00467123" w:rsidRDefault="00E57E57" w:rsidP="00FA0A5D"/>
    <w:p w14:paraId="73C9ADB6" w14:textId="77777777" w:rsidR="00E57E57" w:rsidRPr="00467123" w:rsidRDefault="00E57E57" w:rsidP="00FA0A5D">
      <w:pPr>
        <w:pStyle w:val="Figure"/>
      </w:pPr>
      <w:r w:rsidRPr="00467123">
        <w:t>Figure Y.4: Small invasive cancers detected on second or subsequent screen (&lt; 15 mm)</w:t>
      </w:r>
    </w:p>
    <w:p w14:paraId="1B1A2025" w14:textId="77777777" w:rsidR="00E57E57" w:rsidRPr="00467123" w:rsidRDefault="00513D7B" w:rsidP="00FA0A5D">
      <w:pPr>
        <w:rPr>
          <w:noProof/>
          <w:lang w:eastAsia="en-NZ"/>
        </w:rPr>
      </w:pPr>
      <w:r>
        <w:rPr>
          <w:noProof/>
          <w:lang w:eastAsia="ja-JP"/>
        </w:rPr>
        <w:drawing>
          <wp:inline distT="0" distB="0" distL="0" distR="0" wp14:anchorId="4AA12ABD" wp14:editId="23F18069">
            <wp:extent cx="6417945" cy="3403600"/>
            <wp:effectExtent l="0" t="0" r="1905" b="6350"/>
            <wp:docPr id="14" name="Picture 10" descr="11-07-2013 4-08-0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07-2013 4-08-05 p-m-"/>
                    <pic:cNvPicPr>
                      <a:picLocks noChangeAspect="1" noChangeArrowheads="1"/>
                    </pic:cNvPicPr>
                  </pic:nvPicPr>
                  <pic:blipFill>
                    <a:blip r:embed="rId51">
                      <a:extLst>
                        <a:ext uri="{28A0092B-C50C-407E-A947-70E740481C1C}">
                          <a14:useLocalDpi xmlns:a14="http://schemas.microsoft.com/office/drawing/2010/main" val="0"/>
                        </a:ext>
                      </a:extLst>
                    </a:blip>
                    <a:srcRect l="1028" t="4173" b="1167"/>
                    <a:stretch>
                      <a:fillRect/>
                    </a:stretch>
                  </pic:blipFill>
                  <pic:spPr bwMode="auto">
                    <a:xfrm>
                      <a:off x="0" y="0"/>
                      <a:ext cx="6417945" cy="3403600"/>
                    </a:xfrm>
                    <a:prstGeom prst="rect">
                      <a:avLst/>
                    </a:prstGeom>
                    <a:noFill/>
                    <a:ln>
                      <a:noFill/>
                    </a:ln>
                  </pic:spPr>
                </pic:pic>
              </a:graphicData>
            </a:graphic>
          </wp:inline>
        </w:drawing>
      </w:r>
    </w:p>
    <w:p w14:paraId="544FFD30" w14:textId="77777777" w:rsidR="008B47FD" w:rsidRPr="00467123" w:rsidRDefault="008B47FD" w:rsidP="008B47FD"/>
    <w:p w14:paraId="1BB0FACC" w14:textId="77777777" w:rsidR="00E57E57" w:rsidRPr="00467123" w:rsidRDefault="00E57E57" w:rsidP="008B47FD">
      <w:pPr>
        <w:pStyle w:val="Figure"/>
      </w:pPr>
      <w:r w:rsidRPr="00467123">
        <w:t>Figure Y.5: Invasive interval cancers within one calendar year of a negative screening episode</w:t>
      </w:r>
    </w:p>
    <w:p w14:paraId="6F922E36" w14:textId="77777777" w:rsidR="00E57E57" w:rsidRPr="00467123" w:rsidRDefault="00513D7B" w:rsidP="008B47FD">
      <w:pPr>
        <w:rPr>
          <w:noProof/>
          <w:lang w:eastAsia="en-NZ"/>
        </w:rPr>
      </w:pPr>
      <w:r>
        <w:rPr>
          <w:noProof/>
          <w:lang w:eastAsia="ja-JP"/>
        </w:rPr>
        <w:drawing>
          <wp:inline distT="0" distB="0" distL="0" distR="0" wp14:anchorId="02D7F744" wp14:editId="3235AB3E">
            <wp:extent cx="5621655" cy="3225800"/>
            <wp:effectExtent l="0" t="0" r="0" b="0"/>
            <wp:docPr id="15" name="Picture 8" descr="INVASIVE INTERVAL CANCERS WITHIN 12 MONTHS OF A NORM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VASIVE INTERVAL CANCERS WITHIN 12 MONTHS OF A NORMAL RESULT"/>
                    <pic:cNvPicPr>
                      <a:picLocks noChangeAspect="1" noChangeArrowheads="1"/>
                    </pic:cNvPicPr>
                  </pic:nvPicPr>
                  <pic:blipFill>
                    <a:blip r:embed="rId52">
                      <a:extLst>
                        <a:ext uri="{28A0092B-C50C-407E-A947-70E740481C1C}">
                          <a14:useLocalDpi xmlns:a14="http://schemas.microsoft.com/office/drawing/2010/main" val="0"/>
                        </a:ext>
                      </a:extLst>
                    </a:blip>
                    <a:srcRect l="1164" t="1486" r="720" b="2710"/>
                    <a:stretch>
                      <a:fillRect/>
                    </a:stretch>
                  </pic:blipFill>
                  <pic:spPr bwMode="auto">
                    <a:xfrm>
                      <a:off x="0" y="0"/>
                      <a:ext cx="5621655" cy="3225800"/>
                    </a:xfrm>
                    <a:prstGeom prst="rect">
                      <a:avLst/>
                    </a:prstGeom>
                    <a:noFill/>
                    <a:ln>
                      <a:noFill/>
                    </a:ln>
                  </pic:spPr>
                </pic:pic>
              </a:graphicData>
            </a:graphic>
          </wp:inline>
        </w:drawing>
      </w:r>
    </w:p>
    <w:p w14:paraId="5603C01B" w14:textId="77777777" w:rsidR="008B47FD" w:rsidRPr="00467123" w:rsidRDefault="008B47FD" w:rsidP="008B47FD"/>
    <w:p w14:paraId="68EDBAA0" w14:textId="77777777" w:rsidR="00E57E57" w:rsidRPr="00467123" w:rsidRDefault="00E57E57" w:rsidP="008B47FD">
      <w:pPr>
        <w:pStyle w:val="Figure"/>
      </w:pPr>
      <w:r w:rsidRPr="00467123">
        <w:t>Figure Y.6: Invasive interval cancers in the second calendar year following a negative screening episode</w:t>
      </w:r>
    </w:p>
    <w:p w14:paraId="031D7EC5" w14:textId="77777777" w:rsidR="00E57E57" w:rsidRDefault="00513D7B" w:rsidP="008B47FD">
      <w:r>
        <w:rPr>
          <w:noProof/>
          <w:lang w:eastAsia="ja-JP"/>
        </w:rPr>
        <w:drawing>
          <wp:inline distT="0" distB="0" distL="0" distR="0" wp14:anchorId="4FF74490" wp14:editId="5C0E2D64">
            <wp:extent cx="5621655" cy="3361055"/>
            <wp:effectExtent l="0" t="0" r="0" b="0"/>
            <wp:docPr id="16" name="Picture 9" descr="INVASIVE INTERVAL CANCERS FROM 12 TO 24 MONTHS OF A NORM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ASIVE INTERVAL CANCERS FROM 12 TO 24 MONTHS OF A NORMAL RESULT"/>
                    <pic:cNvPicPr>
                      <a:picLocks noChangeAspect="1" noChangeArrowheads="1"/>
                    </pic:cNvPicPr>
                  </pic:nvPicPr>
                  <pic:blipFill>
                    <a:blip r:embed="rId53">
                      <a:extLst>
                        <a:ext uri="{28A0092B-C50C-407E-A947-70E740481C1C}">
                          <a14:useLocalDpi xmlns:a14="http://schemas.microsoft.com/office/drawing/2010/main" val="0"/>
                        </a:ext>
                      </a:extLst>
                    </a:blip>
                    <a:srcRect l="1009" t="1440" r="876" b="1913"/>
                    <a:stretch>
                      <a:fillRect/>
                    </a:stretch>
                  </pic:blipFill>
                  <pic:spPr bwMode="auto">
                    <a:xfrm>
                      <a:off x="0" y="0"/>
                      <a:ext cx="5621655" cy="3361055"/>
                    </a:xfrm>
                    <a:prstGeom prst="rect">
                      <a:avLst/>
                    </a:prstGeom>
                    <a:noFill/>
                    <a:ln>
                      <a:noFill/>
                    </a:ln>
                  </pic:spPr>
                </pic:pic>
              </a:graphicData>
            </a:graphic>
          </wp:inline>
        </w:drawing>
      </w:r>
    </w:p>
    <w:p w14:paraId="1D94FB99" w14:textId="64BFE90A" w:rsidR="009D10E2" w:rsidRDefault="009D10E2" w:rsidP="00B751A6">
      <w:pPr>
        <w:pStyle w:val="Heading2"/>
        <w:spacing w:before="0"/>
      </w:pPr>
      <w:r>
        <w:br w:type="page"/>
      </w:r>
      <w:bookmarkStart w:id="296" w:name="_Toc127520363"/>
      <w:r>
        <w:t xml:space="preserve">Appendix </w:t>
      </w:r>
      <w:r w:rsidR="00170244">
        <w:t>2</w:t>
      </w:r>
      <w:r w:rsidR="00654A87">
        <w:t>5</w:t>
      </w:r>
      <w:r>
        <w:t>: Reading the Screening Mammogram - Radiologist Speciﬁc Targets</w:t>
      </w:r>
      <w:bookmarkEnd w:id="296"/>
      <w:r>
        <w:t xml:space="preserve"> </w:t>
      </w:r>
    </w:p>
    <w:p w14:paraId="7784E09E" w14:textId="77777777" w:rsidR="009D10E2" w:rsidRDefault="009D10E2" w:rsidP="009D10E2"/>
    <w:p w14:paraId="3FA9FB8B" w14:textId="77777777" w:rsidR="009D10E2" w:rsidRDefault="009D10E2" w:rsidP="00B751A6">
      <w:pPr>
        <w:pStyle w:val="Heading3"/>
        <w:rPr>
          <w:b w:val="0"/>
        </w:rPr>
      </w:pPr>
      <w:r w:rsidRPr="00930205">
        <w:t>Quality Indicator</w:t>
      </w:r>
    </w:p>
    <w:p w14:paraId="7723DDEE" w14:textId="77777777" w:rsidR="009D10E2" w:rsidRDefault="009D10E2" w:rsidP="009D10E2">
      <w:r>
        <w:t>The reading of the screening mammogram shall occur in such a manner as to maximise detection of any mammographic abnormality that could be cancer.</w:t>
      </w:r>
    </w:p>
    <w:p w14:paraId="3605FCE1" w14:textId="77777777" w:rsidR="009D10E2" w:rsidRDefault="009D10E2" w:rsidP="009D10E2"/>
    <w:p w14:paraId="1EC322AD" w14:textId="77777777" w:rsidR="009D10E2" w:rsidRDefault="009D10E2" w:rsidP="00B751A6">
      <w:pPr>
        <w:pStyle w:val="Heading3"/>
        <w:rPr>
          <w:b w:val="0"/>
        </w:rPr>
      </w:pPr>
      <w:r w:rsidRPr="00930205">
        <w:t>Evaluation Process</w:t>
      </w:r>
      <w:r w:rsidRPr="00930205">
        <w:tab/>
      </w:r>
    </w:p>
    <w:p w14:paraId="3F15FFA5" w14:textId="77777777" w:rsidR="00930205" w:rsidRDefault="009D10E2" w:rsidP="00B751A6">
      <w:pPr>
        <w:numPr>
          <w:ilvl w:val="0"/>
          <w:numId w:val="22"/>
        </w:numPr>
      </w:pPr>
      <w:r>
        <w:t xml:space="preserve">Individual radiologists must receive performance feedback, as speciﬁed in </w:t>
      </w:r>
      <w:r w:rsidR="00CF2CB1" w:rsidRPr="00CF2CB1">
        <w:t>Criterion 8.18</w:t>
      </w:r>
      <w:r>
        <w:t>. These records are made available for external audit as de-identiﬁed data.</w:t>
      </w:r>
    </w:p>
    <w:p w14:paraId="49FD2AA4" w14:textId="2FBC7A87" w:rsidR="00930205" w:rsidRDefault="009D10E2" w:rsidP="00B751A6">
      <w:pPr>
        <w:numPr>
          <w:ilvl w:val="0"/>
          <w:numId w:val="22"/>
        </w:numPr>
      </w:pPr>
      <w:r>
        <w:t xml:space="preserve">Information is collected through the National Minimum Data Set for monitoring and evaluation purposes. (Refer: Current </w:t>
      </w:r>
      <w:r w:rsidR="009B5177">
        <w:t>Data Management Manual</w:t>
      </w:r>
      <w:r>
        <w:t>.)</w:t>
      </w:r>
    </w:p>
    <w:p w14:paraId="1059BD48" w14:textId="77777777" w:rsidR="009D10E2" w:rsidRDefault="009D10E2" w:rsidP="00B751A6">
      <w:pPr>
        <w:numPr>
          <w:ilvl w:val="0"/>
          <w:numId w:val="22"/>
        </w:numPr>
      </w:pPr>
      <w:r>
        <w:t>The internal audit process ensures that the criteria are complied with, and identiﬁed issues are addressed through the Continuous Quality Improvement (CQI) process.</w:t>
      </w:r>
    </w:p>
    <w:p w14:paraId="5DBF359E" w14:textId="77777777" w:rsidR="009D10E2" w:rsidRDefault="009D10E2" w:rsidP="009D10E2"/>
    <w:p w14:paraId="0B78CCA9" w14:textId="77777777" w:rsidR="009D10E2" w:rsidRDefault="009D10E2" w:rsidP="00B751A6">
      <w:pPr>
        <w:pStyle w:val="Heading3"/>
        <w:rPr>
          <w:b w:val="0"/>
        </w:rPr>
      </w:pPr>
      <w:r w:rsidRPr="00930205">
        <w:t>Evaluation Target</w:t>
      </w:r>
    </w:p>
    <w:p w14:paraId="34503634" w14:textId="77777777" w:rsidR="009D10E2" w:rsidRDefault="009D10E2" w:rsidP="009D10E2">
      <w:r>
        <w:t>These quantitative targets apply to women aged</w:t>
      </w:r>
      <w:r w:rsidR="00930205">
        <w:t xml:space="preserve"> </w:t>
      </w:r>
      <w:r>
        <w:t>50-69 years. Individual radiologists’ reading statistics must lie within 95% conﬁdence intervals for rates</w:t>
      </w:r>
      <w:r w:rsidR="00930205">
        <w:t xml:space="preserve"> </w:t>
      </w:r>
      <w:r>
        <w:t>of cancer detection and detection of small cancers. Where an individual fails to meet these criteria, the Clinical Director will ensure strategies for improving performance are implemented. This will be monitored by visiting audit teams.</w:t>
      </w:r>
    </w:p>
    <w:p w14:paraId="043C3552" w14:textId="77777777" w:rsidR="00930205" w:rsidRDefault="009D10E2" w:rsidP="00B751A6">
      <w:pPr>
        <w:numPr>
          <w:ilvl w:val="0"/>
          <w:numId w:val="23"/>
        </w:numPr>
      </w:pPr>
      <w:r>
        <w:t>Positive Predictive Value of screening mammogram: &gt;9%</w:t>
      </w:r>
    </w:p>
    <w:p w14:paraId="14D648C2" w14:textId="77777777" w:rsidR="00930205" w:rsidRDefault="009D10E2" w:rsidP="00B751A6">
      <w:pPr>
        <w:numPr>
          <w:ilvl w:val="0"/>
          <w:numId w:val="23"/>
        </w:numPr>
      </w:pPr>
      <w:r>
        <w:t>False positive rate:</w:t>
      </w:r>
    </w:p>
    <w:p w14:paraId="7BB1F644" w14:textId="77777777" w:rsidR="00930205" w:rsidRDefault="009D10E2" w:rsidP="00B751A6">
      <w:pPr>
        <w:numPr>
          <w:ilvl w:val="1"/>
          <w:numId w:val="24"/>
        </w:numPr>
        <w:ind w:left="1134"/>
      </w:pPr>
      <w:r>
        <w:t>Initial (Prevalent) Screening Examination</w:t>
      </w:r>
      <w:r w:rsidR="00930205">
        <w:t xml:space="preserve"> </w:t>
      </w:r>
      <w:r>
        <w:t>&lt; 9% minimum</w:t>
      </w:r>
    </w:p>
    <w:p w14:paraId="75418CF4" w14:textId="77777777" w:rsidR="00930205" w:rsidRDefault="009D10E2" w:rsidP="00B751A6">
      <w:pPr>
        <w:numPr>
          <w:ilvl w:val="1"/>
          <w:numId w:val="24"/>
        </w:numPr>
        <w:ind w:left="1134"/>
      </w:pPr>
      <w:r>
        <w:t>Initial (Prevalent) Screening Examination</w:t>
      </w:r>
      <w:r w:rsidR="00930205">
        <w:t xml:space="preserve"> </w:t>
      </w:r>
      <w:r>
        <w:t>&lt; 6% desired</w:t>
      </w:r>
    </w:p>
    <w:p w14:paraId="6EC96F63" w14:textId="77777777" w:rsidR="00930205" w:rsidRDefault="009D10E2" w:rsidP="00B751A6">
      <w:pPr>
        <w:numPr>
          <w:ilvl w:val="1"/>
          <w:numId w:val="24"/>
        </w:numPr>
        <w:ind w:left="1134"/>
      </w:pPr>
      <w:r>
        <w:t>Subsequent (Incident) Screening Examination</w:t>
      </w:r>
      <w:r w:rsidR="00930205">
        <w:t xml:space="preserve"> </w:t>
      </w:r>
      <w:r>
        <w:t>&lt; 4% minimum</w:t>
      </w:r>
    </w:p>
    <w:p w14:paraId="40C327D2" w14:textId="77777777" w:rsidR="009D10E2" w:rsidRDefault="009D10E2" w:rsidP="00B751A6">
      <w:pPr>
        <w:numPr>
          <w:ilvl w:val="1"/>
          <w:numId w:val="24"/>
        </w:numPr>
        <w:ind w:left="1134"/>
      </w:pPr>
      <w:r>
        <w:t>Subsequent (Incident) Screening Examination</w:t>
      </w:r>
      <w:r w:rsidR="00930205">
        <w:t xml:space="preserve"> </w:t>
      </w:r>
      <w:r>
        <w:t>&lt; 3% desired</w:t>
      </w:r>
    </w:p>
    <w:p w14:paraId="19DB6AB3" w14:textId="77777777" w:rsidR="009D10E2" w:rsidRDefault="009D10E2" w:rsidP="00B751A6">
      <w:pPr>
        <w:numPr>
          <w:ilvl w:val="0"/>
          <w:numId w:val="23"/>
        </w:numPr>
      </w:pPr>
      <w:r>
        <w:t>Referral to assessment:</w:t>
      </w:r>
    </w:p>
    <w:p w14:paraId="11990C7A" w14:textId="77777777" w:rsidR="00930205" w:rsidRDefault="009D10E2" w:rsidP="00B751A6">
      <w:pPr>
        <w:numPr>
          <w:ilvl w:val="1"/>
          <w:numId w:val="24"/>
        </w:numPr>
        <w:ind w:left="1134"/>
      </w:pPr>
      <w:r>
        <w:t>Initial (Prevalent) Screening Examination</w:t>
      </w:r>
      <w:r w:rsidR="00930205">
        <w:t xml:space="preserve"> </w:t>
      </w:r>
      <w:r>
        <w:t>&lt; 10% minimum</w:t>
      </w:r>
    </w:p>
    <w:p w14:paraId="378067AF" w14:textId="77777777" w:rsidR="00930205" w:rsidRDefault="009D10E2" w:rsidP="00B751A6">
      <w:pPr>
        <w:numPr>
          <w:ilvl w:val="1"/>
          <w:numId w:val="24"/>
        </w:numPr>
        <w:ind w:left="1134"/>
      </w:pPr>
      <w:r>
        <w:t>Initial (Prevalent) Screening Examination</w:t>
      </w:r>
      <w:r w:rsidR="00930205">
        <w:t xml:space="preserve"> </w:t>
      </w:r>
      <w:r>
        <w:t>&lt; 7% desired</w:t>
      </w:r>
    </w:p>
    <w:p w14:paraId="5416635D" w14:textId="77777777" w:rsidR="00930205" w:rsidRDefault="009D10E2" w:rsidP="00B751A6">
      <w:pPr>
        <w:numPr>
          <w:ilvl w:val="1"/>
          <w:numId w:val="24"/>
        </w:numPr>
        <w:ind w:left="1134"/>
      </w:pPr>
      <w:r>
        <w:t>Subsequent (Incident) Screening Examination</w:t>
      </w:r>
      <w:r w:rsidR="00930205">
        <w:t xml:space="preserve"> </w:t>
      </w:r>
      <w:r>
        <w:t>&lt; 5% minimum</w:t>
      </w:r>
    </w:p>
    <w:p w14:paraId="79EEC8DD" w14:textId="77777777" w:rsidR="009D10E2" w:rsidRDefault="009D10E2" w:rsidP="00B751A6">
      <w:pPr>
        <w:numPr>
          <w:ilvl w:val="1"/>
          <w:numId w:val="24"/>
        </w:numPr>
        <w:ind w:left="1134"/>
      </w:pPr>
      <w:r>
        <w:t>Subsequent (Incident) Screening Examination</w:t>
      </w:r>
      <w:r w:rsidR="00930205">
        <w:t xml:space="preserve"> </w:t>
      </w:r>
      <w:r>
        <w:t>&lt; 4% desired</w:t>
      </w:r>
    </w:p>
    <w:p w14:paraId="589CBD92" w14:textId="77777777" w:rsidR="009D10E2" w:rsidRDefault="009D10E2" w:rsidP="00B751A6">
      <w:pPr>
        <w:numPr>
          <w:ilvl w:val="0"/>
          <w:numId w:val="23"/>
        </w:numPr>
      </w:pPr>
      <w:r>
        <w:t>Invasive cancer detection rate (including DCIS)</w:t>
      </w:r>
      <w:r w:rsidR="00930205">
        <w:t xml:space="preserve"> </w:t>
      </w:r>
      <w:r>
        <w:t>per 10,000 women screened:</w:t>
      </w:r>
    </w:p>
    <w:p w14:paraId="10216A7A" w14:textId="77777777" w:rsidR="009D10E2" w:rsidRDefault="009D10E2" w:rsidP="00B751A6">
      <w:pPr>
        <w:numPr>
          <w:ilvl w:val="1"/>
          <w:numId w:val="24"/>
        </w:numPr>
        <w:ind w:left="1134"/>
      </w:pPr>
      <w:r>
        <w:t>Initial (Prevalent) Screening Examination = 61.0</w:t>
      </w:r>
    </w:p>
    <w:p w14:paraId="6CFE7507" w14:textId="77777777" w:rsidR="009D10E2" w:rsidRDefault="009D10E2" w:rsidP="00B751A6">
      <w:pPr>
        <w:numPr>
          <w:ilvl w:val="1"/>
          <w:numId w:val="24"/>
        </w:numPr>
        <w:ind w:left="1134"/>
      </w:pPr>
      <w:r>
        <w:t>Subsequent (Incident) Screening Examination</w:t>
      </w:r>
      <w:r w:rsidR="00930205">
        <w:t xml:space="preserve"> </w:t>
      </w:r>
      <w:r>
        <w:t>= 34.5</w:t>
      </w:r>
    </w:p>
    <w:p w14:paraId="78DC7BE9" w14:textId="77777777" w:rsidR="00930205" w:rsidRDefault="009D10E2" w:rsidP="00B751A6">
      <w:pPr>
        <w:numPr>
          <w:ilvl w:val="0"/>
          <w:numId w:val="23"/>
        </w:numPr>
      </w:pPr>
      <w:r>
        <w:t xml:space="preserve">Small invasive screen-detected cancers (≤ 10 mm) per 10,000 women screened: </w:t>
      </w:r>
    </w:p>
    <w:p w14:paraId="3D8A88EA" w14:textId="77777777" w:rsidR="009D10E2" w:rsidRDefault="009D10E2" w:rsidP="00B751A6">
      <w:pPr>
        <w:numPr>
          <w:ilvl w:val="1"/>
          <w:numId w:val="24"/>
        </w:numPr>
        <w:ind w:left="1134"/>
      </w:pPr>
      <w:r>
        <w:t>Initial (Prevalent) Screening Examination</w:t>
      </w:r>
      <w:r w:rsidR="00930205">
        <w:t xml:space="preserve"> </w:t>
      </w:r>
      <w:r>
        <w:t>≥ 25% (of invasive cancers) = 15.2</w:t>
      </w:r>
    </w:p>
    <w:p w14:paraId="06B348CF" w14:textId="77777777" w:rsidR="009D10E2" w:rsidRDefault="009D10E2" w:rsidP="00B751A6">
      <w:pPr>
        <w:numPr>
          <w:ilvl w:val="1"/>
          <w:numId w:val="24"/>
        </w:numPr>
        <w:ind w:left="1134"/>
      </w:pPr>
      <w:r>
        <w:t>Subsequent (Incident) Screening Examination</w:t>
      </w:r>
      <w:r w:rsidR="00930205">
        <w:t xml:space="preserve"> </w:t>
      </w:r>
      <w:r>
        <w:t>≥ 30% (of invasive cancers) = 10.45</w:t>
      </w:r>
    </w:p>
    <w:p w14:paraId="26FCF1D6" w14:textId="77777777" w:rsidR="009D10E2" w:rsidRDefault="009D10E2" w:rsidP="00B751A6">
      <w:pPr>
        <w:numPr>
          <w:ilvl w:val="0"/>
          <w:numId w:val="23"/>
        </w:numPr>
      </w:pPr>
      <w:r>
        <w:t>Small invasive screen-detected cancers (&lt; 15 mm) per 10,000 women screened:</w:t>
      </w:r>
    </w:p>
    <w:p w14:paraId="50D660E7" w14:textId="77777777" w:rsidR="009D10E2" w:rsidRDefault="009D10E2" w:rsidP="00B751A6">
      <w:pPr>
        <w:numPr>
          <w:ilvl w:val="1"/>
          <w:numId w:val="24"/>
        </w:numPr>
        <w:ind w:left="1134"/>
      </w:pPr>
      <w:r>
        <w:t>Initial (Prevalent) Screening Examination</w:t>
      </w:r>
      <w:r w:rsidR="00E828AC">
        <w:t xml:space="preserve"> </w:t>
      </w:r>
      <w:r>
        <w:t>&gt; 50% (of invasive cancers) = 30.5</w:t>
      </w:r>
    </w:p>
    <w:p w14:paraId="4B5066AB" w14:textId="77777777" w:rsidR="009D10E2" w:rsidRDefault="009D10E2" w:rsidP="00B751A6">
      <w:pPr>
        <w:numPr>
          <w:ilvl w:val="1"/>
          <w:numId w:val="24"/>
        </w:numPr>
        <w:ind w:left="1134"/>
      </w:pPr>
      <w:r>
        <w:t>Subsequent (Incident) Screening Examination</w:t>
      </w:r>
      <w:r w:rsidR="00E828AC">
        <w:t xml:space="preserve"> </w:t>
      </w:r>
      <w:r>
        <w:t>&gt; 50% (of invasive cancers) = 17.3</w:t>
      </w:r>
    </w:p>
    <w:p w14:paraId="667F8569" w14:textId="77777777" w:rsidR="00E828AC" w:rsidRDefault="009D10E2" w:rsidP="00B751A6">
      <w:pPr>
        <w:numPr>
          <w:ilvl w:val="0"/>
          <w:numId w:val="23"/>
        </w:numPr>
      </w:pPr>
      <w:r>
        <w:t>Node-negative invasive screen-detected cancers:</w:t>
      </w:r>
    </w:p>
    <w:p w14:paraId="452DFE70" w14:textId="77777777" w:rsidR="009D10E2" w:rsidRDefault="009D10E2" w:rsidP="00B751A6">
      <w:pPr>
        <w:numPr>
          <w:ilvl w:val="1"/>
          <w:numId w:val="24"/>
        </w:numPr>
        <w:ind w:left="1134"/>
      </w:pPr>
      <w:r>
        <w:t>Initial (Prevalent) Screening Examination</w:t>
      </w:r>
      <w:r w:rsidR="00E828AC">
        <w:t xml:space="preserve"> </w:t>
      </w:r>
      <w:r>
        <w:t>&gt; 70% (of invasive cancers)</w:t>
      </w:r>
    </w:p>
    <w:p w14:paraId="1086DABE" w14:textId="77777777" w:rsidR="009D10E2" w:rsidRDefault="009D10E2" w:rsidP="00B751A6">
      <w:pPr>
        <w:numPr>
          <w:ilvl w:val="1"/>
          <w:numId w:val="24"/>
        </w:numPr>
        <w:ind w:left="1134"/>
      </w:pPr>
      <w:r>
        <w:t>Subsequent (Incident) Screening Examination</w:t>
      </w:r>
      <w:r w:rsidR="00E828AC">
        <w:t xml:space="preserve"> </w:t>
      </w:r>
      <w:r>
        <w:t>&gt; 75% (of invasive cancers)</w:t>
      </w:r>
    </w:p>
    <w:p w14:paraId="20826C83" w14:textId="77777777" w:rsidR="009D10E2" w:rsidRDefault="009D10E2" w:rsidP="00B751A6">
      <w:pPr>
        <w:numPr>
          <w:ilvl w:val="0"/>
          <w:numId w:val="23"/>
        </w:numPr>
      </w:pPr>
      <w:r>
        <w:t>Ductal carcinoma in situ (DCIS): (of all cancers detected by the programme) 10–25%</w:t>
      </w:r>
    </w:p>
    <w:p w14:paraId="4689ADFD" w14:textId="77777777" w:rsidR="009D10E2" w:rsidRDefault="009D10E2" w:rsidP="00B751A6">
      <w:pPr>
        <w:numPr>
          <w:ilvl w:val="0"/>
          <w:numId w:val="23"/>
        </w:numPr>
      </w:pPr>
      <w:r>
        <w:t>Interval cancers (including DCIS):</w:t>
      </w:r>
    </w:p>
    <w:p w14:paraId="2AE498EE" w14:textId="77777777" w:rsidR="009D10E2" w:rsidRDefault="009D10E2" w:rsidP="00B751A6">
      <w:pPr>
        <w:numPr>
          <w:ilvl w:val="1"/>
          <w:numId w:val="24"/>
        </w:numPr>
        <w:ind w:left="1134"/>
      </w:pPr>
      <w:r>
        <w:t>Per 10,000 women screened within one calendar year of previous screen: Goal 5.0, maximum 7.1</w:t>
      </w:r>
    </w:p>
    <w:p w14:paraId="1ECBAA05" w14:textId="77777777" w:rsidR="009D10E2" w:rsidRDefault="009D10E2" w:rsidP="00B751A6">
      <w:pPr>
        <w:numPr>
          <w:ilvl w:val="1"/>
          <w:numId w:val="24"/>
        </w:numPr>
        <w:ind w:left="1134"/>
      </w:pPr>
      <w:r>
        <w:t>P</w:t>
      </w:r>
      <w:r w:rsidR="00E828AC">
        <w:t>er 10,000 women screened within</w:t>
      </w:r>
      <w:r>
        <w:t xml:space="preserve"> the second calendar year of previous screen: Goal 10.65, maximum 15.0</w:t>
      </w:r>
    </w:p>
    <w:p w14:paraId="06464734" w14:textId="77777777" w:rsidR="009D10E2" w:rsidRDefault="009D10E2" w:rsidP="009D10E2"/>
    <w:p w14:paraId="51265102" w14:textId="77777777" w:rsidR="009D10E2" w:rsidRDefault="009D10E2" w:rsidP="009D10E2">
      <w:r>
        <w:t>Programme Evaluation Targets</w:t>
      </w:r>
    </w:p>
    <w:p w14:paraId="45FE9FA1" w14:textId="77777777" w:rsidR="009D10E2" w:rsidRDefault="009D10E2" w:rsidP="009D10E2">
      <w:r>
        <w:t>In addition to the above evaluation of the Programme will include:</w:t>
      </w:r>
    </w:p>
    <w:p w14:paraId="543EBE86" w14:textId="77777777" w:rsidR="009D10E2" w:rsidRDefault="009D10E2" w:rsidP="00B751A6">
      <w:pPr>
        <w:numPr>
          <w:ilvl w:val="0"/>
          <w:numId w:val="23"/>
        </w:numPr>
      </w:pPr>
      <w:r>
        <w:t>Speciﬁcity of screening mammogram (actual)</w:t>
      </w:r>
      <w:r w:rsidR="00E828AC" w:rsidRPr="00E828AC">
        <w:t xml:space="preserve"> </w:t>
      </w:r>
      <w:r w:rsidR="00E828AC">
        <w:t>*</w:t>
      </w:r>
      <w:r>
        <w:t>:</w:t>
      </w:r>
      <w:r w:rsidR="00E828AC">
        <w:t xml:space="preserve"> </w:t>
      </w:r>
      <w:r>
        <w:t>&gt; 93%</w:t>
      </w:r>
    </w:p>
    <w:p w14:paraId="06200F1F" w14:textId="77777777" w:rsidR="009D10E2" w:rsidRDefault="009D10E2" w:rsidP="00B751A6">
      <w:pPr>
        <w:numPr>
          <w:ilvl w:val="0"/>
          <w:numId w:val="23"/>
        </w:numPr>
      </w:pPr>
      <w:r>
        <w:t>Speciﬁcity of Programme (approximate):</w:t>
      </w:r>
      <w:r w:rsidR="00E828AC">
        <w:t xml:space="preserve"> </w:t>
      </w:r>
      <w:r>
        <w:t>&gt; 93%</w:t>
      </w:r>
    </w:p>
    <w:p w14:paraId="16F0D615" w14:textId="77777777" w:rsidR="00E828AC" w:rsidRDefault="009D10E2" w:rsidP="00B751A6">
      <w:pPr>
        <w:numPr>
          <w:ilvl w:val="0"/>
          <w:numId w:val="23"/>
        </w:numPr>
      </w:pPr>
      <w:r>
        <w:t>Standardised Detection Ratio</w:t>
      </w:r>
      <w:r w:rsidR="00E828AC">
        <w:t xml:space="preserve"> </w:t>
      </w:r>
    </w:p>
    <w:p w14:paraId="3051917C" w14:textId="77777777" w:rsidR="00E828AC" w:rsidRDefault="009D10E2" w:rsidP="00B751A6">
      <w:pPr>
        <w:ind w:left="720"/>
      </w:pPr>
      <w:r>
        <w:t>&gt; 0.75 minimum</w:t>
      </w:r>
    </w:p>
    <w:p w14:paraId="4447222E" w14:textId="77777777" w:rsidR="009D10E2" w:rsidRDefault="009D10E2" w:rsidP="00B751A6">
      <w:pPr>
        <w:ind w:left="720"/>
      </w:pPr>
      <w:r>
        <w:t>&gt; 1% desired</w:t>
      </w:r>
    </w:p>
    <w:p w14:paraId="77F71A45" w14:textId="77777777" w:rsidR="009D10E2" w:rsidRDefault="009D10E2" w:rsidP="00B751A6">
      <w:pPr>
        <w:numPr>
          <w:ilvl w:val="0"/>
          <w:numId w:val="23"/>
        </w:numPr>
      </w:pPr>
      <w:r>
        <w:t>Sensitivity of screening mammogram*</w:t>
      </w:r>
      <w:r w:rsidR="00E828AC">
        <w:t xml:space="preserve"> </w:t>
      </w:r>
      <w:r>
        <w:t>no target (EU guidelines)</w:t>
      </w:r>
    </w:p>
    <w:p w14:paraId="5DB7C7EB" w14:textId="77777777" w:rsidR="00E828AC" w:rsidRDefault="00E828AC" w:rsidP="00B751A6">
      <w:pPr>
        <w:ind w:left="720"/>
      </w:pPr>
    </w:p>
    <w:p w14:paraId="6E7D7023" w14:textId="3BD3A937" w:rsidR="00E57E57" w:rsidRDefault="009D10E2" w:rsidP="009D10E2">
      <w:r>
        <w:t>* NOTE: (Refer: Glossary)</w:t>
      </w:r>
    </w:p>
    <w:p w14:paraId="77D229AA" w14:textId="77777777" w:rsidR="00E179DF" w:rsidRPr="00E179DF" w:rsidRDefault="00E179DF" w:rsidP="00E179DF"/>
    <w:sectPr w:rsidR="00E179DF" w:rsidRPr="00E179DF" w:rsidSect="00A26638">
      <w:footerReference w:type="default" r:id="rId54"/>
      <w:pgSz w:w="11907" w:h="16834" w:code="9"/>
      <w:pgMar w:top="851" w:right="1134" w:bottom="1134" w:left="1134" w:header="284" w:footer="567" w:gutter="28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800FC" w14:textId="77777777" w:rsidR="0051387F" w:rsidRDefault="0051387F">
      <w:pPr>
        <w:spacing w:line="240" w:lineRule="auto"/>
      </w:pPr>
      <w:r>
        <w:separator/>
      </w:r>
    </w:p>
  </w:endnote>
  <w:endnote w:type="continuationSeparator" w:id="0">
    <w:p w14:paraId="37B47053" w14:textId="77777777" w:rsidR="0051387F" w:rsidRDefault="0051387F">
      <w:pPr>
        <w:spacing w:line="240" w:lineRule="auto"/>
      </w:pPr>
      <w:r>
        <w:continuationSeparator/>
      </w:r>
    </w:p>
  </w:endnote>
  <w:endnote w:type="continuationNotice" w:id="1">
    <w:p w14:paraId="3397E4DB" w14:textId="77777777" w:rsidR="0051387F" w:rsidRDefault="005138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äori">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662E" w14:textId="77777777" w:rsidR="00395A3C" w:rsidRPr="003648EF" w:rsidRDefault="00395A3C" w:rsidP="003648EF">
    <w:pPr>
      <w:pStyle w:val="Footer"/>
      <w:pBdr>
        <w:bottom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143B8" w14:textId="77777777" w:rsidR="00395A3C" w:rsidRDefault="00395A3C" w:rsidP="00533B90">
    <w:pPr>
      <w:pStyle w:val="RectoFooter"/>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12DF" w14:textId="77777777" w:rsidR="00395A3C" w:rsidRDefault="00395A3C" w:rsidP="00501829">
    <w:pPr>
      <w:pStyle w:val="RectoFooter"/>
      <w:tabs>
        <w:tab w:val="clear" w:pos="8647"/>
        <w:tab w:val="clear" w:pos="9356"/>
        <w:tab w:val="right" w:pos="13892"/>
        <w:tab w:val="right" w:pos="14601"/>
      </w:tabs>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187</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3F9C6" w14:textId="77777777" w:rsidR="00395A3C" w:rsidRDefault="00395A3C" w:rsidP="00533B90">
    <w:pPr>
      <w:pStyle w:val="RectoFooter"/>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189</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85D45" w14:textId="77777777" w:rsidR="00395A3C" w:rsidRDefault="00395A3C" w:rsidP="00C03896">
    <w:pPr>
      <w:pStyle w:val="RectoFooter"/>
      <w:tabs>
        <w:tab w:val="clear" w:pos="8647"/>
        <w:tab w:val="clear" w:pos="9356"/>
        <w:tab w:val="right" w:pos="13892"/>
        <w:tab w:val="right" w:pos="14601"/>
      </w:tabs>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EAA90" w14:textId="77777777" w:rsidR="00395A3C" w:rsidRDefault="00395A3C" w:rsidP="00533B90">
    <w:pPr>
      <w:pStyle w:val="RectoFooter"/>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4DBD" w14:textId="77777777" w:rsidR="00395A3C" w:rsidRDefault="00395A3C" w:rsidP="00C804DD">
    <w:pPr>
      <w:pStyle w:val="RectoFooter"/>
      <w:tabs>
        <w:tab w:val="clear" w:pos="8647"/>
        <w:tab w:val="clear" w:pos="9356"/>
        <w:tab w:val="right" w:pos="13750"/>
        <w:tab w:val="right" w:pos="14601"/>
      </w:tabs>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197</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7982" w14:textId="77777777" w:rsidR="00395A3C" w:rsidRDefault="00395A3C" w:rsidP="00533B90">
    <w:pPr>
      <w:pStyle w:val="RectoFooter"/>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4AF6" w14:textId="77777777" w:rsidR="00395A3C" w:rsidRDefault="00395A3C" w:rsidP="004D6689">
    <w:pPr>
      <w:pStyle w:val="Footer"/>
      <w:pBdr>
        <w:bottom w:val="none" w:sz="0" w:space="0" w:color="auto"/>
      </w:pBd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665A" w14:textId="77777777" w:rsidR="00395A3C" w:rsidRDefault="00395A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AA3" w14:textId="77777777" w:rsidR="00395A3C" w:rsidRPr="00275D08" w:rsidRDefault="00395A3C"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142</w:t>
    </w:r>
    <w:r w:rsidRPr="00FC46E7">
      <w:rPr>
        <w:rStyle w:val="PageNumber"/>
      </w:rPr>
      <w:fldChar w:fldCharType="end"/>
    </w:r>
    <w:r>
      <w:tab/>
      <w:t>BreastScreen Aotearoa National Policy and Quality Standards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89AE" w14:textId="77777777" w:rsidR="00395A3C" w:rsidRDefault="00395A3C" w:rsidP="00533B90">
    <w:pPr>
      <w:pStyle w:val="RectoFooter"/>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D0771" w14:textId="77777777" w:rsidR="00395A3C" w:rsidRDefault="00395A3C" w:rsidP="0085074B">
    <w:pPr>
      <w:pStyle w:val="RectoFooter"/>
      <w:tabs>
        <w:tab w:val="clear" w:pos="8647"/>
        <w:tab w:val="clear" w:pos="9356"/>
        <w:tab w:val="right" w:pos="13892"/>
        <w:tab w:val="right" w:pos="14601"/>
      </w:tabs>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E4CE3" w14:textId="77777777" w:rsidR="00395A3C" w:rsidRDefault="00395A3C" w:rsidP="002A357B">
    <w:pPr>
      <w:pStyle w:val="RectoFooter"/>
      <w:tabs>
        <w:tab w:val="clear" w:pos="8647"/>
        <w:tab w:val="clear" w:pos="9356"/>
        <w:tab w:val="right" w:pos="13750"/>
        <w:tab w:val="right" w:pos="14601"/>
      </w:tabs>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FBE2B" w14:textId="77777777" w:rsidR="00395A3C" w:rsidRDefault="00395A3C" w:rsidP="00533B90">
    <w:pPr>
      <w:pStyle w:val="RectoFooter"/>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06D05" w14:textId="77777777" w:rsidR="00395A3C" w:rsidRDefault="00395A3C" w:rsidP="0042551E">
    <w:pPr>
      <w:pStyle w:val="RectoFooter"/>
      <w:tabs>
        <w:tab w:val="clear" w:pos="8647"/>
        <w:tab w:val="clear" w:pos="9356"/>
        <w:tab w:val="right" w:pos="13892"/>
        <w:tab w:val="right" w:pos="14601"/>
      </w:tabs>
    </w:pPr>
    <w:r>
      <w:tab/>
      <w:t>BreastScreen Aotearoa National Policy and Quality Standards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173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C06A3" w14:textId="77777777" w:rsidR="0051387F" w:rsidRPr="00E460B6" w:rsidRDefault="0051387F" w:rsidP="00E460B6">
      <w:pPr>
        <w:pBdr>
          <w:top w:val="single" w:sz="4" w:space="1" w:color="auto"/>
        </w:pBdr>
        <w:spacing w:line="240" w:lineRule="auto"/>
        <w:ind w:right="4820"/>
        <w:rPr>
          <w:color w:val="D9D9D9"/>
          <w:sz w:val="6"/>
          <w:szCs w:val="6"/>
        </w:rPr>
      </w:pPr>
    </w:p>
  </w:footnote>
  <w:footnote w:type="continuationSeparator" w:id="0">
    <w:p w14:paraId="59EAD575" w14:textId="77777777" w:rsidR="0051387F" w:rsidRDefault="0051387F">
      <w:pPr>
        <w:spacing w:line="240" w:lineRule="auto"/>
      </w:pPr>
      <w:r>
        <w:continuationSeparator/>
      </w:r>
    </w:p>
  </w:footnote>
  <w:footnote w:type="continuationNotice" w:id="1">
    <w:p w14:paraId="5B93F5AA" w14:textId="77777777" w:rsidR="0051387F" w:rsidRDefault="0051387F">
      <w:pPr>
        <w:spacing w:line="240" w:lineRule="auto"/>
      </w:pPr>
    </w:p>
  </w:footnote>
  <w:footnote w:id="2">
    <w:p w14:paraId="599ECDC0" w14:textId="77777777" w:rsidR="00395A3C" w:rsidRDefault="00395A3C" w:rsidP="00CB441A">
      <w:pPr>
        <w:pStyle w:val="FootnoteText"/>
      </w:pPr>
      <w:r w:rsidRPr="00CB441A">
        <w:rPr>
          <w:rStyle w:val="FootnoteReference"/>
        </w:rPr>
        <w:footnoteRef/>
      </w:r>
      <w:r>
        <w:tab/>
      </w:r>
      <w:r w:rsidRPr="00A650D0">
        <w:t>2003.</w:t>
      </w:r>
    </w:p>
  </w:footnote>
  <w:footnote w:id="3">
    <w:p w14:paraId="3C48319E" w14:textId="77777777" w:rsidR="00395A3C" w:rsidRDefault="00395A3C" w:rsidP="00CB441A">
      <w:pPr>
        <w:pStyle w:val="FootnoteText"/>
      </w:pPr>
      <w:r w:rsidRPr="00CB441A">
        <w:rPr>
          <w:rStyle w:val="FootnoteReference"/>
        </w:rPr>
        <w:footnoteRef/>
      </w:r>
      <w:r>
        <w:tab/>
      </w:r>
      <w:r w:rsidRPr="00A650D0">
        <w:t>Durie 1998.</w:t>
      </w:r>
    </w:p>
  </w:footnote>
  <w:footnote w:id="4">
    <w:p w14:paraId="38A43F55" w14:textId="77777777" w:rsidR="00395A3C" w:rsidRDefault="00395A3C" w:rsidP="00BD6419">
      <w:pPr>
        <w:pStyle w:val="FootnoteText"/>
      </w:pPr>
      <w:r w:rsidRPr="00BD6419">
        <w:rPr>
          <w:rStyle w:val="FootnoteReference"/>
        </w:rPr>
        <w:footnoteRef/>
      </w:r>
      <w:r>
        <w:tab/>
      </w:r>
      <w:r w:rsidRPr="00082CF0">
        <w:t>www.health.govt.nz/new-zealand-health-system/eligibility-publicly-funded-health-services/guide-eligibility-publicly-funded-health-services-0</w:t>
      </w:r>
    </w:p>
  </w:footnote>
  <w:footnote w:id="5">
    <w:p w14:paraId="101E7DEB" w14:textId="77777777" w:rsidR="00395A3C" w:rsidRDefault="00395A3C" w:rsidP="00C728D8">
      <w:pPr>
        <w:pStyle w:val="FootnoteText"/>
      </w:pPr>
      <w:r w:rsidRPr="00C728D8">
        <w:rPr>
          <w:rStyle w:val="FootnoteReference"/>
        </w:rPr>
        <w:footnoteRef/>
      </w:r>
      <w:r>
        <w:tab/>
        <w:t xml:space="preserve">For a list of available BSA resources, see </w:t>
      </w:r>
      <w:r w:rsidRPr="00CF3521">
        <w:t>www.nsu.govt.nz/health-professionals/1839.aspx</w:t>
      </w:r>
    </w:p>
  </w:footnote>
  <w:footnote w:id="6">
    <w:p w14:paraId="7CD15245" w14:textId="77777777" w:rsidR="00395A3C" w:rsidRPr="00D87CE0" w:rsidRDefault="00395A3C" w:rsidP="00B13CB8">
      <w:pPr>
        <w:pStyle w:val="FootnoteText"/>
        <w:rPr>
          <w:lang w:eastAsia="en-NZ"/>
        </w:rPr>
      </w:pPr>
      <w:r w:rsidRPr="00B13CB8">
        <w:rPr>
          <w:rStyle w:val="FootnoteReference"/>
        </w:rPr>
        <w:footnoteRef/>
      </w:r>
      <w:r>
        <w:rPr>
          <w:lang w:eastAsia="en-NZ"/>
        </w:rPr>
        <w:tab/>
      </w:r>
      <w:r w:rsidRPr="002B3CBB">
        <w:rPr>
          <w:lang w:eastAsia="en-NZ"/>
        </w:rPr>
        <w:t>National Breast Cancer</w:t>
      </w:r>
      <w:r>
        <w:rPr>
          <w:lang w:eastAsia="en-NZ"/>
        </w:rPr>
        <w:t xml:space="preserve"> Tumour Standards</w:t>
      </w:r>
      <w:r w:rsidRPr="002B3CBB">
        <w:rPr>
          <w:lang w:eastAsia="en-NZ"/>
        </w:rPr>
        <w:t xml:space="preserve"> Working Group</w:t>
      </w:r>
      <w:r>
        <w:rPr>
          <w:lang w:eastAsia="en-NZ"/>
        </w:rPr>
        <w:t xml:space="preserve"> (</w:t>
      </w:r>
      <w:r w:rsidRPr="002B3CBB">
        <w:rPr>
          <w:lang w:eastAsia="en-NZ"/>
        </w:rPr>
        <w:t>2013</w:t>
      </w:r>
      <w:r>
        <w:rPr>
          <w:lang w:eastAsia="en-NZ"/>
        </w:rPr>
        <w:t>).</w:t>
      </w:r>
    </w:p>
  </w:footnote>
  <w:footnote w:id="7">
    <w:p w14:paraId="054E2039" w14:textId="77777777" w:rsidR="00395A3C" w:rsidRDefault="00395A3C" w:rsidP="00905CEE">
      <w:pPr>
        <w:pStyle w:val="FootnoteText"/>
      </w:pPr>
      <w:r w:rsidRPr="00905CEE">
        <w:rPr>
          <w:rStyle w:val="FootnoteReference"/>
        </w:rPr>
        <w:footnoteRef/>
      </w:r>
      <w:r>
        <w:tab/>
        <w:t>A u</w:t>
      </w:r>
      <w:r w:rsidRPr="007E7C02">
        <w:t>seful reference</w:t>
      </w:r>
      <w:r>
        <w:t xml:space="preserve"> is</w:t>
      </w:r>
      <w:r w:rsidRPr="007E7C02">
        <w:t xml:space="preserve"> M</w:t>
      </w:r>
      <w:r>
        <w:t>inistry of Health</w:t>
      </w:r>
      <w:r w:rsidRPr="007E7C02">
        <w:t xml:space="preserve"> </w:t>
      </w:r>
      <w:r>
        <w:t>(</w:t>
      </w:r>
      <w:r w:rsidRPr="007E7C02">
        <w:t>2013</w:t>
      </w:r>
      <w:r>
        <w:t>)</w:t>
      </w:r>
      <w:r w:rsidRPr="007E7C02">
        <w:t xml:space="preserve"> </w:t>
      </w:r>
      <w:r w:rsidRPr="00905CEE">
        <w:rPr>
          <w:i/>
        </w:rPr>
        <w:t>Guidance for Implementing High-quality Multidisciplinary Meetings</w:t>
      </w:r>
      <w:r w:rsidRPr="007E7C02">
        <w:t>.</w:t>
      </w:r>
    </w:p>
  </w:footnote>
  <w:footnote w:id="8">
    <w:p w14:paraId="2136E7A0" w14:textId="1626C9D7" w:rsidR="00395A3C" w:rsidRPr="00905CEE" w:rsidRDefault="00395A3C" w:rsidP="00905CEE">
      <w:pPr>
        <w:pStyle w:val="FootnoteText"/>
      </w:pPr>
      <w:r w:rsidRPr="00905CEE">
        <w:rPr>
          <w:rStyle w:val="FootnoteReference"/>
        </w:rPr>
        <w:footnoteRef/>
      </w:r>
      <w:r>
        <w:tab/>
        <w:t>A u</w:t>
      </w:r>
      <w:r w:rsidRPr="007E7C02">
        <w:t>seful reference</w:t>
      </w:r>
      <w:r>
        <w:t xml:space="preserve"> is</w:t>
      </w:r>
      <w:r w:rsidRPr="007E7C02">
        <w:t xml:space="preserve"> NHS Cancer Screening Programmes </w:t>
      </w:r>
      <w:r>
        <w:t>(</w:t>
      </w:r>
      <w:r w:rsidRPr="007E7C02">
        <w:t>2007</w:t>
      </w:r>
      <w:r>
        <w:t>)</w:t>
      </w:r>
      <w:r w:rsidRPr="007E7C02">
        <w:t xml:space="preserve"> </w:t>
      </w:r>
      <w:r w:rsidRPr="00905CEE">
        <w:rPr>
          <w:i/>
        </w:rPr>
        <w:t>Good Practice Guide No 9: Reporting, recording and auditing B5 core biopsies with normal/benign surgery</w:t>
      </w:r>
      <w:r>
        <w:t>.</w:t>
      </w:r>
    </w:p>
  </w:footnote>
  <w:footnote w:id="9">
    <w:p w14:paraId="5260B273" w14:textId="24ADA49A" w:rsidR="00395A3C" w:rsidRDefault="00395A3C" w:rsidP="00BD31B2">
      <w:pPr>
        <w:pStyle w:val="FootnoteText"/>
      </w:pPr>
      <w:r w:rsidRPr="00BD31B2">
        <w:rPr>
          <w:rStyle w:val="FootnoteReference"/>
        </w:rPr>
        <w:footnoteRef/>
      </w:r>
      <w:r>
        <w:tab/>
        <w:t xml:space="preserve">National Screening Unit Policy Framework: Adverse Event Management Policy, see </w:t>
      </w:r>
      <w:r w:rsidRPr="00B91946">
        <w:t>https://www.nsu.govt.nz/publications/national-screening-unit-policy-framework-adverse-event-management-policy-nsu-01</w:t>
      </w:r>
    </w:p>
  </w:footnote>
  <w:footnote w:id="10">
    <w:p w14:paraId="62AAD0FF" w14:textId="77777777" w:rsidR="00395A3C" w:rsidRDefault="00395A3C" w:rsidP="00AC09EC">
      <w:pPr>
        <w:pStyle w:val="FootnoteText"/>
      </w:pPr>
      <w:r w:rsidRPr="00AC09EC">
        <w:rPr>
          <w:rStyle w:val="FootnoteReference"/>
        </w:rPr>
        <w:footnoteRef/>
      </w:r>
      <w:r>
        <w:tab/>
        <w:t xml:space="preserve">Refer to </w:t>
      </w:r>
      <w:r w:rsidRPr="00804702">
        <w:t>www.ihe.net/Technical_Frameworks/#radiology</w:t>
      </w:r>
    </w:p>
  </w:footnote>
  <w:footnote w:id="11">
    <w:p w14:paraId="73B7C503" w14:textId="77777777" w:rsidR="00EF1ED1" w:rsidRDefault="00EF1ED1" w:rsidP="00B04291">
      <w:pPr>
        <w:pStyle w:val="FootnoteText"/>
      </w:pPr>
      <w:r w:rsidRPr="00B04291">
        <w:rPr>
          <w:rStyle w:val="FootnoteReference"/>
        </w:rPr>
        <w:footnoteRef/>
      </w:r>
      <w:r>
        <w:tab/>
        <w:t>Ministry of Health 2002.</w:t>
      </w:r>
    </w:p>
  </w:footnote>
  <w:footnote w:id="12">
    <w:p w14:paraId="5A0E9C90" w14:textId="77777777" w:rsidR="00395A3C" w:rsidRDefault="00395A3C" w:rsidP="00BE7D99">
      <w:pPr>
        <w:pStyle w:val="FootnoteText"/>
      </w:pPr>
      <w:r w:rsidRPr="00BE7D99">
        <w:rPr>
          <w:rStyle w:val="FootnoteReference"/>
        </w:rPr>
        <w:footnoteRef/>
      </w:r>
      <w:r>
        <w:tab/>
      </w:r>
      <w:r w:rsidRPr="000510F0">
        <w:t>NHSBSP 2000.</w:t>
      </w:r>
    </w:p>
  </w:footnote>
  <w:footnote w:id="13">
    <w:p w14:paraId="7D9918B9" w14:textId="34907652" w:rsidR="00395A3C" w:rsidRDefault="00395A3C">
      <w:pPr>
        <w:pStyle w:val="FootnoteText"/>
      </w:pPr>
      <w:r>
        <w:rPr>
          <w:rStyle w:val="FootnoteReference"/>
        </w:rPr>
        <w:footnoteRef/>
      </w:r>
      <w:r>
        <w:t xml:space="preserve"> </w:t>
      </w:r>
      <w:r w:rsidR="001C6AEE" w:rsidRPr="001C6AEE">
        <w:t>https://www.iaea.org/publications/8560/quality-assurance-programme-for-digital-mammography</w:t>
      </w:r>
    </w:p>
  </w:footnote>
  <w:footnote w:id="14">
    <w:p w14:paraId="75567E4B" w14:textId="77777777" w:rsidR="00395A3C" w:rsidRDefault="00395A3C" w:rsidP="00BE7D99">
      <w:pPr>
        <w:pStyle w:val="FootnoteText"/>
      </w:pPr>
      <w:r w:rsidRPr="00BE7D99">
        <w:rPr>
          <w:rStyle w:val="FootnoteReference"/>
        </w:rPr>
        <w:footnoteRef/>
      </w:r>
      <w:r>
        <w:tab/>
        <w:t>Unless otherwise indicated, all QC records and relevant images should be retained for a minimum of two years and at least since the last BSA audit.</w:t>
      </w:r>
    </w:p>
  </w:footnote>
  <w:footnote w:id="15">
    <w:p w14:paraId="123804A6" w14:textId="77777777" w:rsidR="00395A3C" w:rsidRDefault="00395A3C" w:rsidP="006B2A0A">
      <w:pPr>
        <w:pStyle w:val="FootnoteText"/>
      </w:pPr>
      <w:r w:rsidRPr="00BE7D99">
        <w:rPr>
          <w:rStyle w:val="FootnoteReference"/>
        </w:rPr>
        <w:footnoteRef/>
      </w:r>
      <w:r>
        <w:tab/>
        <w:t>Unless otherwise indicated, all QC records and relevant images should be retained for a minimum of two years and at least since the last BSA audit.</w:t>
      </w:r>
    </w:p>
  </w:footnote>
  <w:footnote w:id="16">
    <w:p w14:paraId="0A172275" w14:textId="77777777" w:rsidR="00395A3C" w:rsidRPr="00681F4D" w:rsidRDefault="00395A3C" w:rsidP="00774086">
      <w:pPr>
        <w:pStyle w:val="FootnoteText"/>
      </w:pPr>
      <w:r w:rsidRPr="00774086">
        <w:rPr>
          <w:rStyle w:val="FootnoteReference"/>
        </w:rPr>
        <w:footnoteRef/>
      </w:r>
      <w:r>
        <w:tab/>
      </w:r>
      <w:r w:rsidRPr="00681F4D">
        <w:t>Standards Australia &amp; Standards New Zealand, Approval and test specification – Medical electrical equipment – General requirements for safety – collateral Standard: Requirements for radiation protection in diagnostic X-ray equipment No</w:t>
      </w:r>
      <w:r>
        <w:t>.</w:t>
      </w:r>
      <w:r w:rsidRPr="00681F4D">
        <w:t xml:space="preserve"> AS/NZS 3200.1.3:1996,1996.</w:t>
      </w:r>
    </w:p>
  </w:footnote>
  <w:footnote w:id="17">
    <w:p w14:paraId="3491A74A" w14:textId="77777777" w:rsidR="00395A3C" w:rsidRPr="00681F4D" w:rsidRDefault="00395A3C" w:rsidP="00774086">
      <w:pPr>
        <w:pStyle w:val="FootnoteText"/>
      </w:pPr>
      <w:r w:rsidRPr="00774086">
        <w:rPr>
          <w:rStyle w:val="FootnoteReference"/>
        </w:rPr>
        <w:footnoteRef/>
      </w:r>
      <w:r>
        <w:tab/>
      </w:r>
      <w:r w:rsidRPr="00681F4D">
        <w:t xml:space="preserve">International </w:t>
      </w:r>
      <w:r w:rsidRPr="006D51C6">
        <w:t>Electrotechnical Commission, Medical Electrical Characteristics of Digital X-ray imaging devices – Part 1</w:t>
      </w:r>
      <w:r>
        <w:t>–</w:t>
      </w:r>
      <w:r w:rsidRPr="006D51C6">
        <w:t>2: Determination of the quantum detection efficiency – mammography detectors</w:t>
      </w:r>
      <w:r>
        <w:t>,</w:t>
      </w:r>
      <w:r w:rsidRPr="006D51C6">
        <w:t xml:space="preserve"> International Electrotechnical Commission Report No. 62220-1-2,2004 </w:t>
      </w:r>
      <w:r>
        <w:t>[d</w:t>
      </w:r>
      <w:r w:rsidRPr="006D51C6">
        <w:t>raft</w:t>
      </w:r>
      <w:r>
        <w:t>]</w:t>
      </w:r>
      <w:r w:rsidRPr="006D51C6">
        <w:t>.</w:t>
      </w:r>
    </w:p>
  </w:footnote>
  <w:footnote w:id="18">
    <w:p w14:paraId="52CB91FB" w14:textId="77777777" w:rsidR="00395A3C" w:rsidRDefault="00395A3C" w:rsidP="00E57E57">
      <w:pPr>
        <w:pStyle w:val="FootnoteText"/>
      </w:pPr>
      <w:r w:rsidRPr="007643DA">
        <w:rPr>
          <w:rStyle w:val="FootnoteReference"/>
        </w:rPr>
        <w:footnoteRef/>
      </w:r>
      <w:r>
        <w:tab/>
      </w:r>
      <w:r w:rsidRPr="00FC36E1">
        <w:t>Modified from Breast Screen Victoria</w:t>
      </w:r>
      <w:r>
        <w:t xml:space="preserve"> </w:t>
      </w:r>
      <w:r w:rsidRPr="00FC36E1">
        <w:t>2007</w:t>
      </w:r>
      <w:r>
        <w:t>.</w:t>
      </w:r>
    </w:p>
  </w:footnote>
  <w:footnote w:id="19">
    <w:p w14:paraId="66AC2AB0" w14:textId="77777777" w:rsidR="00395A3C" w:rsidRDefault="00395A3C" w:rsidP="00E57E57">
      <w:pPr>
        <w:pStyle w:val="FootnoteText"/>
      </w:pPr>
      <w:r w:rsidRPr="00420D3B">
        <w:rPr>
          <w:rStyle w:val="FootnoteReference"/>
          <w:rFonts w:ascii="Symbol" w:eastAsia="Symbol" w:hAnsi="Symbol" w:cs="Symbol"/>
          <w:vertAlign w:val="baseline"/>
        </w:rPr>
        <w:t>*</w:t>
      </w:r>
      <w:r>
        <w:tab/>
        <w:t>Tests required on all types of biopsy units. Other tests may already be covered in FFDM testing.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5B3C" w14:textId="77777777" w:rsidR="00395A3C" w:rsidRDefault="00395A3C" w:rsidP="00D25FFE">
    <w:pPr>
      <w:pStyle w:val="Header"/>
      <w:ind w:left="-1559"/>
    </w:pPr>
    <w:r>
      <w:rPr>
        <w:noProof/>
        <w:lang w:eastAsia="ja-JP"/>
      </w:rPr>
      <w:drawing>
        <wp:inline distT="0" distB="0" distL="0" distR="0" wp14:anchorId="0B5060BA" wp14:editId="259B8089">
          <wp:extent cx="6409055" cy="609600"/>
          <wp:effectExtent l="0" t="0" r="0" b="0"/>
          <wp:docPr id="1" name="Picture 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9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428D8" w14:textId="77777777" w:rsidR="00395A3C" w:rsidRDefault="00395A3C"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C387" w14:textId="77777777" w:rsidR="00395A3C" w:rsidRDefault="00395A3C"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5267" w14:textId="77777777" w:rsidR="00395A3C" w:rsidRDefault="00395A3C" w:rsidP="003A26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D45F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6A836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B260B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5C236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F1CFA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C21B2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CA1FE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B2D3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58D8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842B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D06581E"/>
    <w:lvl w:ilvl="0">
      <w:numFmt w:val="bullet"/>
      <w:lvlText w:val="*"/>
      <w:lvlJc w:val="left"/>
    </w:lvl>
  </w:abstractNum>
  <w:abstractNum w:abstractNumId="11" w15:restartNumberingAfterBreak="0">
    <w:nsid w:val="0C3E4F2A"/>
    <w:multiLevelType w:val="hybridMultilevel"/>
    <w:tmpl w:val="830E1194"/>
    <w:lvl w:ilvl="0" w:tplc="DB5ABE48">
      <w:start w:val="1"/>
      <w:numFmt w:val="decimal"/>
      <w:lvlText w:val="%1."/>
      <w:lvlJc w:val="left"/>
      <w:pPr>
        <w:ind w:left="502" w:hanging="360"/>
      </w:pPr>
      <w:rPr>
        <w:i w:val="0"/>
      </w:rPr>
    </w:lvl>
    <w:lvl w:ilvl="1" w:tplc="14090003">
      <w:start w:val="1"/>
      <w:numFmt w:val="bullet"/>
      <w:lvlText w:val="o"/>
      <w:lvlJc w:val="left"/>
      <w:pPr>
        <w:ind w:left="1440" w:hanging="360"/>
      </w:pPr>
      <w:rPr>
        <w:rFonts w:ascii="Courier New" w:hAnsi="Courier New" w:cs="Courier New"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E8D6A45"/>
    <w:multiLevelType w:val="hybridMultilevel"/>
    <w:tmpl w:val="308E3650"/>
    <w:lvl w:ilvl="0" w:tplc="354CFECA">
      <w:start w:val="1"/>
      <w:numFmt w:val="decimal"/>
      <w:lvlText w:val="%1."/>
      <w:lvlJc w:val="left"/>
      <w:pPr>
        <w:ind w:left="40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03091F"/>
    <w:multiLevelType w:val="hybridMultilevel"/>
    <w:tmpl w:val="3B70B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30C319B"/>
    <w:multiLevelType w:val="hybridMultilevel"/>
    <w:tmpl w:val="6BE6D144"/>
    <w:lvl w:ilvl="0" w:tplc="DB5ABE48">
      <w:start w:val="1"/>
      <w:numFmt w:val="decimal"/>
      <w:lvlText w:val="%1."/>
      <w:lvlJc w:val="left"/>
      <w:pPr>
        <w:ind w:left="502" w:hanging="360"/>
      </w:pPr>
      <w:rPr>
        <w:i w:val="0"/>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238E4783"/>
    <w:multiLevelType w:val="hybridMultilevel"/>
    <w:tmpl w:val="7A826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5A322AD"/>
    <w:multiLevelType w:val="hybridMultilevel"/>
    <w:tmpl w:val="F7003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A937EDA"/>
    <w:multiLevelType w:val="hybridMultilevel"/>
    <w:tmpl w:val="9AE48D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D717FAA"/>
    <w:multiLevelType w:val="multilevel"/>
    <w:tmpl w:val="D2E4F01C"/>
    <w:lvl w:ilvl="0">
      <w:start w:val="6"/>
      <w:numFmt w:val="decimal"/>
      <w:lvlText w:val="%1"/>
      <w:lvlJc w:val="left"/>
      <w:pPr>
        <w:ind w:left="440" w:hanging="440"/>
      </w:pPr>
      <w:rPr>
        <w:rFonts w:hint="default"/>
      </w:rPr>
    </w:lvl>
    <w:lvl w:ilvl="1">
      <w:start w:val="7"/>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F365AD4"/>
    <w:multiLevelType w:val="hybridMultilevel"/>
    <w:tmpl w:val="614AD2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35B6789"/>
    <w:multiLevelType w:val="hybridMultilevel"/>
    <w:tmpl w:val="A10CBC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6092A49"/>
    <w:multiLevelType w:val="hybridMultilevel"/>
    <w:tmpl w:val="C92082D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CA71F78"/>
    <w:multiLevelType w:val="hybridMultilevel"/>
    <w:tmpl w:val="979A8EBE"/>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AEC42AE0">
      <w:start w:val="5"/>
      <w:numFmt w:val="bullet"/>
      <w:lvlText w:val="•"/>
      <w:lvlJc w:val="left"/>
      <w:pPr>
        <w:ind w:left="1789" w:hanging="709"/>
      </w:pPr>
      <w:rPr>
        <w:rFonts w:ascii="Georgia" w:eastAsia="Times New Roman" w:hAnsi="Georgia"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537D24"/>
    <w:multiLevelType w:val="hybridMultilevel"/>
    <w:tmpl w:val="271813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3CF0E77"/>
    <w:multiLevelType w:val="hybridMultilevel"/>
    <w:tmpl w:val="C92082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60325DD"/>
    <w:multiLevelType w:val="hybridMultilevel"/>
    <w:tmpl w:val="6F42D9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BE2543B"/>
    <w:multiLevelType w:val="hybridMultilevel"/>
    <w:tmpl w:val="459CDA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CCC6FF5"/>
    <w:multiLevelType w:val="hybridMultilevel"/>
    <w:tmpl w:val="9C340790"/>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0E117AA"/>
    <w:multiLevelType w:val="hybridMultilevel"/>
    <w:tmpl w:val="1CD6B9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3330FD7"/>
    <w:multiLevelType w:val="hybridMultilevel"/>
    <w:tmpl w:val="9C527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5265B59"/>
    <w:multiLevelType w:val="hybridMultilevel"/>
    <w:tmpl w:val="75164A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7577613"/>
    <w:multiLevelType w:val="hybridMultilevel"/>
    <w:tmpl w:val="36EEC8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F0D4815"/>
    <w:multiLevelType w:val="hybridMultilevel"/>
    <w:tmpl w:val="398AEF0E"/>
    <w:lvl w:ilvl="0" w:tplc="14090003">
      <w:start w:val="1"/>
      <w:numFmt w:val="bullet"/>
      <w:lvlText w:val="o"/>
      <w:lvlJc w:val="left"/>
      <w:pPr>
        <w:ind w:left="1353" w:hanging="360"/>
      </w:pPr>
      <w:rPr>
        <w:rFonts w:ascii="Courier New" w:hAnsi="Courier New" w:cs="Courier New" w:hint="default"/>
      </w:rPr>
    </w:lvl>
    <w:lvl w:ilvl="1" w:tplc="14090003" w:tentative="1">
      <w:start w:val="1"/>
      <w:numFmt w:val="bullet"/>
      <w:lvlText w:val="o"/>
      <w:lvlJc w:val="left"/>
      <w:pPr>
        <w:ind w:left="2073" w:hanging="360"/>
      </w:pPr>
      <w:rPr>
        <w:rFonts w:ascii="Courier New" w:hAnsi="Courier New" w:cs="Courier New" w:hint="default"/>
      </w:rPr>
    </w:lvl>
    <w:lvl w:ilvl="2" w:tplc="14090005" w:tentative="1">
      <w:start w:val="1"/>
      <w:numFmt w:val="bullet"/>
      <w:lvlText w:val=""/>
      <w:lvlJc w:val="left"/>
      <w:pPr>
        <w:ind w:left="2793" w:hanging="360"/>
      </w:pPr>
      <w:rPr>
        <w:rFonts w:ascii="Wingdings" w:hAnsi="Wingdings" w:hint="default"/>
      </w:rPr>
    </w:lvl>
    <w:lvl w:ilvl="3" w:tplc="14090001" w:tentative="1">
      <w:start w:val="1"/>
      <w:numFmt w:val="bullet"/>
      <w:lvlText w:val=""/>
      <w:lvlJc w:val="left"/>
      <w:pPr>
        <w:ind w:left="3513" w:hanging="360"/>
      </w:pPr>
      <w:rPr>
        <w:rFonts w:ascii="Symbol" w:hAnsi="Symbol" w:hint="default"/>
      </w:rPr>
    </w:lvl>
    <w:lvl w:ilvl="4" w:tplc="14090003" w:tentative="1">
      <w:start w:val="1"/>
      <w:numFmt w:val="bullet"/>
      <w:lvlText w:val="o"/>
      <w:lvlJc w:val="left"/>
      <w:pPr>
        <w:ind w:left="4233" w:hanging="360"/>
      </w:pPr>
      <w:rPr>
        <w:rFonts w:ascii="Courier New" w:hAnsi="Courier New" w:cs="Courier New" w:hint="default"/>
      </w:rPr>
    </w:lvl>
    <w:lvl w:ilvl="5" w:tplc="14090005" w:tentative="1">
      <w:start w:val="1"/>
      <w:numFmt w:val="bullet"/>
      <w:lvlText w:val=""/>
      <w:lvlJc w:val="left"/>
      <w:pPr>
        <w:ind w:left="4953" w:hanging="360"/>
      </w:pPr>
      <w:rPr>
        <w:rFonts w:ascii="Wingdings" w:hAnsi="Wingdings" w:hint="default"/>
      </w:rPr>
    </w:lvl>
    <w:lvl w:ilvl="6" w:tplc="14090001" w:tentative="1">
      <w:start w:val="1"/>
      <w:numFmt w:val="bullet"/>
      <w:lvlText w:val=""/>
      <w:lvlJc w:val="left"/>
      <w:pPr>
        <w:ind w:left="5673" w:hanging="360"/>
      </w:pPr>
      <w:rPr>
        <w:rFonts w:ascii="Symbol" w:hAnsi="Symbol" w:hint="default"/>
      </w:rPr>
    </w:lvl>
    <w:lvl w:ilvl="7" w:tplc="14090003" w:tentative="1">
      <w:start w:val="1"/>
      <w:numFmt w:val="bullet"/>
      <w:lvlText w:val="o"/>
      <w:lvlJc w:val="left"/>
      <w:pPr>
        <w:ind w:left="6393" w:hanging="360"/>
      </w:pPr>
      <w:rPr>
        <w:rFonts w:ascii="Courier New" w:hAnsi="Courier New" w:cs="Courier New" w:hint="default"/>
      </w:rPr>
    </w:lvl>
    <w:lvl w:ilvl="8" w:tplc="14090005" w:tentative="1">
      <w:start w:val="1"/>
      <w:numFmt w:val="bullet"/>
      <w:lvlText w:val=""/>
      <w:lvlJc w:val="left"/>
      <w:pPr>
        <w:ind w:left="7113" w:hanging="360"/>
      </w:pPr>
      <w:rPr>
        <w:rFonts w:ascii="Wingdings" w:hAnsi="Wingdings" w:hint="default"/>
      </w:rPr>
    </w:lvl>
  </w:abstractNum>
  <w:abstractNum w:abstractNumId="34" w15:restartNumberingAfterBreak="0">
    <w:nsid w:val="61B23FE1"/>
    <w:multiLevelType w:val="hybridMultilevel"/>
    <w:tmpl w:val="C52A92A8"/>
    <w:lvl w:ilvl="0" w:tplc="14090001">
      <w:start w:val="1"/>
      <w:numFmt w:val="bullet"/>
      <w:lvlText w:val=""/>
      <w:lvlJc w:val="left"/>
      <w:pPr>
        <w:ind w:left="1069" w:hanging="360"/>
      </w:pPr>
      <w:rPr>
        <w:rFonts w:ascii="Symbol" w:hAnsi="Symbol"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35" w15:restartNumberingAfterBreak="0">
    <w:nsid w:val="62187AB1"/>
    <w:multiLevelType w:val="hybridMultilevel"/>
    <w:tmpl w:val="3D766196"/>
    <w:lvl w:ilvl="0" w:tplc="EA22D414">
      <w:start w:val="1"/>
      <w:numFmt w:val="bullet"/>
      <w:pStyle w:val="TableBullet"/>
      <w:lvlText w:val="•"/>
      <w:lvlJc w:val="left"/>
      <w:pPr>
        <w:ind w:left="720" w:hanging="360"/>
      </w:pPr>
      <w:rPr>
        <w:rFonts w:hint="default"/>
        <w:bCs w:val="0"/>
        <w:iCs w:val="0"/>
        <w:color w:val="auto"/>
        <w:sz w:val="24"/>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44C0573"/>
    <w:multiLevelType w:val="hybridMultilevel"/>
    <w:tmpl w:val="8EC6C8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8350193"/>
    <w:multiLevelType w:val="hybridMultilevel"/>
    <w:tmpl w:val="1922B6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9" w15:restartNumberingAfterBreak="0">
    <w:nsid w:val="6963505A"/>
    <w:multiLevelType w:val="hybridMultilevel"/>
    <w:tmpl w:val="A802CC2E"/>
    <w:lvl w:ilvl="0" w:tplc="BC103C6E">
      <w:numFmt w:val="bullet"/>
      <w:lvlText w:val="•"/>
      <w:lvlJc w:val="left"/>
      <w:pPr>
        <w:ind w:left="1068" w:hanging="708"/>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8E11928"/>
    <w:multiLevelType w:val="hybridMultilevel"/>
    <w:tmpl w:val="73A623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1"/>
  </w:num>
  <w:num w:numId="2">
    <w:abstractNumId w:val="38"/>
  </w:num>
  <w:num w:numId="3">
    <w:abstractNumId w:val="22"/>
  </w:num>
  <w:num w:numId="4">
    <w:abstractNumId w:val="23"/>
  </w:num>
  <w:num w:numId="5">
    <w:abstractNumId w:val="3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41"/>
  </w:num>
  <w:num w:numId="18">
    <w:abstractNumId w:val="10"/>
    <w:lvlOverride w:ilvl="0">
      <w:lvl w:ilvl="0">
        <w:numFmt w:val="bullet"/>
        <w:lvlText w:val=""/>
        <w:legacy w:legacy="1" w:legacySpace="0" w:legacyIndent="0"/>
        <w:lvlJc w:val="left"/>
        <w:rPr>
          <w:rFonts w:ascii="Symbol" w:hAnsi="Symbol" w:hint="default"/>
          <w:sz w:val="22"/>
        </w:rPr>
      </w:lvl>
    </w:lvlOverride>
  </w:num>
  <w:num w:numId="19">
    <w:abstractNumId w:val="41"/>
  </w:num>
  <w:num w:numId="20">
    <w:abstractNumId w:val="41"/>
  </w:num>
  <w:num w:numId="21">
    <w:abstractNumId w:val="41"/>
  </w:num>
  <w:num w:numId="22">
    <w:abstractNumId w:val="21"/>
  </w:num>
  <w:num w:numId="23">
    <w:abstractNumId w:val="25"/>
  </w:num>
  <w:num w:numId="24">
    <w:abstractNumId w:val="28"/>
  </w:num>
  <w:num w:numId="25">
    <w:abstractNumId w:val="41"/>
  </w:num>
  <w:num w:numId="26">
    <w:abstractNumId w:val="13"/>
  </w:num>
  <w:num w:numId="27">
    <w:abstractNumId w:val="39"/>
  </w:num>
  <w:num w:numId="28">
    <w:abstractNumId w:val="41"/>
  </w:num>
  <w:num w:numId="29">
    <w:abstractNumId w:val="16"/>
  </w:num>
  <w:num w:numId="30">
    <w:abstractNumId w:val="32"/>
  </w:num>
  <w:num w:numId="31">
    <w:abstractNumId w:val="15"/>
  </w:num>
  <w:num w:numId="32">
    <w:abstractNumId w:val="30"/>
  </w:num>
  <w:num w:numId="33">
    <w:abstractNumId w:val="19"/>
  </w:num>
  <w:num w:numId="34">
    <w:abstractNumId w:val="29"/>
  </w:num>
  <w:num w:numId="35">
    <w:abstractNumId w:val="31"/>
  </w:num>
  <w:num w:numId="36">
    <w:abstractNumId w:val="40"/>
  </w:num>
  <w:num w:numId="37">
    <w:abstractNumId w:val="20"/>
  </w:num>
  <w:num w:numId="38">
    <w:abstractNumId w:val="24"/>
  </w:num>
  <w:num w:numId="39">
    <w:abstractNumId w:val="26"/>
  </w:num>
  <w:num w:numId="40">
    <w:abstractNumId w:val="36"/>
  </w:num>
  <w:num w:numId="41">
    <w:abstractNumId w:val="27"/>
  </w:num>
  <w:num w:numId="42">
    <w:abstractNumId w:val="33"/>
  </w:num>
  <w:num w:numId="4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num>
  <w:num w:numId="46">
    <w:abstractNumId w:val="41"/>
  </w:num>
  <w:num w:numId="47">
    <w:abstractNumId w:val="41"/>
  </w:num>
  <w:num w:numId="48">
    <w:abstractNumId w:val="41"/>
  </w:num>
  <w:num w:numId="49">
    <w:abstractNumId w:val="22"/>
  </w:num>
  <w:num w:numId="50">
    <w:abstractNumId w:val="22"/>
  </w:num>
  <w:num w:numId="51">
    <w:abstractNumId w:val="41"/>
  </w:num>
  <w:num w:numId="52">
    <w:abstractNumId w:val="41"/>
  </w:num>
  <w:num w:numId="53">
    <w:abstractNumId w:val="41"/>
  </w:num>
  <w:num w:numId="54">
    <w:abstractNumId w:val="41"/>
  </w:num>
  <w:num w:numId="55">
    <w:abstractNumId w:val="18"/>
  </w:num>
  <w:num w:numId="56">
    <w:abstractNumId w:val="11"/>
  </w:num>
  <w:num w:numId="57">
    <w:abstractNumId w:val="34"/>
  </w:num>
  <w:num w:numId="58">
    <w:abstractNumId w:val="37"/>
  </w:num>
  <w:num w:numId="59">
    <w:abstractNumId w:val="1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52CD"/>
    <w:rsid w:val="00006EDE"/>
    <w:rsid w:val="00015182"/>
    <w:rsid w:val="000173F3"/>
    <w:rsid w:val="0002109D"/>
    <w:rsid w:val="000210B4"/>
    <w:rsid w:val="0002200C"/>
    <w:rsid w:val="000230F9"/>
    <w:rsid w:val="00023E3A"/>
    <w:rsid w:val="000276A5"/>
    <w:rsid w:val="00030B26"/>
    <w:rsid w:val="00032D54"/>
    <w:rsid w:val="00033B58"/>
    <w:rsid w:val="00036635"/>
    <w:rsid w:val="000375A2"/>
    <w:rsid w:val="00037D52"/>
    <w:rsid w:val="000436ED"/>
    <w:rsid w:val="00043B85"/>
    <w:rsid w:val="00046E7E"/>
    <w:rsid w:val="0004751B"/>
    <w:rsid w:val="000503DE"/>
    <w:rsid w:val="0005204C"/>
    <w:rsid w:val="00052117"/>
    <w:rsid w:val="00052C57"/>
    <w:rsid w:val="00052F8E"/>
    <w:rsid w:val="00055388"/>
    <w:rsid w:val="00055519"/>
    <w:rsid w:val="00055E1B"/>
    <w:rsid w:val="0006158A"/>
    <w:rsid w:val="0006228D"/>
    <w:rsid w:val="00062F43"/>
    <w:rsid w:val="0006413C"/>
    <w:rsid w:val="00064D52"/>
    <w:rsid w:val="0006633A"/>
    <w:rsid w:val="00071C77"/>
    <w:rsid w:val="00072BD6"/>
    <w:rsid w:val="00075717"/>
    <w:rsid w:val="00075B78"/>
    <w:rsid w:val="00082589"/>
    <w:rsid w:val="00082CD6"/>
    <w:rsid w:val="00083F6A"/>
    <w:rsid w:val="00085AFE"/>
    <w:rsid w:val="000901F4"/>
    <w:rsid w:val="00095968"/>
    <w:rsid w:val="000963CC"/>
    <w:rsid w:val="0009658D"/>
    <w:rsid w:val="000A0395"/>
    <w:rsid w:val="000A1766"/>
    <w:rsid w:val="000A1C0C"/>
    <w:rsid w:val="000A5B6B"/>
    <w:rsid w:val="000A7C13"/>
    <w:rsid w:val="000B0730"/>
    <w:rsid w:val="000B08A6"/>
    <w:rsid w:val="000B0E01"/>
    <w:rsid w:val="000B288C"/>
    <w:rsid w:val="000B6BCC"/>
    <w:rsid w:val="000B74CE"/>
    <w:rsid w:val="000C1173"/>
    <w:rsid w:val="000C7193"/>
    <w:rsid w:val="000D2716"/>
    <w:rsid w:val="000D27A5"/>
    <w:rsid w:val="000D34A9"/>
    <w:rsid w:val="000D5E99"/>
    <w:rsid w:val="000D6396"/>
    <w:rsid w:val="000E02F7"/>
    <w:rsid w:val="000E1216"/>
    <w:rsid w:val="000E2030"/>
    <w:rsid w:val="000E34FB"/>
    <w:rsid w:val="000F2AB3"/>
    <w:rsid w:val="000F2AE2"/>
    <w:rsid w:val="000F5FCE"/>
    <w:rsid w:val="000F6338"/>
    <w:rsid w:val="000F6BA0"/>
    <w:rsid w:val="001010AD"/>
    <w:rsid w:val="0010143F"/>
    <w:rsid w:val="00101D8B"/>
    <w:rsid w:val="00102063"/>
    <w:rsid w:val="0010541C"/>
    <w:rsid w:val="00106F93"/>
    <w:rsid w:val="00110DF6"/>
    <w:rsid w:val="00111D50"/>
    <w:rsid w:val="00113B8E"/>
    <w:rsid w:val="00116768"/>
    <w:rsid w:val="001170F0"/>
    <w:rsid w:val="001171C1"/>
    <w:rsid w:val="00120689"/>
    <w:rsid w:val="00121AFB"/>
    <w:rsid w:val="001233D6"/>
    <w:rsid w:val="00126931"/>
    <w:rsid w:val="001279B6"/>
    <w:rsid w:val="00132841"/>
    <w:rsid w:val="00132C76"/>
    <w:rsid w:val="00133CDE"/>
    <w:rsid w:val="00134161"/>
    <w:rsid w:val="0013585C"/>
    <w:rsid w:val="00135EB2"/>
    <w:rsid w:val="001363A8"/>
    <w:rsid w:val="00137010"/>
    <w:rsid w:val="00137515"/>
    <w:rsid w:val="00141E54"/>
    <w:rsid w:val="00142954"/>
    <w:rsid w:val="001460E0"/>
    <w:rsid w:val="00147752"/>
    <w:rsid w:val="00147F71"/>
    <w:rsid w:val="00150A6E"/>
    <w:rsid w:val="00150DFA"/>
    <w:rsid w:val="00151665"/>
    <w:rsid w:val="0015176E"/>
    <w:rsid w:val="00153280"/>
    <w:rsid w:val="00154120"/>
    <w:rsid w:val="00156F89"/>
    <w:rsid w:val="00157756"/>
    <w:rsid w:val="00157ACC"/>
    <w:rsid w:val="0016010D"/>
    <w:rsid w:val="00161D68"/>
    <w:rsid w:val="0016289B"/>
    <w:rsid w:val="00163786"/>
    <w:rsid w:val="0016468A"/>
    <w:rsid w:val="00164F4D"/>
    <w:rsid w:val="0016559C"/>
    <w:rsid w:val="0016768C"/>
    <w:rsid w:val="00170244"/>
    <w:rsid w:val="00175652"/>
    <w:rsid w:val="00175DF2"/>
    <w:rsid w:val="00180E38"/>
    <w:rsid w:val="001816A2"/>
    <w:rsid w:val="001917C3"/>
    <w:rsid w:val="00193CB8"/>
    <w:rsid w:val="0019531E"/>
    <w:rsid w:val="00196EF6"/>
    <w:rsid w:val="001A15E6"/>
    <w:rsid w:val="001A2840"/>
    <w:rsid w:val="001A3ED4"/>
    <w:rsid w:val="001A5CF5"/>
    <w:rsid w:val="001A5D06"/>
    <w:rsid w:val="001A724E"/>
    <w:rsid w:val="001B39D2"/>
    <w:rsid w:val="001B4B30"/>
    <w:rsid w:val="001B7833"/>
    <w:rsid w:val="001C0E3E"/>
    <w:rsid w:val="001C1C98"/>
    <w:rsid w:val="001C1DC0"/>
    <w:rsid w:val="001C2C11"/>
    <w:rsid w:val="001C3A27"/>
    <w:rsid w:val="001C4326"/>
    <w:rsid w:val="001C538A"/>
    <w:rsid w:val="001C6AEE"/>
    <w:rsid w:val="001D163D"/>
    <w:rsid w:val="001D2A43"/>
    <w:rsid w:val="001D318C"/>
    <w:rsid w:val="001D3541"/>
    <w:rsid w:val="001D528D"/>
    <w:rsid w:val="001E01F6"/>
    <w:rsid w:val="001E0754"/>
    <w:rsid w:val="001E30E5"/>
    <w:rsid w:val="001E496C"/>
    <w:rsid w:val="001E6317"/>
    <w:rsid w:val="001E7B7F"/>
    <w:rsid w:val="001F0A76"/>
    <w:rsid w:val="001F0BF8"/>
    <w:rsid w:val="001F0C93"/>
    <w:rsid w:val="001F2956"/>
    <w:rsid w:val="001F2A84"/>
    <w:rsid w:val="001F2CC6"/>
    <w:rsid w:val="001F7E54"/>
    <w:rsid w:val="00201A01"/>
    <w:rsid w:val="002104D3"/>
    <w:rsid w:val="00212135"/>
    <w:rsid w:val="002127F5"/>
    <w:rsid w:val="00213A33"/>
    <w:rsid w:val="002156FF"/>
    <w:rsid w:val="0021666A"/>
    <w:rsid w:val="00217284"/>
    <w:rsid w:val="0021763B"/>
    <w:rsid w:val="002263EB"/>
    <w:rsid w:val="00226F67"/>
    <w:rsid w:val="00231440"/>
    <w:rsid w:val="002345C9"/>
    <w:rsid w:val="00234DDD"/>
    <w:rsid w:val="00237E38"/>
    <w:rsid w:val="00240F58"/>
    <w:rsid w:val="002427D9"/>
    <w:rsid w:val="00246DB1"/>
    <w:rsid w:val="00247B2C"/>
    <w:rsid w:val="002504E8"/>
    <w:rsid w:val="002532FC"/>
    <w:rsid w:val="00253ECF"/>
    <w:rsid w:val="002546A1"/>
    <w:rsid w:val="00257CC9"/>
    <w:rsid w:val="00260352"/>
    <w:rsid w:val="0026040A"/>
    <w:rsid w:val="00260851"/>
    <w:rsid w:val="002618BC"/>
    <w:rsid w:val="002638A1"/>
    <w:rsid w:val="002665AD"/>
    <w:rsid w:val="00266F0F"/>
    <w:rsid w:val="0027056C"/>
    <w:rsid w:val="002721F4"/>
    <w:rsid w:val="00272E36"/>
    <w:rsid w:val="002733ED"/>
    <w:rsid w:val="00273624"/>
    <w:rsid w:val="00273B8B"/>
    <w:rsid w:val="00274E50"/>
    <w:rsid w:val="00275D08"/>
    <w:rsid w:val="002765F0"/>
    <w:rsid w:val="00281D07"/>
    <w:rsid w:val="00284D67"/>
    <w:rsid w:val="002858E3"/>
    <w:rsid w:val="002861CD"/>
    <w:rsid w:val="0029190A"/>
    <w:rsid w:val="00292C5A"/>
    <w:rsid w:val="00294078"/>
    <w:rsid w:val="00295241"/>
    <w:rsid w:val="002A3358"/>
    <w:rsid w:val="002A357B"/>
    <w:rsid w:val="002A4254"/>
    <w:rsid w:val="002A589B"/>
    <w:rsid w:val="002A66DB"/>
    <w:rsid w:val="002A6A01"/>
    <w:rsid w:val="002B047D"/>
    <w:rsid w:val="002B08AC"/>
    <w:rsid w:val="002B5D81"/>
    <w:rsid w:val="002B732B"/>
    <w:rsid w:val="002B7428"/>
    <w:rsid w:val="002C0276"/>
    <w:rsid w:val="002C0519"/>
    <w:rsid w:val="002C2219"/>
    <w:rsid w:val="002C39E7"/>
    <w:rsid w:val="002C47A5"/>
    <w:rsid w:val="002C5453"/>
    <w:rsid w:val="002C718B"/>
    <w:rsid w:val="002D0260"/>
    <w:rsid w:val="002D0DF2"/>
    <w:rsid w:val="002D23BD"/>
    <w:rsid w:val="002E0B47"/>
    <w:rsid w:val="002E5C52"/>
    <w:rsid w:val="002F0282"/>
    <w:rsid w:val="002F0F03"/>
    <w:rsid w:val="002F1669"/>
    <w:rsid w:val="002F2798"/>
    <w:rsid w:val="002F2E9B"/>
    <w:rsid w:val="002F35E4"/>
    <w:rsid w:val="002F36BE"/>
    <w:rsid w:val="002F4F74"/>
    <w:rsid w:val="002F5280"/>
    <w:rsid w:val="002F6446"/>
    <w:rsid w:val="002F7213"/>
    <w:rsid w:val="00301C16"/>
    <w:rsid w:val="0030259F"/>
    <w:rsid w:val="00303587"/>
    <w:rsid w:val="0030382F"/>
    <w:rsid w:val="00304DA1"/>
    <w:rsid w:val="003060E4"/>
    <w:rsid w:val="00306C1D"/>
    <w:rsid w:val="00311E53"/>
    <w:rsid w:val="00313F78"/>
    <w:rsid w:val="00314103"/>
    <w:rsid w:val="00315B7D"/>
    <w:rsid w:val="003160E7"/>
    <w:rsid w:val="00316D24"/>
    <w:rsid w:val="0031739E"/>
    <w:rsid w:val="00321F0E"/>
    <w:rsid w:val="003303E9"/>
    <w:rsid w:val="003325AB"/>
    <w:rsid w:val="00332B2F"/>
    <w:rsid w:val="00333C4C"/>
    <w:rsid w:val="0033412B"/>
    <w:rsid w:val="003369C1"/>
    <w:rsid w:val="00342D7A"/>
    <w:rsid w:val="0034313D"/>
    <w:rsid w:val="00343365"/>
    <w:rsid w:val="00344CB2"/>
    <w:rsid w:val="00347CF5"/>
    <w:rsid w:val="00351A1A"/>
    <w:rsid w:val="0035277B"/>
    <w:rsid w:val="00353501"/>
    <w:rsid w:val="0035422F"/>
    <w:rsid w:val="0035486D"/>
    <w:rsid w:val="00354E8B"/>
    <w:rsid w:val="00355B51"/>
    <w:rsid w:val="00356177"/>
    <w:rsid w:val="003606F8"/>
    <w:rsid w:val="003648EF"/>
    <w:rsid w:val="00366D7C"/>
    <w:rsid w:val="003673E6"/>
    <w:rsid w:val="00367CB7"/>
    <w:rsid w:val="00372370"/>
    <w:rsid w:val="00376432"/>
    <w:rsid w:val="003769B8"/>
    <w:rsid w:val="00377264"/>
    <w:rsid w:val="00380FC8"/>
    <w:rsid w:val="00381738"/>
    <w:rsid w:val="003830C8"/>
    <w:rsid w:val="00386BDD"/>
    <w:rsid w:val="00393A6D"/>
    <w:rsid w:val="00395A3C"/>
    <w:rsid w:val="0039742B"/>
    <w:rsid w:val="003A26A5"/>
    <w:rsid w:val="003A3761"/>
    <w:rsid w:val="003A5CD0"/>
    <w:rsid w:val="003A5FEA"/>
    <w:rsid w:val="003B1D10"/>
    <w:rsid w:val="003B410F"/>
    <w:rsid w:val="003B7A25"/>
    <w:rsid w:val="003C0D80"/>
    <w:rsid w:val="003C76D4"/>
    <w:rsid w:val="003C7E83"/>
    <w:rsid w:val="003D1D56"/>
    <w:rsid w:val="003D1EE1"/>
    <w:rsid w:val="003D4AFE"/>
    <w:rsid w:val="003D5A35"/>
    <w:rsid w:val="003D649A"/>
    <w:rsid w:val="003E7185"/>
    <w:rsid w:val="003E7C46"/>
    <w:rsid w:val="003F09D5"/>
    <w:rsid w:val="003F1045"/>
    <w:rsid w:val="003F4522"/>
    <w:rsid w:val="003F45DE"/>
    <w:rsid w:val="003F507E"/>
    <w:rsid w:val="003F52A7"/>
    <w:rsid w:val="003F6185"/>
    <w:rsid w:val="003F7B8C"/>
    <w:rsid w:val="0040240C"/>
    <w:rsid w:val="00410860"/>
    <w:rsid w:val="004121D9"/>
    <w:rsid w:val="00412347"/>
    <w:rsid w:val="00412D67"/>
    <w:rsid w:val="00413021"/>
    <w:rsid w:val="004136A0"/>
    <w:rsid w:val="00413E74"/>
    <w:rsid w:val="004169B8"/>
    <w:rsid w:val="00420039"/>
    <w:rsid w:val="00420D3B"/>
    <w:rsid w:val="0042312A"/>
    <w:rsid w:val="00423374"/>
    <w:rsid w:val="0042551E"/>
    <w:rsid w:val="00427642"/>
    <w:rsid w:val="0043260B"/>
    <w:rsid w:val="004326B9"/>
    <w:rsid w:val="00433CE8"/>
    <w:rsid w:val="00440BE0"/>
    <w:rsid w:val="00440CF8"/>
    <w:rsid w:val="00440F09"/>
    <w:rsid w:val="00443432"/>
    <w:rsid w:val="0044584B"/>
    <w:rsid w:val="004478BE"/>
    <w:rsid w:val="00447CB7"/>
    <w:rsid w:val="00452670"/>
    <w:rsid w:val="0045381D"/>
    <w:rsid w:val="004544B2"/>
    <w:rsid w:val="00454574"/>
    <w:rsid w:val="004546D1"/>
    <w:rsid w:val="00456199"/>
    <w:rsid w:val="00456D95"/>
    <w:rsid w:val="00456F74"/>
    <w:rsid w:val="00460826"/>
    <w:rsid w:val="00460EA7"/>
    <w:rsid w:val="0046195B"/>
    <w:rsid w:val="0046596D"/>
    <w:rsid w:val="00467123"/>
    <w:rsid w:val="00470740"/>
    <w:rsid w:val="00470D8B"/>
    <w:rsid w:val="00470E7E"/>
    <w:rsid w:val="004728D5"/>
    <w:rsid w:val="004767C5"/>
    <w:rsid w:val="004775F2"/>
    <w:rsid w:val="00477A4B"/>
    <w:rsid w:val="004804D6"/>
    <w:rsid w:val="00485162"/>
    <w:rsid w:val="00485845"/>
    <w:rsid w:val="00487C04"/>
    <w:rsid w:val="004907E1"/>
    <w:rsid w:val="00490BD3"/>
    <w:rsid w:val="004A0186"/>
    <w:rsid w:val="004A035B"/>
    <w:rsid w:val="004A06E4"/>
    <w:rsid w:val="004A0A56"/>
    <w:rsid w:val="004A2AE6"/>
    <w:rsid w:val="004A2E90"/>
    <w:rsid w:val="004A3212"/>
    <w:rsid w:val="004A3BA4"/>
    <w:rsid w:val="004A5632"/>
    <w:rsid w:val="004A596A"/>
    <w:rsid w:val="004A778C"/>
    <w:rsid w:val="004A7851"/>
    <w:rsid w:val="004B03CD"/>
    <w:rsid w:val="004B0B02"/>
    <w:rsid w:val="004B0F7B"/>
    <w:rsid w:val="004B17E3"/>
    <w:rsid w:val="004C2399"/>
    <w:rsid w:val="004C2E6A"/>
    <w:rsid w:val="004C56B6"/>
    <w:rsid w:val="004C5DEA"/>
    <w:rsid w:val="004C6DA8"/>
    <w:rsid w:val="004D0F6F"/>
    <w:rsid w:val="004D1315"/>
    <w:rsid w:val="004D2A2D"/>
    <w:rsid w:val="004D45E0"/>
    <w:rsid w:val="004D6689"/>
    <w:rsid w:val="004D6875"/>
    <w:rsid w:val="004D7745"/>
    <w:rsid w:val="004E1D1D"/>
    <w:rsid w:val="004E6277"/>
    <w:rsid w:val="004E6B25"/>
    <w:rsid w:val="004E7AC8"/>
    <w:rsid w:val="004F049D"/>
    <w:rsid w:val="004F0C94"/>
    <w:rsid w:val="004F2041"/>
    <w:rsid w:val="004F3D29"/>
    <w:rsid w:val="004F4587"/>
    <w:rsid w:val="004F4C9B"/>
    <w:rsid w:val="004F4D68"/>
    <w:rsid w:val="004F5530"/>
    <w:rsid w:val="004F6F42"/>
    <w:rsid w:val="00501829"/>
    <w:rsid w:val="005019AE"/>
    <w:rsid w:val="005022D5"/>
    <w:rsid w:val="00503749"/>
    <w:rsid w:val="00503A06"/>
    <w:rsid w:val="00503CA7"/>
    <w:rsid w:val="00504CF4"/>
    <w:rsid w:val="0050635B"/>
    <w:rsid w:val="005063FB"/>
    <w:rsid w:val="005113D1"/>
    <w:rsid w:val="0051387F"/>
    <w:rsid w:val="00513D7B"/>
    <w:rsid w:val="0051465F"/>
    <w:rsid w:val="00515D2A"/>
    <w:rsid w:val="005217D4"/>
    <w:rsid w:val="00525E4F"/>
    <w:rsid w:val="0052601C"/>
    <w:rsid w:val="00526A81"/>
    <w:rsid w:val="0053199F"/>
    <w:rsid w:val="00532FDF"/>
    <w:rsid w:val="0053325F"/>
    <w:rsid w:val="00533B90"/>
    <w:rsid w:val="005342A1"/>
    <w:rsid w:val="00536850"/>
    <w:rsid w:val="00537C4F"/>
    <w:rsid w:val="005410F8"/>
    <w:rsid w:val="005448EC"/>
    <w:rsid w:val="00545963"/>
    <w:rsid w:val="0054728E"/>
    <w:rsid w:val="005474B3"/>
    <w:rsid w:val="00550256"/>
    <w:rsid w:val="00550F6C"/>
    <w:rsid w:val="005526FF"/>
    <w:rsid w:val="005532FF"/>
    <w:rsid w:val="00553958"/>
    <w:rsid w:val="0055763D"/>
    <w:rsid w:val="005637E9"/>
    <w:rsid w:val="00563D79"/>
    <w:rsid w:val="00563EDF"/>
    <w:rsid w:val="005658E5"/>
    <w:rsid w:val="00565A21"/>
    <w:rsid w:val="0056741F"/>
    <w:rsid w:val="00567B58"/>
    <w:rsid w:val="00575C4D"/>
    <w:rsid w:val="005763E0"/>
    <w:rsid w:val="00577DA8"/>
    <w:rsid w:val="00592830"/>
    <w:rsid w:val="00594813"/>
    <w:rsid w:val="00595BCD"/>
    <w:rsid w:val="005967B7"/>
    <w:rsid w:val="005973A0"/>
    <w:rsid w:val="005A27CA"/>
    <w:rsid w:val="005A28E2"/>
    <w:rsid w:val="005A2C3A"/>
    <w:rsid w:val="005A43BD"/>
    <w:rsid w:val="005A64DE"/>
    <w:rsid w:val="005A79CA"/>
    <w:rsid w:val="005B05D2"/>
    <w:rsid w:val="005B18EC"/>
    <w:rsid w:val="005B1B02"/>
    <w:rsid w:val="005B2CB1"/>
    <w:rsid w:val="005B2E06"/>
    <w:rsid w:val="005B2F21"/>
    <w:rsid w:val="005B36FF"/>
    <w:rsid w:val="005B4A08"/>
    <w:rsid w:val="005B5905"/>
    <w:rsid w:val="005C4778"/>
    <w:rsid w:val="005C4B44"/>
    <w:rsid w:val="005C548D"/>
    <w:rsid w:val="005C64E9"/>
    <w:rsid w:val="005D05F1"/>
    <w:rsid w:val="005D1479"/>
    <w:rsid w:val="005D593C"/>
    <w:rsid w:val="005E0D2F"/>
    <w:rsid w:val="005E226E"/>
    <w:rsid w:val="005E369A"/>
    <w:rsid w:val="005E5A05"/>
    <w:rsid w:val="005F05E4"/>
    <w:rsid w:val="005F18E9"/>
    <w:rsid w:val="005F4195"/>
    <w:rsid w:val="005F5A7C"/>
    <w:rsid w:val="005F7531"/>
    <w:rsid w:val="005F7C03"/>
    <w:rsid w:val="0060060E"/>
    <w:rsid w:val="006015D7"/>
    <w:rsid w:val="00601B21"/>
    <w:rsid w:val="00604C21"/>
    <w:rsid w:val="00605744"/>
    <w:rsid w:val="00607D28"/>
    <w:rsid w:val="006104A6"/>
    <w:rsid w:val="006109F3"/>
    <w:rsid w:val="006166D9"/>
    <w:rsid w:val="006169A9"/>
    <w:rsid w:val="00616D6F"/>
    <w:rsid w:val="00623EA3"/>
    <w:rsid w:val="006252EF"/>
    <w:rsid w:val="006253AE"/>
    <w:rsid w:val="00626CF8"/>
    <w:rsid w:val="00634730"/>
    <w:rsid w:val="0063488C"/>
    <w:rsid w:val="00635561"/>
    <w:rsid w:val="00635D23"/>
    <w:rsid w:val="00636D7D"/>
    <w:rsid w:val="0064217E"/>
    <w:rsid w:val="00642868"/>
    <w:rsid w:val="00642936"/>
    <w:rsid w:val="006434E1"/>
    <w:rsid w:val="00643970"/>
    <w:rsid w:val="00646BC6"/>
    <w:rsid w:val="006473A4"/>
    <w:rsid w:val="00650E9C"/>
    <w:rsid w:val="006512BC"/>
    <w:rsid w:val="00652EE7"/>
    <w:rsid w:val="00653A5A"/>
    <w:rsid w:val="00653C79"/>
    <w:rsid w:val="00653CB3"/>
    <w:rsid w:val="00654A30"/>
    <w:rsid w:val="00654A87"/>
    <w:rsid w:val="00654D97"/>
    <w:rsid w:val="006561DB"/>
    <w:rsid w:val="0065634C"/>
    <w:rsid w:val="006575F4"/>
    <w:rsid w:val="00657968"/>
    <w:rsid w:val="006579E6"/>
    <w:rsid w:val="00660645"/>
    <w:rsid w:val="00663803"/>
    <w:rsid w:val="00663EDC"/>
    <w:rsid w:val="006658C6"/>
    <w:rsid w:val="00673651"/>
    <w:rsid w:val="006755EA"/>
    <w:rsid w:val="00676B17"/>
    <w:rsid w:val="006806AE"/>
    <w:rsid w:val="00680A04"/>
    <w:rsid w:val="006825C1"/>
    <w:rsid w:val="00685C85"/>
    <w:rsid w:val="0068625D"/>
    <w:rsid w:val="00686D80"/>
    <w:rsid w:val="006872E8"/>
    <w:rsid w:val="006906EF"/>
    <w:rsid w:val="00691F47"/>
    <w:rsid w:val="00694895"/>
    <w:rsid w:val="00696408"/>
    <w:rsid w:val="006967AC"/>
    <w:rsid w:val="00696A3C"/>
    <w:rsid w:val="00697E2E"/>
    <w:rsid w:val="006A1A79"/>
    <w:rsid w:val="006A3F6A"/>
    <w:rsid w:val="006A5D2B"/>
    <w:rsid w:val="006A6416"/>
    <w:rsid w:val="006A757E"/>
    <w:rsid w:val="006B0E73"/>
    <w:rsid w:val="006B2A0A"/>
    <w:rsid w:val="006B3AA3"/>
    <w:rsid w:val="006B4A4D"/>
    <w:rsid w:val="006B517C"/>
    <w:rsid w:val="006B5397"/>
    <w:rsid w:val="006B5695"/>
    <w:rsid w:val="006B5A14"/>
    <w:rsid w:val="006B6484"/>
    <w:rsid w:val="006C0FEE"/>
    <w:rsid w:val="006C4353"/>
    <w:rsid w:val="006C51B7"/>
    <w:rsid w:val="006C56A6"/>
    <w:rsid w:val="006C78EB"/>
    <w:rsid w:val="006D0C18"/>
    <w:rsid w:val="006D0CEF"/>
    <w:rsid w:val="006D1660"/>
    <w:rsid w:val="006D16AD"/>
    <w:rsid w:val="006D2C29"/>
    <w:rsid w:val="006D3D46"/>
    <w:rsid w:val="006D578B"/>
    <w:rsid w:val="006E5FE2"/>
    <w:rsid w:val="006E60EC"/>
    <w:rsid w:val="006E7996"/>
    <w:rsid w:val="006F1B67"/>
    <w:rsid w:val="006F1EEA"/>
    <w:rsid w:val="006F2354"/>
    <w:rsid w:val="006F62AD"/>
    <w:rsid w:val="0070091D"/>
    <w:rsid w:val="00701A5C"/>
    <w:rsid w:val="00702854"/>
    <w:rsid w:val="00702E2E"/>
    <w:rsid w:val="00703C90"/>
    <w:rsid w:val="00704B43"/>
    <w:rsid w:val="00707AE4"/>
    <w:rsid w:val="0071115C"/>
    <w:rsid w:val="00712A30"/>
    <w:rsid w:val="007153EF"/>
    <w:rsid w:val="00715BB3"/>
    <w:rsid w:val="0071741C"/>
    <w:rsid w:val="007202BF"/>
    <w:rsid w:val="00723CB1"/>
    <w:rsid w:val="00724696"/>
    <w:rsid w:val="007249B3"/>
    <w:rsid w:val="00725D39"/>
    <w:rsid w:val="0072748F"/>
    <w:rsid w:val="00730499"/>
    <w:rsid w:val="0073172A"/>
    <w:rsid w:val="00731F9B"/>
    <w:rsid w:val="0073413A"/>
    <w:rsid w:val="00734DDE"/>
    <w:rsid w:val="00742B90"/>
    <w:rsid w:val="007439DB"/>
    <w:rsid w:val="00743DAF"/>
    <w:rsid w:val="0074434D"/>
    <w:rsid w:val="007446B0"/>
    <w:rsid w:val="00746314"/>
    <w:rsid w:val="007505FE"/>
    <w:rsid w:val="0075091D"/>
    <w:rsid w:val="00751E16"/>
    <w:rsid w:val="007643DA"/>
    <w:rsid w:val="007651FA"/>
    <w:rsid w:val="0076619F"/>
    <w:rsid w:val="007675C7"/>
    <w:rsid w:val="00771B1E"/>
    <w:rsid w:val="00772197"/>
    <w:rsid w:val="007731E2"/>
    <w:rsid w:val="00773C95"/>
    <w:rsid w:val="00774086"/>
    <w:rsid w:val="0077605B"/>
    <w:rsid w:val="007764DE"/>
    <w:rsid w:val="00777985"/>
    <w:rsid w:val="0078171E"/>
    <w:rsid w:val="007831D4"/>
    <w:rsid w:val="007863FC"/>
    <w:rsid w:val="0078693D"/>
    <w:rsid w:val="00787D99"/>
    <w:rsid w:val="00791EFE"/>
    <w:rsid w:val="00794B26"/>
    <w:rsid w:val="00794DD5"/>
    <w:rsid w:val="00795B34"/>
    <w:rsid w:val="007968B3"/>
    <w:rsid w:val="0079697A"/>
    <w:rsid w:val="007A34C1"/>
    <w:rsid w:val="007A43E6"/>
    <w:rsid w:val="007B1770"/>
    <w:rsid w:val="007B7C70"/>
    <w:rsid w:val="007C0981"/>
    <w:rsid w:val="007D0CB7"/>
    <w:rsid w:val="007D19CB"/>
    <w:rsid w:val="007D2151"/>
    <w:rsid w:val="007D321E"/>
    <w:rsid w:val="007D42CC"/>
    <w:rsid w:val="007D5DE4"/>
    <w:rsid w:val="007D69C7"/>
    <w:rsid w:val="007D7221"/>
    <w:rsid w:val="007D7529"/>
    <w:rsid w:val="007E0669"/>
    <w:rsid w:val="007E0983"/>
    <w:rsid w:val="007E1341"/>
    <w:rsid w:val="007E1B41"/>
    <w:rsid w:val="007E2DA1"/>
    <w:rsid w:val="007E30B9"/>
    <w:rsid w:val="007E520B"/>
    <w:rsid w:val="007E57EA"/>
    <w:rsid w:val="007E6AED"/>
    <w:rsid w:val="007F0F0C"/>
    <w:rsid w:val="007F1288"/>
    <w:rsid w:val="007F1CE6"/>
    <w:rsid w:val="007F4861"/>
    <w:rsid w:val="007F7C96"/>
    <w:rsid w:val="0080049C"/>
    <w:rsid w:val="008006A9"/>
    <w:rsid w:val="00800A8A"/>
    <w:rsid w:val="00801369"/>
    <w:rsid w:val="0080155C"/>
    <w:rsid w:val="00801D06"/>
    <w:rsid w:val="00802D1B"/>
    <w:rsid w:val="0080348E"/>
    <w:rsid w:val="008051F2"/>
    <w:rsid w:val="008052E1"/>
    <w:rsid w:val="0080769C"/>
    <w:rsid w:val="008100E1"/>
    <w:rsid w:val="00812671"/>
    <w:rsid w:val="008150C5"/>
    <w:rsid w:val="00816326"/>
    <w:rsid w:val="00821C98"/>
    <w:rsid w:val="008223DD"/>
    <w:rsid w:val="0082271F"/>
    <w:rsid w:val="00822A7D"/>
    <w:rsid w:val="00822F2C"/>
    <w:rsid w:val="00823FAD"/>
    <w:rsid w:val="00824E60"/>
    <w:rsid w:val="008257BA"/>
    <w:rsid w:val="00826253"/>
    <w:rsid w:val="0083048D"/>
    <w:rsid w:val="008305E8"/>
    <w:rsid w:val="008329B1"/>
    <w:rsid w:val="00835F73"/>
    <w:rsid w:val="00836AB9"/>
    <w:rsid w:val="00847CD5"/>
    <w:rsid w:val="0085074B"/>
    <w:rsid w:val="00852672"/>
    <w:rsid w:val="008535E0"/>
    <w:rsid w:val="00853B17"/>
    <w:rsid w:val="00855A19"/>
    <w:rsid w:val="00855E21"/>
    <w:rsid w:val="00860826"/>
    <w:rsid w:val="00860E21"/>
    <w:rsid w:val="0086388B"/>
    <w:rsid w:val="008642E5"/>
    <w:rsid w:val="0086632B"/>
    <w:rsid w:val="0086788F"/>
    <w:rsid w:val="0086790D"/>
    <w:rsid w:val="00872D93"/>
    <w:rsid w:val="00880470"/>
    <w:rsid w:val="00880D94"/>
    <w:rsid w:val="00881E8E"/>
    <w:rsid w:val="00884409"/>
    <w:rsid w:val="00884491"/>
    <w:rsid w:val="0089040D"/>
    <w:rsid w:val="00890E76"/>
    <w:rsid w:val="00890E85"/>
    <w:rsid w:val="0089386C"/>
    <w:rsid w:val="00893D9A"/>
    <w:rsid w:val="00896EC6"/>
    <w:rsid w:val="008A2186"/>
    <w:rsid w:val="008A2C12"/>
    <w:rsid w:val="008A3755"/>
    <w:rsid w:val="008A5922"/>
    <w:rsid w:val="008A6897"/>
    <w:rsid w:val="008A7100"/>
    <w:rsid w:val="008A798F"/>
    <w:rsid w:val="008B264F"/>
    <w:rsid w:val="008B3B79"/>
    <w:rsid w:val="008B47FD"/>
    <w:rsid w:val="008B66C5"/>
    <w:rsid w:val="008B6F83"/>
    <w:rsid w:val="008B7F64"/>
    <w:rsid w:val="008C1CE9"/>
    <w:rsid w:val="008C1E48"/>
    <w:rsid w:val="008C2193"/>
    <w:rsid w:val="008C2973"/>
    <w:rsid w:val="008C3026"/>
    <w:rsid w:val="008C5FA0"/>
    <w:rsid w:val="008D0D7B"/>
    <w:rsid w:val="008D0DFC"/>
    <w:rsid w:val="008D0E4A"/>
    <w:rsid w:val="008D1909"/>
    <w:rsid w:val="008D2A94"/>
    <w:rsid w:val="008D74D5"/>
    <w:rsid w:val="008E58DF"/>
    <w:rsid w:val="008F0969"/>
    <w:rsid w:val="008F0ED5"/>
    <w:rsid w:val="008F29BE"/>
    <w:rsid w:val="008F4AE5"/>
    <w:rsid w:val="008F51EB"/>
    <w:rsid w:val="00900197"/>
    <w:rsid w:val="009022E1"/>
    <w:rsid w:val="00902655"/>
    <w:rsid w:val="00902BCC"/>
    <w:rsid w:val="00902C2C"/>
    <w:rsid w:val="00902F55"/>
    <w:rsid w:val="00903BEC"/>
    <w:rsid w:val="00904413"/>
    <w:rsid w:val="0090582B"/>
    <w:rsid w:val="00905CEE"/>
    <w:rsid w:val="009060C0"/>
    <w:rsid w:val="0090782B"/>
    <w:rsid w:val="0091170C"/>
    <w:rsid w:val="009133F5"/>
    <w:rsid w:val="00915D22"/>
    <w:rsid w:val="00920A27"/>
    <w:rsid w:val="00921117"/>
    <w:rsid w:val="00921216"/>
    <w:rsid w:val="00922BD8"/>
    <w:rsid w:val="009254D1"/>
    <w:rsid w:val="0093007B"/>
    <w:rsid w:val="00930205"/>
    <w:rsid w:val="00932D69"/>
    <w:rsid w:val="00933495"/>
    <w:rsid w:val="0093522A"/>
    <w:rsid w:val="00937BC4"/>
    <w:rsid w:val="009409C4"/>
    <w:rsid w:val="00944647"/>
    <w:rsid w:val="009470FB"/>
    <w:rsid w:val="00947FC9"/>
    <w:rsid w:val="00950814"/>
    <w:rsid w:val="00954BA0"/>
    <w:rsid w:val="00954EEE"/>
    <w:rsid w:val="0095614A"/>
    <w:rsid w:val="0095631D"/>
    <w:rsid w:val="009639AA"/>
    <w:rsid w:val="00970900"/>
    <w:rsid w:val="00976D4B"/>
    <w:rsid w:val="00976F7B"/>
    <w:rsid w:val="00977B8A"/>
    <w:rsid w:val="00980904"/>
    <w:rsid w:val="00981CEB"/>
    <w:rsid w:val="00982971"/>
    <w:rsid w:val="00982E69"/>
    <w:rsid w:val="00983A61"/>
    <w:rsid w:val="009845AD"/>
    <w:rsid w:val="009872AD"/>
    <w:rsid w:val="0099444E"/>
    <w:rsid w:val="00995346"/>
    <w:rsid w:val="00995C18"/>
    <w:rsid w:val="009A0889"/>
    <w:rsid w:val="009A0BC8"/>
    <w:rsid w:val="009A418B"/>
    <w:rsid w:val="009A4473"/>
    <w:rsid w:val="009A4655"/>
    <w:rsid w:val="009A75A3"/>
    <w:rsid w:val="009B2943"/>
    <w:rsid w:val="009B5177"/>
    <w:rsid w:val="009C151C"/>
    <w:rsid w:val="009C1F24"/>
    <w:rsid w:val="009C5CC1"/>
    <w:rsid w:val="009C73D4"/>
    <w:rsid w:val="009C7746"/>
    <w:rsid w:val="009D02F1"/>
    <w:rsid w:val="009D10E2"/>
    <w:rsid w:val="009D4269"/>
    <w:rsid w:val="009D5125"/>
    <w:rsid w:val="009D5A53"/>
    <w:rsid w:val="009D60B8"/>
    <w:rsid w:val="009D665A"/>
    <w:rsid w:val="009D7D4B"/>
    <w:rsid w:val="009E0CFE"/>
    <w:rsid w:val="009E233C"/>
    <w:rsid w:val="009E36ED"/>
    <w:rsid w:val="009E3846"/>
    <w:rsid w:val="009E4D30"/>
    <w:rsid w:val="009E618F"/>
    <w:rsid w:val="009F18A4"/>
    <w:rsid w:val="009F2223"/>
    <w:rsid w:val="009F460A"/>
    <w:rsid w:val="009F6708"/>
    <w:rsid w:val="009F67AF"/>
    <w:rsid w:val="009F6DA0"/>
    <w:rsid w:val="00A011CB"/>
    <w:rsid w:val="00A03392"/>
    <w:rsid w:val="00A043FB"/>
    <w:rsid w:val="00A0729C"/>
    <w:rsid w:val="00A07779"/>
    <w:rsid w:val="00A13EF8"/>
    <w:rsid w:val="00A17555"/>
    <w:rsid w:val="00A2011E"/>
    <w:rsid w:val="00A20B2E"/>
    <w:rsid w:val="00A21748"/>
    <w:rsid w:val="00A2596E"/>
    <w:rsid w:val="00A26638"/>
    <w:rsid w:val="00A270CC"/>
    <w:rsid w:val="00A2771D"/>
    <w:rsid w:val="00A27881"/>
    <w:rsid w:val="00A30BDC"/>
    <w:rsid w:val="00A3145B"/>
    <w:rsid w:val="00A339D0"/>
    <w:rsid w:val="00A34E83"/>
    <w:rsid w:val="00A363A3"/>
    <w:rsid w:val="00A36DF4"/>
    <w:rsid w:val="00A37426"/>
    <w:rsid w:val="00A40681"/>
    <w:rsid w:val="00A40C83"/>
    <w:rsid w:val="00A4201A"/>
    <w:rsid w:val="00A4708B"/>
    <w:rsid w:val="00A47ED0"/>
    <w:rsid w:val="00A50C6F"/>
    <w:rsid w:val="00A50F24"/>
    <w:rsid w:val="00A50F29"/>
    <w:rsid w:val="00A553B6"/>
    <w:rsid w:val="00A553CE"/>
    <w:rsid w:val="00A5677A"/>
    <w:rsid w:val="00A57803"/>
    <w:rsid w:val="00A63049"/>
    <w:rsid w:val="00A6490D"/>
    <w:rsid w:val="00A64F13"/>
    <w:rsid w:val="00A650D0"/>
    <w:rsid w:val="00A65F1A"/>
    <w:rsid w:val="00A66F4C"/>
    <w:rsid w:val="00A6780D"/>
    <w:rsid w:val="00A7063B"/>
    <w:rsid w:val="00A77C6D"/>
    <w:rsid w:val="00A80363"/>
    <w:rsid w:val="00A81C3C"/>
    <w:rsid w:val="00A83D37"/>
    <w:rsid w:val="00A8689A"/>
    <w:rsid w:val="00A86940"/>
    <w:rsid w:val="00A8754D"/>
    <w:rsid w:val="00A9169D"/>
    <w:rsid w:val="00A93149"/>
    <w:rsid w:val="00A94087"/>
    <w:rsid w:val="00A94ABB"/>
    <w:rsid w:val="00AA00CA"/>
    <w:rsid w:val="00AA0365"/>
    <w:rsid w:val="00AA2241"/>
    <w:rsid w:val="00AA35C7"/>
    <w:rsid w:val="00AA5003"/>
    <w:rsid w:val="00AA73A3"/>
    <w:rsid w:val="00AC09EC"/>
    <w:rsid w:val="00AC3DC5"/>
    <w:rsid w:val="00AC71BA"/>
    <w:rsid w:val="00AD033A"/>
    <w:rsid w:val="00AD055E"/>
    <w:rsid w:val="00AD401E"/>
    <w:rsid w:val="00AD4CF1"/>
    <w:rsid w:val="00AD4F91"/>
    <w:rsid w:val="00AD5988"/>
    <w:rsid w:val="00AD648E"/>
    <w:rsid w:val="00AE4AF6"/>
    <w:rsid w:val="00AE5904"/>
    <w:rsid w:val="00AE593B"/>
    <w:rsid w:val="00AE7283"/>
    <w:rsid w:val="00AF4C22"/>
    <w:rsid w:val="00AF6D8B"/>
    <w:rsid w:val="00AF7800"/>
    <w:rsid w:val="00B04291"/>
    <w:rsid w:val="00B064BD"/>
    <w:rsid w:val="00B072E0"/>
    <w:rsid w:val="00B12FB6"/>
    <w:rsid w:val="00B13951"/>
    <w:rsid w:val="00B13CB8"/>
    <w:rsid w:val="00B14103"/>
    <w:rsid w:val="00B14E4D"/>
    <w:rsid w:val="00B17A81"/>
    <w:rsid w:val="00B253F6"/>
    <w:rsid w:val="00B25AD3"/>
    <w:rsid w:val="00B25D32"/>
    <w:rsid w:val="00B30606"/>
    <w:rsid w:val="00B332F8"/>
    <w:rsid w:val="00B3465E"/>
    <w:rsid w:val="00B3492B"/>
    <w:rsid w:val="00B35788"/>
    <w:rsid w:val="00B376CA"/>
    <w:rsid w:val="00B37DD9"/>
    <w:rsid w:val="00B4646F"/>
    <w:rsid w:val="00B46885"/>
    <w:rsid w:val="00B504D0"/>
    <w:rsid w:val="00B51D9D"/>
    <w:rsid w:val="00B55C7D"/>
    <w:rsid w:val="00B57001"/>
    <w:rsid w:val="00B57091"/>
    <w:rsid w:val="00B57A09"/>
    <w:rsid w:val="00B603CE"/>
    <w:rsid w:val="00B609EC"/>
    <w:rsid w:val="00B61F20"/>
    <w:rsid w:val="00B629E5"/>
    <w:rsid w:val="00B62DF2"/>
    <w:rsid w:val="00B63038"/>
    <w:rsid w:val="00B63635"/>
    <w:rsid w:val="00B64617"/>
    <w:rsid w:val="00B64BD8"/>
    <w:rsid w:val="00B64BE6"/>
    <w:rsid w:val="00B67F4C"/>
    <w:rsid w:val="00B701D1"/>
    <w:rsid w:val="00B73865"/>
    <w:rsid w:val="00B73AF2"/>
    <w:rsid w:val="00B751A6"/>
    <w:rsid w:val="00B7551A"/>
    <w:rsid w:val="00B75F78"/>
    <w:rsid w:val="00B7717C"/>
    <w:rsid w:val="00B81AFF"/>
    <w:rsid w:val="00B82AA8"/>
    <w:rsid w:val="00B852B7"/>
    <w:rsid w:val="00B85BBF"/>
    <w:rsid w:val="00B8614C"/>
    <w:rsid w:val="00B86B59"/>
    <w:rsid w:val="00B86E01"/>
    <w:rsid w:val="00B900DF"/>
    <w:rsid w:val="00B90D74"/>
    <w:rsid w:val="00B91946"/>
    <w:rsid w:val="00B9194A"/>
    <w:rsid w:val="00B9603F"/>
    <w:rsid w:val="00B96403"/>
    <w:rsid w:val="00BA44C8"/>
    <w:rsid w:val="00BB093E"/>
    <w:rsid w:val="00BB2660"/>
    <w:rsid w:val="00BB2A4D"/>
    <w:rsid w:val="00BB3977"/>
    <w:rsid w:val="00BB61AC"/>
    <w:rsid w:val="00BB70E6"/>
    <w:rsid w:val="00BB7E97"/>
    <w:rsid w:val="00BC193A"/>
    <w:rsid w:val="00BC59F1"/>
    <w:rsid w:val="00BD20B0"/>
    <w:rsid w:val="00BD2670"/>
    <w:rsid w:val="00BD31B2"/>
    <w:rsid w:val="00BD3673"/>
    <w:rsid w:val="00BD3926"/>
    <w:rsid w:val="00BD6419"/>
    <w:rsid w:val="00BD6F92"/>
    <w:rsid w:val="00BD7066"/>
    <w:rsid w:val="00BD7A87"/>
    <w:rsid w:val="00BD7DC0"/>
    <w:rsid w:val="00BE03FD"/>
    <w:rsid w:val="00BE2201"/>
    <w:rsid w:val="00BE45C3"/>
    <w:rsid w:val="00BE473E"/>
    <w:rsid w:val="00BE64E4"/>
    <w:rsid w:val="00BE7C6A"/>
    <w:rsid w:val="00BE7D99"/>
    <w:rsid w:val="00BF3DE1"/>
    <w:rsid w:val="00BF4843"/>
    <w:rsid w:val="00BF4892"/>
    <w:rsid w:val="00BF5205"/>
    <w:rsid w:val="00BF52A5"/>
    <w:rsid w:val="00C0093B"/>
    <w:rsid w:val="00C00F89"/>
    <w:rsid w:val="00C03896"/>
    <w:rsid w:val="00C12508"/>
    <w:rsid w:val="00C133D1"/>
    <w:rsid w:val="00C15676"/>
    <w:rsid w:val="00C17186"/>
    <w:rsid w:val="00C20071"/>
    <w:rsid w:val="00C20897"/>
    <w:rsid w:val="00C20953"/>
    <w:rsid w:val="00C26751"/>
    <w:rsid w:val="00C26B60"/>
    <w:rsid w:val="00C277E1"/>
    <w:rsid w:val="00C33182"/>
    <w:rsid w:val="00C33BDB"/>
    <w:rsid w:val="00C34A9E"/>
    <w:rsid w:val="00C35A95"/>
    <w:rsid w:val="00C3616B"/>
    <w:rsid w:val="00C4127E"/>
    <w:rsid w:val="00C416CA"/>
    <w:rsid w:val="00C42A54"/>
    <w:rsid w:val="00C45AA2"/>
    <w:rsid w:val="00C515A7"/>
    <w:rsid w:val="00C518E8"/>
    <w:rsid w:val="00C51F0C"/>
    <w:rsid w:val="00C54755"/>
    <w:rsid w:val="00C558AF"/>
    <w:rsid w:val="00C57508"/>
    <w:rsid w:val="00C57A56"/>
    <w:rsid w:val="00C60B8F"/>
    <w:rsid w:val="00C61540"/>
    <w:rsid w:val="00C632DC"/>
    <w:rsid w:val="00C633B6"/>
    <w:rsid w:val="00C644CB"/>
    <w:rsid w:val="00C706B4"/>
    <w:rsid w:val="00C728D8"/>
    <w:rsid w:val="00C72A79"/>
    <w:rsid w:val="00C72AAB"/>
    <w:rsid w:val="00C73B96"/>
    <w:rsid w:val="00C7507C"/>
    <w:rsid w:val="00C77282"/>
    <w:rsid w:val="00C804DD"/>
    <w:rsid w:val="00C841FE"/>
    <w:rsid w:val="00C84DE5"/>
    <w:rsid w:val="00C85439"/>
    <w:rsid w:val="00C86248"/>
    <w:rsid w:val="00C9091A"/>
    <w:rsid w:val="00C921E8"/>
    <w:rsid w:val="00CA067F"/>
    <w:rsid w:val="00CA4C33"/>
    <w:rsid w:val="00CA67FA"/>
    <w:rsid w:val="00CA6F4A"/>
    <w:rsid w:val="00CB14D0"/>
    <w:rsid w:val="00CB273D"/>
    <w:rsid w:val="00CB339B"/>
    <w:rsid w:val="00CB441A"/>
    <w:rsid w:val="00CB591D"/>
    <w:rsid w:val="00CB5A3A"/>
    <w:rsid w:val="00CB68EC"/>
    <w:rsid w:val="00CC0898"/>
    <w:rsid w:val="00CC1BE9"/>
    <w:rsid w:val="00CC2E10"/>
    <w:rsid w:val="00CC3A47"/>
    <w:rsid w:val="00CD07E4"/>
    <w:rsid w:val="00CD20B3"/>
    <w:rsid w:val="00CD2119"/>
    <w:rsid w:val="00CD36AC"/>
    <w:rsid w:val="00CD3A7F"/>
    <w:rsid w:val="00CD3CE1"/>
    <w:rsid w:val="00CD4B5E"/>
    <w:rsid w:val="00CD4BBD"/>
    <w:rsid w:val="00CE120F"/>
    <w:rsid w:val="00CE3A21"/>
    <w:rsid w:val="00CE40D3"/>
    <w:rsid w:val="00CE4F63"/>
    <w:rsid w:val="00CE5235"/>
    <w:rsid w:val="00CF0D5E"/>
    <w:rsid w:val="00CF1747"/>
    <w:rsid w:val="00CF2CB1"/>
    <w:rsid w:val="00CF5B4F"/>
    <w:rsid w:val="00CF7599"/>
    <w:rsid w:val="00D01B84"/>
    <w:rsid w:val="00D03B0E"/>
    <w:rsid w:val="00D0518F"/>
    <w:rsid w:val="00D06051"/>
    <w:rsid w:val="00D06444"/>
    <w:rsid w:val="00D1132B"/>
    <w:rsid w:val="00D21B8A"/>
    <w:rsid w:val="00D2392A"/>
    <w:rsid w:val="00D24ED6"/>
    <w:rsid w:val="00D25804"/>
    <w:rsid w:val="00D25FFE"/>
    <w:rsid w:val="00D2605C"/>
    <w:rsid w:val="00D2606A"/>
    <w:rsid w:val="00D265C8"/>
    <w:rsid w:val="00D41118"/>
    <w:rsid w:val="00D4234E"/>
    <w:rsid w:val="00D4476F"/>
    <w:rsid w:val="00D4579F"/>
    <w:rsid w:val="00D50331"/>
    <w:rsid w:val="00D50852"/>
    <w:rsid w:val="00D53C14"/>
    <w:rsid w:val="00D54D50"/>
    <w:rsid w:val="00D5668A"/>
    <w:rsid w:val="00D612B2"/>
    <w:rsid w:val="00D61835"/>
    <w:rsid w:val="00D61AE9"/>
    <w:rsid w:val="00D66797"/>
    <w:rsid w:val="00D66986"/>
    <w:rsid w:val="00D70357"/>
    <w:rsid w:val="00D7087C"/>
    <w:rsid w:val="00D70C3C"/>
    <w:rsid w:val="00D72BE5"/>
    <w:rsid w:val="00D72C95"/>
    <w:rsid w:val="00D72D02"/>
    <w:rsid w:val="00D73DD6"/>
    <w:rsid w:val="00D75300"/>
    <w:rsid w:val="00D77F01"/>
    <w:rsid w:val="00D82F26"/>
    <w:rsid w:val="00D8439E"/>
    <w:rsid w:val="00D863D0"/>
    <w:rsid w:val="00D875E5"/>
    <w:rsid w:val="00D87C87"/>
    <w:rsid w:val="00D9124D"/>
    <w:rsid w:val="00D91BFB"/>
    <w:rsid w:val="00D924CA"/>
    <w:rsid w:val="00D92735"/>
    <w:rsid w:val="00D94950"/>
    <w:rsid w:val="00D96491"/>
    <w:rsid w:val="00D96DF3"/>
    <w:rsid w:val="00D97538"/>
    <w:rsid w:val="00D9761F"/>
    <w:rsid w:val="00D978E5"/>
    <w:rsid w:val="00DA09B7"/>
    <w:rsid w:val="00DA2D23"/>
    <w:rsid w:val="00DA53A1"/>
    <w:rsid w:val="00DB1048"/>
    <w:rsid w:val="00DB2628"/>
    <w:rsid w:val="00DB39CF"/>
    <w:rsid w:val="00DB6A83"/>
    <w:rsid w:val="00DC0FB9"/>
    <w:rsid w:val="00DC27E9"/>
    <w:rsid w:val="00DC4E2C"/>
    <w:rsid w:val="00DC5D0E"/>
    <w:rsid w:val="00DD3562"/>
    <w:rsid w:val="00DD447A"/>
    <w:rsid w:val="00DD4FB0"/>
    <w:rsid w:val="00DD53F7"/>
    <w:rsid w:val="00DD5E27"/>
    <w:rsid w:val="00DD75BB"/>
    <w:rsid w:val="00DE024C"/>
    <w:rsid w:val="00DE5E5A"/>
    <w:rsid w:val="00DE6C94"/>
    <w:rsid w:val="00DE6FD7"/>
    <w:rsid w:val="00DF205B"/>
    <w:rsid w:val="00DF2DBE"/>
    <w:rsid w:val="00DF4520"/>
    <w:rsid w:val="00DF53E4"/>
    <w:rsid w:val="00DF5C48"/>
    <w:rsid w:val="00DF6DF9"/>
    <w:rsid w:val="00E0251D"/>
    <w:rsid w:val="00E03A8D"/>
    <w:rsid w:val="00E04DC5"/>
    <w:rsid w:val="00E12021"/>
    <w:rsid w:val="00E128AA"/>
    <w:rsid w:val="00E179DF"/>
    <w:rsid w:val="00E23271"/>
    <w:rsid w:val="00E23416"/>
    <w:rsid w:val="00E24F80"/>
    <w:rsid w:val="00E254FA"/>
    <w:rsid w:val="00E259B3"/>
    <w:rsid w:val="00E267FD"/>
    <w:rsid w:val="00E269C2"/>
    <w:rsid w:val="00E26D93"/>
    <w:rsid w:val="00E26E85"/>
    <w:rsid w:val="00E26F58"/>
    <w:rsid w:val="00E34A73"/>
    <w:rsid w:val="00E3798C"/>
    <w:rsid w:val="00E37E04"/>
    <w:rsid w:val="00E37FB1"/>
    <w:rsid w:val="00E408E0"/>
    <w:rsid w:val="00E42CB1"/>
    <w:rsid w:val="00E42EC8"/>
    <w:rsid w:val="00E4305E"/>
    <w:rsid w:val="00E444E1"/>
    <w:rsid w:val="00E4486C"/>
    <w:rsid w:val="00E460B6"/>
    <w:rsid w:val="00E4649F"/>
    <w:rsid w:val="00E50563"/>
    <w:rsid w:val="00E511D5"/>
    <w:rsid w:val="00E5247F"/>
    <w:rsid w:val="00E5420B"/>
    <w:rsid w:val="00E574D4"/>
    <w:rsid w:val="00E57E57"/>
    <w:rsid w:val="00E607B7"/>
    <w:rsid w:val="00E61814"/>
    <w:rsid w:val="00E62A3A"/>
    <w:rsid w:val="00E65269"/>
    <w:rsid w:val="00E67250"/>
    <w:rsid w:val="00E6750F"/>
    <w:rsid w:val="00E710B7"/>
    <w:rsid w:val="00E72FDE"/>
    <w:rsid w:val="00E7346A"/>
    <w:rsid w:val="00E74FC7"/>
    <w:rsid w:val="00E75F11"/>
    <w:rsid w:val="00E77B08"/>
    <w:rsid w:val="00E828AC"/>
    <w:rsid w:val="00E84BAF"/>
    <w:rsid w:val="00E85EB6"/>
    <w:rsid w:val="00E9019C"/>
    <w:rsid w:val="00E934B5"/>
    <w:rsid w:val="00E95067"/>
    <w:rsid w:val="00EA050C"/>
    <w:rsid w:val="00EA0B74"/>
    <w:rsid w:val="00EA1549"/>
    <w:rsid w:val="00EA367C"/>
    <w:rsid w:val="00EA796A"/>
    <w:rsid w:val="00EB0B31"/>
    <w:rsid w:val="00EB1856"/>
    <w:rsid w:val="00EB51FE"/>
    <w:rsid w:val="00EB5B12"/>
    <w:rsid w:val="00EB6430"/>
    <w:rsid w:val="00EB7A7C"/>
    <w:rsid w:val="00EC145C"/>
    <w:rsid w:val="00EC18BF"/>
    <w:rsid w:val="00EC1D12"/>
    <w:rsid w:val="00EC3F3A"/>
    <w:rsid w:val="00EC50CE"/>
    <w:rsid w:val="00EC5B34"/>
    <w:rsid w:val="00EC5C6E"/>
    <w:rsid w:val="00EC5E00"/>
    <w:rsid w:val="00EC7808"/>
    <w:rsid w:val="00ED0514"/>
    <w:rsid w:val="00ED1F2A"/>
    <w:rsid w:val="00ED78FB"/>
    <w:rsid w:val="00EE25C3"/>
    <w:rsid w:val="00EE3540"/>
    <w:rsid w:val="00EE4ADE"/>
    <w:rsid w:val="00EE4CBE"/>
    <w:rsid w:val="00EE5C76"/>
    <w:rsid w:val="00EE5CB7"/>
    <w:rsid w:val="00EE6A63"/>
    <w:rsid w:val="00EE7D5F"/>
    <w:rsid w:val="00EE7F33"/>
    <w:rsid w:val="00EF0BA8"/>
    <w:rsid w:val="00EF1327"/>
    <w:rsid w:val="00EF1ED1"/>
    <w:rsid w:val="00EF268D"/>
    <w:rsid w:val="00EF3182"/>
    <w:rsid w:val="00EF31BA"/>
    <w:rsid w:val="00EF3647"/>
    <w:rsid w:val="00F011D4"/>
    <w:rsid w:val="00F024FE"/>
    <w:rsid w:val="00F042AF"/>
    <w:rsid w:val="00F05AD4"/>
    <w:rsid w:val="00F10974"/>
    <w:rsid w:val="00F11D19"/>
    <w:rsid w:val="00F1495E"/>
    <w:rsid w:val="00F15226"/>
    <w:rsid w:val="00F159F9"/>
    <w:rsid w:val="00F20453"/>
    <w:rsid w:val="00F22D8D"/>
    <w:rsid w:val="00F23C07"/>
    <w:rsid w:val="00F240EA"/>
    <w:rsid w:val="00F31D2E"/>
    <w:rsid w:val="00F31F29"/>
    <w:rsid w:val="00F321A5"/>
    <w:rsid w:val="00F32DB2"/>
    <w:rsid w:val="00F32E88"/>
    <w:rsid w:val="00F33DCF"/>
    <w:rsid w:val="00F3765A"/>
    <w:rsid w:val="00F413CD"/>
    <w:rsid w:val="00F41456"/>
    <w:rsid w:val="00F423B6"/>
    <w:rsid w:val="00F44D79"/>
    <w:rsid w:val="00F50772"/>
    <w:rsid w:val="00F545B3"/>
    <w:rsid w:val="00F547CD"/>
    <w:rsid w:val="00F55197"/>
    <w:rsid w:val="00F57A10"/>
    <w:rsid w:val="00F60782"/>
    <w:rsid w:val="00F62915"/>
    <w:rsid w:val="00F654D4"/>
    <w:rsid w:val="00F66AB0"/>
    <w:rsid w:val="00F67496"/>
    <w:rsid w:val="00F72617"/>
    <w:rsid w:val="00F77656"/>
    <w:rsid w:val="00F77899"/>
    <w:rsid w:val="00F801BA"/>
    <w:rsid w:val="00F81873"/>
    <w:rsid w:val="00F82C8A"/>
    <w:rsid w:val="00F87DF0"/>
    <w:rsid w:val="00F92C15"/>
    <w:rsid w:val="00F9439A"/>
    <w:rsid w:val="00F946C9"/>
    <w:rsid w:val="00F970F0"/>
    <w:rsid w:val="00F97B51"/>
    <w:rsid w:val="00FA0A5D"/>
    <w:rsid w:val="00FA254B"/>
    <w:rsid w:val="00FA49DA"/>
    <w:rsid w:val="00FA74EE"/>
    <w:rsid w:val="00FB0B74"/>
    <w:rsid w:val="00FB141F"/>
    <w:rsid w:val="00FB17F2"/>
    <w:rsid w:val="00FB1C8D"/>
    <w:rsid w:val="00FB3D74"/>
    <w:rsid w:val="00FB4E30"/>
    <w:rsid w:val="00FB6B72"/>
    <w:rsid w:val="00FB7D6B"/>
    <w:rsid w:val="00FC46E7"/>
    <w:rsid w:val="00FC4F74"/>
    <w:rsid w:val="00FC55C5"/>
    <w:rsid w:val="00FC5D25"/>
    <w:rsid w:val="00FC5EA6"/>
    <w:rsid w:val="00FC5EC9"/>
    <w:rsid w:val="00FC62B9"/>
    <w:rsid w:val="00FC7329"/>
    <w:rsid w:val="00FD0D7E"/>
    <w:rsid w:val="00FD37FD"/>
    <w:rsid w:val="00FD528B"/>
    <w:rsid w:val="00FE1BFE"/>
    <w:rsid w:val="00FE1F20"/>
    <w:rsid w:val="00FE20DF"/>
    <w:rsid w:val="00FE39E3"/>
    <w:rsid w:val="00FE4B8D"/>
    <w:rsid w:val="00FE4E6A"/>
    <w:rsid w:val="00FE522F"/>
    <w:rsid w:val="00FE6E13"/>
    <w:rsid w:val="00FF247B"/>
    <w:rsid w:val="00FF4E32"/>
    <w:rsid w:val="00FF527C"/>
    <w:rsid w:val="00FF5D57"/>
    <w:rsid w:val="00FF65CD"/>
    <w:rsid w:val="00FF66FB"/>
    <w:rsid w:val="00FF7C29"/>
    <w:rsid w:val="0461265E"/>
    <w:rsid w:val="07776B8A"/>
    <w:rsid w:val="07EAEDA0"/>
    <w:rsid w:val="0CF72F82"/>
    <w:rsid w:val="0E072109"/>
    <w:rsid w:val="0F1E9CA7"/>
    <w:rsid w:val="11C6C0E0"/>
    <w:rsid w:val="1339003B"/>
    <w:rsid w:val="159D20C4"/>
    <w:rsid w:val="227BD69D"/>
    <w:rsid w:val="2642FFE4"/>
    <w:rsid w:val="2D2CB368"/>
    <w:rsid w:val="32F3B020"/>
    <w:rsid w:val="35EF59CE"/>
    <w:rsid w:val="36AB262B"/>
    <w:rsid w:val="378BCF1D"/>
    <w:rsid w:val="37A87044"/>
    <w:rsid w:val="3856ED43"/>
    <w:rsid w:val="40827072"/>
    <w:rsid w:val="43A88D76"/>
    <w:rsid w:val="48F48465"/>
    <w:rsid w:val="4E7A83EC"/>
    <w:rsid w:val="4F7BD6E2"/>
    <w:rsid w:val="512A9CB9"/>
    <w:rsid w:val="5142E377"/>
    <w:rsid w:val="5521F974"/>
    <w:rsid w:val="56FC7A00"/>
    <w:rsid w:val="5B73C9C6"/>
    <w:rsid w:val="681B6988"/>
    <w:rsid w:val="6DBD2800"/>
    <w:rsid w:val="6DDAFF8F"/>
    <w:rsid w:val="6F5C15E7"/>
    <w:rsid w:val="6FBB2F67"/>
    <w:rsid w:val="7120CB9B"/>
    <w:rsid w:val="77D5673F"/>
    <w:rsid w:val="7E2C769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06E9C92"/>
  <w15:chartTrackingRefBased/>
  <w15:docId w15:val="{41C9E285-8714-4160-ACC0-859132BFB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C18"/>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paragraph" w:styleId="Heading6">
    <w:name w:val="heading 6"/>
    <w:basedOn w:val="Normal"/>
    <w:next w:val="Normal"/>
    <w:link w:val="Heading6Char"/>
    <w:qFormat/>
    <w:rsid w:val="00E57E57"/>
    <w:pPr>
      <w:keepNext/>
      <w:spacing w:line="240" w:lineRule="auto"/>
      <w:jc w:val="center"/>
      <w:outlineLvl w:val="5"/>
    </w:pPr>
    <w:rPr>
      <w:rFonts w:ascii="Arial" w:hAnsi="Arial" w:cs="Arial"/>
      <w:b/>
      <w:sz w:val="28"/>
      <w:szCs w:val="28"/>
      <w:lang w:eastAsia="en-US"/>
    </w:rPr>
  </w:style>
  <w:style w:type="paragraph" w:styleId="Heading7">
    <w:name w:val="heading 7"/>
    <w:basedOn w:val="Normal"/>
    <w:next w:val="Normal"/>
    <w:link w:val="Heading7Char"/>
    <w:qFormat/>
    <w:rsid w:val="00E57E57"/>
    <w:pPr>
      <w:keepNext/>
      <w:spacing w:line="240" w:lineRule="auto"/>
      <w:ind w:left="2880" w:firstLine="720"/>
      <w:outlineLvl w:val="6"/>
    </w:pPr>
    <w:rPr>
      <w:rFonts w:ascii="Arial" w:hAnsi="Arial"/>
      <w:b/>
      <w:bCs/>
      <w:szCs w:val="24"/>
      <w:lang w:eastAsia="en-US"/>
    </w:rPr>
  </w:style>
  <w:style w:type="paragraph" w:styleId="Heading8">
    <w:name w:val="heading 8"/>
    <w:basedOn w:val="Normal"/>
    <w:next w:val="Normal"/>
    <w:link w:val="Heading8Char"/>
    <w:unhideWhenUsed/>
    <w:qFormat/>
    <w:rsid w:val="00E57E57"/>
    <w:pPr>
      <w:keepNext/>
      <w:keepLines/>
      <w:spacing w:before="200" w:line="276" w:lineRule="auto"/>
      <w:outlineLvl w:val="7"/>
    </w:pPr>
    <w:rPr>
      <w:rFonts w:ascii="Cambria" w:hAnsi="Cambria"/>
      <w:color w:val="404040"/>
      <w:sz w:val="20"/>
      <w:lang w:eastAsia="en-US"/>
    </w:rPr>
  </w:style>
  <w:style w:type="paragraph" w:styleId="Heading9">
    <w:name w:val="heading 9"/>
    <w:basedOn w:val="Normal"/>
    <w:next w:val="Normal"/>
    <w:link w:val="Heading9Char"/>
    <w:uiPriority w:val="9"/>
    <w:semiHidden/>
    <w:unhideWhenUsed/>
    <w:qFormat/>
    <w:rsid w:val="00485162"/>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6388B"/>
    <w:rPr>
      <w:rFonts w:ascii="Georgia" w:hAnsi="Georgia"/>
      <w:b/>
      <w:sz w:val="60"/>
      <w:lang w:eastAsia="en-GB"/>
    </w:rPr>
  </w:style>
  <w:style w:type="character" w:customStyle="1" w:styleId="Heading2Char">
    <w:name w:val="Heading 2 Char"/>
    <w:link w:val="Heading2"/>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character" w:customStyle="1" w:styleId="Heading4Char">
    <w:name w:val="Heading 4 Char"/>
    <w:link w:val="Heading4"/>
    <w:rsid w:val="00E57E57"/>
    <w:rPr>
      <w:rFonts w:ascii="Georgia" w:hAnsi="Georgia"/>
      <w:b/>
      <w:sz w:val="22"/>
      <w:lang w:eastAsia="en-GB"/>
    </w:rPr>
  </w:style>
  <w:style w:type="character" w:customStyle="1" w:styleId="Heading5Char">
    <w:name w:val="Heading 5 Char"/>
    <w:link w:val="Heading5"/>
    <w:rsid w:val="00E57E57"/>
    <w:rPr>
      <w:rFonts w:ascii="Georgia" w:hAnsi="Georgia"/>
      <w:sz w:val="22"/>
      <w:u w:val="single"/>
      <w:lang w:eastAsia="en-GB"/>
    </w:rPr>
  </w:style>
  <w:style w:type="character" w:customStyle="1" w:styleId="Heading6Char">
    <w:name w:val="Heading 6 Char"/>
    <w:link w:val="Heading6"/>
    <w:rsid w:val="00E57E57"/>
    <w:rPr>
      <w:rFonts w:ascii="Arial" w:hAnsi="Arial" w:cs="Arial"/>
      <w:b/>
      <w:sz w:val="28"/>
      <w:szCs w:val="28"/>
      <w:lang w:eastAsia="en-US"/>
    </w:rPr>
  </w:style>
  <w:style w:type="character" w:customStyle="1" w:styleId="Heading7Char">
    <w:name w:val="Heading 7 Char"/>
    <w:link w:val="Heading7"/>
    <w:rsid w:val="00E57E57"/>
    <w:rPr>
      <w:rFonts w:ascii="Arial" w:hAnsi="Arial"/>
      <w:b/>
      <w:bCs/>
      <w:sz w:val="22"/>
      <w:szCs w:val="24"/>
      <w:lang w:eastAsia="en-US"/>
    </w:rPr>
  </w:style>
  <w:style w:type="character" w:customStyle="1" w:styleId="Heading8Char">
    <w:name w:val="Heading 8 Char"/>
    <w:link w:val="Heading8"/>
    <w:uiPriority w:val="9"/>
    <w:rsid w:val="00E57E57"/>
    <w:rPr>
      <w:rFonts w:ascii="Cambria" w:hAnsi="Cambria"/>
      <w:color w:val="404040"/>
      <w:lang w:eastAsia="en-US"/>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4767C5"/>
    <w:pPr>
      <w:tabs>
        <w:tab w:val="left" w:pos="1559"/>
        <w:tab w:val="right" w:pos="9356"/>
      </w:tabs>
      <w:spacing w:before="60"/>
      <w:ind w:left="1559" w:right="567" w:hanging="1559"/>
    </w:pPr>
  </w:style>
  <w:style w:type="paragraph" w:styleId="TOC3">
    <w:name w:val="toc 3"/>
    <w:basedOn w:val="Normal"/>
    <w:next w:val="Normal"/>
    <w:uiPriority w:val="39"/>
    <w:rsid w:val="0015176E"/>
    <w:pPr>
      <w:tabs>
        <w:tab w:val="right" w:pos="9356"/>
      </w:tabs>
      <w:spacing w:before="60"/>
      <w:ind w:left="1134" w:right="425" w:hanging="1134"/>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F41456"/>
    <w:pPr>
      <w:ind w:right="1701"/>
    </w:pPr>
    <w:rPr>
      <w:b/>
      <w:sz w:val="72"/>
    </w:rPr>
  </w:style>
  <w:style w:type="character" w:customStyle="1" w:styleId="TitleChar">
    <w:name w:val="Title Char"/>
    <w:link w:val="Title"/>
    <w:rsid w:val="00E57E57"/>
    <w:rPr>
      <w:rFonts w:ascii="Georgia" w:hAnsi="Georgia"/>
      <w:b/>
      <w:sz w:val="72"/>
      <w:lang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8535E0"/>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rsid w:val="00E4305E"/>
    <w:pPr>
      <w:numPr>
        <w:numId w:val="2"/>
      </w:numPr>
      <w:tabs>
        <w:tab w:val="clear" w:pos="360"/>
      </w:tabs>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semiHidden/>
    <w:unhideWhenUsed/>
    <w:rsid w:val="00E34A73"/>
    <w:pPr>
      <w:spacing w:line="240" w:lineRule="auto"/>
    </w:pPr>
    <w:rPr>
      <w:rFonts w:ascii="Tahoma" w:hAnsi="Tahoma" w:cs="Tahoma"/>
      <w:sz w:val="16"/>
      <w:szCs w:val="16"/>
    </w:rPr>
  </w:style>
  <w:style w:type="character" w:customStyle="1" w:styleId="BalloonTextChar">
    <w:name w:val="Balloon Text Char"/>
    <w:link w:val="BalloonText"/>
    <w:semiHidden/>
    <w:rsid w:val="00E34A73"/>
    <w:rPr>
      <w:rFonts w:ascii="Tahoma" w:hAnsi="Tahoma" w:cs="Tahoma"/>
      <w:sz w:val="16"/>
      <w:szCs w:val="16"/>
      <w:lang w:eastAsia="en-GB"/>
    </w:rPr>
  </w:style>
  <w:style w:type="paragraph" w:styleId="Caption">
    <w:name w:val="caption"/>
    <w:basedOn w:val="Normal"/>
    <w:next w:val="Normal"/>
    <w:unhideWhenUsed/>
    <w:qFormat/>
    <w:rsid w:val="007E6AED"/>
    <w:rPr>
      <w:b/>
      <w:bCs/>
      <w:sz w:val="20"/>
    </w:rPr>
  </w:style>
  <w:style w:type="paragraph" w:styleId="Bibliography">
    <w:name w:val="Bibliography"/>
    <w:basedOn w:val="Normal"/>
    <w:next w:val="Normal"/>
    <w:uiPriority w:val="37"/>
    <w:semiHidden/>
    <w:unhideWhenUsed/>
    <w:rsid w:val="00485162"/>
  </w:style>
  <w:style w:type="paragraph" w:styleId="BlockText">
    <w:name w:val="Block Text"/>
    <w:basedOn w:val="Normal"/>
    <w:uiPriority w:val="99"/>
    <w:semiHidden/>
    <w:unhideWhenUsed/>
    <w:rsid w:val="00485162"/>
    <w:pPr>
      <w:spacing w:after="120"/>
      <w:ind w:left="1440" w:right="1440"/>
    </w:pPr>
  </w:style>
  <w:style w:type="paragraph" w:styleId="BodyText">
    <w:name w:val="Body Text"/>
    <w:basedOn w:val="Normal"/>
    <w:link w:val="BodyTextChar"/>
    <w:semiHidden/>
    <w:unhideWhenUsed/>
    <w:rsid w:val="00485162"/>
    <w:pPr>
      <w:spacing w:after="120"/>
    </w:pPr>
  </w:style>
  <w:style w:type="character" w:customStyle="1" w:styleId="BodyTextChar">
    <w:name w:val="Body Text Char"/>
    <w:link w:val="BodyText"/>
    <w:semiHidden/>
    <w:rsid w:val="00485162"/>
    <w:rPr>
      <w:rFonts w:ascii="Georgia" w:hAnsi="Georgia"/>
      <w:sz w:val="22"/>
      <w:lang w:eastAsia="en-GB"/>
    </w:rPr>
  </w:style>
  <w:style w:type="paragraph" w:styleId="BodyText2">
    <w:name w:val="Body Text 2"/>
    <w:basedOn w:val="Normal"/>
    <w:link w:val="BodyText2Char"/>
    <w:uiPriority w:val="99"/>
    <w:semiHidden/>
    <w:unhideWhenUsed/>
    <w:rsid w:val="00485162"/>
    <w:pPr>
      <w:spacing w:after="120" w:line="480" w:lineRule="auto"/>
    </w:pPr>
  </w:style>
  <w:style w:type="character" w:customStyle="1" w:styleId="BodyText2Char">
    <w:name w:val="Body Text 2 Char"/>
    <w:link w:val="BodyText2"/>
    <w:uiPriority w:val="99"/>
    <w:semiHidden/>
    <w:rsid w:val="00485162"/>
    <w:rPr>
      <w:rFonts w:ascii="Georgia" w:hAnsi="Georgia"/>
      <w:sz w:val="22"/>
      <w:lang w:eastAsia="en-GB"/>
    </w:rPr>
  </w:style>
  <w:style w:type="paragraph" w:styleId="BodyText3">
    <w:name w:val="Body Text 3"/>
    <w:basedOn w:val="Normal"/>
    <w:link w:val="BodyText3Char"/>
    <w:uiPriority w:val="99"/>
    <w:semiHidden/>
    <w:unhideWhenUsed/>
    <w:rsid w:val="00485162"/>
    <w:pPr>
      <w:spacing w:after="120"/>
    </w:pPr>
    <w:rPr>
      <w:sz w:val="16"/>
      <w:szCs w:val="16"/>
    </w:rPr>
  </w:style>
  <w:style w:type="character" w:customStyle="1" w:styleId="BodyText3Char">
    <w:name w:val="Body Text 3 Char"/>
    <w:link w:val="BodyText3"/>
    <w:uiPriority w:val="99"/>
    <w:semiHidden/>
    <w:rsid w:val="00485162"/>
    <w:rPr>
      <w:rFonts w:ascii="Georgia" w:hAnsi="Georgia"/>
      <w:sz w:val="16"/>
      <w:szCs w:val="16"/>
      <w:lang w:eastAsia="en-GB"/>
    </w:rPr>
  </w:style>
  <w:style w:type="paragraph" w:styleId="BodyTextFirstIndent">
    <w:name w:val="Body Text First Indent"/>
    <w:basedOn w:val="BodyText"/>
    <w:link w:val="BodyTextFirstIndentChar"/>
    <w:uiPriority w:val="99"/>
    <w:semiHidden/>
    <w:unhideWhenUsed/>
    <w:rsid w:val="00485162"/>
    <w:pPr>
      <w:ind w:firstLine="210"/>
    </w:pPr>
  </w:style>
  <w:style w:type="character" w:customStyle="1" w:styleId="BodyTextFirstIndentChar">
    <w:name w:val="Body Text First Indent Char"/>
    <w:basedOn w:val="BodyTextChar"/>
    <w:link w:val="BodyTextFirstIndent"/>
    <w:uiPriority w:val="99"/>
    <w:semiHidden/>
    <w:rsid w:val="00485162"/>
    <w:rPr>
      <w:rFonts w:ascii="Georgia" w:hAnsi="Georgia"/>
      <w:sz w:val="22"/>
      <w:lang w:eastAsia="en-GB"/>
    </w:rPr>
  </w:style>
  <w:style w:type="paragraph" w:styleId="BodyTextIndent">
    <w:name w:val="Body Text Indent"/>
    <w:basedOn w:val="Normal"/>
    <w:link w:val="BodyTextIndentChar"/>
    <w:semiHidden/>
    <w:unhideWhenUsed/>
    <w:rsid w:val="00485162"/>
    <w:pPr>
      <w:spacing w:after="120"/>
      <w:ind w:left="283"/>
    </w:pPr>
  </w:style>
  <w:style w:type="character" w:customStyle="1" w:styleId="BodyTextIndentChar">
    <w:name w:val="Body Text Indent Char"/>
    <w:link w:val="BodyTextIndent"/>
    <w:semiHidden/>
    <w:rsid w:val="00485162"/>
    <w:rPr>
      <w:rFonts w:ascii="Georgia" w:hAnsi="Georgia"/>
      <w:sz w:val="22"/>
      <w:lang w:eastAsia="en-GB"/>
    </w:rPr>
  </w:style>
  <w:style w:type="paragraph" w:styleId="BodyTextFirstIndent2">
    <w:name w:val="Body Text First Indent 2"/>
    <w:basedOn w:val="BodyTextIndent"/>
    <w:link w:val="BodyTextFirstIndent2Char"/>
    <w:uiPriority w:val="99"/>
    <w:semiHidden/>
    <w:unhideWhenUsed/>
    <w:rsid w:val="00485162"/>
    <w:pPr>
      <w:ind w:firstLine="210"/>
    </w:pPr>
  </w:style>
  <w:style w:type="character" w:customStyle="1" w:styleId="BodyTextFirstIndent2Char">
    <w:name w:val="Body Text First Indent 2 Char"/>
    <w:basedOn w:val="BodyTextIndentChar"/>
    <w:link w:val="BodyTextFirstIndent2"/>
    <w:uiPriority w:val="99"/>
    <w:semiHidden/>
    <w:rsid w:val="00485162"/>
    <w:rPr>
      <w:rFonts w:ascii="Georgia" w:hAnsi="Georgia"/>
      <w:sz w:val="22"/>
      <w:lang w:eastAsia="en-GB"/>
    </w:rPr>
  </w:style>
  <w:style w:type="paragraph" w:styleId="BodyTextIndent2">
    <w:name w:val="Body Text Indent 2"/>
    <w:basedOn w:val="Normal"/>
    <w:link w:val="BodyTextIndent2Char"/>
    <w:uiPriority w:val="99"/>
    <w:semiHidden/>
    <w:unhideWhenUsed/>
    <w:rsid w:val="00485162"/>
    <w:pPr>
      <w:spacing w:after="120" w:line="480" w:lineRule="auto"/>
      <w:ind w:left="283"/>
    </w:pPr>
  </w:style>
  <w:style w:type="character" w:customStyle="1" w:styleId="BodyTextIndent2Char">
    <w:name w:val="Body Text Indent 2 Char"/>
    <w:link w:val="BodyTextIndent2"/>
    <w:uiPriority w:val="99"/>
    <w:semiHidden/>
    <w:rsid w:val="00485162"/>
    <w:rPr>
      <w:rFonts w:ascii="Georgia" w:hAnsi="Georgia"/>
      <w:sz w:val="22"/>
      <w:lang w:eastAsia="en-GB"/>
    </w:rPr>
  </w:style>
  <w:style w:type="paragraph" w:styleId="BodyTextIndent3">
    <w:name w:val="Body Text Indent 3"/>
    <w:basedOn w:val="Normal"/>
    <w:link w:val="BodyTextIndent3Char"/>
    <w:uiPriority w:val="99"/>
    <w:semiHidden/>
    <w:unhideWhenUsed/>
    <w:rsid w:val="00485162"/>
    <w:pPr>
      <w:spacing w:after="120"/>
      <w:ind w:left="283"/>
    </w:pPr>
    <w:rPr>
      <w:sz w:val="16"/>
      <w:szCs w:val="16"/>
    </w:rPr>
  </w:style>
  <w:style w:type="character" w:customStyle="1" w:styleId="BodyTextIndent3Char">
    <w:name w:val="Body Text Indent 3 Char"/>
    <w:link w:val="BodyTextIndent3"/>
    <w:uiPriority w:val="99"/>
    <w:semiHidden/>
    <w:rsid w:val="00485162"/>
    <w:rPr>
      <w:rFonts w:ascii="Georgia" w:hAnsi="Georgia"/>
      <w:sz w:val="16"/>
      <w:szCs w:val="16"/>
      <w:lang w:eastAsia="en-GB"/>
    </w:rPr>
  </w:style>
  <w:style w:type="paragraph" w:styleId="Closing">
    <w:name w:val="Closing"/>
    <w:basedOn w:val="Normal"/>
    <w:link w:val="ClosingChar"/>
    <w:uiPriority w:val="99"/>
    <w:semiHidden/>
    <w:unhideWhenUsed/>
    <w:rsid w:val="00485162"/>
    <w:pPr>
      <w:ind w:left="4252"/>
    </w:pPr>
  </w:style>
  <w:style w:type="character" w:customStyle="1" w:styleId="ClosingChar">
    <w:name w:val="Closing Char"/>
    <w:link w:val="Closing"/>
    <w:uiPriority w:val="99"/>
    <w:semiHidden/>
    <w:rsid w:val="00485162"/>
    <w:rPr>
      <w:rFonts w:ascii="Georgia" w:hAnsi="Georgia"/>
      <w:sz w:val="22"/>
      <w:lang w:eastAsia="en-GB"/>
    </w:rPr>
  </w:style>
  <w:style w:type="paragraph" w:styleId="CommentText">
    <w:name w:val="annotation text"/>
    <w:basedOn w:val="Normal"/>
    <w:link w:val="CommentTextChar"/>
    <w:semiHidden/>
    <w:unhideWhenUsed/>
    <w:rsid w:val="00485162"/>
    <w:rPr>
      <w:sz w:val="20"/>
    </w:rPr>
  </w:style>
  <w:style w:type="character" w:customStyle="1" w:styleId="CommentTextChar">
    <w:name w:val="Comment Text Char"/>
    <w:link w:val="CommentText"/>
    <w:semiHidden/>
    <w:rsid w:val="00485162"/>
    <w:rPr>
      <w:rFonts w:ascii="Georgia" w:hAnsi="Georgia"/>
      <w:lang w:eastAsia="en-GB"/>
    </w:rPr>
  </w:style>
  <w:style w:type="paragraph" w:styleId="CommentSubject">
    <w:name w:val="annotation subject"/>
    <w:basedOn w:val="CommentText"/>
    <w:next w:val="CommentText"/>
    <w:link w:val="CommentSubjectChar"/>
    <w:semiHidden/>
    <w:unhideWhenUsed/>
    <w:rsid w:val="00485162"/>
    <w:rPr>
      <w:b/>
      <w:bCs/>
    </w:rPr>
  </w:style>
  <w:style w:type="character" w:customStyle="1" w:styleId="CommentSubjectChar">
    <w:name w:val="Comment Subject Char"/>
    <w:link w:val="CommentSubject"/>
    <w:semiHidden/>
    <w:rsid w:val="00485162"/>
    <w:rPr>
      <w:rFonts w:ascii="Georgia" w:hAnsi="Georgia"/>
      <w:b/>
      <w:bCs/>
      <w:lang w:eastAsia="en-GB"/>
    </w:rPr>
  </w:style>
  <w:style w:type="paragraph" w:styleId="Date">
    <w:name w:val="Date"/>
    <w:basedOn w:val="Normal"/>
    <w:next w:val="Normal"/>
    <w:link w:val="DateChar"/>
    <w:uiPriority w:val="99"/>
    <w:semiHidden/>
    <w:unhideWhenUsed/>
    <w:rsid w:val="00485162"/>
  </w:style>
  <w:style w:type="character" w:customStyle="1" w:styleId="DateChar">
    <w:name w:val="Date Char"/>
    <w:link w:val="Date"/>
    <w:uiPriority w:val="99"/>
    <w:semiHidden/>
    <w:rsid w:val="00485162"/>
    <w:rPr>
      <w:rFonts w:ascii="Georgia" w:hAnsi="Georgia"/>
      <w:sz w:val="22"/>
      <w:lang w:eastAsia="en-GB"/>
    </w:rPr>
  </w:style>
  <w:style w:type="paragraph" w:styleId="DocumentMap">
    <w:name w:val="Document Map"/>
    <w:basedOn w:val="Normal"/>
    <w:link w:val="DocumentMapChar"/>
    <w:uiPriority w:val="99"/>
    <w:semiHidden/>
    <w:unhideWhenUsed/>
    <w:rsid w:val="00485162"/>
    <w:rPr>
      <w:rFonts w:ascii="Tahoma" w:hAnsi="Tahoma" w:cs="Tahoma"/>
      <w:sz w:val="16"/>
      <w:szCs w:val="16"/>
    </w:rPr>
  </w:style>
  <w:style w:type="character" w:customStyle="1" w:styleId="DocumentMapChar">
    <w:name w:val="Document Map Char"/>
    <w:link w:val="DocumentMap"/>
    <w:uiPriority w:val="99"/>
    <w:semiHidden/>
    <w:rsid w:val="00485162"/>
    <w:rPr>
      <w:rFonts w:ascii="Tahoma" w:hAnsi="Tahoma" w:cs="Tahoma"/>
      <w:sz w:val="16"/>
      <w:szCs w:val="16"/>
      <w:lang w:eastAsia="en-GB"/>
    </w:rPr>
  </w:style>
  <w:style w:type="paragraph" w:styleId="E-mailSignature">
    <w:name w:val="E-mail Signature"/>
    <w:basedOn w:val="Normal"/>
    <w:link w:val="E-mailSignatureChar"/>
    <w:uiPriority w:val="99"/>
    <w:semiHidden/>
    <w:unhideWhenUsed/>
    <w:rsid w:val="00485162"/>
  </w:style>
  <w:style w:type="character" w:customStyle="1" w:styleId="E-mailSignatureChar">
    <w:name w:val="E-mail Signature Char"/>
    <w:link w:val="E-mailSignature"/>
    <w:uiPriority w:val="99"/>
    <w:semiHidden/>
    <w:rsid w:val="00485162"/>
    <w:rPr>
      <w:rFonts w:ascii="Georgia" w:hAnsi="Georgia"/>
      <w:sz w:val="22"/>
      <w:lang w:eastAsia="en-GB"/>
    </w:rPr>
  </w:style>
  <w:style w:type="paragraph" w:styleId="EndnoteText">
    <w:name w:val="endnote text"/>
    <w:basedOn w:val="Normal"/>
    <w:link w:val="EndnoteTextChar"/>
    <w:uiPriority w:val="99"/>
    <w:semiHidden/>
    <w:unhideWhenUsed/>
    <w:rsid w:val="00485162"/>
    <w:rPr>
      <w:sz w:val="20"/>
    </w:rPr>
  </w:style>
  <w:style w:type="character" w:customStyle="1" w:styleId="EndnoteTextChar">
    <w:name w:val="Endnote Text Char"/>
    <w:link w:val="EndnoteText"/>
    <w:uiPriority w:val="99"/>
    <w:semiHidden/>
    <w:rsid w:val="00485162"/>
    <w:rPr>
      <w:rFonts w:ascii="Georgia" w:hAnsi="Georgia"/>
      <w:lang w:eastAsia="en-GB"/>
    </w:rPr>
  </w:style>
  <w:style w:type="paragraph" w:styleId="EnvelopeAddress">
    <w:name w:val="envelope address"/>
    <w:basedOn w:val="Normal"/>
    <w:uiPriority w:val="99"/>
    <w:semiHidden/>
    <w:unhideWhenUsed/>
    <w:rsid w:val="00485162"/>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485162"/>
    <w:rPr>
      <w:rFonts w:ascii="Cambria" w:hAnsi="Cambria"/>
      <w:sz w:val="20"/>
    </w:rPr>
  </w:style>
  <w:style w:type="character" w:customStyle="1" w:styleId="Heading9Char">
    <w:name w:val="Heading 9 Char"/>
    <w:link w:val="Heading9"/>
    <w:uiPriority w:val="9"/>
    <w:semiHidden/>
    <w:rsid w:val="00485162"/>
    <w:rPr>
      <w:rFonts w:ascii="Cambria" w:eastAsia="Times New Roman" w:hAnsi="Cambria" w:cs="Times New Roman"/>
      <w:sz w:val="22"/>
      <w:szCs w:val="22"/>
      <w:lang w:eastAsia="en-GB"/>
    </w:rPr>
  </w:style>
  <w:style w:type="paragraph" w:styleId="HTMLAddress">
    <w:name w:val="HTML Address"/>
    <w:basedOn w:val="Normal"/>
    <w:link w:val="HTMLAddressChar"/>
    <w:uiPriority w:val="99"/>
    <w:semiHidden/>
    <w:unhideWhenUsed/>
    <w:rsid w:val="00485162"/>
    <w:rPr>
      <w:i/>
      <w:iCs/>
    </w:rPr>
  </w:style>
  <w:style w:type="character" w:customStyle="1" w:styleId="HTMLAddressChar">
    <w:name w:val="HTML Address Char"/>
    <w:link w:val="HTMLAddress"/>
    <w:uiPriority w:val="99"/>
    <w:semiHidden/>
    <w:rsid w:val="00485162"/>
    <w:rPr>
      <w:rFonts w:ascii="Georgia" w:hAnsi="Georgia"/>
      <w:i/>
      <w:iCs/>
      <w:sz w:val="22"/>
      <w:lang w:eastAsia="en-GB"/>
    </w:rPr>
  </w:style>
  <w:style w:type="paragraph" w:styleId="HTMLPreformatted">
    <w:name w:val="HTML Preformatted"/>
    <w:basedOn w:val="Normal"/>
    <w:link w:val="HTMLPreformattedChar"/>
    <w:uiPriority w:val="99"/>
    <w:semiHidden/>
    <w:unhideWhenUsed/>
    <w:rsid w:val="00485162"/>
    <w:rPr>
      <w:rFonts w:ascii="Courier New" w:hAnsi="Courier New" w:cs="Courier New"/>
      <w:sz w:val="20"/>
    </w:rPr>
  </w:style>
  <w:style w:type="character" w:customStyle="1" w:styleId="HTMLPreformattedChar">
    <w:name w:val="HTML Preformatted Char"/>
    <w:link w:val="HTMLPreformatted"/>
    <w:uiPriority w:val="99"/>
    <w:semiHidden/>
    <w:rsid w:val="00485162"/>
    <w:rPr>
      <w:rFonts w:ascii="Courier New" w:hAnsi="Courier New" w:cs="Courier New"/>
      <w:lang w:eastAsia="en-GB"/>
    </w:rPr>
  </w:style>
  <w:style w:type="paragraph" w:styleId="Index1">
    <w:name w:val="index 1"/>
    <w:basedOn w:val="Normal"/>
    <w:next w:val="Normal"/>
    <w:autoRedefine/>
    <w:uiPriority w:val="99"/>
    <w:semiHidden/>
    <w:unhideWhenUsed/>
    <w:rsid w:val="00485162"/>
    <w:pPr>
      <w:ind w:left="220" w:hanging="220"/>
    </w:pPr>
  </w:style>
  <w:style w:type="paragraph" w:styleId="Index2">
    <w:name w:val="index 2"/>
    <w:basedOn w:val="Normal"/>
    <w:next w:val="Normal"/>
    <w:autoRedefine/>
    <w:uiPriority w:val="99"/>
    <w:semiHidden/>
    <w:unhideWhenUsed/>
    <w:rsid w:val="00485162"/>
    <w:pPr>
      <w:ind w:left="440" w:hanging="220"/>
    </w:pPr>
  </w:style>
  <w:style w:type="paragraph" w:styleId="Index3">
    <w:name w:val="index 3"/>
    <w:basedOn w:val="Normal"/>
    <w:next w:val="Normal"/>
    <w:autoRedefine/>
    <w:uiPriority w:val="99"/>
    <w:semiHidden/>
    <w:unhideWhenUsed/>
    <w:rsid w:val="00485162"/>
    <w:pPr>
      <w:ind w:left="660" w:hanging="220"/>
    </w:pPr>
  </w:style>
  <w:style w:type="paragraph" w:styleId="Index4">
    <w:name w:val="index 4"/>
    <w:basedOn w:val="Normal"/>
    <w:next w:val="Normal"/>
    <w:autoRedefine/>
    <w:uiPriority w:val="99"/>
    <w:semiHidden/>
    <w:unhideWhenUsed/>
    <w:rsid w:val="00485162"/>
    <w:pPr>
      <w:ind w:left="880" w:hanging="220"/>
    </w:pPr>
  </w:style>
  <w:style w:type="paragraph" w:styleId="Index5">
    <w:name w:val="index 5"/>
    <w:basedOn w:val="Normal"/>
    <w:next w:val="Normal"/>
    <w:autoRedefine/>
    <w:uiPriority w:val="99"/>
    <w:semiHidden/>
    <w:unhideWhenUsed/>
    <w:rsid w:val="00485162"/>
    <w:pPr>
      <w:ind w:left="1100" w:hanging="220"/>
    </w:pPr>
  </w:style>
  <w:style w:type="paragraph" w:styleId="Index6">
    <w:name w:val="index 6"/>
    <w:basedOn w:val="Normal"/>
    <w:next w:val="Normal"/>
    <w:autoRedefine/>
    <w:uiPriority w:val="99"/>
    <w:semiHidden/>
    <w:unhideWhenUsed/>
    <w:rsid w:val="00485162"/>
    <w:pPr>
      <w:ind w:left="1320" w:hanging="220"/>
    </w:pPr>
  </w:style>
  <w:style w:type="paragraph" w:styleId="Index7">
    <w:name w:val="index 7"/>
    <w:basedOn w:val="Normal"/>
    <w:next w:val="Normal"/>
    <w:autoRedefine/>
    <w:uiPriority w:val="99"/>
    <w:semiHidden/>
    <w:unhideWhenUsed/>
    <w:rsid w:val="00485162"/>
    <w:pPr>
      <w:ind w:left="1540" w:hanging="220"/>
    </w:pPr>
  </w:style>
  <w:style w:type="paragraph" w:styleId="Index8">
    <w:name w:val="index 8"/>
    <w:basedOn w:val="Normal"/>
    <w:next w:val="Normal"/>
    <w:autoRedefine/>
    <w:uiPriority w:val="99"/>
    <w:semiHidden/>
    <w:unhideWhenUsed/>
    <w:rsid w:val="00485162"/>
    <w:pPr>
      <w:ind w:left="1760" w:hanging="220"/>
    </w:pPr>
  </w:style>
  <w:style w:type="paragraph" w:styleId="Index9">
    <w:name w:val="index 9"/>
    <w:basedOn w:val="Normal"/>
    <w:next w:val="Normal"/>
    <w:autoRedefine/>
    <w:uiPriority w:val="99"/>
    <w:semiHidden/>
    <w:unhideWhenUsed/>
    <w:rsid w:val="00485162"/>
    <w:pPr>
      <w:ind w:left="1980" w:hanging="220"/>
    </w:pPr>
  </w:style>
  <w:style w:type="paragraph" w:styleId="IndexHeading">
    <w:name w:val="index heading"/>
    <w:basedOn w:val="Normal"/>
    <w:next w:val="Index1"/>
    <w:uiPriority w:val="99"/>
    <w:semiHidden/>
    <w:unhideWhenUsed/>
    <w:rsid w:val="00485162"/>
    <w:rPr>
      <w:rFonts w:ascii="Cambria" w:hAnsi="Cambria"/>
      <w:b/>
      <w:bCs/>
    </w:rPr>
  </w:style>
  <w:style w:type="paragraph" w:styleId="IntenseQuote">
    <w:name w:val="Intense Quote"/>
    <w:basedOn w:val="Normal"/>
    <w:next w:val="Normal"/>
    <w:link w:val="IntenseQuoteChar"/>
    <w:uiPriority w:val="30"/>
    <w:rsid w:val="0048516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85162"/>
    <w:rPr>
      <w:rFonts w:ascii="Georgia" w:hAnsi="Georgia"/>
      <w:b/>
      <w:bCs/>
      <w:i/>
      <w:iCs/>
      <w:color w:val="4F81BD"/>
      <w:sz w:val="22"/>
      <w:lang w:eastAsia="en-GB"/>
    </w:rPr>
  </w:style>
  <w:style w:type="paragraph" w:styleId="List">
    <w:name w:val="List"/>
    <w:basedOn w:val="Normal"/>
    <w:uiPriority w:val="99"/>
    <w:semiHidden/>
    <w:unhideWhenUsed/>
    <w:rsid w:val="00485162"/>
    <w:pPr>
      <w:ind w:left="283" w:hanging="283"/>
      <w:contextualSpacing/>
    </w:pPr>
  </w:style>
  <w:style w:type="paragraph" w:styleId="List2">
    <w:name w:val="List 2"/>
    <w:basedOn w:val="Normal"/>
    <w:uiPriority w:val="99"/>
    <w:semiHidden/>
    <w:unhideWhenUsed/>
    <w:rsid w:val="00485162"/>
    <w:pPr>
      <w:ind w:left="566" w:hanging="283"/>
      <w:contextualSpacing/>
    </w:pPr>
  </w:style>
  <w:style w:type="paragraph" w:styleId="List3">
    <w:name w:val="List 3"/>
    <w:basedOn w:val="Normal"/>
    <w:uiPriority w:val="99"/>
    <w:semiHidden/>
    <w:unhideWhenUsed/>
    <w:rsid w:val="00485162"/>
    <w:pPr>
      <w:ind w:left="849" w:hanging="283"/>
      <w:contextualSpacing/>
    </w:pPr>
  </w:style>
  <w:style w:type="paragraph" w:styleId="List4">
    <w:name w:val="List 4"/>
    <w:basedOn w:val="Normal"/>
    <w:uiPriority w:val="99"/>
    <w:semiHidden/>
    <w:unhideWhenUsed/>
    <w:rsid w:val="00485162"/>
    <w:pPr>
      <w:ind w:left="1132" w:hanging="283"/>
      <w:contextualSpacing/>
    </w:pPr>
  </w:style>
  <w:style w:type="paragraph" w:styleId="List5">
    <w:name w:val="List 5"/>
    <w:basedOn w:val="Normal"/>
    <w:uiPriority w:val="99"/>
    <w:semiHidden/>
    <w:unhideWhenUsed/>
    <w:rsid w:val="00485162"/>
    <w:pPr>
      <w:ind w:left="1415" w:hanging="283"/>
      <w:contextualSpacing/>
    </w:pPr>
  </w:style>
  <w:style w:type="paragraph" w:styleId="ListBullet">
    <w:name w:val="List Bullet"/>
    <w:basedOn w:val="Normal"/>
    <w:uiPriority w:val="99"/>
    <w:unhideWhenUsed/>
    <w:rsid w:val="00485162"/>
    <w:pPr>
      <w:numPr>
        <w:numId w:val="6"/>
      </w:numPr>
      <w:contextualSpacing/>
    </w:pPr>
  </w:style>
  <w:style w:type="paragraph" w:styleId="ListBullet2">
    <w:name w:val="List Bullet 2"/>
    <w:basedOn w:val="Normal"/>
    <w:uiPriority w:val="99"/>
    <w:semiHidden/>
    <w:unhideWhenUsed/>
    <w:rsid w:val="00485162"/>
    <w:pPr>
      <w:numPr>
        <w:numId w:val="7"/>
      </w:numPr>
      <w:contextualSpacing/>
    </w:pPr>
  </w:style>
  <w:style w:type="paragraph" w:styleId="ListBullet3">
    <w:name w:val="List Bullet 3"/>
    <w:basedOn w:val="Normal"/>
    <w:uiPriority w:val="99"/>
    <w:semiHidden/>
    <w:unhideWhenUsed/>
    <w:rsid w:val="00485162"/>
    <w:pPr>
      <w:numPr>
        <w:numId w:val="8"/>
      </w:numPr>
      <w:contextualSpacing/>
    </w:pPr>
  </w:style>
  <w:style w:type="paragraph" w:styleId="ListBullet4">
    <w:name w:val="List Bullet 4"/>
    <w:basedOn w:val="Normal"/>
    <w:uiPriority w:val="99"/>
    <w:semiHidden/>
    <w:unhideWhenUsed/>
    <w:rsid w:val="00485162"/>
    <w:pPr>
      <w:numPr>
        <w:numId w:val="9"/>
      </w:numPr>
      <w:contextualSpacing/>
    </w:pPr>
  </w:style>
  <w:style w:type="paragraph" w:styleId="ListBullet5">
    <w:name w:val="List Bullet 5"/>
    <w:basedOn w:val="Normal"/>
    <w:uiPriority w:val="99"/>
    <w:semiHidden/>
    <w:unhideWhenUsed/>
    <w:rsid w:val="00485162"/>
    <w:pPr>
      <w:numPr>
        <w:numId w:val="10"/>
      </w:numPr>
      <w:contextualSpacing/>
    </w:pPr>
  </w:style>
  <w:style w:type="paragraph" w:styleId="ListContinue">
    <w:name w:val="List Continue"/>
    <w:basedOn w:val="Normal"/>
    <w:uiPriority w:val="99"/>
    <w:semiHidden/>
    <w:unhideWhenUsed/>
    <w:rsid w:val="00485162"/>
    <w:pPr>
      <w:spacing w:after="120"/>
      <w:ind w:left="283"/>
      <w:contextualSpacing/>
    </w:pPr>
  </w:style>
  <w:style w:type="paragraph" w:styleId="ListContinue2">
    <w:name w:val="List Continue 2"/>
    <w:basedOn w:val="Normal"/>
    <w:uiPriority w:val="99"/>
    <w:semiHidden/>
    <w:unhideWhenUsed/>
    <w:rsid w:val="00485162"/>
    <w:pPr>
      <w:spacing w:after="120"/>
      <w:ind w:left="566"/>
      <w:contextualSpacing/>
    </w:pPr>
  </w:style>
  <w:style w:type="paragraph" w:styleId="ListContinue3">
    <w:name w:val="List Continue 3"/>
    <w:basedOn w:val="Normal"/>
    <w:uiPriority w:val="99"/>
    <w:semiHidden/>
    <w:unhideWhenUsed/>
    <w:rsid w:val="00485162"/>
    <w:pPr>
      <w:spacing w:after="120"/>
      <w:ind w:left="849"/>
      <w:contextualSpacing/>
    </w:pPr>
  </w:style>
  <w:style w:type="paragraph" w:styleId="ListContinue4">
    <w:name w:val="List Continue 4"/>
    <w:basedOn w:val="Normal"/>
    <w:uiPriority w:val="99"/>
    <w:semiHidden/>
    <w:unhideWhenUsed/>
    <w:rsid w:val="00485162"/>
    <w:pPr>
      <w:spacing w:after="120"/>
      <w:ind w:left="1132"/>
      <w:contextualSpacing/>
    </w:pPr>
  </w:style>
  <w:style w:type="paragraph" w:styleId="ListContinue5">
    <w:name w:val="List Continue 5"/>
    <w:basedOn w:val="Normal"/>
    <w:uiPriority w:val="99"/>
    <w:semiHidden/>
    <w:unhideWhenUsed/>
    <w:rsid w:val="00485162"/>
    <w:pPr>
      <w:spacing w:after="120"/>
      <w:ind w:left="1415"/>
      <w:contextualSpacing/>
    </w:pPr>
  </w:style>
  <w:style w:type="paragraph" w:styleId="ListNumber">
    <w:name w:val="List Number"/>
    <w:basedOn w:val="Normal"/>
    <w:uiPriority w:val="99"/>
    <w:semiHidden/>
    <w:unhideWhenUsed/>
    <w:rsid w:val="00485162"/>
    <w:pPr>
      <w:numPr>
        <w:numId w:val="11"/>
      </w:numPr>
      <w:contextualSpacing/>
    </w:pPr>
  </w:style>
  <w:style w:type="paragraph" w:styleId="ListNumber2">
    <w:name w:val="List Number 2"/>
    <w:basedOn w:val="Normal"/>
    <w:uiPriority w:val="99"/>
    <w:semiHidden/>
    <w:unhideWhenUsed/>
    <w:rsid w:val="00485162"/>
    <w:pPr>
      <w:numPr>
        <w:numId w:val="12"/>
      </w:numPr>
      <w:contextualSpacing/>
    </w:pPr>
  </w:style>
  <w:style w:type="paragraph" w:styleId="ListNumber3">
    <w:name w:val="List Number 3"/>
    <w:basedOn w:val="Normal"/>
    <w:uiPriority w:val="99"/>
    <w:semiHidden/>
    <w:unhideWhenUsed/>
    <w:rsid w:val="00485162"/>
    <w:pPr>
      <w:numPr>
        <w:numId w:val="13"/>
      </w:numPr>
      <w:contextualSpacing/>
    </w:pPr>
  </w:style>
  <w:style w:type="paragraph" w:styleId="ListNumber4">
    <w:name w:val="List Number 4"/>
    <w:basedOn w:val="Normal"/>
    <w:uiPriority w:val="99"/>
    <w:semiHidden/>
    <w:unhideWhenUsed/>
    <w:rsid w:val="00485162"/>
    <w:pPr>
      <w:numPr>
        <w:numId w:val="14"/>
      </w:numPr>
      <w:contextualSpacing/>
    </w:pPr>
  </w:style>
  <w:style w:type="paragraph" w:styleId="ListNumber5">
    <w:name w:val="List Number 5"/>
    <w:basedOn w:val="Normal"/>
    <w:uiPriority w:val="99"/>
    <w:semiHidden/>
    <w:unhideWhenUsed/>
    <w:rsid w:val="00485162"/>
    <w:pPr>
      <w:numPr>
        <w:numId w:val="15"/>
      </w:numPr>
      <w:contextualSpacing/>
    </w:pPr>
  </w:style>
  <w:style w:type="paragraph" w:styleId="ListParagraph">
    <w:name w:val="List Paragraph"/>
    <w:aliases w:val="#List Paragraph,List Paragraph1,Recommendation,Bullet Point,Bullet point,Bulletr List Paragraph,Content descriptions,FooterText,L,List Bullet 1,List Paragraph11,List Paragraph2,List Paragraph21,Listeafsnit1,NFP GP Bulleted List,リスト段落,lp1"/>
    <w:basedOn w:val="Normal"/>
    <w:link w:val="ListParagraphChar"/>
    <w:uiPriority w:val="34"/>
    <w:qFormat/>
    <w:rsid w:val="00485162"/>
    <w:pPr>
      <w:ind w:left="720"/>
    </w:pPr>
  </w:style>
  <w:style w:type="paragraph" w:styleId="MacroText">
    <w:name w:val="macro"/>
    <w:link w:val="MacroTextChar"/>
    <w:uiPriority w:val="99"/>
    <w:semiHidden/>
    <w:unhideWhenUsed/>
    <w:rsid w:val="00485162"/>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urier New" w:hAnsi="Courier New" w:cs="Courier New"/>
      <w:lang w:eastAsia="en-GB"/>
    </w:rPr>
  </w:style>
  <w:style w:type="character" w:customStyle="1" w:styleId="MacroTextChar">
    <w:name w:val="Macro Text Char"/>
    <w:link w:val="MacroText"/>
    <w:uiPriority w:val="99"/>
    <w:semiHidden/>
    <w:rsid w:val="00485162"/>
    <w:rPr>
      <w:rFonts w:ascii="Courier New" w:hAnsi="Courier New" w:cs="Courier New"/>
      <w:lang w:eastAsia="en-GB"/>
    </w:rPr>
  </w:style>
  <w:style w:type="paragraph" w:styleId="MessageHeader">
    <w:name w:val="Message Header"/>
    <w:basedOn w:val="Normal"/>
    <w:link w:val="MessageHeaderChar"/>
    <w:uiPriority w:val="99"/>
    <w:semiHidden/>
    <w:unhideWhenUsed/>
    <w:rsid w:val="0048516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uiPriority w:val="99"/>
    <w:semiHidden/>
    <w:rsid w:val="00485162"/>
    <w:rPr>
      <w:rFonts w:ascii="Cambria" w:eastAsia="Times New Roman" w:hAnsi="Cambria" w:cs="Times New Roman"/>
      <w:sz w:val="24"/>
      <w:szCs w:val="24"/>
      <w:shd w:val="pct20" w:color="auto" w:fill="auto"/>
      <w:lang w:eastAsia="en-GB"/>
    </w:rPr>
  </w:style>
  <w:style w:type="paragraph" w:styleId="NoSpacing">
    <w:name w:val="No Spacing"/>
    <w:uiPriority w:val="1"/>
    <w:qFormat/>
    <w:rsid w:val="00485162"/>
    <w:rPr>
      <w:rFonts w:ascii="Georgia" w:hAnsi="Georgia"/>
      <w:sz w:val="22"/>
      <w:lang w:eastAsia="en-GB"/>
    </w:rPr>
  </w:style>
  <w:style w:type="paragraph" w:styleId="NormalWeb">
    <w:name w:val="Normal (Web)"/>
    <w:basedOn w:val="Normal"/>
    <w:uiPriority w:val="99"/>
    <w:unhideWhenUsed/>
    <w:rsid w:val="00485162"/>
    <w:rPr>
      <w:rFonts w:ascii="Times New Roman" w:hAnsi="Times New Roman"/>
      <w:sz w:val="24"/>
      <w:szCs w:val="24"/>
    </w:rPr>
  </w:style>
  <w:style w:type="paragraph" w:styleId="NormalIndent">
    <w:name w:val="Normal Indent"/>
    <w:basedOn w:val="Normal"/>
    <w:uiPriority w:val="99"/>
    <w:semiHidden/>
    <w:unhideWhenUsed/>
    <w:rsid w:val="00485162"/>
    <w:pPr>
      <w:ind w:left="720"/>
    </w:pPr>
  </w:style>
  <w:style w:type="paragraph" w:styleId="NoteHeading">
    <w:name w:val="Note Heading"/>
    <w:basedOn w:val="Normal"/>
    <w:next w:val="Normal"/>
    <w:link w:val="NoteHeadingChar"/>
    <w:uiPriority w:val="99"/>
    <w:semiHidden/>
    <w:unhideWhenUsed/>
    <w:rsid w:val="00485162"/>
  </w:style>
  <w:style w:type="character" w:customStyle="1" w:styleId="NoteHeadingChar">
    <w:name w:val="Note Heading Char"/>
    <w:link w:val="NoteHeading"/>
    <w:uiPriority w:val="99"/>
    <w:semiHidden/>
    <w:rsid w:val="00485162"/>
    <w:rPr>
      <w:rFonts w:ascii="Georgia" w:hAnsi="Georgia"/>
      <w:sz w:val="22"/>
      <w:lang w:eastAsia="en-GB"/>
    </w:rPr>
  </w:style>
  <w:style w:type="paragraph" w:styleId="PlainText">
    <w:name w:val="Plain Text"/>
    <w:basedOn w:val="Normal"/>
    <w:link w:val="PlainTextChar"/>
    <w:uiPriority w:val="99"/>
    <w:semiHidden/>
    <w:unhideWhenUsed/>
    <w:rsid w:val="00485162"/>
    <w:rPr>
      <w:rFonts w:ascii="Courier New" w:hAnsi="Courier New" w:cs="Courier New"/>
      <w:sz w:val="20"/>
    </w:rPr>
  </w:style>
  <w:style w:type="character" w:customStyle="1" w:styleId="PlainTextChar">
    <w:name w:val="Plain Text Char"/>
    <w:link w:val="PlainText"/>
    <w:uiPriority w:val="99"/>
    <w:semiHidden/>
    <w:rsid w:val="00485162"/>
    <w:rPr>
      <w:rFonts w:ascii="Courier New" w:hAnsi="Courier New" w:cs="Courier New"/>
      <w:lang w:eastAsia="en-GB"/>
    </w:rPr>
  </w:style>
  <w:style w:type="paragraph" w:styleId="Salutation">
    <w:name w:val="Salutation"/>
    <w:basedOn w:val="Normal"/>
    <w:next w:val="Normal"/>
    <w:link w:val="SalutationChar"/>
    <w:uiPriority w:val="99"/>
    <w:semiHidden/>
    <w:unhideWhenUsed/>
    <w:rsid w:val="00485162"/>
  </w:style>
  <w:style w:type="character" w:customStyle="1" w:styleId="SalutationChar">
    <w:name w:val="Salutation Char"/>
    <w:link w:val="Salutation"/>
    <w:uiPriority w:val="99"/>
    <w:semiHidden/>
    <w:rsid w:val="00485162"/>
    <w:rPr>
      <w:rFonts w:ascii="Georgia" w:hAnsi="Georgia"/>
      <w:sz w:val="22"/>
      <w:lang w:eastAsia="en-GB"/>
    </w:rPr>
  </w:style>
  <w:style w:type="paragraph" w:styleId="Signature">
    <w:name w:val="Signature"/>
    <w:basedOn w:val="Normal"/>
    <w:link w:val="SignatureChar"/>
    <w:uiPriority w:val="99"/>
    <w:semiHidden/>
    <w:unhideWhenUsed/>
    <w:rsid w:val="00485162"/>
    <w:pPr>
      <w:ind w:left="4252"/>
    </w:pPr>
  </w:style>
  <w:style w:type="character" w:customStyle="1" w:styleId="SignatureChar">
    <w:name w:val="Signature Char"/>
    <w:link w:val="Signature"/>
    <w:uiPriority w:val="99"/>
    <w:semiHidden/>
    <w:rsid w:val="00485162"/>
    <w:rPr>
      <w:rFonts w:ascii="Georgia" w:hAnsi="Georgia"/>
      <w:sz w:val="22"/>
      <w:lang w:eastAsia="en-GB"/>
    </w:rPr>
  </w:style>
  <w:style w:type="paragraph" w:styleId="Subtitle">
    <w:name w:val="Subtitle"/>
    <w:basedOn w:val="Normal"/>
    <w:next w:val="Normal"/>
    <w:link w:val="SubtitleChar"/>
    <w:uiPriority w:val="11"/>
    <w:rsid w:val="00485162"/>
    <w:pPr>
      <w:spacing w:after="60"/>
      <w:jc w:val="center"/>
      <w:outlineLvl w:val="1"/>
    </w:pPr>
    <w:rPr>
      <w:rFonts w:ascii="Cambria" w:hAnsi="Cambria"/>
      <w:sz w:val="24"/>
      <w:szCs w:val="24"/>
    </w:rPr>
  </w:style>
  <w:style w:type="character" w:customStyle="1" w:styleId="SubtitleChar">
    <w:name w:val="Subtitle Char"/>
    <w:link w:val="Subtitle"/>
    <w:uiPriority w:val="11"/>
    <w:rsid w:val="00485162"/>
    <w:rPr>
      <w:rFonts w:ascii="Cambria" w:eastAsia="Times New Roman" w:hAnsi="Cambria" w:cs="Times New Roman"/>
      <w:sz w:val="24"/>
      <w:szCs w:val="24"/>
      <w:lang w:eastAsia="en-GB"/>
    </w:rPr>
  </w:style>
  <w:style w:type="paragraph" w:styleId="TableofAuthorities">
    <w:name w:val="table of authorities"/>
    <w:basedOn w:val="Normal"/>
    <w:next w:val="Normal"/>
    <w:uiPriority w:val="99"/>
    <w:semiHidden/>
    <w:unhideWhenUsed/>
    <w:rsid w:val="00485162"/>
    <w:pPr>
      <w:ind w:left="220" w:hanging="220"/>
    </w:pPr>
  </w:style>
  <w:style w:type="paragraph" w:styleId="TableofFigures">
    <w:name w:val="table of figures"/>
    <w:basedOn w:val="Normal"/>
    <w:next w:val="Normal"/>
    <w:semiHidden/>
    <w:unhideWhenUsed/>
    <w:rsid w:val="00485162"/>
  </w:style>
  <w:style w:type="paragraph" w:styleId="TOAHeading">
    <w:name w:val="toa heading"/>
    <w:basedOn w:val="Normal"/>
    <w:next w:val="Normal"/>
    <w:uiPriority w:val="99"/>
    <w:semiHidden/>
    <w:unhideWhenUsed/>
    <w:rsid w:val="00485162"/>
    <w:pPr>
      <w:spacing w:before="120"/>
    </w:pPr>
    <w:rPr>
      <w:rFonts w:ascii="Cambria" w:hAnsi="Cambria"/>
      <w:b/>
      <w:bCs/>
      <w:sz w:val="24"/>
      <w:szCs w:val="24"/>
    </w:rPr>
  </w:style>
  <w:style w:type="paragraph" w:styleId="TOC4">
    <w:name w:val="toc 4"/>
    <w:basedOn w:val="Normal"/>
    <w:next w:val="Normal"/>
    <w:autoRedefine/>
    <w:uiPriority w:val="39"/>
    <w:semiHidden/>
    <w:unhideWhenUsed/>
    <w:rsid w:val="00485162"/>
    <w:pPr>
      <w:ind w:left="660"/>
    </w:pPr>
  </w:style>
  <w:style w:type="paragraph" w:styleId="TOC5">
    <w:name w:val="toc 5"/>
    <w:basedOn w:val="Normal"/>
    <w:next w:val="Normal"/>
    <w:autoRedefine/>
    <w:uiPriority w:val="39"/>
    <w:semiHidden/>
    <w:unhideWhenUsed/>
    <w:rsid w:val="00485162"/>
    <w:pPr>
      <w:ind w:left="880"/>
    </w:pPr>
  </w:style>
  <w:style w:type="paragraph" w:styleId="TOC6">
    <w:name w:val="toc 6"/>
    <w:basedOn w:val="Normal"/>
    <w:next w:val="Normal"/>
    <w:autoRedefine/>
    <w:uiPriority w:val="39"/>
    <w:semiHidden/>
    <w:unhideWhenUsed/>
    <w:rsid w:val="00485162"/>
    <w:pPr>
      <w:ind w:left="1100"/>
    </w:pPr>
  </w:style>
  <w:style w:type="paragraph" w:styleId="TOC7">
    <w:name w:val="toc 7"/>
    <w:basedOn w:val="Normal"/>
    <w:next w:val="Normal"/>
    <w:autoRedefine/>
    <w:uiPriority w:val="39"/>
    <w:semiHidden/>
    <w:unhideWhenUsed/>
    <w:rsid w:val="00485162"/>
    <w:pPr>
      <w:ind w:left="1320"/>
    </w:pPr>
  </w:style>
  <w:style w:type="paragraph" w:styleId="TOC8">
    <w:name w:val="toc 8"/>
    <w:basedOn w:val="Normal"/>
    <w:next w:val="Normal"/>
    <w:autoRedefine/>
    <w:uiPriority w:val="39"/>
    <w:semiHidden/>
    <w:unhideWhenUsed/>
    <w:rsid w:val="00485162"/>
    <w:pPr>
      <w:ind w:left="1540"/>
    </w:pPr>
  </w:style>
  <w:style w:type="paragraph" w:styleId="TOC9">
    <w:name w:val="toc 9"/>
    <w:basedOn w:val="Normal"/>
    <w:next w:val="Normal"/>
    <w:autoRedefine/>
    <w:uiPriority w:val="39"/>
    <w:semiHidden/>
    <w:unhideWhenUsed/>
    <w:rsid w:val="00485162"/>
    <w:pPr>
      <w:ind w:left="1760"/>
    </w:pPr>
  </w:style>
  <w:style w:type="paragraph" w:styleId="TOCHeading">
    <w:name w:val="TOC Heading"/>
    <w:basedOn w:val="Heading1"/>
    <w:next w:val="Normal"/>
    <w:uiPriority w:val="39"/>
    <w:semiHidden/>
    <w:unhideWhenUsed/>
    <w:qFormat/>
    <w:rsid w:val="00485162"/>
    <w:pPr>
      <w:keepNext/>
      <w:pBdr>
        <w:top w:val="none" w:sz="0" w:space="0" w:color="auto"/>
      </w:pBdr>
      <w:spacing w:before="240" w:after="60"/>
      <w:outlineLvl w:val="9"/>
    </w:pPr>
    <w:rPr>
      <w:rFonts w:ascii="Cambria" w:hAnsi="Cambria"/>
      <w:bCs/>
      <w:kern w:val="32"/>
      <w:sz w:val="32"/>
      <w:szCs w:val="32"/>
    </w:rPr>
  </w:style>
  <w:style w:type="paragraph" w:customStyle="1" w:styleId="Default">
    <w:name w:val="Default"/>
    <w:rsid w:val="004F3D29"/>
    <w:pPr>
      <w:autoSpaceDE w:val="0"/>
      <w:autoSpaceDN w:val="0"/>
      <w:adjustRightInd w:val="0"/>
    </w:pPr>
    <w:rPr>
      <w:rFonts w:ascii="Georgia" w:hAnsi="Georgia" w:cs="Georgia"/>
      <w:color w:val="000000"/>
      <w:sz w:val="24"/>
      <w:szCs w:val="24"/>
    </w:rPr>
  </w:style>
  <w:style w:type="character" w:styleId="CommentReference">
    <w:name w:val="annotation reference"/>
    <w:uiPriority w:val="99"/>
    <w:unhideWhenUsed/>
    <w:rsid w:val="006A3F6A"/>
    <w:rPr>
      <w:sz w:val="16"/>
      <w:szCs w:val="16"/>
    </w:rPr>
  </w:style>
  <w:style w:type="character" w:customStyle="1" w:styleId="ListParagraphChar">
    <w:name w:val="List Paragraph Char"/>
    <w:aliases w:val="#List Paragraph Char,List Paragraph1 Char,Recommendation Char,Bullet Point Char,Bullet point Char,Bulletr List Paragraph Char,Content descriptions Char,FooterText Char,L Char,List Bullet 1 Char,List Paragraph11 Char,Listeafsnit1 Char"/>
    <w:basedOn w:val="DefaultParagraphFont"/>
    <w:link w:val="ListParagraph"/>
    <w:uiPriority w:val="34"/>
    <w:locked/>
    <w:rsid w:val="00EC18BF"/>
    <w:rPr>
      <w:rFonts w:ascii="Georgia" w:hAnsi="Georgia"/>
      <w:sz w:val="22"/>
      <w:lang w:eastAsia="en-GB"/>
    </w:rPr>
  </w:style>
  <w:style w:type="character" w:styleId="UnresolvedMention">
    <w:name w:val="Unresolved Mention"/>
    <w:basedOn w:val="DefaultParagraphFont"/>
    <w:uiPriority w:val="99"/>
    <w:semiHidden/>
    <w:unhideWhenUsed/>
    <w:rsid w:val="00301C16"/>
    <w:rPr>
      <w:color w:val="605E5C"/>
      <w:shd w:val="clear" w:color="auto" w:fill="E1DFDD"/>
    </w:rPr>
  </w:style>
  <w:style w:type="character" w:customStyle="1" w:styleId="normaltextrun">
    <w:name w:val="normaltextrun"/>
    <w:basedOn w:val="DefaultParagraphFont"/>
    <w:rsid w:val="00D97538"/>
  </w:style>
  <w:style w:type="character" w:customStyle="1" w:styleId="contentpasted01">
    <w:name w:val="contentpasted01"/>
    <w:basedOn w:val="DefaultParagraphFont"/>
    <w:rsid w:val="00980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16725">
      <w:bodyDiv w:val="1"/>
      <w:marLeft w:val="0"/>
      <w:marRight w:val="0"/>
      <w:marTop w:val="0"/>
      <w:marBottom w:val="0"/>
      <w:divBdr>
        <w:top w:val="none" w:sz="0" w:space="0" w:color="auto"/>
        <w:left w:val="none" w:sz="0" w:space="0" w:color="auto"/>
        <w:bottom w:val="none" w:sz="0" w:space="0" w:color="auto"/>
        <w:right w:val="none" w:sz="0" w:space="0" w:color="auto"/>
      </w:divBdr>
    </w:div>
    <w:div w:id="758021453">
      <w:bodyDiv w:val="1"/>
      <w:marLeft w:val="0"/>
      <w:marRight w:val="0"/>
      <w:marTop w:val="0"/>
      <w:marBottom w:val="0"/>
      <w:divBdr>
        <w:top w:val="none" w:sz="0" w:space="0" w:color="auto"/>
        <w:left w:val="none" w:sz="0" w:space="0" w:color="auto"/>
        <w:bottom w:val="none" w:sz="0" w:space="0" w:color="auto"/>
        <w:right w:val="none" w:sz="0" w:space="0" w:color="auto"/>
      </w:divBdr>
    </w:div>
    <w:div w:id="873274141">
      <w:bodyDiv w:val="1"/>
      <w:marLeft w:val="0"/>
      <w:marRight w:val="0"/>
      <w:marTop w:val="0"/>
      <w:marBottom w:val="0"/>
      <w:divBdr>
        <w:top w:val="none" w:sz="0" w:space="0" w:color="auto"/>
        <w:left w:val="none" w:sz="0" w:space="0" w:color="auto"/>
        <w:bottom w:val="none" w:sz="0" w:space="0" w:color="auto"/>
        <w:right w:val="none" w:sz="0" w:space="0" w:color="auto"/>
      </w:divBdr>
    </w:div>
    <w:div w:id="100316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oleObject" Target="embeddings/oleObject2.bin"/><Relationship Id="rId39" Type="http://schemas.openxmlformats.org/officeDocument/2006/relationships/footer" Target="footer7.xml"/><Relationship Id="rId21" Type="http://schemas.openxmlformats.org/officeDocument/2006/relationships/image" Target="media/image4.emf"/><Relationship Id="rId34" Type="http://schemas.openxmlformats.org/officeDocument/2006/relationships/image" Target="media/image8.png"/><Relationship Id="rId42" Type="http://schemas.openxmlformats.org/officeDocument/2006/relationships/footer" Target="footer10.xml"/><Relationship Id="rId47" Type="http://schemas.openxmlformats.org/officeDocument/2006/relationships/footer" Target="footer15.xml"/><Relationship Id="rId50" Type="http://schemas.openxmlformats.org/officeDocument/2006/relationships/image" Target="media/image15.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5.wmf"/><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www.who.int/healthpromotion/conferences/previous/ottawa/en/" TargetMode="External"/><Relationship Id="rId41" Type="http://schemas.openxmlformats.org/officeDocument/2006/relationships/footer" Target="footer9.xml"/><Relationship Id="rId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canmail.trustwave.com/?c=15517&amp;d=oLDy42Cc2gjDk4eAbnt2OAlk-sCYhFAea2x9VSsioQ&amp;u=https%3a%2f%2foutlook%2eoffice%2ecom%2fmail%2fcompose%2fAQMkADkwMTZkN2RmLWI0YzMtNGExNi1hNWIyLTZkZTcxZDA1YjgxNwBGAAADtT04EeTGsk%252B6pCtaIQNxKwcA1px3xBWFwki4KlEkEJsUPgAAAgEPAAAA1px3xBWFwki4KlEkEJsUPgAEJy4W4wAAAA%253D%253D%23x%5fx%5fx%5f%5fftn1"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oter" Target="footer8.xml"/><Relationship Id="rId45" Type="http://schemas.openxmlformats.org/officeDocument/2006/relationships/footer" Target="footer13.xml"/><Relationship Id="rId53"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health.govt.nz/new-zealand-health-system/eligibility-publicly-funded-health-services" TargetMode="External"/><Relationship Id="rId28" Type="http://schemas.openxmlformats.org/officeDocument/2006/relationships/hyperlink" Target="http://www.health.govt.nz/new-zealand-health-system/eligibility-publicly-funded-health-services/guide-eligibility-publicly-funded-health-services-0" TargetMode="External"/><Relationship Id="rId36" Type="http://schemas.openxmlformats.org/officeDocument/2006/relationships/image" Target="media/image10.png"/><Relationship Id="rId49"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footer" Target="footer12.xml"/><Relationship Id="rId52"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hyperlink" Target="http://www.acr.org" TargetMode="External"/><Relationship Id="rId30" Type="http://schemas.openxmlformats.org/officeDocument/2006/relationships/header" Target="header4.xml"/><Relationship Id="rId35" Type="http://schemas.openxmlformats.org/officeDocument/2006/relationships/image" Target="media/image9.png"/><Relationship Id="rId43" Type="http://schemas.openxmlformats.org/officeDocument/2006/relationships/footer" Target="footer11.xml"/><Relationship Id="rId48" Type="http://schemas.openxmlformats.org/officeDocument/2006/relationships/image" Target="media/image13.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BA77D7CF804044887C9E6FB5E413B1" ma:contentTypeVersion="12" ma:contentTypeDescription="Create a new document." ma:contentTypeScope="" ma:versionID="131d16afbc63ee213358e2bac66310eb">
  <xsd:schema xmlns:xsd="http://www.w3.org/2001/XMLSchema" xmlns:xs="http://www.w3.org/2001/XMLSchema" xmlns:p="http://schemas.microsoft.com/office/2006/metadata/properties" xmlns:ns3="912cedb3-7f04-47c0-a283-ea387d34e08f" xmlns:ns4="0f0bb6d3-c6e2-424a-aae7-13be560512f7" targetNamespace="http://schemas.microsoft.com/office/2006/metadata/properties" ma:root="true" ma:fieldsID="922fd4dce603410c682a85cf4139cfe9" ns3:_="" ns4:_="">
    <xsd:import namespace="912cedb3-7f04-47c0-a283-ea387d34e08f"/>
    <xsd:import namespace="0f0bb6d3-c6e2-424a-aae7-13be560512f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cedb3-7f04-47c0-a283-ea387d34e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0bb6d3-c6e2-424a-aae7-13be560512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76129A-186A-425A-9E19-ECE8EEE8B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cedb3-7f04-47c0-a283-ea387d34e08f"/>
    <ds:schemaRef ds:uri="0f0bb6d3-c6e2-424a-aae7-13be56051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4D4B0-3AE1-4B1E-9588-0353E6236303}">
  <ds:schemaRefs>
    <ds:schemaRef ds:uri="http://schemas.microsoft.com/sharepoint/v3/contenttype/forms"/>
  </ds:schemaRefs>
</ds:datastoreItem>
</file>

<file path=customXml/itemProps3.xml><?xml version="1.0" encoding="utf-8"?>
<ds:datastoreItem xmlns:ds="http://schemas.openxmlformats.org/officeDocument/2006/customXml" ds:itemID="{F16BE7C5-B26F-4A60-8651-733ADC6A3D4B}">
  <ds:schemaRefs>
    <ds:schemaRef ds:uri="http://schemas.openxmlformats.org/officeDocument/2006/bibliography"/>
  </ds:schemaRefs>
</ds:datastoreItem>
</file>

<file path=customXml/itemProps4.xml><?xml version="1.0" encoding="utf-8"?>
<ds:datastoreItem xmlns:ds="http://schemas.openxmlformats.org/officeDocument/2006/customXml" ds:itemID="{B77A4AE3-4EEE-4346-80EE-1A32623EF87A}">
  <ds:schemaRefs>
    <ds:schemaRef ds:uri="http://schemas.microsoft.com/office/infopath/2007/PartnerControls"/>
    <ds:schemaRef ds:uri="0f0bb6d3-c6e2-424a-aae7-13be560512f7"/>
    <ds:schemaRef ds:uri="http://purl.org/dc/terms/"/>
    <ds:schemaRef ds:uri="http://schemas.microsoft.com/office/2006/documentManagement/types"/>
    <ds:schemaRef ds:uri="912cedb3-7f04-47c0-a283-ea387d34e08f"/>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51023</Words>
  <Characters>290834</Characters>
  <Application>Microsoft Office Word</Application>
  <DocSecurity>0</DocSecurity>
  <Lines>2423</Lines>
  <Paragraphs>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341175</CharactersWithSpaces>
  <SharedDoc>false</SharedDoc>
  <HLinks>
    <vt:vector size="30" baseType="variant">
      <vt:variant>
        <vt:i4>2162807</vt:i4>
      </vt:variant>
      <vt:variant>
        <vt:i4>372</vt:i4>
      </vt:variant>
      <vt:variant>
        <vt:i4>0</vt:i4>
      </vt:variant>
      <vt:variant>
        <vt:i4>5</vt:i4>
      </vt:variant>
      <vt:variant>
        <vt:lpwstr>http://www.who.int/healthpromotion/conferences/previous/ottawa/en/</vt:lpwstr>
      </vt:variant>
      <vt:variant>
        <vt:lpwstr/>
      </vt:variant>
      <vt:variant>
        <vt:i4>3473448</vt:i4>
      </vt:variant>
      <vt:variant>
        <vt:i4>369</vt:i4>
      </vt:variant>
      <vt:variant>
        <vt:i4>0</vt:i4>
      </vt:variant>
      <vt:variant>
        <vt:i4>5</vt:i4>
      </vt:variant>
      <vt:variant>
        <vt:lpwstr>http://www.health.govt.nz/new-zealand-health-system/eligibility-publicly-funded-health-services/guide-eligibility-publicly-funded-health-services-0</vt:lpwstr>
      </vt:variant>
      <vt:variant>
        <vt:lpwstr/>
      </vt:variant>
      <vt:variant>
        <vt:i4>3145839</vt:i4>
      </vt:variant>
      <vt:variant>
        <vt:i4>366</vt:i4>
      </vt:variant>
      <vt:variant>
        <vt:i4>0</vt:i4>
      </vt:variant>
      <vt:variant>
        <vt:i4>5</vt:i4>
      </vt:variant>
      <vt:variant>
        <vt:lpwstr>http://www.acr.org/</vt:lpwstr>
      </vt:variant>
      <vt:variant>
        <vt:lpwstr/>
      </vt:variant>
      <vt:variant>
        <vt:i4>6488109</vt:i4>
      </vt:variant>
      <vt:variant>
        <vt:i4>360</vt:i4>
      </vt:variant>
      <vt:variant>
        <vt:i4>0</vt:i4>
      </vt:variant>
      <vt:variant>
        <vt:i4>5</vt:i4>
      </vt:variant>
      <vt:variant>
        <vt:lpwstr>https://scanmail.trustwave.com/?c=15517&amp;d=oLDy42Cc2gjDk4eAbnt2OAlk-sCYhFAea2x9VSsioQ&amp;u=https%3a%2f%2foutlook%2eoffice%2ecom%2fmail%2fcompose%2fAQMkADkwMTZkN2RmLWI0YzMtNGExNi1hNWIyLTZkZTcxZDA1YjgxNwBGAAADtT04EeTGsk%252B6pCtaIQNxKwcA1px3xBWFwki4KlEkEJsUPgAAAgEPAAAA1px3xBWFwki4KlEkEJsUPgAEJy4W4wAAAA%253D%253D%23x%5fx%5fx%5f%5fftn1</vt:lpwstr>
      </vt:variant>
      <vt:variant>
        <vt:lpwstr/>
      </vt:variant>
      <vt:variant>
        <vt:i4>7864368</vt:i4>
      </vt:variant>
      <vt:variant>
        <vt:i4>357</vt:i4>
      </vt:variant>
      <vt:variant>
        <vt:i4>0</vt:i4>
      </vt:variant>
      <vt:variant>
        <vt:i4>5</vt:i4>
      </vt:variant>
      <vt:variant>
        <vt:lpwstr>http://www.health.govt.nz/new-zealand-health-system/eligibility-publicly-funded-health-services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Breastscreen Aotearoa National Policy and Quality Standards 2013  (Revised November 2022)</dc:title>
  <dc:subject/>
  <dc:creator>National Screening Unit</dc:creator>
  <cp:keywords/>
  <cp:lastModifiedBy>Ministry of Health</cp:lastModifiedBy>
  <cp:revision>2</cp:revision>
  <dcterms:created xsi:type="dcterms:W3CDTF">2023-02-16T20:57:00Z</dcterms:created>
  <dcterms:modified xsi:type="dcterms:W3CDTF">2023-02-24T00:55:00Z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0x0101003ABA77D7CF804044887C9E6FB5E413B1</vt:lpwstr>
  </property>
</Properties>
</file>