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49"/>
        <w:gridCol w:w="6947"/>
      </w:tblGrid>
      <w:tr w:rsidR="00103311" w:rsidRPr="00123FE1" w14:paraId="37D70ED4" w14:textId="77777777" w:rsidTr="00103311">
        <w:tc>
          <w:tcPr>
            <w:tcW w:w="5000" w:type="pct"/>
            <w:gridSpan w:val="2"/>
            <w:shd w:val="clear" w:color="auto" w:fill="auto"/>
          </w:tcPr>
          <w:p w14:paraId="474186A4" w14:textId="77777777" w:rsidR="00103311" w:rsidRPr="00123FE1" w:rsidRDefault="00103311" w:rsidP="005F3719">
            <w:pPr>
              <w:jc w:val="center"/>
              <w:rPr>
                <w:rFonts w:ascii="Arial Nova" w:eastAsia="Arial Unicode MS" w:hAnsi="Arial Nova" w:cs="Segoe UI"/>
                <w:b/>
                <w:bCs/>
                <w:sz w:val="28"/>
                <w:szCs w:val="28"/>
                <w:lang w:eastAsia="en-US"/>
              </w:rPr>
            </w:pPr>
            <w:r w:rsidRPr="00123FE1">
              <w:rPr>
                <w:rFonts w:ascii="Arial Nova" w:eastAsia="Arial Unicode MS" w:hAnsi="Arial Nova" w:cs="Segoe UI"/>
                <w:b/>
                <w:bCs/>
                <w:lang w:eastAsia="en-US"/>
              </w:rPr>
              <w:t>National Cervical Screening Programme Advisory and Action R</w:t>
            </w:r>
            <w:r>
              <w:rPr>
                <w:rFonts w:ascii="Arial Nova" w:eastAsia="Arial Unicode MS" w:hAnsi="Arial Nova" w:cs="Segoe UI"/>
                <w:b/>
                <w:bCs/>
                <w:lang w:eastAsia="en-US"/>
              </w:rPr>
              <w:t>ō</w:t>
            </w:r>
            <w:r w:rsidRPr="00123FE1">
              <w:rPr>
                <w:rFonts w:ascii="Arial Nova" w:eastAsia="Arial Unicode MS" w:hAnsi="Arial Nova" w:cs="Segoe UI"/>
                <w:b/>
                <w:bCs/>
                <w:lang w:eastAsia="en-US"/>
              </w:rPr>
              <w:t>p</w:t>
            </w:r>
            <w:r>
              <w:rPr>
                <w:rFonts w:ascii="Arial Nova" w:eastAsia="Arial Unicode MS" w:hAnsi="Arial Nova" w:cs="Segoe UI"/>
                <w:b/>
                <w:bCs/>
                <w:lang w:eastAsia="en-US"/>
              </w:rPr>
              <w:t>ū</w:t>
            </w:r>
          </w:p>
        </w:tc>
      </w:tr>
      <w:tr w:rsidR="00103311" w:rsidRPr="00123FE1" w14:paraId="2A969541" w14:textId="77777777" w:rsidTr="00103311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060BF45" w14:textId="24911AC5" w:rsidR="00103311" w:rsidRPr="00123FE1" w:rsidRDefault="00103311" w:rsidP="005F3719">
            <w:pPr>
              <w:jc w:val="center"/>
              <w:rPr>
                <w:rFonts w:ascii="Arial Nova" w:eastAsia="Arial Unicode MS" w:hAnsi="Arial Nova" w:cs="Segoe U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ova" w:eastAsia="Arial Unicode MS" w:hAnsi="Arial Nova" w:cs="Segoe UI"/>
                <w:b/>
                <w:bCs/>
                <w:sz w:val="22"/>
                <w:szCs w:val="22"/>
                <w:lang w:eastAsia="en-US"/>
              </w:rPr>
              <w:t>MINUTES</w:t>
            </w:r>
            <w:r w:rsidRPr="00123FE1">
              <w:rPr>
                <w:rFonts w:ascii="Arial Nova" w:eastAsia="Arial Unicode MS" w:hAnsi="Arial Nova" w:cs="Segoe U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3311" w:rsidRPr="00123FE1" w14:paraId="524102DB" w14:textId="77777777" w:rsidTr="00103311">
        <w:trPr>
          <w:trHeight w:val="55"/>
        </w:trPr>
        <w:tc>
          <w:tcPr>
            <w:tcW w:w="1139" w:type="pct"/>
            <w:shd w:val="clear" w:color="auto" w:fill="auto"/>
          </w:tcPr>
          <w:p w14:paraId="6DE8BA9F" w14:textId="77315023" w:rsidR="00103311" w:rsidRPr="00123FE1" w:rsidRDefault="00103311" w:rsidP="005F3719">
            <w:pPr>
              <w:spacing w:before="80" w:after="8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3861" w:type="pct"/>
            <w:shd w:val="clear" w:color="auto" w:fill="auto"/>
          </w:tcPr>
          <w:p w14:paraId="144C6811" w14:textId="4F325A67" w:rsidR="00103311" w:rsidRPr="00123FE1" w:rsidRDefault="00103311" w:rsidP="00CD37DA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</w:pP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>A meeting of the National Cervical Screening Programme Advisory and Action Rōpū was held</w:t>
            </w:r>
            <w:r w:rsidR="003E1BC8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at Ministry of Health</w:t>
            </w:r>
            <w:r w:rsidR="00CC31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(133 Molesworth Street, Thorndon)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on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3E1BC8">
              <w:rPr>
                <w:rFonts w:ascii="Arial Nova" w:hAnsi="Arial Nova" w:cs="Segoe UI"/>
                <w:color w:val="000000"/>
                <w:sz w:val="18"/>
                <w:szCs w:val="18"/>
              </w:rPr>
              <w:t>23 February 2023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from 9</w:t>
            </w:r>
            <w:r w:rsidR="003E1BC8">
              <w:rPr>
                <w:rFonts w:ascii="Arial Nova" w:hAnsi="Arial Nova" w:cs="Segoe UI"/>
                <w:color w:val="000000"/>
                <w:sz w:val="18"/>
                <w:szCs w:val="18"/>
              </w:rPr>
              <w:t>:30am to 4:00pm.</w:t>
            </w:r>
          </w:p>
        </w:tc>
      </w:tr>
      <w:tr w:rsidR="00103311" w:rsidRPr="00123FE1" w14:paraId="18E23EB6" w14:textId="77777777" w:rsidTr="00E76F28">
        <w:trPr>
          <w:trHeight w:val="2422"/>
        </w:trPr>
        <w:tc>
          <w:tcPr>
            <w:tcW w:w="1139" w:type="pct"/>
            <w:shd w:val="clear" w:color="auto" w:fill="auto"/>
          </w:tcPr>
          <w:p w14:paraId="39A9E76C" w14:textId="4596F566" w:rsidR="00103311" w:rsidRPr="00123FE1" w:rsidRDefault="00103311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 w:rsidRPr="00123FE1"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Attendees</w:t>
            </w:r>
          </w:p>
        </w:tc>
        <w:tc>
          <w:tcPr>
            <w:tcW w:w="3861" w:type="pct"/>
            <w:shd w:val="clear" w:color="auto" w:fill="auto"/>
          </w:tcPr>
          <w:p w14:paraId="461FF499" w14:textId="77777777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Chairs in attendance:</w:t>
            </w:r>
          </w:p>
          <w:p w14:paraId="79371C06" w14:textId="19725B12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Tira Albert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 J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ane O’Hallahan</w:t>
            </w:r>
          </w:p>
          <w:p w14:paraId="523B0964" w14:textId="472C09B2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Members in attendance:</w:t>
            </w:r>
          </w:p>
          <w:p w14:paraId="4890E218" w14:textId="62E95593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Bev Lawton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Carmen Rewi-de Joux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Emily Cavana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Elizabeth Pringle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 Lin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da Matangi-Griffiths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</w:t>
            </w:r>
            <w:r w:rsidR="008F26F5"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8F26F5"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Justine Te Moananui-Makirere</w:t>
            </w:r>
            <w:r w:rsidR="008F26F5">
              <w:rPr>
                <w:rFonts w:ascii="Arial Nova" w:hAnsi="Arial Nova" w:cs="Segoe UI"/>
                <w:color w:val="000000"/>
                <w:sz w:val="18"/>
                <w:szCs w:val="18"/>
              </w:rPr>
              <w:t>,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Sandra Corbett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Tiffany Soloa'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i,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Tua Taueetia-Su'a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Wendy Burges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s,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Yvonne Little</w:t>
            </w:r>
            <w:r w:rsidR="009D78D6">
              <w:rPr>
                <w:rFonts w:ascii="Arial Nova" w:hAnsi="Arial Nova" w:cs="Segoe UI"/>
                <w:color w:val="000000"/>
                <w:sz w:val="18"/>
                <w:szCs w:val="18"/>
              </w:rPr>
              <w:t>,</w:t>
            </w:r>
            <w:r w:rsidR="009D78D6"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9D78D6"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Ruth </w:t>
            </w:r>
            <w:r w:rsidR="009D78D6" w:rsidRPr="00123FE1">
              <w:rPr>
                <w:rFonts w:ascii="Arial Nova" w:eastAsia="Batang" w:hAnsi="Arial Nova" w:cs="Segoe UI"/>
                <w:sz w:val="18"/>
                <w:szCs w:val="18"/>
                <w:lang w:eastAsia="en-US"/>
              </w:rPr>
              <w:t>Swarbrick</w:t>
            </w:r>
          </w:p>
          <w:p w14:paraId="793E91BA" w14:textId="4FBCD68D" w:rsidR="00103311" w:rsidRPr="00123FE1" w:rsidRDefault="00962F32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Guest</w:t>
            </w:r>
            <w:r w:rsidR="00103311"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 xml:space="preserve"> attendees:</w:t>
            </w:r>
          </w:p>
          <w:p w14:paraId="41E56862" w14:textId="6925AAC6" w:rsidR="00247C20" w:rsidRPr="00123FE1" w:rsidRDefault="00103311" w:rsidP="00247C20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Nicki Martin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Margot McLean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Jenny Kim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="00CB01EC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Margaret Sage, Eng Toh, </w:t>
            </w:r>
            <w:r w:rsidR="00247C20">
              <w:rPr>
                <w:rFonts w:ascii="Arial Nova" w:hAnsi="Arial Nova" w:cs="Segoe UI"/>
                <w:color w:val="000000"/>
                <w:sz w:val="18"/>
                <w:szCs w:val="18"/>
              </w:rPr>
              <w:t>Phil Bryant, Loren Shand, Nadine Riwai, Dave MacIntyre, Amanda Van Gorp, Clare Lopes, Zizi Jasmin, Hannah King, Julie Mugford</w:t>
            </w:r>
          </w:p>
        </w:tc>
      </w:tr>
      <w:tr w:rsidR="00103311" w:rsidRPr="00123FE1" w14:paraId="55D5C81D" w14:textId="77777777" w:rsidTr="00E76F28">
        <w:trPr>
          <w:trHeight w:val="197"/>
        </w:trPr>
        <w:tc>
          <w:tcPr>
            <w:tcW w:w="1139" w:type="pct"/>
            <w:shd w:val="clear" w:color="auto" w:fill="auto"/>
          </w:tcPr>
          <w:p w14:paraId="3A8C8E0E" w14:textId="6834FD34" w:rsidR="00103311" w:rsidRPr="00123FE1" w:rsidRDefault="00E76F28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Members not in attendance</w:t>
            </w:r>
          </w:p>
        </w:tc>
        <w:tc>
          <w:tcPr>
            <w:tcW w:w="3861" w:type="pct"/>
            <w:shd w:val="clear" w:color="auto" w:fill="auto"/>
          </w:tcPr>
          <w:p w14:paraId="3D3282EE" w14:textId="357B4F01" w:rsidR="00103311" w:rsidRPr="00123FE1" w:rsidRDefault="008F26F5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N/A</w:t>
            </w:r>
          </w:p>
        </w:tc>
      </w:tr>
      <w:tr w:rsidR="00E76F28" w:rsidRPr="00123FE1" w14:paraId="64E509C3" w14:textId="77777777" w:rsidTr="007D0BD5">
        <w:trPr>
          <w:trHeight w:val="197"/>
        </w:trPr>
        <w:tc>
          <w:tcPr>
            <w:tcW w:w="1139" w:type="pct"/>
            <w:shd w:val="clear" w:color="auto" w:fill="auto"/>
          </w:tcPr>
          <w:p w14:paraId="135BF9BB" w14:textId="62B71C1F" w:rsidR="00E76F28" w:rsidRDefault="00E76F28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 xml:space="preserve">Approval </w:t>
            </w:r>
            <w:r w:rsidR="00DB36E2"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of minutes</w:t>
            </w:r>
          </w:p>
        </w:tc>
        <w:tc>
          <w:tcPr>
            <w:tcW w:w="3861" w:type="pct"/>
            <w:shd w:val="clear" w:color="auto" w:fill="auto"/>
          </w:tcPr>
          <w:p w14:paraId="4A882AF6" w14:textId="773BD0D4" w:rsidR="00E76F28" w:rsidRPr="00123FE1" w:rsidRDefault="00DB36E2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A motion to approve the minutes of the previous hui </w:t>
            </w:r>
            <w:r w:rsidR="00CE72B3">
              <w:rPr>
                <w:rFonts w:ascii="Arial Nova" w:hAnsi="Arial Nova" w:cs="Segoe UI"/>
                <w:color w:val="000000"/>
                <w:sz w:val="18"/>
                <w:szCs w:val="18"/>
              </w:rPr>
              <w:t>3 November</w:t>
            </w:r>
            <w:r w:rsidR="00E5594F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2022</w:t>
            </w:r>
            <w:r w:rsidR="007D0BD5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was made by</w:t>
            </w:r>
            <w:r w:rsidR="001D1636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CE72B3">
              <w:rPr>
                <w:rFonts w:ascii="Arial Nova" w:hAnsi="Arial Nova" w:cs="Segoe UI"/>
                <w:color w:val="000000"/>
                <w:sz w:val="18"/>
                <w:szCs w:val="18"/>
              </w:rPr>
              <w:t>Tira Albert</w:t>
            </w:r>
          </w:p>
        </w:tc>
      </w:tr>
      <w:tr w:rsidR="007D0BD5" w:rsidRPr="00123FE1" w14:paraId="537048B6" w14:textId="77777777" w:rsidTr="007D0BD5">
        <w:trPr>
          <w:trHeight w:val="197"/>
        </w:trPr>
        <w:tc>
          <w:tcPr>
            <w:tcW w:w="1139" w:type="pct"/>
            <w:shd w:val="clear" w:color="auto" w:fill="auto"/>
          </w:tcPr>
          <w:p w14:paraId="1E8DBFEF" w14:textId="16A1E2D3" w:rsidR="007D0BD5" w:rsidRDefault="007D0BD5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Items presented</w:t>
            </w:r>
          </w:p>
        </w:tc>
        <w:tc>
          <w:tcPr>
            <w:tcW w:w="3861" w:type="pct"/>
            <w:shd w:val="clear" w:color="auto" w:fill="auto"/>
          </w:tcPr>
          <w:p w14:paraId="320131F3" w14:textId="77777777" w:rsidR="007D0BD5" w:rsidRDefault="00A627FE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Actions update</w:t>
            </w:r>
          </w:p>
          <w:p w14:paraId="7F5EF4E6" w14:textId="6959B192" w:rsidR="00443749" w:rsidRDefault="003F1E16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HPV project update</w:t>
            </w:r>
          </w:p>
          <w:p w14:paraId="53A08073" w14:textId="03E1A059" w:rsidR="00CE7085" w:rsidRDefault="001D316F" w:rsidP="00CE7085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Support to Screening service providers that currently do not have access to the Register will have access to the Register from July 2023</w:t>
            </w:r>
          </w:p>
          <w:p w14:paraId="08898FBD" w14:textId="2F524117" w:rsidR="001D316F" w:rsidRDefault="00756351" w:rsidP="00CE7085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NCSP equity strategy</w:t>
            </w:r>
            <w:r w:rsidR="00724D27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currently being peer reviewed</w:t>
            </w:r>
          </w:p>
          <w:p w14:paraId="55D6374F" w14:textId="357B3B58" w:rsidR="00CE7085" w:rsidRPr="001F186D" w:rsidRDefault="00CE7085" w:rsidP="00CE7085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4510FC27" w14:textId="4FCEAA31" w:rsidR="003F1E16" w:rsidRDefault="003F1E16" w:rsidP="003F1E16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Clinical pathway for when HPV 16/18 is detected</w:t>
            </w:r>
          </w:p>
          <w:p w14:paraId="5E223287" w14:textId="1B4983D9" w:rsidR="001F4BDD" w:rsidRPr="003575F2" w:rsidRDefault="00696DBD" w:rsidP="00BA6F94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3575F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The NCSP Advisory and Action Group provided a group statement </w:t>
            </w:r>
            <w:r w:rsidR="00CB00CB" w:rsidRPr="003575F2">
              <w:rPr>
                <w:rFonts w:ascii="Arial Nova" w:hAnsi="Arial Nova" w:cs="Segoe UI"/>
                <w:color w:val="000000"/>
                <w:sz w:val="18"/>
                <w:szCs w:val="18"/>
              </w:rPr>
              <w:t>to remove the option of cytology from</w:t>
            </w:r>
            <w:r w:rsidR="003575F2" w:rsidRPr="003575F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the triage post a positive HPV 16/18 result </w:t>
            </w:r>
            <w:r w:rsidRPr="003575F2">
              <w:rPr>
                <w:rFonts w:ascii="Arial Nova" w:hAnsi="Arial Nova" w:cs="Segoe UI"/>
                <w:color w:val="000000"/>
                <w:sz w:val="18"/>
                <w:szCs w:val="18"/>
              </w:rPr>
              <w:t>f</w:t>
            </w:r>
            <w:r w:rsidR="003575F2">
              <w:rPr>
                <w:rFonts w:ascii="Arial Nova" w:hAnsi="Arial Nova" w:cs="Segoe UI"/>
                <w:color w:val="000000"/>
                <w:sz w:val="18"/>
                <w:szCs w:val="18"/>
              </w:rPr>
              <w:t>rom an HPV self-test</w:t>
            </w:r>
          </w:p>
          <w:p w14:paraId="320B1D70" w14:textId="6010403A" w:rsidR="00CB00CB" w:rsidRPr="00696DBD" w:rsidRDefault="003575F2" w:rsidP="00696DB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04CE5D83" w14:textId="5438734F" w:rsidR="003F1E16" w:rsidRDefault="00843D5A" w:rsidP="003F1E16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In-principle expense transfer (IPET) funding options presentation</w:t>
            </w:r>
          </w:p>
          <w:p w14:paraId="4FED5A3A" w14:textId="34370DBB" w:rsidR="00BE58C0" w:rsidRDefault="00BE58C0" w:rsidP="003575F2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IPET funding options presented to the Group</w:t>
            </w:r>
          </w:p>
          <w:p w14:paraId="55EB2A64" w14:textId="2557CFB7" w:rsidR="001F4BDD" w:rsidRPr="00A92066" w:rsidRDefault="00BE58C0" w:rsidP="003F1E1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</w:t>
            </w:r>
            <w:r w:rsidR="00A92066">
              <w:rPr>
                <w:rFonts w:ascii="Arial Nova" w:hAnsi="Arial Nova" w:cs="Segoe UI"/>
                <w:color w:val="000000"/>
                <w:sz w:val="18"/>
                <w:szCs w:val="18"/>
              </w:rPr>
              <w:t>s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ion</w:t>
            </w:r>
          </w:p>
          <w:p w14:paraId="369844A2" w14:textId="33B6188F" w:rsidR="00843D5A" w:rsidRDefault="00843D5A" w:rsidP="003F1E16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Test of Cure (TOC)</w:t>
            </w:r>
            <w:r w:rsidR="009151CE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change and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unenrolled population</w:t>
            </w:r>
            <w:r w:rsidR="00020B94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data presentation</w:t>
            </w:r>
          </w:p>
          <w:p w14:paraId="3094F925" w14:textId="5A281951" w:rsidR="00020B94" w:rsidRDefault="00064927" w:rsidP="00715A4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Persistent data women have interacted with maternal health sector but are under or unscreened</w:t>
            </w:r>
          </w:p>
          <w:p w14:paraId="68D30861" w14:textId="2AE884FB" w:rsidR="00A92066" w:rsidRDefault="00A92066" w:rsidP="00715A4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Recommendation: a holistic approach needed for healthcare </w:t>
            </w:r>
          </w:p>
          <w:p w14:paraId="02AD97DD" w14:textId="6C700E5E" w:rsidR="001F4BDD" w:rsidRPr="00A92066" w:rsidRDefault="00020B94" w:rsidP="003F1E1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35523A29" w14:textId="1687743D" w:rsidR="00843D5A" w:rsidRDefault="00843D5A" w:rsidP="003F1E16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Terminology document presentation and consultation</w:t>
            </w:r>
          </w:p>
          <w:p w14:paraId="310C2400" w14:textId="71B12331" w:rsidR="001F4BDD" w:rsidRDefault="000B2000" w:rsidP="00A9206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Terminology document will direct the programme in their communications and messaging to the public</w:t>
            </w:r>
          </w:p>
          <w:p w14:paraId="45038CAB" w14:textId="08F62A9A" w:rsidR="000B2000" w:rsidRPr="00A92066" w:rsidRDefault="00A56F5D" w:rsidP="00A92066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6E5B1E1B" w14:textId="1688B4FC" w:rsidR="00843D5A" w:rsidRDefault="00843D5A" w:rsidP="003F1E16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Cancer mortality rates presentation</w:t>
            </w:r>
          </w:p>
          <w:p w14:paraId="2C9FFD7A" w14:textId="2BD7452F" w:rsidR="001F4BDD" w:rsidRPr="00A56F5D" w:rsidRDefault="00A56F5D" w:rsidP="00A56F5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3C76698D" w14:textId="0A904877" w:rsidR="00053C49" w:rsidRDefault="00843D5A" w:rsidP="00053C4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lastRenderedPageBreak/>
              <w:t>NCSP Section 3: Providing a Cervical Screening Service review</w:t>
            </w:r>
          </w:p>
          <w:p w14:paraId="046192A1" w14:textId="237CA3EC" w:rsidR="00053C49" w:rsidRPr="00053C49" w:rsidRDefault="00053C49" w:rsidP="00053C4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Group to review the document</w:t>
            </w:r>
          </w:p>
          <w:p w14:paraId="4DCB70CC" w14:textId="04188A18" w:rsidR="00843D5A" w:rsidRPr="00A56F5D" w:rsidRDefault="00A56F5D" w:rsidP="00A56F5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43BC9A02" w14:textId="77777777" w:rsidR="00A627FE" w:rsidRDefault="00A627FE" w:rsidP="003F1E16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AOB</w:t>
            </w:r>
          </w:p>
          <w:p w14:paraId="48059A1E" w14:textId="77777777" w:rsidR="00843D5A" w:rsidRDefault="00843D5A" w:rsidP="00CE7085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Notification Strategy</w:t>
            </w:r>
          </w:p>
          <w:p w14:paraId="3F08E61A" w14:textId="503F045F" w:rsidR="004D3B85" w:rsidRPr="00843D5A" w:rsidRDefault="004D3B85" w:rsidP="00CE7085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Key messages for HPV primary testing</w:t>
            </w:r>
            <w:r w:rsidR="009635F7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presented</w:t>
            </w:r>
          </w:p>
        </w:tc>
      </w:tr>
      <w:tr w:rsidR="007D0BD5" w:rsidRPr="00123FE1" w14:paraId="313C98A3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15459880" w14:textId="7DDE4290" w:rsidR="007D0BD5" w:rsidRDefault="007D0BD5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lastRenderedPageBreak/>
              <w:t>Decisions and actions</w:t>
            </w:r>
          </w:p>
        </w:tc>
        <w:tc>
          <w:tcPr>
            <w:tcW w:w="3861" w:type="pct"/>
            <w:shd w:val="clear" w:color="auto" w:fill="auto"/>
          </w:tcPr>
          <w:p w14:paraId="29F82F55" w14:textId="71D8CA0E" w:rsidR="007D0BD5" w:rsidRDefault="000D7996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Information request, </w:t>
            </w:r>
            <w:r w:rsidR="00A90BA7">
              <w:rPr>
                <w:rFonts w:ascii="Arial Nova" w:hAnsi="Arial Nova" w:cs="Segoe UI"/>
                <w:color w:val="000000"/>
                <w:sz w:val="18"/>
                <w:szCs w:val="18"/>
              </w:rPr>
              <w:t>administrative requests</w:t>
            </w:r>
            <w:r w:rsidR="00433608">
              <w:rPr>
                <w:rFonts w:ascii="Arial Nova" w:hAnsi="Arial Nova" w:cs="Segoe UI"/>
                <w:color w:val="000000"/>
                <w:sz w:val="18"/>
                <w:szCs w:val="18"/>
              </w:rPr>
              <w:t>, group statement to the NCSP</w:t>
            </w:r>
          </w:p>
        </w:tc>
      </w:tr>
      <w:tr w:rsidR="001B19CD" w:rsidRPr="00123FE1" w14:paraId="0078B50E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6D6B79B7" w14:textId="7D87F66C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Adjournment</w:t>
            </w:r>
          </w:p>
        </w:tc>
        <w:tc>
          <w:tcPr>
            <w:tcW w:w="3861" w:type="pct"/>
            <w:shd w:val="clear" w:color="auto" w:fill="auto"/>
          </w:tcPr>
          <w:p w14:paraId="4F295A44" w14:textId="39CCDF0F" w:rsidR="001B19CD" w:rsidRDefault="00695703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695703">
              <w:rPr>
                <w:rFonts w:ascii="Arial Nova" w:hAnsi="Arial Nova" w:cs="Segoe UI"/>
                <w:color w:val="000000"/>
                <w:sz w:val="18"/>
                <w:szCs w:val="18"/>
              </w:rPr>
              <w:t>Tira Albert moved that the meeting be adjourned, and this was agreed upon at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FB4EA5">
              <w:rPr>
                <w:rFonts w:ascii="Arial Nova" w:hAnsi="Arial Nova" w:cs="Segoe UI"/>
                <w:color w:val="000000"/>
                <w:sz w:val="18"/>
                <w:szCs w:val="18"/>
              </w:rPr>
              <w:t>4:00</w:t>
            </w:r>
            <w:r w:rsidR="00F74612">
              <w:rPr>
                <w:rFonts w:ascii="Arial Nova" w:hAnsi="Arial Nova" w:cs="Segoe UI"/>
                <w:color w:val="000000"/>
                <w:sz w:val="18"/>
                <w:szCs w:val="18"/>
              </w:rPr>
              <w:t>pm</w:t>
            </w:r>
          </w:p>
        </w:tc>
      </w:tr>
      <w:tr w:rsidR="001B19CD" w:rsidRPr="00123FE1" w14:paraId="4A6C231A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3A14F67E" w14:textId="72ED44C1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Secretary</w:t>
            </w:r>
          </w:p>
        </w:tc>
        <w:tc>
          <w:tcPr>
            <w:tcW w:w="3861" w:type="pct"/>
            <w:shd w:val="clear" w:color="auto" w:fill="auto"/>
          </w:tcPr>
          <w:p w14:paraId="51411FC1" w14:textId="4360ED1C" w:rsidR="001B19CD" w:rsidRDefault="00B209CD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Jenny Kim</w:t>
            </w:r>
          </w:p>
        </w:tc>
      </w:tr>
      <w:tr w:rsidR="001B19CD" w:rsidRPr="00123FE1" w14:paraId="3F348DEF" w14:textId="77777777" w:rsidTr="00103311">
        <w:trPr>
          <w:trHeight w:val="197"/>
        </w:trPr>
        <w:tc>
          <w:tcPr>
            <w:tcW w:w="1139" w:type="pct"/>
            <w:shd w:val="clear" w:color="auto" w:fill="auto"/>
          </w:tcPr>
          <w:p w14:paraId="0ED1B799" w14:textId="284FF0F5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Date of approval</w:t>
            </w:r>
          </w:p>
        </w:tc>
        <w:tc>
          <w:tcPr>
            <w:tcW w:w="3861" w:type="pct"/>
            <w:tcBorders>
              <w:bottom w:val="double" w:sz="4" w:space="0" w:color="auto"/>
            </w:tcBorders>
            <w:shd w:val="clear" w:color="auto" w:fill="auto"/>
          </w:tcPr>
          <w:p w14:paraId="1E7D1252" w14:textId="7718A6E7" w:rsidR="001B19CD" w:rsidRDefault="00F74612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23 March 2023</w:t>
            </w:r>
          </w:p>
        </w:tc>
      </w:tr>
    </w:tbl>
    <w:p w14:paraId="48271E70" w14:textId="77777777" w:rsidR="00613C3A" w:rsidRDefault="00613C3A"/>
    <w:sectPr w:rsidR="00613C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0F6C" w14:textId="77777777" w:rsidR="00E265A5" w:rsidRDefault="00E265A5" w:rsidP="00103311">
      <w:r>
        <w:separator/>
      </w:r>
    </w:p>
  </w:endnote>
  <w:endnote w:type="continuationSeparator" w:id="0">
    <w:p w14:paraId="39E81F3D" w14:textId="77777777" w:rsidR="00E265A5" w:rsidRDefault="00E265A5" w:rsidP="001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3020" w14:textId="77777777" w:rsidR="00E265A5" w:rsidRDefault="00E265A5" w:rsidP="00103311">
      <w:r>
        <w:separator/>
      </w:r>
    </w:p>
  </w:footnote>
  <w:footnote w:type="continuationSeparator" w:id="0">
    <w:p w14:paraId="527264D0" w14:textId="77777777" w:rsidR="00E265A5" w:rsidRDefault="00E265A5" w:rsidP="0010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67A" w14:textId="3E2245E7" w:rsidR="00103311" w:rsidRDefault="00103311" w:rsidP="00103311">
    <w:pPr>
      <w:pStyle w:val="Header"/>
      <w:jc w:val="center"/>
    </w:pPr>
    <w:r>
      <w:rPr>
        <w:noProof/>
      </w:rPr>
      <w:drawing>
        <wp:inline distT="0" distB="0" distL="0" distR="0" wp14:anchorId="43E094BF" wp14:editId="0A0B18F2">
          <wp:extent cx="107632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26"/>
    <w:multiLevelType w:val="hybridMultilevel"/>
    <w:tmpl w:val="B134B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1ED1"/>
    <w:multiLevelType w:val="hybridMultilevel"/>
    <w:tmpl w:val="6AD869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5A7A"/>
    <w:multiLevelType w:val="hybridMultilevel"/>
    <w:tmpl w:val="A7E45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0690"/>
    <w:multiLevelType w:val="hybridMultilevel"/>
    <w:tmpl w:val="CB200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200CB"/>
    <w:multiLevelType w:val="hybridMultilevel"/>
    <w:tmpl w:val="AD845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5429"/>
    <w:multiLevelType w:val="hybridMultilevel"/>
    <w:tmpl w:val="F9B68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4652"/>
    <w:multiLevelType w:val="hybridMultilevel"/>
    <w:tmpl w:val="E892B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18B2"/>
    <w:multiLevelType w:val="hybridMultilevel"/>
    <w:tmpl w:val="3468E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7CB"/>
    <w:multiLevelType w:val="hybridMultilevel"/>
    <w:tmpl w:val="F732C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6E35"/>
    <w:multiLevelType w:val="hybridMultilevel"/>
    <w:tmpl w:val="6F9C2686"/>
    <w:lvl w:ilvl="0" w:tplc="96CE0942">
      <w:numFmt w:val="bullet"/>
      <w:lvlText w:val="-"/>
      <w:lvlJc w:val="left"/>
      <w:pPr>
        <w:ind w:left="720" w:hanging="360"/>
      </w:pPr>
      <w:rPr>
        <w:rFonts w:ascii="Arial Nova" w:eastAsia="Calibri" w:hAnsi="Arial Nova" w:cs="Segoe U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92E62"/>
    <w:multiLevelType w:val="hybridMultilevel"/>
    <w:tmpl w:val="603EA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44918"/>
    <w:multiLevelType w:val="hybridMultilevel"/>
    <w:tmpl w:val="ACC6D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611C"/>
    <w:multiLevelType w:val="hybridMultilevel"/>
    <w:tmpl w:val="5C84AF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32746"/>
    <w:multiLevelType w:val="hybridMultilevel"/>
    <w:tmpl w:val="C88E9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13553"/>
    <w:multiLevelType w:val="hybridMultilevel"/>
    <w:tmpl w:val="EC8C52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2E4F"/>
    <w:multiLevelType w:val="hybridMultilevel"/>
    <w:tmpl w:val="9976B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661FE"/>
    <w:multiLevelType w:val="hybridMultilevel"/>
    <w:tmpl w:val="34A85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11"/>
    <w:rsid w:val="00020B94"/>
    <w:rsid w:val="00053C49"/>
    <w:rsid w:val="00064927"/>
    <w:rsid w:val="000706CC"/>
    <w:rsid w:val="000B2000"/>
    <w:rsid w:val="000C42E2"/>
    <w:rsid w:val="000D7996"/>
    <w:rsid w:val="00103311"/>
    <w:rsid w:val="001154C8"/>
    <w:rsid w:val="00131086"/>
    <w:rsid w:val="00194D26"/>
    <w:rsid w:val="001B19CD"/>
    <w:rsid w:val="001D1636"/>
    <w:rsid w:val="001D316F"/>
    <w:rsid w:val="001F186D"/>
    <w:rsid w:val="001F4BDD"/>
    <w:rsid w:val="00202D2F"/>
    <w:rsid w:val="00221C86"/>
    <w:rsid w:val="00247C20"/>
    <w:rsid w:val="002C198C"/>
    <w:rsid w:val="003575F2"/>
    <w:rsid w:val="00360ECD"/>
    <w:rsid w:val="003B7955"/>
    <w:rsid w:val="003C54A1"/>
    <w:rsid w:val="003E1BC8"/>
    <w:rsid w:val="003F1E16"/>
    <w:rsid w:val="00407183"/>
    <w:rsid w:val="00433608"/>
    <w:rsid w:val="00443749"/>
    <w:rsid w:val="0044397F"/>
    <w:rsid w:val="00447C8C"/>
    <w:rsid w:val="00474936"/>
    <w:rsid w:val="004B125F"/>
    <w:rsid w:val="004C157E"/>
    <w:rsid w:val="004C3560"/>
    <w:rsid w:val="004D3B85"/>
    <w:rsid w:val="00543608"/>
    <w:rsid w:val="005D34CD"/>
    <w:rsid w:val="005D3832"/>
    <w:rsid w:val="00613C3A"/>
    <w:rsid w:val="00695703"/>
    <w:rsid w:val="00696DBD"/>
    <w:rsid w:val="006A25DF"/>
    <w:rsid w:val="006B2A12"/>
    <w:rsid w:val="006F5C76"/>
    <w:rsid w:val="006F6053"/>
    <w:rsid w:val="00701526"/>
    <w:rsid w:val="00715A4F"/>
    <w:rsid w:val="00724D27"/>
    <w:rsid w:val="00746CD2"/>
    <w:rsid w:val="00756351"/>
    <w:rsid w:val="00767611"/>
    <w:rsid w:val="007D0BD5"/>
    <w:rsid w:val="00843D5A"/>
    <w:rsid w:val="008815F2"/>
    <w:rsid w:val="008F26F5"/>
    <w:rsid w:val="009151CE"/>
    <w:rsid w:val="00953343"/>
    <w:rsid w:val="0096109F"/>
    <w:rsid w:val="00962F32"/>
    <w:rsid w:val="009635F7"/>
    <w:rsid w:val="009921E2"/>
    <w:rsid w:val="009D78D6"/>
    <w:rsid w:val="009E1B13"/>
    <w:rsid w:val="00A56F5D"/>
    <w:rsid w:val="00A627FE"/>
    <w:rsid w:val="00A90BA7"/>
    <w:rsid w:val="00A92066"/>
    <w:rsid w:val="00AB71F8"/>
    <w:rsid w:val="00AF2DF6"/>
    <w:rsid w:val="00B209CD"/>
    <w:rsid w:val="00B541B5"/>
    <w:rsid w:val="00B83D37"/>
    <w:rsid w:val="00B94E57"/>
    <w:rsid w:val="00B977C7"/>
    <w:rsid w:val="00BE58C0"/>
    <w:rsid w:val="00C059F8"/>
    <w:rsid w:val="00C1028E"/>
    <w:rsid w:val="00C25034"/>
    <w:rsid w:val="00C7752C"/>
    <w:rsid w:val="00CB00CB"/>
    <w:rsid w:val="00CB01EC"/>
    <w:rsid w:val="00CC3132"/>
    <w:rsid w:val="00CD098C"/>
    <w:rsid w:val="00CD37DA"/>
    <w:rsid w:val="00CE7085"/>
    <w:rsid w:val="00CE72B3"/>
    <w:rsid w:val="00D42559"/>
    <w:rsid w:val="00D54955"/>
    <w:rsid w:val="00DB36E2"/>
    <w:rsid w:val="00E00E68"/>
    <w:rsid w:val="00E265A5"/>
    <w:rsid w:val="00E5594F"/>
    <w:rsid w:val="00E57A29"/>
    <w:rsid w:val="00E76F28"/>
    <w:rsid w:val="00F05B03"/>
    <w:rsid w:val="00F66464"/>
    <w:rsid w:val="00F74612"/>
    <w:rsid w:val="00F9440D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ADAD"/>
  <w15:chartTrackingRefBased/>
  <w15:docId w15:val="{E9D7B19E-4B5D-4272-93F2-A3BB78A6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11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11"/>
    <w:rPr>
      <w:rFonts w:ascii="Arial" w:eastAsia="Times New Roman" w:hAnsi="Arial" w:cs="Times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11"/>
    <w:rPr>
      <w:rFonts w:ascii="Arial" w:eastAsia="Times New Roman" w:hAnsi="Arial" w:cs="Times"/>
      <w:sz w:val="24"/>
      <w:szCs w:val="24"/>
      <w:lang w:eastAsia="en-GB"/>
    </w:rPr>
  </w:style>
  <w:style w:type="character" w:customStyle="1" w:styleId="ListParagraphChar">
    <w:name w:val="List Paragraph Char"/>
    <w:aliases w:val="Normal text Char,List Paragraph1 Char,Bullet Normal Char,Colorful List - Accent 11 Char,Otakaro List Paragraph Char,Lettre d'introduction Char,List Paragraph - bullets Char,Normal bullets Char,Resume Title Char,Body Bullet Char"/>
    <w:basedOn w:val="DefaultParagraphFont"/>
    <w:link w:val="ListParagraph"/>
    <w:uiPriority w:val="34"/>
    <w:locked/>
    <w:rsid w:val="00F9440D"/>
    <w:rPr>
      <w:rFonts w:ascii="Arial" w:hAnsi="Arial" w:cs="Times"/>
      <w:sz w:val="24"/>
      <w:szCs w:val="24"/>
      <w:lang w:eastAsia="en-GB"/>
    </w:rPr>
  </w:style>
  <w:style w:type="paragraph" w:styleId="ListParagraph">
    <w:name w:val="List Paragraph"/>
    <w:aliases w:val="Normal text,List Paragraph1,Bullet Normal,Colorful List - Accent 11,Otakaro List Paragraph,Lettre d'introduction,List Paragraph - bullets,Normal bullets,Resume Title,Use Case List Paragraph,Body Bullet,List Bullet1,List Paragraph 1,Ref,B1"/>
    <w:basedOn w:val="Normal"/>
    <w:link w:val="ListParagraphChar"/>
    <w:uiPriority w:val="34"/>
    <w:qFormat/>
    <w:rsid w:val="00F9440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2119</Characters>
  <Application>Microsoft Office Word</Application>
  <DocSecurity>0</DocSecurity>
  <Lines>17</Lines>
  <Paragraphs>4</Paragraphs>
  <ScaleCrop>false</ScaleCrop>
  <Company>Ministry of Health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Kim</dc:creator>
  <cp:keywords/>
  <dc:description/>
  <cp:lastModifiedBy>Jenny Kim</cp:lastModifiedBy>
  <cp:revision>31</cp:revision>
  <dcterms:created xsi:type="dcterms:W3CDTF">2023-05-02T23:09:00Z</dcterms:created>
  <dcterms:modified xsi:type="dcterms:W3CDTF">2023-05-10T02:52:00Z</dcterms:modified>
</cp:coreProperties>
</file>